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CTitle"/>
      </w:pPr>
      <w:r>
        <w:t xml:space="preserve">BEC PMO — Email Deliverability Setup (bec.edu.ph)</w:t>
      </w:r>
    </w:p>
    <w:p>
      <w:pPr>
        <w:pStyle w:val="Normal"/>
      </w:pPr>
      <w:r>
        <w:rPr>
          <w:b/>
        </w:rPr>
        <w:t xml:space="preserve">Goal:</w:t>
      </w:r>
      <w:r>
        <w:t xml:space="preserve"> make mail sent from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jhanmark_decastro@bec.edu.ph</w:t>
      </w:r>
      <w:r>
        <w:t xml:space="preserve"> (via Google Workspace / Gmail SMTP) land in the </w:t>
      </w:r>
      <w:r>
        <w:rPr>
          <w:b/>
        </w:rPr>
        <w:t xml:space="preserve">inbox</w:t>
      </w:r>
      <w:r>
        <w:t xml:space="preserve"> instead of spam.</w:t>
      </w:r>
    </w:p>
    <w:p>
      <w:pPr>
        <w:pStyle w:val="Normal"/>
      </w:pPr>
      <w:r>
        <w:rPr>
          <w:b/>
        </w:rPr>
        <w:t xml:space="preserve">Status (diagnosed 2026-07-01):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✅ SMTP works — Gmail authenticates the account and </w:t>
      </w:r>
      <w:r>
        <w:rPr>
          <w:b/>
        </w:rPr>
        <w:t xml:space="preserve">accepts</w:t>
      </w:r>
      <w:r>
        <w:t xml:space="preserve"> every message (queue IDs confirmed).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❌ Mail is </w:t>
      </w:r>
      <w:r>
        <w:rPr>
          <w:b/>
        </w:rPr>
        <w:t xml:space="preserve">spam-filed</w:t>
      </w:r>
      <w:r>
        <w:t xml:space="preserve"> because the domain is not DNS-authorized for Google </w:t>
      </w:r>
      <w:r>
        <w:rPr>
          <w:i/>
        </w:rPr>
        <w:t xml:space="preserve">sending</w:t>
      </w:r>
      <w:r>
        <w:t xml:space="preserve">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DKIM fails</w:t>
      </w:r>
      <w:r>
        <w:t xml:space="preserve"> — Google signs outbound mail with the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google._domainkey</w:t>
      </w:r>
      <w:r>
        <w:t xml:space="preserve"> selector, which is </w:t>
      </w:r>
      <w:r>
        <w:rPr>
          <w:b/>
        </w:rPr>
        <w:t xml:space="preserve">not published</w:t>
      </w:r>
      <w:r>
        <w:t xml:space="preserve"> in DNS (only a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default._domainkey</w:t>
      </w:r>
      <w:r>
        <w:t xml:space="preserve"> exists, belonging to the website host).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SPF soft-fails</w:t>
      </w:r>
      <w:r>
        <w:t xml:space="preserve"> — the SPF record does </w:t>
      </w:r>
      <w:r>
        <w:rPr>
          <w:b/>
        </w:rPr>
        <w:t xml:space="preserve">not</w:t>
      </w:r>
      <w:r>
        <w:t xml:space="preserve"> include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_spf.google.com</w:t>
      </w:r>
      <w:r>
        <w:t xml:space="preserve">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DMARC</w:t>
      </w:r>
      <w:r>
        <w:t xml:space="preserve"> — no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_dmarc.bec.edu.ph</w:t>
      </w:r>
      <w:r>
        <w:t xml:space="preserve"> record exists.</w:t>
      </w:r>
    </w:p>
    <w:p>
      <w:pPr>
        <w:pStyle w:val="Normal"/>
      </w:pPr>
      <w:r>
        <w:t xml:space="preserve">The application is configured correctly (single sender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BEC PMO &lt;jhanmark_decastro@bec.edu.ph&gt;</w:t>
      </w:r>
      <w:r>
        <w:t xml:space="preserve">, valid app password). </w:t>
      </w:r>
      <w:r>
        <w:rPr>
          <w:b/>
        </w:rPr>
        <w:t xml:space="preserve">No code/app change is needed</w:t>
      </w:r>
      <w:r>
        <w:t xml:space="preserve"> — only the three DNS/Workspace steps below. These require </w:t>
      </w:r>
      <w:r>
        <w:rPr>
          <w:b/>
        </w:rPr>
        <w:t xml:space="preserve">Google Workspace Admin</w:t>
      </w:r>
      <w:r>
        <w:t xml:space="preserve"> + </w:t>
      </w:r>
      <w:r>
        <w:rPr>
          <w:b/>
        </w:rPr>
        <w:t xml:space="preserve">DNS access</w:t>
      </w:r>
      <w:r>
        <w:t xml:space="preserve"> for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bec.edu.ph</w:t>
      </w:r>
      <w:r>
        <w:t xml:space="preserve">.</w:t>
      </w:r>
    </w:p>
    <w:p>
      <w:pPr>
        <w:pStyle w:val="BECRule"/>
      </w:pPr>
    </w:p>
    <w:p>
      <w:pPr>
        <w:pStyle w:val="Heading2"/>
      </w:pPr>
      <w:r>
        <w:t xml:space="preserve">Step 1 — Enable DKIM in Google Workspace (most important)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t xml:space="preserve">Sign in to </w:t>
      </w:r>
      <w:r>
        <w:rPr>
          <w:b/>
        </w:rPr>
        <w:t xml:space="preserve">admin.google.com</w:t>
      </w:r>
      <w:r>
        <w:t xml:space="preserve"> as a Workspace administrator.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t xml:space="preserve">Go to </w:t>
      </w:r>
      <w:r>
        <w:rPr>
          <w:b/>
        </w:rPr>
        <w:t xml:space="preserve">Apps → Google Workspace → Gmail → Authenticate email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t xml:space="preserve">Select the domain </w:t>
      </w:r>
      <w:r>
        <w:rPr>
          <w:b/>
        </w:rPr>
        <w:t xml:space="preserve">bec.edu.ph</w:t>
      </w:r>
      <w:r>
        <w:t xml:space="preserve">, choose </w:t>
      </w:r>
      <w:r>
        <w:rPr>
          <w:b/>
        </w:rPr>
        <w:t xml:space="preserve">2048-bit</w:t>
      </w:r>
      <w:r>
        <w:t xml:space="preserve"> key, click </w:t>
      </w:r>
      <w:r>
        <w:rPr>
          <w:b/>
        </w:rPr>
        <w:t xml:space="preserve">Generate new record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t xml:space="preserve">Google shows a TXT record. Publish it in DNS: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Host/Name: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google._domainkey</w:t>
      </w:r>
      <w:r>
        <w:t xml:space="preserve">  (i.e.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google._domainkey.bec.edu.ph</w:t>
      </w:r>
      <w:r>
        <w:t xml:space="preserve">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Type: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TXT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Value:</w:t>
      </w:r>
      <w:r>
        <w:t xml:space="preserve"> the long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v=DKIM1; k=rsa; p=…</w:t>
      </w:r>
      <w:r>
        <w:t xml:space="preserve"> string Google gives you</w:t>
      </w:r>
    </w:p>
    <w:p>
      <w:pPr>
        <w:pStyle w:val="BECList"/>
      </w:pPr>
      <w:r>
        <w:rPr>
          <w:b/>
          <w:color w:val="7B1D1D"/>
        </w:rPr>
        <w:t xml:space="preserve">5.  </w:t>
      </w:r>
      <w:r>
        <w:t xml:space="preserve">Back in the admin console, click </w:t>
      </w:r>
      <w:r>
        <w:rPr>
          <w:b/>
        </w:rPr>
        <w:t xml:space="preserve">Start authentication</w:t>
      </w:r>
      <w:r>
        <w:t xml:space="preserve">.</w:t>
      </w:r>
    </w:p>
    <w:p>
      <w:pPr>
        <w:pStyle w:val="BECQuote"/>
      </w:pPr>
      <w:r>
        <w:t xml:space="preserve">Leave the existing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default._domainkey</w:t>
      </w:r>
      <w:r>
        <w:t xml:space="preserve"> record alone — it belongs to the website host and is unrelated.</w:t>
      </w:r>
    </w:p>
    <w:p>
      <w:pPr>
        <w:pStyle w:val="Heading2"/>
      </w:pPr>
      <w:r>
        <w:t xml:space="preserve">Step 2 — Add Google to the SPF record</w:t>
      </w:r>
    </w:p>
    <w:p>
      <w:pPr>
        <w:pStyle w:val="Normal"/>
      </w:pPr>
      <w:r>
        <w:t xml:space="preserve">Edit the existing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TXT</w:t>
      </w:r>
      <w:r>
        <w:t xml:space="preserve"> record on the root domain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bec.edu.ph</w:t>
      </w:r>
      <w:r>
        <w:t xml:space="preserve">). Add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include:_spf.google.com</w:t>
      </w:r>
      <w:r>
        <w:t xml:space="preserve"> right after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v=spf1</w:t>
      </w:r>
      <w:r>
        <w:t xml:space="preserve">.</w:t>
      </w:r>
    </w:p>
    <w:p>
      <w:pPr>
        <w:pStyle w:val="Normal"/>
      </w:pPr>
      <w:r>
        <w:rPr>
          <w:b/>
        </w:rPr>
        <w:t xml:space="preserve">Current: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v=spf1 ip4:216.104.46.210 ip4:184.154.180.68 +a +mx +ip4:173.236.52.146 +ip4:99.198.107.218 +ip4:184.154.49.138 +ip4:67.212.173.114 ~all</w:t>
      </w:r>
    </w:p>
    <w:p>
      <w:pPr>
        <w:pStyle w:val="Normal"/>
      </w:pPr>
      <w:r>
        <w:rPr>
          <w:b/>
        </w:rPr>
        <w:t xml:space="preserve">Change to: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v=spf1 include:_spf.google.com ip4:216.104.46.210 ip4:184.154.180.68 +a +mx +ip4:173.236.52.146 +ip4:99.198.107.218 +ip4:184.154.49.138 +ip4:67.212.173.114 ~all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Keep it as </w:t>
      </w:r>
      <w:r>
        <w:rPr>
          <w:b/>
        </w:rPr>
        <w:t xml:space="preserve">one</w:t>
      </w:r>
      <w:r>
        <w:t xml:space="preserve"> SPF record (a domain must have only one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v=spf1</w:t>
      </w:r>
      <w:r>
        <w:t xml:space="preserve"> TXT record).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Stays within SPF's 10-DNS-lookup limit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include</w:t>
      </w:r>
      <w:r>
        <w:t xml:space="preserve"> +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a</w:t>
      </w:r>
      <w:r>
        <w:t xml:space="preserve"> +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mx</w:t>
      </w:r>
      <w:r>
        <w:t xml:space="preserve"> ≈ 5 lookups).</w:t>
      </w:r>
    </w:p>
    <w:p>
      <w:pPr>
        <w:pStyle w:val="Heading2"/>
      </w:pPr>
      <w:r>
        <w:t xml:space="preserve">Step 3 — Add a DMARC record (recommended)</w:t>
      </w:r>
    </w:p>
    <w:p>
      <w:pPr>
        <w:pStyle w:val="Normal"/>
      </w:pPr>
      <w:r>
        <w:t xml:space="preserve">Create a new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TXT</w:t>
      </w:r>
      <w:r>
        <w:t xml:space="preserve"> record: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Host/Name: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_dmarc</w:t>
      </w:r>
      <w:r>
        <w:t xml:space="preserve">  (i.e.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_dmarc.bec.edu.ph</w:t>
      </w:r>
      <w:r>
        <w:t xml:space="preserve">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Type: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TXT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Value:</w:t>
      </w:r>
      <w:r>
        <w:t xml:space="preserve"> ``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v=DMARC1; p=none; rua=mailto:jhanmarkdecastro128@gmail.com; fo=1 </w:t>
      </w:r>
      <w:r>
        <w:t xml:space="preserve">`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</w:t>
      </w:r>
      <w:r>
        <w:t xml:space="preserve">p=none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only monitors (safe). You can tighten to </w:t>
      </w:r>
      <w:r>
        <w:t xml:space="preserve">p=quarantine` later once DKIM/SPF are confirmed passing.</w:t>
      </w:r>
    </w:p>
    <w:p>
      <w:pPr>
        <w:pStyle w:val="BECRule"/>
      </w:pPr>
    </w:p>
    <w:p>
      <w:pPr>
        <w:pStyle w:val="Heading2"/>
      </w:pPr>
      <w:r>
        <w:t xml:space="preserve">Verify (after DNS propagates — minutes to a few hours)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Easiest:</w:t>
      </w:r>
      <w:r>
        <w:t xml:space="preserve"> send a message from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jhanmark_decastro@bec.edu.ph</w:t>
      </w:r>
      <w:r>
        <w:t xml:space="preserve"> to a Gmail address, open it, </w:t>
      </w:r>
      <w:r>
        <w:rPr>
          <w:b/>
        </w:rPr>
        <w:t xml:space="preserve">Show original</w:t>
      </w:r>
      <w:r>
        <w:t xml:space="preserve">, and confirm </w:t>
      </w:r>
      <w:r>
        <w:rPr>
          <w:b/>
        </w:rPr>
        <w:t xml:space="preserve">SPF: PASS</w:t>
      </w:r>
      <w:r>
        <w:t xml:space="preserve"> and </w:t>
      </w:r>
      <w:r>
        <w:rPr>
          <w:b/>
        </w:rPr>
        <w:t xml:space="preserve">DKIM: PASS</w:t>
      </w:r>
      <w:r>
        <w:t xml:space="preserve"> with the domain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bec.edu.ph</w:t>
      </w:r>
      <w:r>
        <w:t xml:space="preserve">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Or use an external checker (e.g. mail-tester.com) — send to the address it gives you and aim for 10/10.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Command-line spot checks: ``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nslookup -type=txt google._domainkey.bec.edu.ph nslookup -type=txt bec.edu.ph nslookup -type=txt _dmarc.bec.edu.ph </w:t>
      </w:r>
      <w:r>
        <w:t xml:space="preserve">``</w:t>
      </w:r>
    </w:p>
    <w:p>
      <w:pPr>
        <w:pStyle w:val="Normal"/>
      </w:pPr>
      <w:r>
        <w:t xml:space="preserve">Once </w:t>
      </w:r>
      <w:r>
        <w:rPr>
          <w:b/>
        </w:rPr>
        <w:t xml:space="preserve">SPF PASS + DKIM PASS</w:t>
      </w:r>
      <w:r>
        <w:t xml:space="preserve"> show up, inbox delivery from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BEC PMO &lt;jhanmark_decastro@bec.edu.ph&gt;</w:t>
      </w:r>
      <w:r>
        <w:t xml:space="preserve"> will be reliable.</w:t>
      </w:r>
    </w:p>
    <w:p>
      <w:pPr>
        <w:pStyle w:val="BECRule"/>
      </w:pPr>
    </w:p>
    <w:p>
      <w:pPr>
        <w:pStyle w:val="Heading2"/>
      </w:pPr>
      <w:r>
        <w:t xml:space="preserve">App-side reference (already configured — no change needed)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Sender for all roles: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data/system_settings.json → email.{admin,student,technician}</w:t>
      </w:r>
      <w:r>
        <w:t xml:space="preserve"> →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from_name: "BEC PMO"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from_email/smtp_username: jhanmark_decastro@bec.edu.ph</w:t>
      </w:r>
      <w:r>
        <w:t xml:space="preserve">, host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smtp.gmail.com:587</w:t>
      </w:r>
      <w:r>
        <w:t xml:space="preserve">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If the app password is ever rotated, update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smtp_password</w:t>
      </w:r>
      <w:r>
        <w:t xml:space="preserve"> in that file (generate a new App Password at </w:t>
      </w:r>
      <w:r>
        <w:rPr>
          <w:b/>
        </w:rPr>
        <w:t xml:space="preserve">myaccount.google.com → Security → App passwords</w:t>
      </w:r>
      <w:r>
        <w:t xml:space="preserve">).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  <w:pPr>
      <w:jc w:val="both"/>
    </w:pPr>
  </w:style>
  <w:style w:type="paragraph" w:styleId="BECTitle">
    <w:name w:val="Title"/>
    <w:basedOn w:val="Normal"/>
    <w:qFormat/>
    <w:pPr>
      <w:jc w:val="center"/>
      <w:spacing w:before="1200" w:after="120"/>
    </w:pPr>
    <w:rPr>
      <w:rFonts w:ascii="Cambria" w:hAnsi="Cambria"/>
      <w:b/>
      <w:color w:val="7B1D1D"/>
      <w:sz w:val="52"/>
      <w:szCs w:val="52"/>
    </w:rPr>
  </w:style>
  <w:style w:type="paragraph" w:styleId="BECSubtitle">
    <w:name w:val="Subtitle"/>
    <w:basedOn w:val="Normal"/>
    <w:qFormat/>
    <w:pPr>
      <w:jc w:val="center"/>
      <w:spacing w:before="0" w:after="480"/>
      <w:pBdr>
        <w:bottom w:val="single" w:sz="12" w:space="8" w:color="C9960C"/>
      </w:pBdr>
    </w:pPr>
    <w:rPr>
      <w:rFonts w:ascii="Cambria" w:hAnsi="Cambria"/>
      <w:color w:val="5A5A5A"/>
      <w:sz w:val="26"/>
      <w:szCs w:val="26"/>
      <w:i/>
    </w:rPr>
  </w:style>
  <w:style w:type="paragraph" w:styleId="Heading1">
    <w:name w:val="heading 1"/>
    <w:basedOn w:val="Normal"/>
    <w:qFormat/>
    <w:pPr>
      <w:keepNext/>
      <w:jc w:val="left"/>
      <w:spacing w:before="360" w:after="160"/>
      <w:pBdr>
        <w:bottom w:val="single" w:sz="8" w:space="6" w:color="C9960C"/>
      </w:pBdr>
      <w:outlineLvl w:val="0"/>
    </w:pPr>
    <w:rPr>
      <w:rFonts w:ascii="Cambria" w:hAnsi="Cambria"/>
      <w:b/>
      <w:color w:val="7B1D1D"/>
      <w:sz w:val="34"/>
      <w:szCs w:val="34"/>
    </w:rPr>
  </w:style>
  <w:style w:type="paragraph" w:styleId="Heading2">
    <w:name w:val="heading 2"/>
    <w:basedOn w:val="Normal"/>
    <w:qFormat/>
    <w:pPr>
      <w:keepNext/>
      <w:jc w:val="left"/>
      <w:spacing w:before="320" w:after="140"/>
      <w:pBdr>
        <w:bottom w:val="single" w:sz="6" w:space="5" w:color="D8D2C6"/>
      </w:pBdr>
      <w:outlineLvl w:val="1"/>
    </w:pPr>
    <w:rPr>
      <w:rFonts w:ascii="Cambria" w:hAnsi="Cambria"/>
      <w:b/>
      <w:color w:val="7B1D1D"/>
      <w:sz w:val="28"/>
      <w:szCs w:val="28"/>
    </w:rPr>
  </w:style>
  <w:style w:type="paragraph" w:styleId="Heading3">
    <w:name w:val="heading 3"/>
    <w:basedOn w:val="Normal"/>
    <w:qFormat/>
    <w:pPr>
      <w:keepNext/>
      <w:jc w:val="left"/>
      <w:spacing w:before="240" w:after="100"/>
      <w:outlineLvl w:val="2"/>
    </w:pPr>
    <w:rPr>
      <w:rFonts w:ascii="Cambria" w:hAnsi="Cambria"/>
      <w:b/>
      <w:color w:val="4A1111"/>
      <w:sz w:val="24"/>
      <w:szCs w:val="24"/>
    </w:rPr>
  </w:style>
  <w:style w:type="paragraph" w:styleId="Heading4">
    <w:name w:val="heading 4"/>
    <w:basedOn w:val="Normal"/>
    <w:qFormat/>
    <w:pPr>
      <w:keepNext/>
      <w:jc w:val="left"/>
      <w:spacing w:before="200" w:after="80"/>
      <w:outlineLvl w:val="3"/>
    </w:pPr>
    <w:rPr>
      <w:rFonts w:ascii="Cambria" w:hAnsi="Cambria"/>
      <w:b/>
      <w:i/>
      <w:color w:val="5A5A5A"/>
      <w:sz w:val="22"/>
      <w:szCs w:val="22"/>
    </w:rPr>
  </w:style>
  <w:style w:type="paragraph" w:styleId="BECMath">
    <w:name w:val="Formula"/>
    <w:basedOn w:val="Normal"/>
    <w:qFormat/>
    <w:pPr>
      <w:jc w:val="center"/>
      <w:spacing w:before="160" w:after="160"/>
      <w:keepLines/>
    </w:pPr>
    <w:rPr>
      <w:rFonts w:ascii="Cambria Math" w:hAnsi="Cambria Math"/>
      <w:color w:val="7B1D1D"/>
    </w:rPr>
  </w:style>
  <w:style w:type="paragraph" w:styleId="BECList">
    <w:name w:val="List Paragraph"/>
    <w:basedOn w:val="Normal"/>
    <w:qFormat/>
    <w:pPr>
      <w:ind w:left="482" w:hanging="284"/>
      <w:jc w:val="left"/>
      <w:spacing w:after="80"/>
    </w:pPr>
  </w:style>
  <w:style w:type="paragraph" w:styleId="BECQuote">
    <w:name w:val="Quote"/>
    <w:basedOn w:val="Normal"/>
    <w:qFormat/>
    <w:pPr>
      <w:ind w:left="454" w:right="284"/>
      <w:spacing w:before="140" w:after="140"/>
      <w:pBdr>
        <w:left w:val="single" w:sz="18" w:space="10" w:color="C9960C"/>
      </w:pBdr>
    </w:pPr>
    <w:rPr>
      <w:i/>
      <w:color w:val="5A5A5A"/>
    </w:rPr>
  </w:style>
  <w:style w:type="paragraph" w:styleId="BECCode">
    <w:name w:val="Code"/>
    <w:basedOn w:val="Normal"/>
    <w:qFormat/>
    <w:pPr>
      <w:jc w:val="left"/>
      <w:spacing w:after="0" w:line="240" w:lineRule="auto"/>
      <w:ind w:left="284"/>
    </w:pPr>
    <w:rPr>
      <w:rFonts w:ascii="Consolas" w:hAnsi="Consolas"/>
      <w:sz w:val="18"/>
      <w:szCs w:val="18"/>
    </w:rPr>
  </w:style>
  <w:style w:type="paragraph" w:styleId="BECCell">
    <w:name w:val="Table Text"/>
    <w:basedOn w:val="Normal"/>
    <w:qFormat/>
    <w:pPr>
      <w:jc w:val="left"/>
      <w:spacing w:before="20" w:after="20" w:line="240" w:lineRule="auto"/>
    </w:pPr>
    <w:rPr>
      <w:sz w:val="19"/>
      <w:szCs w:val="19"/>
    </w:rPr>
  </w:style>
  <w:style w:type="paragraph" w:styleId="BECRule">
    <w:name w:val="Rule"/>
    <w:basedOn w:val="Normal"/>
    <w:qFormat/>
    <w:pPr>
      <w:spacing w:before="120" w:after="120"/>
      <w:pBdr>
        <w:bottom w:val="single" w:sz="6" w:space="1" w:color="D8D2C6"/>
      </w:pBdr>
    </w:pPr>
  </w:style>
  <w:style w:type="table" w:styleId="BECTable">
    <w:name w:val="BEC Table"/>
    <w:tblPr>
      <w:tblBorders>
        <w:top w:val="single" w:sz="4" w:color="D8D2C6"/>
        <w:left w:val="single" w:sz="4" w:color="D8D2C6"/>
        <w:bottom w:val="single" w:sz="4" w:color="D8D2C6"/>
        <w:right w:val="single" w:sz="4" w:color="D8D2C6"/>
        <w:insideH w:val="single" w:sz="4" w:color="D8D2C6"/>
        <w:insideV w:val="single" w:sz="4" w:color="D8D2C6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BEC PMO Document Builder</Application>
  <Company>Batangas Eastern Colleges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EMAIL_DELIVERABILITY</dc:title>
  <dc:creator>Batangas Eastern Colleges — Property Management Office</dc:creator>
  <cp:lastModifiedBy>BEC PMO</cp:lastModifiedBy>
  <dcterms:created xsi:type="dcterms:W3CDTF">2026-08-03T02:35:27Z</dcterms:created>
  <dcterms:modified xsi:type="dcterms:W3CDTF">2026-08-03T02:35:27Z</dcterms:modified>
</cp:coreProperties>
</file>