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7E5C5BC" wp14:textId="77777777">
      <w:pPr>
        <w:spacing w:before="1800" w:after="0"/>
      </w:pPr>
      <w:r>
        <w:rPr>
          <w:rFonts w:ascii="Georgia" w:hAnsi="Georgia" w:eastAsia="Georgia" w:cs="Georgia"/>
          <w:b/>
          <w:bCs/>
          <w:color w:val="D4A04C"/>
          <w:sz w:val="96"/>
          <w:szCs w:val="96"/>
        </w:rPr>
        <w:t xml:space="preserve">Pi</w:t>
      </w:r>
    </w:p>
    <w:p xmlns:wp14="http://schemas.microsoft.com/office/word/2010/wordml" w14:paraId="28193087" wp14:textId="77777777">
      <w:pPr>
        <w:spacing w:after="40"/>
      </w:pPr>
      <w:r>
        <w:rPr>
          <w:rFonts w:ascii="Georgia" w:hAnsi="Georgia" w:eastAsia="Georgia" w:cs="Georgia"/>
          <w:b/>
          <w:bCs/>
          <w:color w:val="1A2332"/>
          <w:spacing w:val="60"/>
          <w:sz w:val="30"/>
          <w:szCs w:val="30"/>
        </w:rPr>
        <w:t xml:space="preserve">PORTFOLIO INTELLIGENCE</w:t>
      </w:r>
    </w:p>
    <w:p xmlns:wp14="http://schemas.microsoft.com/office/word/2010/wordml" w14:paraId="672A6659" wp14:textId="77777777">
      <w:pPr>
        <w:pBdr>
          <w:bottom w:val="single" w:color="C9A961" w:sz="6" w:space="1"/>
        </w:pBdr>
        <w:spacing w:before="60" w:after="120"/>
      </w:pPr>
      <w:r/>
    </w:p>
    <w:p xmlns:wp14="http://schemas.microsoft.com/office/word/2010/wordml" w14:paraId="3D25B073" wp14:textId="77777777">
      <w:pPr>
        <w:spacing w:before="120" w:after="0"/>
      </w:pPr>
      <w:r>
        <w:rPr>
          <w:rFonts w:ascii="Georgia" w:hAnsi="Georgia" w:eastAsia="Georgia" w:cs="Georgia"/>
          <w:b/>
          <w:bCs/>
          <w:color w:val="1A2332"/>
          <w:sz w:val="44"/>
          <w:szCs w:val="44"/>
        </w:rPr>
        <w:t xml:space="preserve">Portfolio Risk Management Module</w:t>
      </w:r>
    </w:p>
    <w:p xmlns:wp14="http://schemas.microsoft.com/office/word/2010/wordml" w14:paraId="10CBEDB5" wp14:textId="77777777">
      <w:pPr>
        <w:spacing w:before="80" w:after="0"/>
      </w:pPr>
      <w:r>
        <w:rPr>
          <w:rFonts w:ascii="Calibri" w:hAnsi="Calibri" w:eastAsia="Calibri" w:cs="Calibri"/>
          <w:i/>
          <w:iCs/>
          <w:color w:val="667085"/>
          <w:sz w:val="24"/>
          <w:szCs w:val="24"/>
        </w:rPr>
        <w:t xml:space="preserve">Risks · Issues · Audits · Impacts — across Project, Program &amp; Portfolio</w:t>
      </w:r>
    </w:p>
    <w:p xmlns:wp14="http://schemas.microsoft.com/office/word/2010/wordml" w14:paraId="5B0B6154" wp14:textId="77777777">
      <w:pPr>
        <w:spacing w:before="700" w:after="0"/>
      </w:pPr>
      <w:r>
        <w:rPr>
          <w:rFonts w:ascii="Calibri" w:hAnsi="Calibri" w:eastAsia="Calibri" w:cs="Calibri"/>
          <w:b/>
          <w:bCs/>
          <w:color w:val="D4A04C"/>
          <w:sz w:val="22"/>
          <w:szCs w:val="22"/>
        </w:rPr>
        <w:t xml:space="preserve">Product Requirements Document</w:t>
      </w:r>
    </w:p>
    <w:p xmlns:wp14="http://schemas.microsoft.com/office/word/2010/wordml" w14:paraId="0E5A983C" wp14:textId="77777777">
      <w:pPr>
        <w:spacing w:before="40"/>
      </w:pPr>
      <w:r w:rsidRPr="23EC86FD" w:rsidR="23EC86FD">
        <w:rPr>
          <w:rFonts w:ascii="Calibri" w:hAnsi="Calibri" w:eastAsia="Calibri" w:cs="Calibri"/>
          <w:color w:val="667085"/>
          <w:sz w:val="20"/>
          <w:szCs w:val="20"/>
          <w:lang w:val="en-US"/>
        </w:rPr>
        <w:t>Pi-PRD-RISK-001  ·  v1.0  ·  June 2026</w:t>
      </w:r>
    </w:p>
    <w:p xmlns:wp14="http://schemas.microsoft.com/office/word/2010/wordml" w14:paraId="3D5D4803" wp14:textId="77777777">
      <w:pPr>
        <w:spacing w:before="600"/>
      </w:pPr>
      <w:r w:rsidRPr="23EC86FD" w:rsidR="23EC86FD">
        <w:rPr>
          <w:rFonts w:ascii="Calibri" w:hAnsi="Calibri" w:eastAsia="Calibri" w:cs="Calibri"/>
          <w:b w:val="1"/>
          <w:bCs w:val="1"/>
          <w:color w:val="1A2332"/>
          <w:sz w:val="20"/>
          <w:szCs w:val="20"/>
          <w:lang w:val="en-US"/>
        </w:rPr>
        <w:t>Prepared by Sycontec Ventures LLP</w:t>
      </w:r>
    </w:p>
    <w:p xmlns:wp14="http://schemas.microsoft.com/office/word/2010/wordml" w14:paraId="10FDB712" wp14:textId="77777777">
      <w:pPr>
        <w:spacing w:before="20"/>
      </w:pPr>
      <w:r>
        <w:rPr>
          <w:rFonts w:ascii="Calibri" w:hAnsi="Calibri" w:eastAsia="Calibri" w:cs="Calibri"/>
          <w:color w:val="667085"/>
          <w:sz w:val="18"/>
          <w:szCs w:val="18"/>
        </w:rPr>
        <w:t xml:space="preserve">Confidential — Prepared for Google ODC, Portfolio Controls</w:t>
      </w:r>
    </w:p>
    <w:p xmlns:wp14="http://schemas.microsoft.com/office/word/2010/wordml" w14:paraId="0A37501D" wp14:textId="77777777">
      <w:r>
        <w:br w:type="page"/>
      </w:r>
    </w:p>
    <w:p xmlns:wp14="http://schemas.microsoft.com/office/word/2010/wordml" w14:paraId="406425CA" wp14:textId="77777777">
      <w:pPr>
        <w:pStyle w:val="Heading1"/>
        <w:spacing w:before="320" w:after="160"/>
      </w:pPr>
      <w:r>
        <w:rPr>
          <w:rFonts w:ascii="Georgia" w:hAnsi="Georgia" w:eastAsia="Georgia" w:cs="Georgia"/>
          <w:b/>
          <w:bCs/>
          <w:color w:val="1A2332"/>
          <w:sz w:val="32"/>
          <w:szCs w:val="32"/>
        </w:rPr>
        <w:t xml:space="preserve">Contents</w:t>
      </w:r>
    </w:p>
    <w:sdt>
      <w:sdtPr>
        <w:id w:val="1707028224"/>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5DAB6C7B" wp14:textId="77777777">
          <w:r>
            <w:fldChar w:fldCharType="end"/>
          </w:r>
        </w:p>
      </w:sdtContent>
    </w:sdt>
    <w:p xmlns:wp14="http://schemas.microsoft.com/office/word/2010/wordml" w14:paraId="02EB378F" wp14:textId="77777777">
      <w:r>
        <w:br w:type="page"/>
      </w:r>
    </w:p>
    <w:p xmlns:wp14="http://schemas.microsoft.com/office/word/2010/wordml" w14:paraId="39268B3E" wp14:textId="77777777">
      <w:pPr>
        <w:pStyle w:val="Heading1"/>
        <w:spacing w:before="320" w:after="160"/>
      </w:pPr>
      <w:r>
        <w:rPr>
          <w:rFonts w:ascii="Georgia" w:hAnsi="Georgia" w:eastAsia="Georgia" w:cs="Georgia"/>
          <w:b/>
          <w:bCs/>
          <w:color w:val="1A2332"/>
          <w:sz w:val="32"/>
          <w:szCs w:val="32"/>
        </w:rPr>
        <w:t xml:space="preserve">1.  Purpose &amp; Scope</w:t>
      </w:r>
    </w:p>
    <w:p xmlns:wp14="http://schemas.microsoft.com/office/word/2010/wordml" w14:paraId="7AA18CDA" wp14:textId="77777777">
      <w:pPr>
        <w:spacing w:after="120" w:line="276"/>
      </w:pPr>
      <w:r>
        <w:rPr>
          <w:rFonts w:ascii="Calibri" w:hAnsi="Calibri" w:eastAsia="Calibri" w:cs="Calibri"/>
          <w:b/>
          <w:bCs/>
          <w:color w:val="222B36"/>
          <w:sz w:val="21"/>
          <w:szCs w:val="21"/>
        </w:rPr>
        <w:t xml:space="preserve">This document specifies the Risk Management module of Pi</w:t>
      </w:r>
      <w:r>
        <w:rPr>
          <w:rFonts w:ascii="Calibri" w:hAnsi="Calibri" w:eastAsia="Calibri" w:cs="Calibri"/>
          <w:color w:val="222B36"/>
          <w:sz w:val="21"/>
          <w:szCs w:val="21"/>
        </w:rPr>
        <w:t xml:space="preserve"> — a world-class, AI-assisted capability for capturing, discovering, assessing, and acting on risk across the full capital portfolio hierarchy. It originates from the working session with Ali on managing portfolio risk and extends the existing Pi surfaces (Risk Horizon, the Risk Register, and the portfolio heatmap) into a complete, governed module.</w:t>
      </w:r>
    </w:p>
    <w:p xmlns:wp14="http://schemas.microsoft.com/office/word/2010/wordml" w14:paraId="63CF4F86" wp14:textId="77777777">
      <w:pPr>
        <w:spacing w:after="120" w:line="276" w:lineRule="auto"/>
      </w:pPr>
      <w:r w:rsidRPr="23EC86FD" w:rsidR="23EC86FD">
        <w:rPr>
          <w:rFonts w:ascii="Calibri" w:hAnsi="Calibri" w:eastAsia="Calibri" w:cs="Calibri"/>
          <w:color w:val="222B36"/>
          <w:sz w:val="21"/>
          <w:szCs w:val="21"/>
          <w:lang w:val="en-US"/>
        </w:rPr>
        <w:t xml:space="preserve">Today the portfolio carries risk in scattered, manual forms: regional risk registers maintained as free-text tables in monthly slides, P1/P2 counts surfaced on the Director view, and predicted SLA breaches inferred by the orchestration engine. None of these are connected; none are auditable end-to-end; none roll up cleanly from a single site risk to a portfolio exposure number. </w:t>
      </w:r>
      <w:r w:rsidRPr="23EC86FD" w:rsidR="23EC86FD">
        <w:rPr>
          <w:rFonts w:ascii="Calibri" w:hAnsi="Calibri" w:eastAsia="Calibri" w:cs="Calibri"/>
          <w:b w:val="1"/>
          <w:bCs w:val="1"/>
          <w:color w:val="D4A04C"/>
          <w:sz w:val="21"/>
          <w:szCs w:val="21"/>
          <w:lang w:val="en-US"/>
        </w:rPr>
        <w:t>Pi closes that gap</w:t>
      </w:r>
      <w:r w:rsidRPr="23EC86FD" w:rsidR="23EC86FD">
        <w:rPr>
          <w:rFonts w:ascii="Calibri" w:hAnsi="Calibri" w:eastAsia="Calibri" w:cs="Calibri"/>
          <w:color w:val="222B36"/>
          <w:sz w:val="21"/>
          <w:szCs w:val="21"/>
          <w:lang w:val="en-US"/>
        </w:rPr>
        <w:t xml:space="preserve"> by treating Risk, Issue, Audit and Impact as first-class, event-sourced entities that exist at every tier and roll up through one consistent model.</w:t>
      </w:r>
    </w:p>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2B364B4F" wp14:textId="77777777">
        <w:tc>
          <w:tcPr>
            <w:tcW w:w="9360" w:type="dxa"/>
            <w:shd w:val="clear" w:color="auto" w:fill="F4F1EA"/>
            <w:tcMar>
              <w:top w:w="140" w:type="dxa"/>
              <w:left w:w="200" w:type="dxa"/>
              <w:bottom w:w="140" w:type="dxa"/>
              <w:right w:w="200" w:type="dxa"/>
            </w:tcMar>
          </w:tcPr>
          <w:p w14:paraId="714A690F" wp14:textId="77777777">
            <w:pPr>
              <w:spacing w:after="60"/>
            </w:pPr>
            <w:r>
              <w:rPr>
                <w:rFonts w:ascii="Georgia" w:hAnsi="Georgia" w:eastAsia="Georgia" w:cs="Georgia"/>
                <w:b/>
                <w:bCs/>
                <w:color w:val="1A2332"/>
                <w:sz w:val="21"/>
                <w:szCs w:val="21"/>
              </w:rPr>
              <w:t xml:space="preserve">The four entities this module manages</w:t>
            </w:r>
          </w:p>
          <w:p w14:paraId="7533ECF6" wp14:textId="77777777">
            <w:pPr>
              <w:spacing w:after="0" w:line="268"/>
            </w:pPr>
            <w:r>
              <w:rPr>
                <w:rFonts w:ascii="Calibri" w:hAnsi="Calibri" w:eastAsia="Calibri" w:cs="Calibri"/>
                <w:b/>
                <w:bCs/>
                <w:color w:val="222B36"/>
                <w:sz w:val="21"/>
                <w:szCs w:val="21"/>
              </w:rPr>
              <w:t xml:space="preserve">Risk — </w:t>
            </w:r>
          </w:p>
          <w:p w14:paraId="3639A9FD" wp14:textId="77777777">
            <w:pPr>
              <w:spacing w:after="0" w:line="268"/>
            </w:pPr>
            <w:r>
              <w:rPr>
                <w:rFonts w:ascii="Calibri" w:hAnsi="Calibri" w:eastAsia="Calibri" w:cs="Calibri"/>
                <w:color w:val="222B36"/>
                <w:sz w:val="21"/>
                <w:szCs w:val="21"/>
              </w:rPr>
              <w:t xml:space="preserve">something that </w:t>
            </w:r>
          </w:p>
          <w:p w14:paraId="075CF600" wp14:textId="77777777">
            <w:pPr>
              <w:spacing w:after="0" w:line="268"/>
            </w:pPr>
            <w:r>
              <w:rPr>
                <w:rFonts w:ascii="Calibri" w:hAnsi="Calibri" w:eastAsia="Calibri" w:cs="Calibri"/>
                <w:i/>
                <w:iCs/>
                <w:color w:val="222B36"/>
                <w:sz w:val="21"/>
                <w:szCs w:val="21"/>
              </w:rPr>
              <w:t xml:space="preserve">might</w:t>
            </w:r>
          </w:p>
          <w:p w14:paraId="31DF6200" wp14:textId="77777777">
            <w:pPr>
              <w:spacing w:after="0" w:line="268" w:lineRule="auto"/>
            </w:pPr>
            <w:r w:rsidRPr="23EC86FD" w:rsidR="23EC86FD">
              <w:rPr>
                <w:rFonts w:ascii="Calibri" w:hAnsi="Calibri" w:eastAsia="Calibri" w:cs="Calibri"/>
                <w:color w:val="222B36"/>
                <w:sz w:val="21"/>
                <w:szCs w:val="21"/>
                <w:lang w:val="en-US"/>
              </w:rPr>
              <w:t xml:space="preserve"> happen and would hurt cost, schedule, scope or safety. Forward-looking, probabilistic, owned, mitigated.  </w:t>
            </w:r>
          </w:p>
        </w:tc>
      </w:tr>
    </w:tbl>
    <w:p xmlns:wp14="http://schemas.microsoft.com/office/word/2010/wordml" w14:paraId="0673EBDD" wp14:textId="77777777">
      <w:pPr>
        <w:spacing w:after="60"/>
      </w:pPr>
      <w:r w:rsidRPr="23EC86FD" w:rsidR="23EC86FD">
        <w:rPr>
          <w:rFonts w:ascii="Calibri" w:hAnsi="Calibri" w:eastAsia="Calibri" w:cs="Calibri"/>
          <w:b w:val="1"/>
          <w:bCs w:val="1"/>
          <w:color w:val="222B36"/>
          <w:sz w:val="21"/>
          <w:szCs w:val="21"/>
          <w:lang w:val="en-US"/>
        </w:rPr>
        <w:t xml:space="preserve">Issue — </w:t>
      </w:r>
      <w:r w:rsidRPr="23EC86FD" w:rsidR="23EC86FD">
        <w:rPr>
          <w:rFonts w:ascii="Calibri" w:hAnsi="Calibri" w:eastAsia="Calibri" w:cs="Calibri"/>
          <w:color w:val="222B36"/>
          <w:sz w:val="21"/>
          <w:szCs w:val="21"/>
          <w:lang w:val="en-US"/>
        </w:rPr>
        <w:t xml:space="preserve">a risk that </w:t>
      </w:r>
      <w:r w:rsidRPr="23EC86FD" w:rsidR="23EC86FD">
        <w:rPr>
          <w:rFonts w:ascii="Calibri" w:hAnsi="Calibri" w:eastAsia="Calibri" w:cs="Calibri"/>
          <w:i w:val="1"/>
          <w:iCs w:val="1"/>
          <w:color w:val="222B36"/>
          <w:sz w:val="21"/>
          <w:szCs w:val="21"/>
          <w:lang w:val="en-US"/>
        </w:rPr>
        <w:t>has</w:t>
      </w:r>
      <w:r w:rsidRPr="23EC86FD" w:rsidR="23EC86FD">
        <w:rPr>
          <w:rFonts w:ascii="Calibri" w:hAnsi="Calibri" w:eastAsia="Calibri" w:cs="Calibri"/>
          <w:color w:val="222B36"/>
          <w:sz w:val="21"/>
          <w:szCs w:val="21"/>
          <w:lang w:val="en-US"/>
        </w:rPr>
        <w:t xml:space="preserve"> materialised, or a problem already live. Reactive, time-bound, resolved through corrective action.</w:t>
      </w:r>
    </w:p>
    <w:p xmlns:wp14="http://schemas.microsoft.com/office/word/2010/wordml" w14:paraId="223CDB13" wp14:textId="77777777">
      <w:pPr>
        <w:spacing w:after="60"/>
      </w:pPr>
      <w:r w:rsidRPr="23EC86FD" w:rsidR="23EC86FD">
        <w:rPr>
          <w:rFonts w:ascii="Calibri" w:hAnsi="Calibri" w:eastAsia="Calibri" w:cs="Calibri"/>
          <w:b w:val="1"/>
          <w:bCs w:val="1"/>
          <w:color w:val="222B36"/>
          <w:sz w:val="21"/>
          <w:szCs w:val="21"/>
          <w:lang w:val="en-US"/>
        </w:rPr>
        <w:t xml:space="preserve">Audit — </w:t>
      </w:r>
      <w:r w:rsidRPr="23EC86FD" w:rsidR="23EC86FD">
        <w:rPr>
          <w:rFonts w:ascii="Calibri" w:hAnsi="Calibri" w:eastAsia="Calibri" w:cs="Calibri"/>
          <w:color w:val="222B36"/>
          <w:sz w:val="21"/>
          <w:szCs w:val="21"/>
          <w:lang w:val="en-US"/>
        </w:rPr>
        <w:t>a structured check that controls are present and working — readiness gates, compliance reviews, data-quality and process audits — producing findings that themselves become risks or issues.</w:t>
      </w:r>
    </w:p>
    <w:p xmlns:wp14="http://schemas.microsoft.com/office/word/2010/wordml" w14:paraId="26A0F693" wp14:textId="77777777">
      <w:pPr>
        <w:spacing w:after="60"/>
      </w:pPr>
      <w:r w:rsidRPr="23EC86FD" w:rsidR="23EC86FD">
        <w:rPr>
          <w:rFonts w:ascii="Calibri" w:hAnsi="Calibri" w:eastAsia="Calibri" w:cs="Calibri"/>
          <w:b w:val="1"/>
          <w:bCs w:val="1"/>
          <w:color w:val="222B36"/>
          <w:sz w:val="21"/>
          <w:szCs w:val="21"/>
          <w:lang w:val="en-US"/>
        </w:rPr>
        <w:t xml:space="preserve">Impact — </w:t>
      </w:r>
      <w:r w:rsidRPr="23EC86FD" w:rsidR="23EC86FD">
        <w:rPr>
          <w:rFonts w:ascii="Calibri" w:hAnsi="Calibri" w:eastAsia="Calibri" w:cs="Calibri"/>
          <w:color w:val="222B36"/>
          <w:sz w:val="21"/>
          <w:szCs w:val="21"/>
          <w:lang w:val="en-US"/>
        </w:rPr>
        <w:t>the quantified consequence (dollars, days, safety, reputation) attached to any of the above, expressed consistently so everything is comparable and roll-uppable.</w:t>
      </w:r>
    </w:p>
    <w:p xmlns:wp14="http://schemas.microsoft.com/office/word/2010/wordml" w14:paraId="2FE223AE" wp14:textId="77777777">
      <w:pPr>
        <w:pStyle w:val="Heading3"/>
        <w:spacing w:before="200" w:after="90"/>
      </w:pPr>
      <w:r>
        <w:rPr>
          <w:rFonts w:ascii="Georgia" w:hAnsi="Georgia" w:eastAsia="Georgia" w:cs="Georgia"/>
          <w:b/>
          <w:bCs/>
          <w:color w:val="D4A04C"/>
          <w:sz w:val="23"/>
          <w:szCs w:val="23"/>
        </w:rPr>
        <w:t xml:space="preserve">In scope</w:t>
      </w:r>
    </w:p>
    <w:p xmlns:wp14="http://schemas.microsoft.com/office/word/2010/wordml" w14:paraId="4BB53BC5" wp14:textId="77777777">
      <w:pPr>
        <w:pStyle w:val="ListParagraph"/>
        <w:numPr>
          <w:ilvl w:val="0"/>
          <w:numId w:val="2"/>
        </w:numPr>
        <w:spacing w:after="70" w:line="268" w:lineRule="auto"/>
        <w:rPr/>
      </w:pPr>
      <w:r w:rsidRPr="23EC86FD" w:rsidR="23EC86FD">
        <w:rPr>
          <w:rFonts w:ascii="Calibri" w:hAnsi="Calibri" w:eastAsia="Calibri" w:cs="Calibri"/>
          <w:color w:val="222B36"/>
          <w:sz w:val="21"/>
          <w:szCs w:val="21"/>
          <w:lang w:val="en-US"/>
        </w:rPr>
        <w:t>Manual risk, issue and audit entry — fast capture forms aligned to the register schema already in active ODC use (Site · Risk · Owner · Support Requested · Mitigation · Target Date).</w:t>
      </w:r>
    </w:p>
    <w:p xmlns:wp14="http://schemas.microsoft.com/office/word/2010/wordml" w14:paraId="2CB32F27" wp14:textId="77777777">
      <w:pPr>
        <w:pStyle w:val="ListParagraph"/>
        <w:numPr>
          <w:ilvl w:val="0"/>
          <w:numId w:val="2"/>
        </w:numPr>
        <w:spacing w:after="70" w:line="268" w:lineRule="auto"/>
        <w:rPr/>
      </w:pPr>
      <w:r w:rsidRPr="23EC86FD" w:rsidR="23EC86FD">
        <w:rPr>
          <w:rFonts w:ascii="Calibri" w:hAnsi="Calibri" w:eastAsia="Calibri" w:cs="Calibri"/>
          <w:color w:val="222B36"/>
          <w:sz w:val="21"/>
          <w:szCs w:val="21"/>
          <w:lang w:val="en-US"/>
        </w:rPr>
        <w:t>AI-driven risk discovery — surfacing latent risks from portfolio data (cost/schedule signals, orchestration state, party behaviour, external feeds) using the four condition archetypes.</w:t>
      </w:r>
    </w:p>
    <w:p xmlns:wp14="http://schemas.microsoft.com/office/word/2010/wordml" w14:paraId="6E042596" wp14:textId="77777777">
      <w:pPr>
        <w:pStyle w:val="ListParagraph"/>
        <w:numPr>
          <w:ilvl w:val="0"/>
          <w:numId w:val="2"/>
        </w:numPr>
        <w:spacing w:after="70" w:line="268"/>
      </w:pPr>
      <w:r>
        <w:rPr>
          <w:rFonts w:ascii="Calibri" w:hAnsi="Calibri" w:eastAsia="Calibri" w:cs="Calibri"/>
          <w:color w:val="222B36"/>
          <w:sz w:val="21"/>
          <w:szCs w:val="21"/>
        </w:rPr>
        <w:t xml:space="preserve">Assessment &amp; scoring — a consistent probability × impact model with a normalized 0–100 risk score, mapped to a risk state machine.</w:t>
      </w:r>
    </w:p>
    <w:p xmlns:wp14="http://schemas.microsoft.com/office/word/2010/wordml" w14:paraId="2AFEE311" wp14:textId="77777777">
      <w:pPr>
        <w:pStyle w:val="ListParagraph"/>
        <w:numPr>
          <w:ilvl w:val="0"/>
          <w:numId w:val="2"/>
        </w:numPr>
        <w:spacing w:after="70" w:line="268"/>
      </w:pPr>
      <w:r>
        <w:rPr>
          <w:rFonts w:ascii="Calibri" w:hAnsi="Calibri" w:eastAsia="Calibri" w:cs="Calibri"/>
          <w:color w:val="222B36"/>
          <w:sz w:val="21"/>
          <w:szCs w:val="21"/>
        </w:rPr>
        <w:t xml:space="preserve">Response strategy — Accept, Mitigate, Transfer, Avoid, plus one-click actions that route into existing workflows and reduce modelled impact.</w:t>
      </w:r>
    </w:p>
    <w:p xmlns:wp14="http://schemas.microsoft.com/office/word/2010/wordml" w14:paraId="4B6191CD" wp14:textId="77777777">
      <w:pPr>
        <w:pStyle w:val="ListParagraph"/>
        <w:numPr>
          <w:ilvl w:val="0"/>
          <w:numId w:val="2"/>
        </w:numPr>
        <w:spacing w:after="70" w:line="268" w:lineRule="auto"/>
        <w:rPr/>
      </w:pPr>
      <w:r w:rsidRPr="23EC86FD" w:rsidR="23EC86FD">
        <w:rPr>
          <w:rFonts w:ascii="Calibri" w:hAnsi="Calibri" w:eastAsia="Calibri" w:cs="Calibri"/>
          <w:color w:val="222B36"/>
          <w:sz w:val="21"/>
          <w:szCs w:val="21"/>
          <w:lang w:val="en-US"/>
        </w:rPr>
        <w:t>Issue management — promotion of a materialised risk to an issue, corrective-action tracking, and resolution.</w:t>
      </w:r>
    </w:p>
    <w:p xmlns:wp14="http://schemas.microsoft.com/office/word/2010/wordml" w14:paraId="5BA67A16" wp14:textId="77777777">
      <w:pPr>
        <w:pStyle w:val="ListParagraph"/>
        <w:numPr>
          <w:ilvl w:val="0"/>
          <w:numId w:val="2"/>
        </w:numPr>
        <w:spacing w:after="70" w:line="268"/>
      </w:pPr>
      <w:r>
        <w:rPr>
          <w:rFonts w:ascii="Calibri" w:hAnsi="Calibri" w:eastAsia="Calibri" w:cs="Calibri"/>
          <w:color w:val="222B36"/>
          <w:sz w:val="21"/>
          <w:szCs w:val="21"/>
        </w:rPr>
        <w:t xml:space="preserve">Audit workflows — audit templates, scheduling, execution, findings, and finding-to-risk linkage.</w:t>
      </w:r>
    </w:p>
    <w:p xmlns:wp14="http://schemas.microsoft.com/office/word/2010/wordml" w14:paraId="5207F5C4" wp14:textId="77777777">
      <w:pPr>
        <w:pStyle w:val="ListParagraph"/>
        <w:numPr>
          <w:ilvl w:val="0"/>
          <w:numId w:val="2"/>
        </w:numPr>
        <w:spacing w:after="70" w:line="268" w:lineRule="auto"/>
        <w:rPr/>
      </w:pPr>
      <w:r w:rsidRPr="23EC86FD" w:rsidR="23EC86FD">
        <w:rPr>
          <w:rFonts w:ascii="Calibri" w:hAnsi="Calibri" w:eastAsia="Calibri" w:cs="Calibri"/>
          <w:color w:val="222B36"/>
          <w:sz w:val="21"/>
          <w:szCs w:val="21"/>
          <w:lang w:val="en-US"/>
        </w:rPr>
        <w:t>Three-tier roll-up — every entity aggregates Project → Program → Portfolio with heatmaps at each tier.</w:t>
      </w:r>
    </w:p>
    <w:p xmlns:wp14="http://schemas.microsoft.com/office/word/2010/wordml" w14:paraId="4833B058" wp14:textId="77777777">
      <w:pPr>
        <w:pStyle w:val="Heading3"/>
        <w:spacing w:before="200" w:after="90"/>
      </w:pPr>
      <w:r>
        <w:rPr>
          <w:rFonts w:ascii="Georgia" w:hAnsi="Georgia" w:eastAsia="Georgia" w:cs="Georgia"/>
          <w:b/>
          <w:bCs/>
          <w:color w:val="D4A04C"/>
          <w:sz w:val="23"/>
          <w:szCs w:val="23"/>
        </w:rPr>
        <w:t xml:space="preserve">Out of scope (this release)</w:t>
      </w:r>
    </w:p>
    <w:p xmlns:wp14="http://schemas.microsoft.com/office/word/2010/wordml" w14:paraId="7E099081" wp14:textId="77777777">
      <w:pPr>
        <w:pStyle w:val="ListParagraph"/>
        <w:numPr>
          <w:ilvl w:val="0"/>
          <w:numId w:val="2"/>
        </w:numPr>
        <w:spacing w:after="70" w:line="268" w:lineRule="auto"/>
        <w:rPr/>
      </w:pPr>
      <w:r w:rsidRPr="23EC86FD" w:rsidR="23EC86FD">
        <w:rPr>
          <w:rFonts w:ascii="Calibri" w:hAnsi="Calibri" w:eastAsia="Calibri" w:cs="Calibri"/>
          <w:color w:val="222B36"/>
          <w:sz w:val="21"/>
          <w:szCs w:val="21"/>
          <w:lang w:val="en-US"/>
        </w:rPr>
        <w:t>Source-system risk fields being made writable back into e-Builder or SAP — Pi remains advisory and read-aligned.</w:t>
      </w:r>
    </w:p>
    <w:p xmlns:wp14="http://schemas.microsoft.com/office/word/2010/wordml" w14:paraId="5F8F2641" wp14:textId="77777777">
      <w:pPr>
        <w:pStyle w:val="ListParagraph"/>
        <w:numPr>
          <w:ilvl w:val="0"/>
          <w:numId w:val="2"/>
        </w:numPr>
        <w:spacing w:after="70" w:line="268"/>
      </w:pPr>
      <w:r>
        <w:rPr>
          <w:rFonts w:ascii="Calibri" w:hAnsi="Calibri" w:eastAsia="Calibri" w:cs="Calibri"/>
          <w:color w:val="222B36"/>
          <w:sz w:val="21"/>
          <w:szCs w:val="21"/>
        </w:rPr>
        <w:t xml:space="preserve">Enterprise GRC certification workflows beyond ODC's portfolio remit.</w:t>
      </w:r>
    </w:p>
    <w:p xmlns:wp14="http://schemas.microsoft.com/office/word/2010/wordml" w14:paraId="738FE6E5" wp14:textId="77777777">
      <w:pPr>
        <w:pStyle w:val="ListParagraph"/>
        <w:numPr>
          <w:ilvl w:val="0"/>
          <w:numId w:val="2"/>
        </w:numPr>
        <w:spacing w:after="70" w:line="268"/>
      </w:pPr>
      <w:r>
        <w:rPr>
          <w:rFonts w:ascii="Calibri" w:hAnsi="Calibri" w:eastAsia="Calibri" w:cs="Calibri"/>
          <w:color w:val="222B36"/>
          <w:sz w:val="21"/>
          <w:szCs w:val="21"/>
        </w:rPr>
        <w:t xml:space="preserve">Quantitative Monte-Carlo schedule risk simulation (candidate for a later wave).</w:t>
      </w:r>
    </w:p>
    <w:p xmlns:wp14="http://schemas.microsoft.com/office/word/2010/wordml" w14:paraId="6A05A809" wp14:textId="77777777">
      <w:r>
        <w:br w:type="page"/>
      </w:r>
    </w:p>
    <w:p xmlns:wp14="http://schemas.microsoft.com/office/word/2010/wordml" w14:paraId="38DC074C" wp14:textId="77777777">
      <w:pPr>
        <w:pStyle w:val="Heading1"/>
        <w:spacing w:before="320" w:after="160"/>
      </w:pPr>
      <w:r>
        <w:rPr>
          <w:rFonts w:ascii="Georgia" w:hAnsi="Georgia" w:eastAsia="Georgia" w:cs="Georgia"/>
          <w:b/>
          <w:bCs/>
          <w:color w:val="1A2332"/>
          <w:sz w:val="32"/>
          <w:szCs w:val="32"/>
        </w:rPr>
        <w:t xml:space="preserve">2.  Information Architecture</w:t>
      </w:r>
    </w:p>
    <w:p xmlns:wp14="http://schemas.microsoft.com/office/word/2010/wordml" w14:paraId="1361566B" wp14:textId="77777777">
      <w:pPr>
        <w:spacing w:after="120" w:line="276" w:lineRule="auto"/>
      </w:pPr>
      <w:r w:rsidRPr="23EC86FD" w:rsidR="23EC86FD">
        <w:rPr>
          <w:rFonts w:ascii="Calibri" w:hAnsi="Calibri" w:eastAsia="Calibri" w:cs="Calibri"/>
          <w:color w:val="222B36"/>
          <w:sz w:val="21"/>
          <w:szCs w:val="21"/>
          <w:lang w:val="en-US"/>
        </w:rPr>
        <w:t xml:space="preserve">The module is built on Pi's north-star principle: </w:t>
      </w:r>
      <w:r w:rsidRPr="23EC86FD" w:rsidR="23EC86FD">
        <w:rPr>
          <w:rFonts w:ascii="Calibri" w:hAnsi="Calibri" w:eastAsia="Calibri" w:cs="Calibri"/>
          <w:b w:val="1"/>
          <w:bCs w:val="1"/>
          <w:color w:val="222B36"/>
          <w:sz w:val="21"/>
          <w:szCs w:val="21"/>
          <w:lang w:val="en-US"/>
        </w:rPr>
        <w:t xml:space="preserve">store events, derive conclusions. </w:t>
      </w:r>
      <w:r w:rsidRPr="23EC86FD" w:rsidR="23EC86FD">
        <w:rPr>
          <w:rFonts w:ascii="Calibri" w:hAnsi="Calibri" w:eastAsia="Calibri" w:cs="Calibri"/>
          <w:color w:val="222B36"/>
          <w:sz w:val="21"/>
          <w:szCs w:val="21"/>
          <w:lang w:val="en-US"/>
        </w:rPr>
        <w:t>A risk is never a static row that gets overwritten; it is a stream of events (raised, scored, mitigated, escalated, materialised, closed) from which every view — register, heatmap, score, narrative — is a projection. This is what makes the audit trail trustworthy and the roll-ups always-consistent.</w:t>
      </w:r>
    </w:p>
    <w:p xmlns:wp14="http://schemas.microsoft.com/office/word/2010/wordml" w14:paraId="1152F1F1" wp14:textId="77777777">
      <w:pPr>
        <w:pStyle w:val="Heading2"/>
        <w:spacing w:before="260" w:after="120"/>
      </w:pPr>
      <w:r w:rsidRPr="23EC86FD" w:rsidR="23EC86FD">
        <w:rPr>
          <w:rFonts w:ascii="Georgia" w:hAnsi="Georgia" w:eastAsia="Georgia" w:cs="Georgia"/>
          <w:b w:val="1"/>
          <w:bCs w:val="1"/>
          <w:color w:val="1A2332"/>
          <w:sz w:val="26"/>
          <w:szCs w:val="26"/>
          <w:lang w:val="en-US"/>
        </w:rPr>
        <w:t>2.1  The three tiers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160"/>
        <w:gridCol w:w="2400"/>
      </w:tblGrid>
      <w:tr xmlns:wp14="http://schemas.microsoft.com/office/word/2010/wordml" w:rsidTr="23EC86FD" w14:paraId="0BC3F2CE" wp14:textId="77777777">
        <w:trPr>
          <w:tblHeader/>
        </w:trPr>
        <w:tc>
          <w:tcPr>
            <w:tcW w:w="15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5DED522E" wp14:textId="77777777">
            <w:r>
              <w:rPr>
                <w:rFonts w:ascii="Calibri" w:hAnsi="Calibri" w:eastAsia="Calibri" w:cs="Calibri"/>
                <w:b/>
                <w:bCs/>
                <w:color w:val="FFFFFF"/>
                <w:sz w:val="18"/>
                <w:szCs w:val="18"/>
              </w:rPr>
              <w:t xml:space="preserve">Tier</w:t>
            </w:r>
          </w:p>
        </w:tc>
        <w:tc>
          <w:tcPr>
            <w:tcW w:w="23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3445C646" wp14:textId="77777777">
            <w:r>
              <w:rPr>
                <w:rFonts w:ascii="Calibri" w:hAnsi="Calibri" w:eastAsia="Calibri" w:cs="Calibri"/>
                <w:b/>
                <w:bCs/>
                <w:color w:val="FFFFFF"/>
                <w:sz w:val="18"/>
                <w:szCs w:val="18"/>
              </w:rPr>
              <w:t xml:space="preserve">Owner persona</w:t>
            </w:r>
          </w:p>
        </w:tc>
        <w:tc>
          <w:tcPr>
            <w:tcW w:w="31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3EAC9F8D" wp14:textId="77777777">
            <w:r>
              <w:rPr>
                <w:rFonts w:ascii="Calibri" w:hAnsi="Calibri" w:eastAsia="Calibri" w:cs="Calibri"/>
                <w:b/>
                <w:bCs/>
                <w:color w:val="FFFFFF"/>
                <w:sz w:val="18"/>
                <w:szCs w:val="18"/>
              </w:rPr>
              <w:t xml:space="preserve">Primary question</w:t>
            </w:r>
          </w:p>
        </w:tc>
        <w:tc>
          <w:tcPr>
            <w:tcW w:w="24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41FFF722" wp14:textId="77777777">
            <w:r w:rsidRPr="23EC86FD" w:rsidR="23EC86FD">
              <w:rPr>
                <w:rFonts w:ascii="Calibri" w:hAnsi="Calibri" w:eastAsia="Calibri" w:cs="Calibri"/>
                <w:b w:val="1"/>
                <w:bCs w:val="1"/>
                <w:color w:val="FFFFFF"/>
                <w:sz w:val="18"/>
                <w:szCs w:val="18"/>
                <w:lang w:val="en-US"/>
              </w:rPr>
              <w:t>Roll-up behaviour</w:t>
            </w:r>
          </w:p>
        </w:tc>
      </w:tr>
      <w:tr xmlns:wp14="http://schemas.microsoft.com/office/word/2010/wordml" w:rsidTr="23EC86FD" w14:paraId="0D53B28C" wp14:textId="77777777">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A690CD4" wp14:textId="77777777">
            <w:r>
              <w:rPr>
                <w:rFonts w:ascii="Calibri" w:hAnsi="Calibri" w:eastAsia="Calibri" w:cs="Calibri"/>
                <w:b/>
                <w:bCs/>
                <w:color w:val="1A2332"/>
                <w:sz w:val="18"/>
                <w:szCs w:val="18"/>
              </w:rPr>
              <w:t xml:space="preserve">Portfolio</w:t>
            </w:r>
          </w:p>
        </w:tc>
        <w:tc>
          <w:tcPr>
            <w:tcW w:w="23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EDEB7A6" wp14:textId="77777777">
            <w:r>
              <w:rPr>
                <w:rFonts w:ascii="Calibri" w:hAnsi="Calibri" w:eastAsia="Calibri" w:cs="Calibri"/>
                <w:b w:val="false"/>
                <w:bCs w:val="false"/>
                <w:color w:val="222B36"/>
                <w:sz w:val="18"/>
                <w:szCs w:val="18"/>
              </w:rPr>
              <w:t xml:space="preserve">Director (Brian Smith)</w:t>
            </w:r>
          </w:p>
        </w:tc>
        <w:tc>
          <w:tcPr>
            <w:tcW w:w="31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6ADFFC1" wp14:textId="77777777">
            <w:r>
              <w:rPr>
                <w:rFonts w:ascii="Calibri" w:hAnsi="Calibri" w:eastAsia="Calibri" w:cs="Calibri"/>
                <w:b w:val="false"/>
                <w:bCs w:val="false"/>
                <w:color w:val="222B36"/>
                <w:sz w:val="18"/>
                <w:szCs w:val="18"/>
              </w:rPr>
              <w:t xml:space="preserve">What is my total exposure and where is it concentrated?</w:t>
            </w:r>
          </w:p>
        </w:tc>
        <w:tc>
          <w:tcPr>
            <w:tcW w:w="24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D832A6D" wp14:textId="77777777">
            <w:r w:rsidRPr="23EC86FD" w:rsidR="23EC86FD">
              <w:rPr>
                <w:rFonts w:ascii="Calibri" w:hAnsi="Calibri" w:eastAsia="Calibri" w:cs="Calibri"/>
                <w:b w:val="0"/>
                <w:bCs w:val="0"/>
                <w:color w:val="222B36"/>
                <w:sz w:val="18"/>
                <w:szCs w:val="18"/>
                <w:lang w:val="en-US"/>
              </w:rPr>
              <w:t>Sum of program exposure; top-N risks by score; cross-program themes.</w:t>
            </w:r>
          </w:p>
        </w:tc>
      </w:tr>
      <w:tr xmlns:wp14="http://schemas.microsoft.com/office/word/2010/wordml" w:rsidTr="23EC86FD" w14:paraId="169775B9" wp14:textId="77777777">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432F95E" wp14:textId="77777777">
            <w:r>
              <w:rPr>
                <w:rFonts w:ascii="Calibri" w:hAnsi="Calibri" w:eastAsia="Calibri" w:cs="Calibri"/>
                <w:b/>
                <w:bCs/>
                <w:color w:val="1A2332"/>
                <w:sz w:val="18"/>
                <w:szCs w:val="18"/>
              </w:rPr>
              <w:t xml:space="preserve">Program</w:t>
            </w:r>
          </w:p>
        </w:tc>
        <w:tc>
          <w:tcPr>
            <w:tcW w:w="23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7791101" wp14:textId="77777777">
            <w:r>
              <w:rPr>
                <w:rFonts w:ascii="Calibri" w:hAnsi="Calibri" w:eastAsia="Calibri" w:cs="Calibri"/>
                <w:b w:val="false"/>
                <w:bCs w:val="false"/>
                <w:color w:val="222B36"/>
                <w:sz w:val="18"/>
                <w:szCs w:val="18"/>
              </w:rPr>
              <w:t xml:space="preserve">Program / Regional Lead</w:t>
            </w:r>
          </w:p>
        </w:tc>
        <w:tc>
          <w:tcPr>
            <w:tcW w:w="31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1003A50" wp14:textId="77777777">
            <w:r>
              <w:rPr>
                <w:rFonts w:ascii="Calibri" w:hAnsi="Calibri" w:eastAsia="Calibri" w:cs="Calibri"/>
                <w:b w:val="false"/>
                <w:bCs w:val="false"/>
                <w:color w:val="222B36"/>
                <w:sz w:val="18"/>
                <w:szCs w:val="18"/>
              </w:rPr>
              <w:t xml:space="preserve">Which projects in my program threaten my commitments?</w:t>
            </w:r>
          </w:p>
        </w:tc>
        <w:tc>
          <w:tcPr>
            <w:tcW w:w="24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85404A0" wp14:textId="77777777">
            <w:r>
              <w:rPr>
                <w:rFonts w:ascii="Calibri" w:hAnsi="Calibri" w:eastAsia="Calibri" w:cs="Calibri"/>
                <w:b w:val="false"/>
                <w:bCs w:val="false"/>
                <w:color w:val="222B36"/>
                <w:sz w:val="18"/>
                <w:szCs w:val="18"/>
              </w:rPr>
              <w:t xml:space="preserve">Sum of project exposure; program-level systemic risks.</w:t>
            </w:r>
          </w:p>
        </w:tc>
      </w:tr>
      <w:tr xmlns:wp14="http://schemas.microsoft.com/office/word/2010/wordml" w:rsidTr="23EC86FD" w14:paraId="663DF74A" wp14:textId="77777777">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A9C41CD" wp14:textId="77777777">
            <w:r>
              <w:rPr>
                <w:rFonts w:ascii="Calibri" w:hAnsi="Calibri" w:eastAsia="Calibri" w:cs="Calibri"/>
                <w:b/>
                <w:bCs/>
                <w:color w:val="1A2332"/>
                <w:sz w:val="18"/>
                <w:szCs w:val="18"/>
              </w:rPr>
              <w:t xml:space="preserve">Project</w:t>
            </w:r>
          </w:p>
        </w:tc>
        <w:tc>
          <w:tcPr>
            <w:tcW w:w="23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CE64C25" wp14:textId="77777777">
            <w:r>
              <w:rPr>
                <w:rFonts w:ascii="Calibri" w:hAnsi="Calibri" w:eastAsia="Calibri" w:cs="Calibri"/>
                <w:b w:val="false"/>
                <w:bCs w:val="false"/>
                <w:color w:val="222B36"/>
                <w:sz w:val="18"/>
                <w:szCs w:val="18"/>
              </w:rPr>
              <w:t xml:space="preserve">Project Manager</w:t>
            </w:r>
          </w:p>
        </w:tc>
        <w:tc>
          <w:tcPr>
            <w:tcW w:w="31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34EB636" wp14:textId="77777777">
            <w:r>
              <w:rPr>
                <w:rFonts w:ascii="Calibri" w:hAnsi="Calibri" w:eastAsia="Calibri" w:cs="Calibri"/>
                <w:b w:val="false"/>
                <w:bCs w:val="false"/>
                <w:color w:val="222B36"/>
                <w:sz w:val="18"/>
                <w:szCs w:val="18"/>
              </w:rPr>
              <w:t xml:space="preserve">What could derail this project and what am I doing about it?</w:t>
            </w:r>
          </w:p>
        </w:tc>
        <w:tc>
          <w:tcPr>
            <w:tcW w:w="24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129142D" wp14:textId="77777777">
            <w:r>
              <w:rPr>
                <w:rFonts w:ascii="Calibri" w:hAnsi="Calibri" w:eastAsia="Calibri" w:cs="Calibri"/>
                <w:b w:val="false"/>
                <w:bCs w:val="false"/>
                <w:color w:val="222B36"/>
                <w:sz w:val="18"/>
                <w:szCs w:val="18"/>
              </w:rPr>
              <w:t xml:space="preserve">Leaf level — risks raised, scored, mitigated against one project.</w:t>
            </w:r>
          </w:p>
        </w:tc>
      </w:tr>
    </w:tbl>
    <w:p xmlns:wp14="http://schemas.microsoft.com/office/word/2010/wordml" w14:paraId="5A39BBE3" wp14:textId="77777777">
      <w:pPr>
        <w:spacing w:after="80"/>
      </w:pPr>
      <w:r/>
    </w:p>
    <w:p xmlns:wp14="http://schemas.microsoft.com/office/word/2010/wordml" w14:paraId="04CCD753" wp14:textId="77777777">
      <w:pPr>
        <w:spacing w:after="120" w:line="276" w:lineRule="auto"/>
      </w:pPr>
      <w:r w:rsidRPr="23EC86FD" w:rsidR="23EC86FD">
        <w:rPr>
          <w:rFonts w:ascii="Calibri" w:hAnsi="Calibri" w:eastAsia="Calibri" w:cs="Calibri"/>
          <w:color w:val="222B36"/>
          <w:sz w:val="21"/>
          <w:szCs w:val="21"/>
          <w:lang w:val="en-US"/>
        </w:rPr>
        <w:t xml:space="preserve">Roll-up is computed through the same </w:t>
      </w:r>
      <w:r w:rsidRPr="23EC86FD" w:rsidR="23EC86FD">
        <w:rPr>
          <w:rFonts w:ascii="Calibri" w:hAnsi="Calibri" w:eastAsia="Calibri" w:cs="Calibri"/>
          <w:b w:val="1"/>
          <w:bCs w:val="1"/>
          <w:color w:val="D4A04C"/>
          <w:sz w:val="21"/>
          <w:szCs w:val="21"/>
          <w:lang w:val="en-US"/>
        </w:rPr>
        <w:t>materialized-path hierarchy</w:t>
      </w:r>
      <w:r w:rsidRPr="23EC86FD" w:rsidR="23EC86FD">
        <w:rPr>
          <w:rFonts w:ascii="Calibri" w:hAnsi="Calibri" w:eastAsia="Calibri" w:cs="Calibri"/>
          <w:color w:val="222B36"/>
          <w:sz w:val="21"/>
          <w:szCs w:val="21"/>
          <w:lang w:val="en-US"/>
        </w:rPr>
        <w:t xml:space="preserve"> Pi already uses (e.g. </w:t>
      </w:r>
      <w:r w:rsidRPr="23EC86FD" w:rsidR="23EC86FD">
        <w:rPr>
          <w:rFonts w:ascii="Consolas" w:hAnsi="Consolas" w:eastAsia="Consolas" w:cs="Consolas"/>
          <w:color w:val="1A2332"/>
          <w:sz w:val="18"/>
          <w:szCs w:val="18"/>
          <w:lang w:val="en-US"/>
        </w:rPr>
        <w:t>/portfolio/NA-W/HDL-Hub1-1/</w:t>
      </w:r>
      <w:r w:rsidRPr="23EC86FD" w:rsidR="23EC86FD">
        <w:rPr>
          <w:rFonts w:ascii="Calibri" w:hAnsi="Calibri" w:eastAsia="Calibri" w:cs="Calibri"/>
          <w:color w:val="222B36"/>
          <w:sz w:val="21"/>
          <w:szCs w:val="21"/>
          <w:lang w:val="en-US"/>
        </w:rPr>
        <w:t xml:space="preserve">), so a portfolio exposure figure is an efficient </w:t>
      </w:r>
      <w:r w:rsidRPr="23EC86FD" w:rsidR="23EC86FD">
        <w:rPr>
          <w:rFonts w:ascii="Consolas" w:hAnsi="Consolas" w:eastAsia="Consolas" w:cs="Consolas"/>
          <w:color w:val="1A2332"/>
          <w:sz w:val="18"/>
          <w:szCs w:val="18"/>
          <w:lang w:val="en-US"/>
        </w:rPr>
        <w:t>LIKE</w:t>
      </w:r>
      <w:r w:rsidRPr="23EC86FD" w:rsidR="23EC86FD">
        <w:rPr>
          <w:rFonts w:ascii="Calibri" w:hAnsi="Calibri" w:eastAsia="Calibri" w:cs="Calibri"/>
          <w:color w:val="222B36"/>
          <w:sz w:val="21"/>
          <w:szCs w:val="21"/>
          <w:lang w:val="en-US"/>
        </w:rPr>
        <w:t xml:space="preserve"> aggregation over descendants — no nightly batch, no stale totals.</w:t>
      </w:r>
    </w:p>
    <w:p xmlns:wp14="http://schemas.microsoft.com/office/word/2010/wordml" w14:paraId="5F27E460" wp14:textId="77777777">
      <w:pPr>
        <w:pStyle w:val="Heading2"/>
        <w:spacing w:before="260" w:after="120"/>
      </w:pPr>
      <w:r w:rsidRPr="23EC86FD" w:rsidR="23EC86FD">
        <w:rPr>
          <w:rFonts w:ascii="Georgia" w:hAnsi="Georgia" w:eastAsia="Georgia" w:cs="Georgia"/>
          <w:b w:val="1"/>
          <w:bCs w:val="1"/>
          <w:color w:val="1A2332"/>
          <w:sz w:val="26"/>
          <w:szCs w:val="26"/>
          <w:lang w:val="en-US"/>
        </w:rPr>
        <w:t>2.2  Canonical entity model</w:t>
      </w:r>
    </w:p>
    <w:p xmlns:wp14="http://schemas.microsoft.com/office/word/2010/wordml" w14:paraId="77424598" wp14:textId="77777777">
      <w:pPr>
        <w:spacing w:after="120" w:line="276" w:lineRule="auto"/>
      </w:pPr>
      <w:r w:rsidRPr="23EC86FD" w:rsidR="23EC86FD">
        <w:rPr>
          <w:rFonts w:ascii="Calibri" w:hAnsi="Calibri" w:eastAsia="Calibri" w:cs="Calibri"/>
          <w:color w:val="222B36"/>
          <w:sz w:val="21"/>
          <w:szCs w:val="21"/>
          <w:lang w:val="en-US"/>
        </w:rPr>
        <w:t>Risk, Issue and Audit-Finding share a common spine so they score, route and roll up identically. The schema below is the generic platform contract; Google-specific values (categories, regions, source systems) are supplied as a configuration pack on top.</w:t>
      </w:r>
    </w:p>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2CD2D06B" wp14:textId="77777777">
        <w:tc>
          <w:tcPr>
            <w:tcW w:w="9360" w:type="dxa"/>
            <w:shd w:val="clear" w:color="auto" w:fill="0F1620"/>
            <w:tcMar>
              <w:top w:w="130" w:type="dxa"/>
              <w:left w:w="180" w:type="dxa"/>
              <w:bottom w:w="130" w:type="dxa"/>
              <w:right w:w="160" w:type="dxa"/>
            </w:tcMar>
          </w:tcPr>
          <w:p w14:paraId="087E4342" wp14:textId="77777777">
            <w:pPr>
              <w:spacing w:after="0" w:line="248" w:lineRule="auto"/>
            </w:pPr>
            <w:r w:rsidRPr="23EC86FD" w:rsidR="23EC86FD">
              <w:rPr>
                <w:rFonts w:ascii="Consolas" w:hAnsi="Consolas" w:eastAsia="Consolas" w:cs="Consolas"/>
                <w:color w:val="E6D9B8"/>
                <w:sz w:val="17"/>
                <w:szCs w:val="17"/>
                <w:lang w:val="en-US"/>
              </w:rPr>
              <w:t>risk_entity {</w:t>
            </w:r>
          </w:p>
          <w:p w14:paraId="7624013C" wp14:textId="77777777">
            <w:pPr>
              <w:spacing w:after="0" w:line="248" w:lineRule="auto"/>
            </w:pPr>
            <w:r w:rsidRPr="23EC86FD" w:rsidR="23EC86FD">
              <w:rPr>
                <w:rFonts w:ascii="Consolas" w:hAnsi="Consolas" w:eastAsia="Consolas" w:cs="Consolas"/>
                <w:color w:val="E6D9B8"/>
                <w:sz w:val="17"/>
                <w:szCs w:val="17"/>
                <w:lang w:val="en-US"/>
              </w:rPr>
              <w:t xml:space="preserve">  entity_id        : ULID            // immutable, time-sortable</w:t>
            </w:r>
          </w:p>
          <w:p w14:paraId="090F8AD4" wp14:textId="77777777">
            <w:pPr>
              <w:spacing w:after="0" w:line="248" w:lineRule="auto"/>
            </w:pPr>
            <w:r w:rsidRPr="23EC86FD" w:rsidR="23EC86FD">
              <w:rPr>
                <w:rFonts w:ascii="Consolas" w:hAnsi="Consolas" w:eastAsia="Consolas" w:cs="Consolas"/>
                <w:color w:val="E6D9B8"/>
                <w:sz w:val="17"/>
                <w:szCs w:val="17"/>
                <w:lang w:val="en-US"/>
              </w:rPr>
              <w:t xml:space="preserve">  kind             : RISK | ISSUE | AUDIT_FINDING</w:t>
            </w:r>
          </w:p>
          <w:p w14:paraId="344A9BA6" wp14:textId="77777777">
            <w:pPr>
              <w:spacing w:after="0" w:line="248" w:lineRule="auto"/>
            </w:pPr>
            <w:r w:rsidRPr="23EC86FD" w:rsidR="23EC86FD">
              <w:rPr>
                <w:rFonts w:ascii="Consolas" w:hAnsi="Consolas" w:eastAsia="Consolas" w:cs="Consolas"/>
                <w:color w:val="E6D9B8"/>
                <w:sz w:val="17"/>
                <w:szCs w:val="17"/>
                <w:lang w:val="en-US"/>
              </w:rPr>
              <w:t xml:space="preserve">  tier             : PROJECT | PROGRAM | PORTFOLIO</w:t>
            </w:r>
          </w:p>
          <w:p w14:paraId="17A6C6F7" wp14:textId="77777777">
            <w:pPr>
              <w:spacing w:after="0" w:line="248" w:lineRule="auto"/>
            </w:pPr>
            <w:r w:rsidRPr="23EC86FD" w:rsidR="23EC86FD">
              <w:rPr>
                <w:rFonts w:ascii="Consolas" w:hAnsi="Consolas" w:eastAsia="Consolas" w:cs="Consolas"/>
                <w:color w:val="E6D9B8"/>
                <w:sz w:val="17"/>
                <w:szCs w:val="17"/>
                <w:lang w:val="en-US"/>
              </w:rPr>
              <w:t xml:space="preserve">  path             : materialized path  // /NA-W/HDL-Hub1-1/</w:t>
            </w:r>
          </w:p>
          <w:p w14:paraId="62BB0E40" wp14:textId="77777777">
            <w:pPr>
              <w:spacing w:after="0" w:line="248" w:lineRule="auto"/>
            </w:pPr>
            <w:r w:rsidRPr="23EC86FD" w:rsidR="23EC86FD">
              <w:rPr>
                <w:rFonts w:ascii="Consolas" w:hAnsi="Consolas" w:eastAsia="Consolas" w:cs="Consolas"/>
                <w:color w:val="E6D9B8"/>
                <w:sz w:val="17"/>
                <w:szCs w:val="17"/>
                <w:lang w:val="en-US"/>
              </w:rPr>
              <w:t xml:space="preserve">  title            : string</w:t>
            </w:r>
          </w:p>
          <w:p w14:paraId="40B994C3" wp14:textId="77777777">
            <w:pPr>
              <w:spacing w:after="0" w:line="248" w:lineRule="auto"/>
            </w:pPr>
            <w:r w:rsidRPr="23EC86FD" w:rsidR="23EC86FD">
              <w:rPr>
                <w:rFonts w:ascii="Consolas" w:hAnsi="Consolas" w:eastAsia="Consolas" w:cs="Consolas"/>
                <w:color w:val="E6D9B8"/>
                <w:sz w:val="17"/>
                <w:szCs w:val="17"/>
                <w:lang w:val="en-US"/>
              </w:rPr>
              <w:t xml:space="preserve">  category         : COST | SCHEDULE | SCOPE | SAFETY |</w:t>
            </w:r>
          </w:p>
          <w:p w14:paraId="4DA04F79" wp14:textId="77777777">
            <w:pPr>
              <w:spacing w:after="0" w:line="248"/>
            </w:pPr>
            <w:r>
              <w:rPr>
                <w:rFonts w:ascii="Consolas" w:hAnsi="Consolas" w:eastAsia="Consolas" w:cs="Consolas"/>
                <w:color w:val="E6D9B8"/>
                <w:sz w:val="17"/>
                <w:szCs w:val="17"/>
              </w:rPr>
              <w:t xml:space="preserve">                     SUPPLY_CHAIN | LEGAL | TECHNICAL |</w:t>
            </w:r>
          </w:p>
          <w:p w14:paraId="5F874179" wp14:textId="77777777">
            <w:pPr>
              <w:spacing w:after="0" w:line="248"/>
            </w:pPr>
            <w:r>
              <w:rPr>
                <w:rFonts w:ascii="Consolas" w:hAnsi="Consolas" w:eastAsia="Consolas" w:cs="Consolas"/>
                <w:color w:val="E6D9B8"/>
                <w:sz w:val="17"/>
                <w:szCs w:val="17"/>
              </w:rPr>
              <w:t xml:space="preserve">                     RESOURCE | EXTERNAL | DATA_QUALITY</w:t>
            </w:r>
          </w:p>
          <w:p w14:paraId="0C0A1A8A" wp14:textId="77777777">
            <w:pPr>
              <w:spacing w:after="0" w:line="248" w:lineRule="auto"/>
            </w:pPr>
            <w:r w:rsidRPr="23EC86FD" w:rsidR="23EC86FD">
              <w:rPr>
                <w:rFonts w:ascii="Consolas" w:hAnsi="Consolas" w:eastAsia="Consolas" w:cs="Consolas"/>
                <w:color w:val="E6D9B8"/>
                <w:sz w:val="17"/>
                <w:szCs w:val="17"/>
                <w:lang w:val="en-US"/>
              </w:rPr>
              <w:t xml:space="preserve">  archetype        : THRESHOLD | TREND | CORRELATION | ABSENCE</w:t>
            </w:r>
          </w:p>
          <w:p w14:paraId="10858803" wp14:textId="77777777">
            <w:pPr>
              <w:spacing w:after="0" w:line="248" w:lineRule="auto"/>
            </w:pPr>
            <w:r w:rsidRPr="23EC86FD" w:rsidR="23EC86FD">
              <w:rPr>
                <w:rFonts w:ascii="Consolas" w:hAnsi="Consolas" w:eastAsia="Consolas" w:cs="Consolas"/>
                <w:color w:val="E6D9B8"/>
                <w:sz w:val="17"/>
                <w:szCs w:val="17"/>
                <w:lang w:val="en-US"/>
              </w:rPr>
              <w:t xml:space="preserve">  source           : MANUAL | AI_DISCOVERED | AUDIT | IMPORTED</w:t>
            </w:r>
          </w:p>
          <w:p w14:paraId="58DE8B05" wp14:textId="77777777">
            <w:pPr>
              <w:spacing w:after="0" w:line="248" w:lineRule="auto"/>
            </w:pPr>
            <w:r w:rsidRPr="23EC86FD" w:rsidR="23EC86FD">
              <w:rPr>
                <w:rFonts w:ascii="Consolas" w:hAnsi="Consolas" w:eastAsia="Consolas" w:cs="Consolas"/>
                <w:color w:val="E6D9B8"/>
                <w:sz w:val="17"/>
                <w:szCs w:val="17"/>
                <w:lang w:val="en-US"/>
              </w:rPr>
              <w:t xml:space="preserve">  probability      : 1-5  (Rare .. Almost Certain)</w:t>
            </w:r>
          </w:p>
          <w:p w14:paraId="76C813A0" wp14:textId="77777777">
            <w:pPr>
              <w:spacing w:after="0" w:line="248" w:lineRule="auto"/>
            </w:pPr>
            <w:r w:rsidRPr="23EC86FD" w:rsidR="23EC86FD">
              <w:rPr>
                <w:rFonts w:ascii="Consolas" w:hAnsi="Consolas" w:eastAsia="Consolas" w:cs="Consolas"/>
                <w:color w:val="E6D9B8"/>
                <w:sz w:val="17"/>
                <w:szCs w:val="17"/>
                <w:lang w:val="en-US"/>
              </w:rPr>
              <w:t xml:space="preserve">  impact_score     : 1-5  (Insignificant .. Severe)</w:t>
            </w:r>
          </w:p>
          <w:p w14:paraId="00E94D19" wp14:textId="77777777">
            <w:pPr>
              <w:spacing w:after="0" w:line="248" w:lineRule="auto"/>
            </w:pPr>
            <w:r w:rsidRPr="23EC86FD" w:rsidR="23EC86FD">
              <w:rPr>
                <w:rFonts w:ascii="Consolas" w:hAnsi="Consolas" w:eastAsia="Consolas" w:cs="Consolas"/>
                <w:color w:val="E6D9B8"/>
                <w:sz w:val="17"/>
                <w:szCs w:val="17"/>
                <w:lang w:val="en-US"/>
              </w:rPr>
              <w:t xml:space="preserve">  impact_quant {                       // the falsifiable consequence</w:t>
            </w:r>
          </w:p>
          <w:p w14:paraId="0889925F" wp14:textId="77777777">
            <w:pPr>
              <w:spacing w:after="0" w:line="248" w:lineRule="auto"/>
            </w:pPr>
            <w:r w:rsidRPr="23EC86FD" w:rsidR="23EC86FD">
              <w:rPr>
                <w:rFonts w:ascii="Consolas" w:hAnsi="Consolas" w:eastAsia="Consolas" w:cs="Consolas"/>
                <w:color w:val="E6D9B8"/>
                <w:sz w:val="17"/>
                <w:szCs w:val="17"/>
                <w:lang w:val="en-US"/>
              </w:rPr>
              <w:t xml:space="preserve">     dollars       : number            // standby, rework, escalation</w:t>
            </w:r>
          </w:p>
          <w:p w14:paraId="20AF2A1E" wp14:textId="77777777">
            <w:pPr>
              <w:spacing w:after="0" w:line="248" w:lineRule="auto"/>
            </w:pPr>
            <w:r w:rsidRPr="23EC86FD" w:rsidR="23EC86FD">
              <w:rPr>
                <w:rFonts w:ascii="Consolas" w:hAnsi="Consolas" w:eastAsia="Consolas" w:cs="Consolas"/>
                <w:color w:val="E6D9B8"/>
                <w:sz w:val="17"/>
                <w:szCs w:val="17"/>
                <w:lang w:val="en-US"/>
              </w:rPr>
              <w:t xml:space="preserve">     days          : number            // schedule slip</w:t>
            </w:r>
          </w:p>
          <w:p w14:paraId="729787CA" wp14:textId="77777777">
            <w:pPr>
              <w:spacing w:after="0" w:line="248" w:lineRule="auto"/>
            </w:pPr>
            <w:r w:rsidRPr="23EC86FD" w:rsidR="23EC86FD">
              <w:rPr>
                <w:rFonts w:ascii="Consolas" w:hAnsi="Consolas" w:eastAsia="Consolas" w:cs="Consolas"/>
                <w:color w:val="E6D9B8"/>
                <w:sz w:val="17"/>
                <w:szCs w:val="17"/>
                <w:lang w:val="en-US"/>
              </w:rPr>
              <w:t xml:space="preserve">     safety        : enum | null</w:t>
            </w:r>
          </w:p>
          <w:p w14:paraId="6440EC07" wp14:textId="77777777">
            <w:pPr>
              <w:spacing w:after="0" w:line="248"/>
            </w:pPr>
            <w:r>
              <w:rPr>
                <w:rFonts w:ascii="Consolas" w:hAnsi="Consolas" w:eastAsia="Consolas" w:cs="Consolas"/>
                <w:color w:val="E6D9B8"/>
                <w:sz w:val="17"/>
                <w:szCs w:val="17"/>
              </w:rPr>
              <w:t xml:space="preserve">  }</w:t>
            </w:r>
          </w:p>
          <w:p w14:paraId="1B0EEC14" wp14:textId="77777777">
            <w:pPr>
              <w:spacing w:after="0" w:line="248" w:lineRule="auto"/>
            </w:pPr>
            <w:r w:rsidRPr="23EC86FD" w:rsidR="23EC86FD">
              <w:rPr>
                <w:rFonts w:ascii="Consolas" w:hAnsi="Consolas" w:eastAsia="Consolas" w:cs="Consolas"/>
                <w:color w:val="E6D9B8"/>
                <w:sz w:val="17"/>
                <w:szCs w:val="17"/>
                <w:lang w:val="en-US"/>
              </w:rPr>
              <w:t xml:space="preserve">  risk_score       : 0-100  (derived; see §5)</w:t>
            </w:r>
          </w:p>
          <w:p w14:paraId="423E4834" wp14:textId="77777777">
            <w:pPr>
              <w:spacing w:after="0" w:line="248" w:lineRule="auto"/>
            </w:pPr>
            <w:r w:rsidRPr="23EC86FD" w:rsidR="23EC86FD">
              <w:rPr>
                <w:rFonts w:ascii="Consolas" w:hAnsi="Consolas" w:eastAsia="Consolas" w:cs="Consolas"/>
                <w:color w:val="E6D9B8"/>
                <w:sz w:val="17"/>
                <w:szCs w:val="17"/>
                <w:lang w:val="en-US"/>
              </w:rPr>
              <w:t xml:space="preserve">  state            : IDENTIFIED | ASSESSED | MITIGATING |</w:t>
            </w:r>
          </w:p>
          <w:p w14:paraId="200382B1" wp14:textId="77777777">
            <w:pPr>
              <w:spacing w:after="0" w:line="248"/>
            </w:pPr>
            <w:r>
              <w:rPr>
                <w:rFonts w:ascii="Consolas" w:hAnsi="Consolas" w:eastAsia="Consolas" w:cs="Consolas"/>
                <w:color w:val="E6D9B8"/>
                <w:sz w:val="17"/>
                <w:szCs w:val="17"/>
              </w:rPr>
              <w:t xml:space="preserve">                     ESCALATED | MATERIALISED | RESOLVED | ACCEPTED</w:t>
            </w:r>
          </w:p>
          <w:p w14:paraId="10DBB47F" wp14:textId="77777777">
            <w:pPr>
              <w:spacing w:after="0" w:line="248" w:lineRule="auto"/>
            </w:pPr>
            <w:r w:rsidRPr="23EC86FD" w:rsidR="23EC86FD">
              <w:rPr>
                <w:rFonts w:ascii="Consolas" w:hAnsi="Consolas" w:eastAsia="Consolas" w:cs="Consolas"/>
                <w:color w:val="E6D9B8"/>
                <w:sz w:val="17"/>
                <w:szCs w:val="17"/>
                <w:lang w:val="en-US"/>
              </w:rPr>
              <w:t xml:space="preserve">  response         : ACCEPT | MITIGATE | TRANSFER | AVOID</w:t>
            </w:r>
          </w:p>
          <w:p w14:paraId="3275DA2E" wp14:textId="77777777">
            <w:pPr>
              <w:spacing w:after="0" w:line="248" w:lineRule="auto"/>
            </w:pPr>
            <w:r w:rsidRPr="23EC86FD" w:rsidR="23EC86FD">
              <w:rPr>
                <w:rFonts w:ascii="Consolas" w:hAnsi="Consolas" w:eastAsia="Consolas" w:cs="Consolas"/>
                <w:color w:val="E6D9B8"/>
                <w:sz w:val="17"/>
                <w:szCs w:val="17"/>
                <w:lang w:val="en-US"/>
              </w:rPr>
              <w:t xml:space="preserve">  owner_role       : service-role ref  // never a raw individual</w:t>
            </w:r>
          </w:p>
          <w:p w14:paraId="183FFF58" wp14:textId="77777777">
            <w:pPr>
              <w:spacing w:after="0" w:line="248" w:lineRule="auto"/>
            </w:pPr>
            <w:r w:rsidRPr="23EC86FD" w:rsidR="23EC86FD">
              <w:rPr>
                <w:rFonts w:ascii="Consolas" w:hAnsi="Consolas" w:eastAsia="Consolas" w:cs="Consolas"/>
                <w:color w:val="E6D9B8"/>
                <w:sz w:val="17"/>
                <w:szCs w:val="17"/>
                <w:lang w:val="en-US"/>
              </w:rPr>
              <w:t xml:space="preserve">  support_requested: string | null     // ODC register field</w:t>
            </w:r>
          </w:p>
          <w:p w14:paraId="6AD960FF" wp14:textId="77777777">
            <w:pPr>
              <w:spacing w:after="0" w:line="248" w:lineRule="auto"/>
            </w:pPr>
            <w:r w:rsidRPr="23EC86FD" w:rsidR="23EC86FD">
              <w:rPr>
                <w:rFonts w:ascii="Consolas" w:hAnsi="Consolas" w:eastAsia="Consolas" w:cs="Consolas"/>
                <w:color w:val="E6D9B8"/>
                <w:sz w:val="17"/>
                <w:szCs w:val="17"/>
                <w:lang w:val="en-US"/>
              </w:rPr>
              <w:t xml:space="preserve">  mitigation[]     : {action, owner_role, due, status, modelled_delta}</w:t>
            </w:r>
          </w:p>
          <w:p w14:paraId="78000B43" wp14:textId="77777777">
            <w:pPr>
              <w:spacing w:after="0" w:line="248" w:lineRule="auto"/>
            </w:pPr>
            <w:r w:rsidRPr="23EC86FD" w:rsidR="23EC86FD">
              <w:rPr>
                <w:rFonts w:ascii="Consolas" w:hAnsi="Consolas" w:eastAsia="Consolas" w:cs="Consolas"/>
                <w:color w:val="E6D9B8"/>
                <w:sz w:val="17"/>
                <w:szCs w:val="17"/>
                <w:lang w:val="en-US"/>
              </w:rPr>
              <w:t xml:space="preserve">  parties[]        : {party_id, role}  // vendors / GCs / internal orgs</w:t>
            </w:r>
          </w:p>
          <w:p w14:paraId="0C52C87C" wp14:textId="77777777">
            <w:pPr>
              <w:spacing w:after="0" w:line="248" w:lineRule="auto"/>
            </w:pPr>
            <w:r w:rsidRPr="23EC86FD" w:rsidR="23EC86FD">
              <w:rPr>
                <w:rFonts w:ascii="Consolas" w:hAnsi="Consolas" w:eastAsia="Consolas" w:cs="Consolas"/>
                <w:color w:val="E6D9B8"/>
                <w:sz w:val="17"/>
                <w:szCs w:val="17"/>
                <w:lang w:val="en-US"/>
              </w:rPr>
              <w:t xml:space="preserve">  affected_items[] : {type, id, label} // projects, orchestrations</w:t>
            </w:r>
          </w:p>
          <w:p w14:paraId="38309AFF" wp14:textId="77777777">
            <w:pPr>
              <w:spacing w:after="0" w:line="248" w:lineRule="auto"/>
            </w:pPr>
            <w:r w:rsidRPr="23EC86FD" w:rsidR="23EC86FD">
              <w:rPr>
                <w:rFonts w:ascii="Consolas" w:hAnsi="Consolas" w:eastAsia="Consolas" w:cs="Consolas"/>
                <w:color w:val="E6D9B8"/>
                <w:sz w:val="17"/>
                <w:szCs w:val="17"/>
                <w:lang w:val="en-US"/>
              </w:rPr>
              <w:t xml:space="preserve">  evidence[]       : {signal, value, source_ref, observed_at}</w:t>
            </w:r>
          </w:p>
          <w:p w14:paraId="118CBF9E" wp14:textId="77777777">
            <w:pPr>
              <w:spacing w:after="0" w:line="248" w:lineRule="auto"/>
            </w:pPr>
            <w:r w:rsidRPr="23EC86FD" w:rsidR="23EC86FD">
              <w:rPr>
                <w:rFonts w:ascii="Consolas" w:hAnsi="Consolas" w:eastAsia="Consolas" w:cs="Consolas"/>
                <w:color w:val="E6D9B8"/>
                <w:sz w:val="17"/>
                <w:szCs w:val="17"/>
                <w:lang w:val="en-US"/>
              </w:rPr>
              <w:t xml:space="preserve">  target_date      : date</w:t>
            </w:r>
          </w:p>
          <w:p w14:paraId="03D0032E" wp14:textId="77777777">
            <w:pPr>
              <w:spacing w:after="0" w:line="248" w:lineRule="auto"/>
            </w:pPr>
            <w:r w:rsidRPr="23EC86FD" w:rsidR="23EC86FD">
              <w:rPr>
                <w:rFonts w:ascii="Consolas" w:hAnsi="Consolas" w:eastAsia="Consolas" w:cs="Consolas"/>
                <w:color w:val="E6D9B8"/>
                <w:sz w:val="17"/>
                <w:szCs w:val="17"/>
                <w:lang w:val="en-US"/>
              </w:rPr>
              <w:t xml:space="preserve">  event_log[]      : append-only, hash-chained   // the source of truth</w:t>
            </w:r>
          </w:p>
          <w:p w14:paraId="7DE74057" wp14:textId="77777777">
            <w:pPr>
              <w:spacing w:after="0" w:line="248" w:lineRule="auto"/>
            </w:pPr>
            <w:r w:rsidRPr="23EC86FD" w:rsidR="23EC86FD">
              <w:rPr>
                <w:rFonts w:ascii="Consolas" w:hAnsi="Consolas" w:eastAsia="Consolas" w:cs="Consolas"/>
                <w:color w:val="E6D9B8"/>
                <w:sz w:val="17"/>
                <w:szCs w:val="17"/>
                <w:lang w:val="en-US"/>
              </w:rPr>
              <w:t xml:space="preserve">  links[]          : {to_entity_id, rel}  // risk-&gt;issue, finding-&gt;risk</w:t>
            </w:r>
          </w:p>
          <w:p w14:paraId="2239F6FF" wp14:textId="77777777">
            <w:pPr>
              <w:spacing w:after="0" w:line="248"/>
            </w:pPr>
            <w:r>
              <w:rPr>
                <w:rFonts w:ascii="Consolas" w:hAnsi="Consolas" w:eastAsia="Consolas" w:cs="Consolas"/>
                <w:color w:val="E6D9B8"/>
                <w:sz w:val="17"/>
                <w:szCs w:val="17"/>
              </w:rPr>
              <w:t xml:space="preserve">}</w:t>
            </w:r>
          </w:p>
        </w:tc>
      </w:tr>
    </w:tbl>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4B7B0FC0" wp14:textId="77777777">
        <w:tc>
          <w:tcPr>
            <w:tcW w:w="9360" w:type="dxa"/>
            <w:shd w:val="clear" w:color="auto" w:fill="F4F1EA"/>
            <w:tcMar>
              <w:top w:w="140" w:type="dxa"/>
              <w:left w:w="200" w:type="dxa"/>
              <w:bottom w:w="140" w:type="dxa"/>
              <w:right w:w="200" w:type="dxa"/>
            </w:tcMar>
          </w:tcPr>
          <w:p w14:paraId="01933866" wp14:textId="77777777">
            <w:pPr>
              <w:spacing w:after="60"/>
            </w:pPr>
            <w:r>
              <w:rPr>
                <w:rFonts w:ascii="Georgia" w:hAnsi="Georgia" w:eastAsia="Georgia" w:cs="Georgia"/>
                <w:b/>
                <w:bCs/>
                <w:color w:val="1A2332"/>
                <w:sz w:val="21"/>
                <w:szCs w:val="21"/>
              </w:rPr>
              <w:t xml:space="preserve">Why one schema for three things</w:t>
            </w:r>
          </w:p>
          <w:p w14:paraId="650F6630" wp14:textId="77777777">
            <w:pPr>
              <w:spacing w:after="0" w:line="268" w:lineRule="auto"/>
            </w:pPr>
            <w:r w:rsidRPr="23EC86FD" w:rsidR="23EC86FD">
              <w:rPr>
                <w:rFonts w:ascii="Calibri" w:hAnsi="Calibri" w:eastAsia="Calibri" w:cs="Calibri"/>
                <w:color w:val="222B36"/>
                <w:sz w:val="21"/>
                <w:szCs w:val="21"/>
                <w:lang w:val="en-US"/>
              </w:rPr>
              <w:t xml:space="preserve">A risk that materialises becomes an issue by appending a </w:t>
            </w:r>
          </w:p>
          <w:p w14:paraId="2313A39E" wp14:textId="77777777">
            <w:pPr>
              <w:spacing w:after="0" w:line="268"/>
            </w:pPr>
            <w:r>
              <w:rPr>
                <w:rFonts w:ascii="Consolas" w:hAnsi="Consolas" w:eastAsia="Consolas" w:cs="Consolas"/>
                <w:color w:val="1A2332"/>
                <w:sz w:val="18"/>
                <w:szCs w:val="18"/>
              </w:rPr>
              <w:t xml:space="preserve">MATERIALISED</w:t>
            </w:r>
          </w:p>
          <w:p w14:paraId="1FC18E87" wp14:textId="77777777">
            <w:pPr>
              <w:spacing w:after="0" w:line="268" w:lineRule="auto"/>
            </w:pPr>
            <w:r w:rsidRPr="23EC86FD" w:rsidR="23EC86FD">
              <w:rPr>
                <w:rFonts w:ascii="Calibri" w:hAnsi="Calibri" w:eastAsia="Calibri" w:cs="Calibri"/>
                <w:color w:val="222B36"/>
                <w:sz w:val="21"/>
                <w:szCs w:val="21"/>
                <w:lang w:val="en-US"/>
              </w:rPr>
              <w:t xml:space="preserve"> event — not by copying a row. An audit finding that fails becomes a risk by linking, not duplicating. One scoring engine, one heatmap renderer, one roll-up path serves all three. That uniformity is what makes the module feel coherent instead of three bolted-on trackers.</w:t>
            </w:r>
          </w:p>
        </w:tc>
      </w:tr>
    </w:tbl>
    <w:p xmlns:wp14="http://schemas.microsoft.com/office/word/2010/wordml" w14:paraId="41C8F396" wp14:textId="77777777">
      <w:r>
        <w:br w:type="page"/>
      </w:r>
    </w:p>
    <w:p xmlns:wp14="http://schemas.microsoft.com/office/word/2010/wordml" w14:paraId="5596D5F6" wp14:textId="77777777">
      <w:pPr>
        <w:pStyle w:val="Heading1"/>
        <w:spacing w:before="320" w:after="160"/>
      </w:pPr>
      <w:r>
        <w:rPr>
          <w:rFonts w:ascii="Georgia" w:hAnsi="Georgia" w:eastAsia="Georgia" w:cs="Georgia"/>
          <w:b/>
          <w:bCs/>
          <w:color w:val="1A2332"/>
          <w:sz w:val="32"/>
          <w:szCs w:val="32"/>
        </w:rPr>
        <w:t xml:space="preserve">3.  Manual Risk &amp; Issue Entry</w:t>
      </w:r>
    </w:p>
    <w:p xmlns:wp14="http://schemas.microsoft.com/office/word/2010/wordml" w14:paraId="5B7EF7AF" wp14:textId="77777777">
      <w:pPr>
        <w:spacing w:after="120" w:line="276" w:lineRule="auto"/>
      </w:pPr>
      <w:r w:rsidRPr="23EC86FD" w:rsidR="23EC86FD">
        <w:rPr>
          <w:rFonts w:ascii="Calibri" w:hAnsi="Calibri" w:eastAsia="Calibri" w:cs="Calibri"/>
          <w:color w:val="222B36"/>
          <w:sz w:val="21"/>
          <w:szCs w:val="21"/>
          <w:lang w:val="en-US"/>
        </w:rPr>
        <w:t xml:space="preserve">Fast, low-friction capture is the floor. The form mirrors the </w:t>
      </w:r>
      <w:r w:rsidRPr="23EC86FD" w:rsidR="23EC86FD">
        <w:rPr>
          <w:rFonts w:ascii="Calibri" w:hAnsi="Calibri" w:eastAsia="Calibri" w:cs="Calibri"/>
          <w:b w:val="1"/>
          <w:bCs w:val="1"/>
          <w:color w:val="222B36"/>
          <w:sz w:val="21"/>
          <w:szCs w:val="21"/>
          <w:lang w:val="en-US"/>
        </w:rPr>
        <w:t>register schema already in daily use across ODC regional summaries</w:t>
      </w:r>
      <w:r w:rsidRPr="23EC86FD" w:rsidR="23EC86FD">
        <w:rPr>
          <w:rFonts w:ascii="Calibri" w:hAnsi="Calibri" w:eastAsia="Calibri" w:cs="Calibri"/>
          <w:color w:val="222B36"/>
          <w:sz w:val="21"/>
          <w:szCs w:val="21"/>
          <w:lang w:val="en-US"/>
        </w:rPr>
        <w:t xml:space="preserve"> so adoption requires no relearning — the columns a regional lead types today are the fields Pi captures, plus structured scoring.</w:t>
      </w:r>
    </w:p>
    <w:p xmlns:wp14="http://schemas.microsoft.com/office/word/2010/wordml" w14:paraId="0F125579" wp14:textId="77777777">
      <w:pPr>
        <w:pStyle w:val="Heading2"/>
        <w:spacing w:before="260" w:after="120"/>
      </w:pPr>
      <w:r w:rsidRPr="23EC86FD" w:rsidR="23EC86FD">
        <w:rPr>
          <w:rFonts w:ascii="Georgia" w:hAnsi="Georgia" w:eastAsia="Georgia" w:cs="Georgia"/>
          <w:b w:val="1"/>
          <w:bCs w:val="1"/>
          <w:color w:val="1A2332"/>
          <w:sz w:val="26"/>
          <w:szCs w:val="26"/>
          <w:lang w:val="en-US"/>
        </w:rPr>
        <w:t>3.1  Quick-capture form (M-RISK-01)</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6110"/>
      </w:tblGrid>
      <w:tr xmlns:wp14="http://schemas.microsoft.com/office/word/2010/wordml" w:rsidTr="23EC86FD" w14:paraId="2240C113" wp14:textId="77777777">
        <w:trPr>
          <w:tblHeader/>
        </w:trPr>
        <w:tc>
          <w:tcPr>
            <w:tcW w:w="175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4DE3DC5E" wp14:textId="77777777">
            <w:r>
              <w:rPr>
                <w:rFonts w:ascii="Calibri" w:hAnsi="Calibri" w:eastAsia="Calibri" w:cs="Calibri"/>
                <w:b/>
                <w:bCs/>
                <w:color w:val="FFFFFF"/>
                <w:sz w:val="18"/>
                <w:szCs w:val="18"/>
              </w:rPr>
              <w:t xml:space="preserve">Field</w:t>
            </w:r>
          </w:p>
        </w:tc>
        <w:tc>
          <w:tcPr>
            <w:tcW w:w="15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3AB3EEAD" wp14:textId="77777777">
            <w:r>
              <w:rPr>
                <w:rFonts w:ascii="Calibri" w:hAnsi="Calibri" w:eastAsia="Calibri" w:cs="Calibri"/>
                <w:b/>
                <w:bCs/>
                <w:color w:val="FFFFFF"/>
                <w:sz w:val="18"/>
                <w:szCs w:val="18"/>
              </w:rPr>
              <w:t xml:space="preserve">Type</w:t>
            </w:r>
          </w:p>
        </w:tc>
        <w:tc>
          <w:tcPr>
            <w:tcW w:w="611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1BC432D" wp14:textId="77777777">
            <w:r>
              <w:rPr>
                <w:rFonts w:ascii="Calibri" w:hAnsi="Calibri" w:eastAsia="Calibri" w:cs="Calibri"/>
                <w:b/>
                <w:bCs/>
                <w:color w:val="FFFFFF"/>
                <w:sz w:val="18"/>
                <w:szCs w:val="18"/>
              </w:rPr>
              <w:t xml:space="preserve">Notes / default</w:t>
            </w:r>
          </w:p>
        </w:tc>
      </w:tr>
      <w:tr xmlns:wp14="http://schemas.microsoft.com/office/word/2010/wordml" w:rsidTr="23EC86FD" w14:paraId="6BC872EA" wp14:textId="77777777">
        <w:tc>
          <w:tcPr>
            <w:tcW w:w="17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1C83537" wp14:textId="77777777">
            <w:r>
              <w:rPr>
                <w:rFonts w:ascii="Calibri" w:hAnsi="Calibri" w:eastAsia="Calibri" w:cs="Calibri"/>
                <w:b w:val="false"/>
                <w:bCs w:val="false"/>
                <w:color w:val="222B36"/>
                <w:sz w:val="18"/>
                <w:szCs w:val="18"/>
              </w:rPr>
              <w:t xml:space="preserve">Tier &amp; scope</w:t>
            </w:r>
          </w:p>
        </w:tc>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62DE681" wp14:textId="77777777">
            <w:r>
              <w:rPr>
                <w:rFonts w:ascii="Calibri" w:hAnsi="Calibri" w:eastAsia="Calibri" w:cs="Calibri"/>
                <w:b w:val="false"/>
                <w:bCs w:val="false"/>
                <w:color w:val="222B36"/>
                <w:sz w:val="18"/>
                <w:szCs w:val="18"/>
              </w:rPr>
              <w:t xml:space="preserve">Selector</w:t>
            </w:r>
          </w:p>
        </w:tc>
        <w:tc>
          <w:tcPr>
            <w:tcW w:w="6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365DF36" wp14:textId="77777777">
            <w:r w:rsidRPr="23EC86FD" w:rsidR="23EC86FD">
              <w:rPr>
                <w:rFonts w:ascii="Calibri" w:hAnsi="Calibri" w:eastAsia="Calibri" w:cs="Calibri"/>
                <w:b w:val="0"/>
                <w:bCs w:val="0"/>
                <w:color w:val="222B36"/>
                <w:sz w:val="18"/>
                <w:szCs w:val="18"/>
                <w:lang w:val="en-US"/>
              </w:rPr>
              <w:t>Project / Program / Portfolio; defaults to the user's current scope.</w:t>
            </w:r>
          </w:p>
        </w:tc>
      </w:tr>
      <w:tr xmlns:wp14="http://schemas.microsoft.com/office/word/2010/wordml" w:rsidTr="23EC86FD" w14:paraId="30BF0498" wp14:textId="77777777">
        <w:tc>
          <w:tcPr>
            <w:tcW w:w="17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9AD10AE" wp14:textId="77777777">
            <w:r>
              <w:rPr>
                <w:rFonts w:ascii="Calibri" w:hAnsi="Calibri" w:eastAsia="Calibri" w:cs="Calibri"/>
                <w:b w:val="false"/>
                <w:bCs w:val="false"/>
                <w:color w:val="222B36"/>
                <w:sz w:val="18"/>
                <w:szCs w:val="18"/>
              </w:rPr>
              <w:t xml:space="preserve">Title</w:t>
            </w:r>
          </w:p>
        </w:tc>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CD3C4AF" wp14:textId="77777777">
            <w:r>
              <w:rPr>
                <w:rFonts w:ascii="Calibri" w:hAnsi="Calibri" w:eastAsia="Calibri" w:cs="Calibri"/>
                <w:b w:val="false"/>
                <w:bCs w:val="false"/>
                <w:color w:val="222B36"/>
                <w:sz w:val="18"/>
                <w:szCs w:val="18"/>
              </w:rPr>
              <w:t xml:space="preserve">Text</w:t>
            </w:r>
          </w:p>
        </w:tc>
        <w:tc>
          <w:tcPr>
            <w:tcW w:w="6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4857D18" wp14:textId="77777777">
            <w:r w:rsidRPr="23EC86FD" w:rsidR="23EC86FD">
              <w:rPr>
                <w:rFonts w:ascii="Calibri" w:hAnsi="Calibri" w:eastAsia="Calibri" w:cs="Calibri"/>
                <w:b w:val="0"/>
                <w:bCs w:val="0"/>
                <w:color w:val="222B36"/>
                <w:sz w:val="18"/>
                <w:szCs w:val="18"/>
                <w:lang w:val="en-US"/>
              </w:rPr>
              <w:t>Verb-first, one line. e.g. “GC tender pricing above guardrail (VLB).”</w:t>
            </w:r>
          </w:p>
        </w:tc>
      </w:tr>
      <w:tr xmlns:wp14="http://schemas.microsoft.com/office/word/2010/wordml" w:rsidTr="23EC86FD" w14:paraId="559F2985" wp14:textId="77777777">
        <w:tc>
          <w:tcPr>
            <w:tcW w:w="17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35C7F4B" wp14:textId="77777777">
            <w:r>
              <w:rPr>
                <w:rFonts w:ascii="Calibri" w:hAnsi="Calibri" w:eastAsia="Calibri" w:cs="Calibri"/>
                <w:b w:val="false"/>
                <w:bCs w:val="false"/>
                <w:color w:val="222B36"/>
                <w:sz w:val="18"/>
                <w:szCs w:val="18"/>
              </w:rPr>
              <w:t xml:space="preserve">Site / Project</w:t>
            </w:r>
          </w:p>
        </w:tc>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93F1BBF" wp14:textId="77777777">
            <w:r>
              <w:rPr>
                <w:rFonts w:ascii="Calibri" w:hAnsi="Calibri" w:eastAsia="Calibri" w:cs="Calibri"/>
                <w:b w:val="false"/>
                <w:bCs w:val="false"/>
                <w:color w:val="222B36"/>
                <w:sz w:val="18"/>
                <w:szCs w:val="18"/>
              </w:rPr>
              <w:t xml:space="preserve">Picker</w:t>
            </w:r>
          </w:p>
        </w:tc>
        <w:tc>
          <w:tcPr>
            <w:tcW w:w="6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D3F75B9" wp14:textId="77777777">
            <w:r w:rsidRPr="23EC86FD" w:rsidR="23EC86FD">
              <w:rPr>
                <w:rFonts w:ascii="Calibri" w:hAnsi="Calibri" w:eastAsia="Calibri" w:cs="Calibri"/>
                <w:b w:val="0"/>
                <w:bCs w:val="0"/>
                <w:color w:val="222B36"/>
                <w:sz w:val="18"/>
                <w:szCs w:val="18"/>
                <w:lang w:val="en-US"/>
              </w:rPr>
              <w:t>Resolves to canonical dim_project; campus code chip (VLB, STB, HDL…).</w:t>
            </w:r>
          </w:p>
        </w:tc>
      </w:tr>
      <w:tr xmlns:wp14="http://schemas.microsoft.com/office/word/2010/wordml" w:rsidTr="23EC86FD" w14:paraId="73B4E50B" wp14:textId="77777777">
        <w:tc>
          <w:tcPr>
            <w:tcW w:w="17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E5A74F1" wp14:textId="77777777">
            <w:r>
              <w:rPr>
                <w:rFonts w:ascii="Calibri" w:hAnsi="Calibri" w:eastAsia="Calibri" w:cs="Calibri"/>
                <w:b w:val="false"/>
                <w:bCs w:val="false"/>
                <w:color w:val="222B36"/>
                <w:sz w:val="18"/>
                <w:szCs w:val="18"/>
              </w:rPr>
              <w:t xml:space="preserve">Category</w:t>
            </w:r>
          </w:p>
        </w:tc>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E4D0B61" wp14:textId="77777777">
            <w:r>
              <w:rPr>
                <w:rFonts w:ascii="Calibri" w:hAnsi="Calibri" w:eastAsia="Calibri" w:cs="Calibri"/>
                <w:b w:val="false"/>
                <w:bCs w:val="false"/>
                <w:color w:val="222B36"/>
                <w:sz w:val="18"/>
                <w:szCs w:val="18"/>
              </w:rPr>
              <w:t xml:space="preserve">Select</w:t>
            </w:r>
          </w:p>
        </w:tc>
        <w:tc>
          <w:tcPr>
            <w:tcW w:w="6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C42C3EF" wp14:textId="77777777">
            <w:r>
              <w:rPr>
                <w:rFonts w:ascii="Calibri" w:hAnsi="Calibri" w:eastAsia="Calibri" w:cs="Calibri"/>
                <w:b w:val="false"/>
                <w:bCs w:val="false"/>
                <w:color w:val="222B36"/>
                <w:sz w:val="18"/>
                <w:szCs w:val="18"/>
              </w:rPr>
              <w:t xml:space="preserve">Cost / Schedule / Scope / Safety / Supply-chain / Legal / Technical / Resource / External.</w:t>
            </w:r>
          </w:p>
        </w:tc>
      </w:tr>
      <w:tr xmlns:wp14="http://schemas.microsoft.com/office/word/2010/wordml" w:rsidTr="23EC86FD" w14:paraId="469136D9" wp14:textId="77777777">
        <w:tc>
          <w:tcPr>
            <w:tcW w:w="17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EAAE21D" wp14:textId="77777777">
            <w:r w:rsidRPr="23EC86FD" w:rsidR="23EC86FD">
              <w:rPr>
                <w:rFonts w:ascii="Calibri" w:hAnsi="Calibri" w:eastAsia="Calibri" w:cs="Calibri"/>
                <w:b w:val="0"/>
                <w:bCs w:val="0"/>
                <w:color w:val="222B36"/>
                <w:sz w:val="18"/>
                <w:szCs w:val="18"/>
                <w:lang w:val="en-US"/>
              </w:rPr>
              <w:t>Identified risk</w:t>
            </w:r>
          </w:p>
        </w:tc>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E0F0898" wp14:textId="77777777">
            <w:r>
              <w:rPr>
                <w:rFonts w:ascii="Calibri" w:hAnsi="Calibri" w:eastAsia="Calibri" w:cs="Calibri"/>
                <w:b w:val="false"/>
                <w:bCs w:val="false"/>
                <w:color w:val="222B36"/>
                <w:sz w:val="18"/>
                <w:szCs w:val="18"/>
              </w:rPr>
              <w:t xml:space="preserve">Long text</w:t>
            </w:r>
          </w:p>
        </w:tc>
        <w:tc>
          <w:tcPr>
            <w:tcW w:w="6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6076D03" wp14:textId="77777777">
            <w:r w:rsidRPr="23EC86FD" w:rsidR="23EC86FD">
              <w:rPr>
                <w:rFonts w:ascii="Calibri" w:hAnsi="Calibri" w:eastAsia="Calibri" w:cs="Calibri"/>
                <w:b w:val="0"/>
                <w:bCs w:val="0"/>
                <w:color w:val="222B36"/>
                <w:sz w:val="18"/>
                <w:szCs w:val="18"/>
                <w:lang w:val="en-US"/>
              </w:rPr>
              <w:t>The register's free-text description, preserved verbatim.</w:t>
            </w:r>
          </w:p>
        </w:tc>
      </w:tr>
      <w:tr xmlns:wp14="http://schemas.microsoft.com/office/word/2010/wordml" w:rsidTr="23EC86FD" w14:paraId="1054F3A3" wp14:textId="77777777">
        <w:tc>
          <w:tcPr>
            <w:tcW w:w="17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8D7EEA3" wp14:textId="77777777">
            <w:r>
              <w:rPr>
                <w:rFonts w:ascii="Calibri" w:hAnsi="Calibri" w:eastAsia="Calibri" w:cs="Calibri"/>
                <w:b w:val="false"/>
                <w:bCs w:val="false"/>
                <w:color w:val="222B36"/>
                <w:sz w:val="18"/>
                <w:szCs w:val="18"/>
              </w:rPr>
              <w:t xml:space="preserve">Probability</w:t>
            </w:r>
          </w:p>
        </w:tc>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D9DC899" wp14:textId="77777777">
            <w:r>
              <w:rPr>
                <w:rFonts w:ascii="Calibri" w:hAnsi="Calibri" w:eastAsia="Calibri" w:cs="Calibri"/>
                <w:b w:val="false"/>
                <w:bCs w:val="false"/>
                <w:color w:val="222B36"/>
                <w:sz w:val="18"/>
                <w:szCs w:val="18"/>
              </w:rPr>
              <w:t xml:space="preserve">1–5 chips</w:t>
            </w:r>
          </w:p>
        </w:tc>
        <w:tc>
          <w:tcPr>
            <w:tcW w:w="6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D66423C" wp14:textId="77777777">
            <w:r>
              <w:rPr>
                <w:rFonts w:ascii="Calibri" w:hAnsi="Calibri" w:eastAsia="Calibri" w:cs="Calibri"/>
                <w:b w:val="false"/>
                <w:bCs w:val="false"/>
                <w:color w:val="222B36"/>
                <w:sz w:val="18"/>
                <w:szCs w:val="18"/>
              </w:rPr>
              <w:t xml:space="preserve">Rare → Almost Certain, with plain-language anchors on hover.</w:t>
            </w:r>
          </w:p>
        </w:tc>
      </w:tr>
      <w:tr xmlns:wp14="http://schemas.microsoft.com/office/word/2010/wordml" w:rsidTr="23EC86FD" w14:paraId="312772F6" wp14:textId="77777777">
        <w:tc>
          <w:tcPr>
            <w:tcW w:w="17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590C468" wp14:textId="77777777">
            <w:r>
              <w:rPr>
                <w:rFonts w:ascii="Calibri" w:hAnsi="Calibri" w:eastAsia="Calibri" w:cs="Calibri"/>
                <w:b w:val="false"/>
                <w:bCs w:val="false"/>
                <w:color w:val="222B36"/>
                <w:sz w:val="18"/>
                <w:szCs w:val="18"/>
              </w:rPr>
              <w:t xml:space="preserve">Impact</w:t>
            </w:r>
          </w:p>
        </w:tc>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8EECA9E" wp14:textId="77777777">
            <w:r>
              <w:rPr>
                <w:rFonts w:ascii="Calibri" w:hAnsi="Calibri" w:eastAsia="Calibri" w:cs="Calibri"/>
                <w:b w:val="false"/>
                <w:bCs w:val="false"/>
                <w:color w:val="222B36"/>
                <w:sz w:val="18"/>
                <w:szCs w:val="18"/>
              </w:rPr>
              <w:t xml:space="preserve">1–5 chips</w:t>
            </w:r>
          </w:p>
        </w:tc>
        <w:tc>
          <w:tcPr>
            <w:tcW w:w="6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B5B49FA" wp14:textId="77777777">
            <w:r w:rsidRPr="23EC86FD" w:rsidR="23EC86FD">
              <w:rPr>
                <w:rFonts w:ascii="Calibri" w:hAnsi="Calibri" w:eastAsia="Calibri" w:cs="Calibri"/>
                <w:b w:val="0"/>
                <w:bCs w:val="0"/>
                <w:color w:val="222B36"/>
                <w:sz w:val="18"/>
                <w:szCs w:val="18"/>
                <w:lang w:val="en-US"/>
              </w:rPr>
              <w:t>Insignificant → Severe; prompts for $ and days quantification.</w:t>
            </w:r>
          </w:p>
        </w:tc>
      </w:tr>
      <w:tr xmlns:wp14="http://schemas.microsoft.com/office/word/2010/wordml" w:rsidTr="23EC86FD" w14:paraId="4E97D627" wp14:textId="77777777">
        <w:tc>
          <w:tcPr>
            <w:tcW w:w="17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35485FB" wp14:textId="77777777">
            <w:r>
              <w:rPr>
                <w:rFonts w:ascii="Calibri" w:hAnsi="Calibri" w:eastAsia="Calibri" w:cs="Calibri"/>
                <w:b w:val="false"/>
                <w:bCs w:val="false"/>
                <w:color w:val="222B36"/>
                <w:sz w:val="18"/>
                <w:szCs w:val="18"/>
              </w:rPr>
              <w:t xml:space="preserve">Quantified impact</w:t>
            </w:r>
          </w:p>
        </w:tc>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5834E04" wp14:textId="77777777">
            <w:r>
              <w:rPr>
                <w:rFonts w:ascii="Calibri" w:hAnsi="Calibri" w:eastAsia="Calibri" w:cs="Calibri"/>
                <w:b w:val="false"/>
                <w:bCs w:val="false"/>
                <w:color w:val="222B36"/>
                <w:sz w:val="18"/>
                <w:szCs w:val="18"/>
              </w:rPr>
              <w:t xml:space="preserve">$ / days</w:t>
            </w:r>
          </w:p>
        </w:tc>
        <w:tc>
          <w:tcPr>
            <w:tcW w:w="6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38EDD0B" wp14:textId="77777777">
            <w:r>
              <w:rPr>
                <w:rFonts w:ascii="Calibri" w:hAnsi="Calibri" w:eastAsia="Calibri" w:cs="Calibri"/>
                <w:b w:val="false"/>
                <w:bCs w:val="false"/>
                <w:color w:val="222B36"/>
                <w:sz w:val="18"/>
                <w:szCs w:val="18"/>
              </w:rPr>
              <w:t xml:space="preserve">Optional but encouraged; feeds portfolio exposure roll-up.</w:t>
            </w:r>
          </w:p>
        </w:tc>
      </w:tr>
      <w:tr xmlns:wp14="http://schemas.microsoft.com/office/word/2010/wordml" w:rsidTr="23EC86FD" w14:paraId="004BD2FE" wp14:textId="77777777">
        <w:tc>
          <w:tcPr>
            <w:tcW w:w="17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FF1A0C4" wp14:textId="77777777">
            <w:r>
              <w:rPr>
                <w:rFonts w:ascii="Calibri" w:hAnsi="Calibri" w:eastAsia="Calibri" w:cs="Calibri"/>
                <w:b w:val="false"/>
                <w:bCs w:val="false"/>
                <w:color w:val="222B36"/>
                <w:sz w:val="18"/>
                <w:szCs w:val="18"/>
              </w:rPr>
              <w:t xml:space="preserve">Risk owner</w:t>
            </w:r>
          </w:p>
        </w:tc>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0BDA41B" wp14:textId="77777777">
            <w:r>
              <w:rPr>
                <w:rFonts w:ascii="Calibri" w:hAnsi="Calibri" w:eastAsia="Calibri" w:cs="Calibri"/>
                <w:b w:val="false"/>
                <w:bCs w:val="false"/>
                <w:color w:val="222B36"/>
                <w:sz w:val="18"/>
                <w:szCs w:val="18"/>
              </w:rPr>
              <w:t xml:space="preserve">Role picker</w:t>
            </w:r>
          </w:p>
        </w:tc>
        <w:tc>
          <w:tcPr>
            <w:tcW w:w="6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171BDC3" wp14:textId="77777777">
            <w:r w:rsidRPr="23EC86FD" w:rsidR="23EC86FD">
              <w:rPr>
                <w:rFonts w:ascii="Calibri" w:hAnsi="Calibri" w:eastAsia="Calibri" w:cs="Calibri"/>
                <w:b w:val="0"/>
                <w:bCs w:val="0"/>
                <w:color w:val="222B36"/>
                <w:sz w:val="18"/>
                <w:szCs w:val="18"/>
                <w:lang w:val="en-US"/>
              </w:rPr>
              <w:t>Service Role, not an individual (ODC / FeP / ELS as in current registers).</w:t>
            </w:r>
          </w:p>
        </w:tc>
      </w:tr>
      <w:tr xmlns:wp14="http://schemas.microsoft.com/office/word/2010/wordml" w:rsidTr="23EC86FD" w14:paraId="12EA39C1" wp14:textId="77777777">
        <w:tc>
          <w:tcPr>
            <w:tcW w:w="17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D1B2D75" wp14:textId="77777777">
            <w:r>
              <w:rPr>
                <w:rFonts w:ascii="Calibri" w:hAnsi="Calibri" w:eastAsia="Calibri" w:cs="Calibri"/>
                <w:b w:val="false"/>
                <w:bCs w:val="false"/>
                <w:color w:val="222B36"/>
                <w:sz w:val="18"/>
                <w:szCs w:val="18"/>
              </w:rPr>
              <w:t xml:space="preserve">Support requested</w:t>
            </w:r>
          </w:p>
        </w:tc>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CCB684A" wp14:textId="77777777">
            <w:r>
              <w:rPr>
                <w:rFonts w:ascii="Calibri" w:hAnsi="Calibri" w:eastAsia="Calibri" w:cs="Calibri"/>
                <w:b w:val="false"/>
                <w:bCs w:val="false"/>
                <w:color w:val="222B36"/>
                <w:sz w:val="18"/>
                <w:szCs w:val="18"/>
              </w:rPr>
              <w:t xml:space="preserve">Text</w:t>
            </w:r>
          </w:p>
        </w:tc>
        <w:tc>
          <w:tcPr>
            <w:tcW w:w="6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FBCBAA1" wp14:textId="77777777">
            <w:r>
              <w:rPr>
                <w:rFonts w:ascii="Calibri" w:hAnsi="Calibri" w:eastAsia="Calibri" w:cs="Calibri"/>
                <w:b w:val="false"/>
                <w:bCs w:val="false"/>
                <w:color w:val="222B36"/>
                <w:sz w:val="18"/>
                <w:szCs w:val="18"/>
              </w:rPr>
              <w:t xml:space="preserve">Mirrors the ODC register column exactly.</w:t>
            </w:r>
          </w:p>
        </w:tc>
      </w:tr>
      <w:tr xmlns:wp14="http://schemas.microsoft.com/office/word/2010/wordml" w:rsidTr="23EC86FD" w14:paraId="192993F7" wp14:textId="77777777">
        <w:tc>
          <w:tcPr>
            <w:tcW w:w="17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2786163" wp14:textId="77777777">
            <w:r>
              <w:rPr>
                <w:rFonts w:ascii="Calibri" w:hAnsi="Calibri" w:eastAsia="Calibri" w:cs="Calibri"/>
                <w:b w:val="false"/>
                <w:bCs w:val="false"/>
                <w:color w:val="222B36"/>
                <w:sz w:val="18"/>
                <w:szCs w:val="18"/>
              </w:rPr>
              <w:t xml:space="preserve">Mitigation</w:t>
            </w:r>
          </w:p>
        </w:tc>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47E7E9C" wp14:textId="77777777">
            <w:r>
              <w:rPr>
                <w:rFonts w:ascii="Calibri" w:hAnsi="Calibri" w:eastAsia="Calibri" w:cs="Calibri"/>
                <w:b w:val="false"/>
                <w:bCs w:val="false"/>
                <w:color w:val="222B36"/>
                <w:sz w:val="18"/>
                <w:szCs w:val="18"/>
              </w:rPr>
              <w:t xml:space="preserve">Repeatable</w:t>
            </w:r>
          </w:p>
        </w:tc>
        <w:tc>
          <w:tcPr>
            <w:tcW w:w="6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BDBDF1B" wp14:textId="77777777">
            <w:r>
              <w:rPr>
                <w:rFonts w:ascii="Calibri" w:hAnsi="Calibri" w:eastAsia="Calibri" w:cs="Calibri"/>
                <w:b w:val="false"/>
                <w:bCs w:val="false"/>
                <w:color w:val="222B36"/>
                <w:sz w:val="18"/>
                <w:szCs w:val="18"/>
              </w:rPr>
              <w:t xml:space="preserve">One or more actions, each with owner-role, due date, status.</w:t>
            </w:r>
          </w:p>
        </w:tc>
      </w:tr>
      <w:tr xmlns:wp14="http://schemas.microsoft.com/office/word/2010/wordml" w:rsidTr="23EC86FD" w14:paraId="25E73DAF" wp14:textId="77777777">
        <w:tc>
          <w:tcPr>
            <w:tcW w:w="17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D6CF70B" wp14:textId="77777777">
            <w:r>
              <w:rPr>
                <w:rFonts w:ascii="Calibri" w:hAnsi="Calibri" w:eastAsia="Calibri" w:cs="Calibri"/>
                <w:b w:val="false"/>
                <w:bCs w:val="false"/>
                <w:color w:val="222B36"/>
                <w:sz w:val="18"/>
                <w:szCs w:val="18"/>
              </w:rPr>
              <w:t xml:space="preserve">Target date</w:t>
            </w:r>
          </w:p>
        </w:tc>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91072FA" wp14:textId="77777777">
            <w:r>
              <w:rPr>
                <w:rFonts w:ascii="Calibri" w:hAnsi="Calibri" w:eastAsia="Calibri" w:cs="Calibri"/>
                <w:b w:val="false"/>
                <w:bCs w:val="false"/>
                <w:color w:val="222B36"/>
                <w:sz w:val="18"/>
                <w:szCs w:val="18"/>
              </w:rPr>
              <w:t xml:space="preserve">Date</w:t>
            </w:r>
          </w:p>
        </w:tc>
        <w:tc>
          <w:tcPr>
            <w:tcW w:w="6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58DA43C" wp14:textId="77777777">
            <w:r>
              <w:rPr>
                <w:rFonts w:ascii="Calibri" w:hAnsi="Calibri" w:eastAsia="Calibri" w:cs="Calibri"/>
                <w:b w:val="false"/>
                <w:bCs w:val="false"/>
                <w:color w:val="222B36"/>
                <w:sz w:val="18"/>
                <w:szCs w:val="18"/>
              </w:rPr>
              <w:t xml:space="preserve">Mirrors register; “Ongoing” allowed as an explicit value.</w:t>
            </w:r>
          </w:p>
        </w:tc>
      </w:tr>
      <w:tr xmlns:wp14="http://schemas.microsoft.com/office/word/2010/wordml" w:rsidTr="23EC86FD" w14:paraId="01E22BA4" wp14:textId="77777777">
        <w:tc>
          <w:tcPr>
            <w:tcW w:w="17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DF0D588" wp14:textId="77777777">
            <w:r>
              <w:rPr>
                <w:rFonts w:ascii="Calibri" w:hAnsi="Calibri" w:eastAsia="Calibri" w:cs="Calibri"/>
                <w:b w:val="false"/>
                <w:bCs w:val="false"/>
                <w:color w:val="222B36"/>
                <w:sz w:val="18"/>
                <w:szCs w:val="18"/>
              </w:rPr>
              <w:t xml:space="preserve">Parties involved</w:t>
            </w:r>
          </w:p>
        </w:tc>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53A8178" wp14:textId="77777777">
            <w:r>
              <w:rPr>
                <w:rFonts w:ascii="Calibri" w:hAnsi="Calibri" w:eastAsia="Calibri" w:cs="Calibri"/>
                <w:b w:val="false"/>
                <w:bCs w:val="false"/>
                <w:color w:val="222B36"/>
                <w:sz w:val="18"/>
                <w:szCs w:val="18"/>
              </w:rPr>
              <w:t xml:space="preserve">Multi-select</w:t>
            </w:r>
          </w:p>
        </w:tc>
        <w:tc>
          <w:tcPr>
            <w:tcW w:w="6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74D401E" wp14:textId="77777777">
            <w:r w:rsidRPr="23EC86FD" w:rsidR="23EC86FD">
              <w:rPr>
                <w:rFonts w:ascii="Calibri" w:hAnsi="Calibri" w:eastAsia="Calibri" w:cs="Calibri"/>
                <w:b w:val="0"/>
                <w:bCs w:val="0"/>
                <w:color w:val="222B36"/>
                <w:sz w:val="18"/>
                <w:szCs w:val="18"/>
                <w:lang w:val="en-US"/>
              </w:rPr>
              <w:t>From the Party catalogue; defaults to parties on the linked orchestration.</w:t>
            </w:r>
          </w:p>
        </w:tc>
      </w:tr>
    </w:tbl>
    <w:p xmlns:wp14="http://schemas.microsoft.com/office/word/2010/wordml" w14:paraId="72A3D3EC" wp14:textId="77777777">
      <w:pPr>
        <w:spacing w:after="80"/>
      </w:pPr>
      <w:r/>
    </w:p>
    <w:p xmlns:wp14="http://schemas.microsoft.com/office/word/2010/wordml" w14:paraId="0F261B80" wp14:textId="77777777">
      <w:pPr>
        <w:spacing w:after="120" w:line="276" w:lineRule="auto"/>
      </w:pPr>
      <w:r w:rsidRPr="23EC86FD" w:rsidR="23EC86FD">
        <w:rPr>
          <w:rFonts w:ascii="Calibri" w:hAnsi="Calibri" w:eastAsia="Calibri" w:cs="Calibri"/>
          <w:color w:val="222B36"/>
          <w:sz w:val="21"/>
          <w:szCs w:val="21"/>
          <w:lang w:val="en-US"/>
        </w:rPr>
        <w:t xml:space="preserve">On submit, the form writes a single </w:t>
      </w:r>
      <w:r w:rsidRPr="23EC86FD" w:rsidR="23EC86FD">
        <w:rPr>
          <w:rFonts w:ascii="Consolas" w:hAnsi="Consolas" w:eastAsia="Consolas" w:cs="Consolas"/>
          <w:color w:val="1A2332"/>
          <w:sz w:val="18"/>
          <w:szCs w:val="18"/>
          <w:lang w:val="en-US"/>
        </w:rPr>
        <w:t>RAISED</w:t>
      </w:r>
      <w:r w:rsidRPr="23EC86FD" w:rsidR="23EC86FD">
        <w:rPr>
          <w:rFonts w:ascii="Calibri" w:hAnsi="Calibri" w:eastAsia="Calibri" w:cs="Calibri"/>
          <w:color w:val="222B36"/>
          <w:sz w:val="21"/>
          <w:szCs w:val="21"/>
          <w:lang w:val="en-US"/>
        </w:rPr>
        <w:t xml:space="preserve"> event to the log. Nothing is “saved” as derived state directly; the projection subscriber computes the score, places the risk on the heatmap, and updates the tier roll-ups. A toast confirms: </w:t>
      </w:r>
      <w:r w:rsidRPr="23EC86FD" w:rsidR="23EC86FD">
        <w:rPr>
          <w:rFonts w:ascii="Calibri" w:hAnsi="Calibri" w:eastAsia="Calibri" w:cs="Calibri"/>
          <w:i w:val="1"/>
          <w:iCs w:val="1"/>
          <w:color w:val="222B36"/>
          <w:sz w:val="21"/>
          <w:szCs w:val="21"/>
          <w:lang w:val="en-US"/>
        </w:rPr>
        <w:t>“Risk captured. Now visible on the HDL project heatmap and rolled into NA-W program exposure.”</w:t>
      </w:r>
    </w:p>
    <w:p xmlns:wp14="http://schemas.microsoft.com/office/word/2010/wordml" w14:paraId="2727031C" wp14:textId="77777777">
      <w:pPr>
        <w:pStyle w:val="Heading2"/>
        <w:spacing w:before="260" w:after="120"/>
      </w:pPr>
      <w:r w:rsidRPr="23EC86FD" w:rsidR="23EC86FD">
        <w:rPr>
          <w:rFonts w:ascii="Georgia" w:hAnsi="Georgia" w:eastAsia="Georgia" w:cs="Georgia"/>
          <w:b w:val="1"/>
          <w:bCs w:val="1"/>
          <w:color w:val="1A2332"/>
          <w:sz w:val="26"/>
          <w:szCs w:val="26"/>
          <w:lang w:val="en-US"/>
        </w:rPr>
        <w:t>3.2  Issue entry &amp; promotion</w:t>
      </w:r>
    </w:p>
    <w:p xmlns:wp14="http://schemas.microsoft.com/office/word/2010/wordml" w14:paraId="4D2C393D" wp14:textId="77777777">
      <w:pPr>
        <w:spacing w:after="120" w:line="276" w:lineRule="auto"/>
      </w:pPr>
      <w:r w:rsidRPr="23EC86FD" w:rsidR="23EC86FD">
        <w:rPr>
          <w:rFonts w:ascii="Calibri" w:hAnsi="Calibri" w:eastAsia="Calibri" w:cs="Calibri"/>
          <w:color w:val="222B36"/>
          <w:sz w:val="21"/>
          <w:szCs w:val="21"/>
          <w:lang w:val="en-US"/>
        </w:rPr>
        <w:t>An issue can be raised directly (a problem already live) or — more commonly — promoted from an existing risk when it materialises. Promotion preserves the entire history:</w:t>
      </w:r>
    </w:p>
    <w:p xmlns:wp14="http://schemas.microsoft.com/office/word/2010/wordml" w14:paraId="539184DB" wp14:textId="77777777">
      <w:pPr>
        <w:pStyle w:val="ListParagraph"/>
        <w:numPr>
          <w:ilvl w:val="0"/>
          <w:numId w:val="3"/>
        </w:numPr>
        <w:spacing w:after="70" w:line="268" w:lineRule="auto"/>
        <w:rPr/>
      </w:pPr>
      <w:r w:rsidRPr="23EC86FD" w:rsidR="23EC86FD">
        <w:rPr>
          <w:rFonts w:ascii="Calibri" w:hAnsi="Calibri" w:eastAsia="Calibri" w:cs="Calibri"/>
          <w:color w:val="222B36"/>
          <w:sz w:val="21"/>
          <w:szCs w:val="21"/>
          <w:lang w:val="en-US"/>
        </w:rPr>
        <w:t>From any risk, the owner selects “Mark as materialised.” Pi appends a MATERIALISED event; the entity's kind becomes ISSUE; the original risk events remain intact and visible.</w:t>
      </w:r>
    </w:p>
    <w:p xmlns:wp14="http://schemas.microsoft.com/office/word/2010/wordml" w14:paraId="0055B3A4" wp14:textId="77777777">
      <w:pPr>
        <w:pStyle w:val="ListParagraph"/>
        <w:numPr>
          <w:ilvl w:val="0"/>
          <w:numId w:val="3"/>
        </w:numPr>
        <w:spacing w:after="70" w:line="268" w:lineRule="auto"/>
        <w:rPr/>
      </w:pPr>
      <w:r w:rsidRPr="23EC86FD" w:rsidR="23EC86FD">
        <w:rPr>
          <w:rFonts w:ascii="Calibri" w:hAnsi="Calibri" w:eastAsia="Calibri" w:cs="Calibri"/>
          <w:color w:val="222B36"/>
          <w:sz w:val="21"/>
          <w:szCs w:val="21"/>
          <w:lang w:val="en-US"/>
        </w:rPr>
        <w:t>Pi pre-fills a corrective-action plan from the risk's existing mitigations, and opens a Workflow Task assigned to the owner Service Role.</w:t>
      </w:r>
    </w:p>
    <w:p xmlns:wp14="http://schemas.microsoft.com/office/word/2010/wordml" w14:paraId="5ADF0143" wp14:textId="77777777">
      <w:pPr>
        <w:pStyle w:val="ListParagraph"/>
        <w:numPr>
          <w:ilvl w:val="0"/>
          <w:numId w:val="3"/>
        </w:numPr>
        <w:spacing w:after="70" w:line="268"/>
      </w:pPr>
      <w:r>
        <w:rPr>
          <w:rFonts w:ascii="Calibri" w:hAnsi="Calibri" w:eastAsia="Calibri" w:cs="Calibri"/>
          <w:color w:val="222B36"/>
          <w:sz w:val="21"/>
          <w:szCs w:val="21"/>
        </w:rPr>
        <w:t xml:space="preserve">The issue inherits the risk's quantified impact as its starting actual-impact estimate, refined as it is worked.</w:t>
      </w:r>
    </w:p>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0A0A84AD" wp14:textId="77777777">
        <w:tc>
          <w:tcPr>
            <w:tcW w:w="9360" w:type="dxa"/>
            <w:shd w:val="clear" w:color="auto" w:fill="F4F1EA"/>
            <w:tcMar>
              <w:top w:w="140" w:type="dxa"/>
              <w:left w:w="200" w:type="dxa"/>
              <w:bottom w:w="140" w:type="dxa"/>
              <w:right w:w="200" w:type="dxa"/>
            </w:tcMar>
          </w:tcPr>
          <w:p w14:paraId="0300185A" wp14:textId="77777777">
            <w:pPr>
              <w:spacing w:after="60"/>
            </w:pPr>
            <w:r>
              <w:rPr>
                <w:rFonts w:ascii="Georgia" w:hAnsi="Georgia" w:eastAsia="Georgia" w:cs="Georgia"/>
                <w:b/>
                <w:bCs/>
                <w:color w:val="1A2332"/>
                <w:sz w:val="21"/>
                <w:szCs w:val="21"/>
              </w:rPr>
              <w:t xml:space="preserve">Continuity by design</w:t>
            </w:r>
          </w:p>
          <w:p w14:paraId="41589DF4" wp14:textId="77777777">
            <w:pPr>
              <w:spacing w:after="0" w:line="268" w:lineRule="auto"/>
            </w:pPr>
            <w:r w:rsidRPr="23EC86FD" w:rsidR="23EC86FD">
              <w:rPr>
                <w:rFonts w:ascii="Calibri" w:hAnsi="Calibri" w:eastAsia="Calibri" w:cs="Calibri"/>
                <w:color w:val="222B36"/>
                <w:sz w:val="21"/>
                <w:szCs w:val="21"/>
                <w:lang w:val="en-US"/>
              </w:rPr>
              <w:t xml:space="preserve">Because the risk and the issue are the same entity, a portfolio review can always answer “was this foreseen?” — the materialised issue carries its own pre-history. Hidden surprises become rare, and the module reinforces the </w:t>
            </w:r>
          </w:p>
          <w:p w14:paraId="62F3D7F5" wp14:textId="77777777">
            <w:pPr>
              <w:spacing w:after="0" w:line="268"/>
            </w:pPr>
            <w:r>
              <w:rPr>
                <w:rFonts w:ascii="Calibri" w:hAnsi="Calibri" w:eastAsia="Calibri" w:cs="Calibri"/>
                <w:b/>
                <w:bCs/>
                <w:color w:val="D4A04C"/>
                <w:sz w:val="21"/>
                <w:szCs w:val="21"/>
              </w:rPr>
              <w:t xml:space="preserve">key-person resilience</w:t>
            </w:r>
          </w:p>
          <w:p w14:paraId="4B6BE2CA" wp14:textId="77777777">
            <w:pPr>
              <w:spacing w:after="0" w:line="268" w:lineRule="auto"/>
            </w:pPr>
            <w:r w:rsidRPr="23EC86FD" w:rsidR="23EC86FD">
              <w:rPr>
                <w:rFonts w:ascii="Calibri" w:hAnsi="Calibri" w:eastAsia="Calibri" w:cs="Calibri"/>
                <w:color w:val="222B36"/>
                <w:sz w:val="21"/>
                <w:szCs w:val="21"/>
                <w:lang w:val="en-US"/>
              </w:rPr>
              <w:t xml:space="preserve"> standard: the record speaks for itself whether or not the person who raised it is in the room.</w:t>
            </w:r>
          </w:p>
        </w:tc>
      </w:tr>
    </w:tbl>
    <w:p xmlns:wp14="http://schemas.microsoft.com/office/word/2010/wordml" w14:paraId="0D0B940D" wp14:textId="77777777">
      <w:r>
        <w:br w:type="page"/>
      </w:r>
    </w:p>
    <w:p xmlns:wp14="http://schemas.microsoft.com/office/word/2010/wordml" w14:paraId="46F86E71" wp14:textId="77777777">
      <w:pPr>
        <w:pStyle w:val="Heading1"/>
        <w:spacing w:before="320" w:after="160"/>
      </w:pPr>
      <w:r>
        <w:rPr>
          <w:rFonts w:ascii="Georgia" w:hAnsi="Georgia" w:eastAsia="Georgia" w:cs="Georgia"/>
          <w:b/>
          <w:bCs/>
          <w:color w:val="1A2332"/>
          <w:sz w:val="32"/>
          <w:szCs w:val="32"/>
        </w:rPr>
        <w:t xml:space="preserve">4.  AI-Driven Risk Discovery</w:t>
      </w:r>
    </w:p>
    <w:p xmlns:wp14="http://schemas.microsoft.com/office/word/2010/wordml" w14:paraId="428CCE1C" wp14:textId="77777777">
      <w:pPr>
        <w:spacing w:after="120" w:line="276" w:lineRule="auto"/>
      </w:pPr>
      <w:r w:rsidRPr="23EC86FD" w:rsidR="23EC86FD">
        <w:rPr>
          <w:rFonts w:ascii="Calibri" w:hAnsi="Calibri" w:eastAsia="Calibri" w:cs="Calibri"/>
          <w:color w:val="222B36"/>
          <w:sz w:val="21"/>
          <w:szCs w:val="21"/>
          <w:lang w:val="en-US"/>
        </w:rPr>
        <w:t xml:space="preserve">Manual entry captures what people already know. The differentiator is surfacing what they </w:t>
      </w:r>
      <w:r w:rsidRPr="23EC86FD" w:rsidR="23EC86FD">
        <w:rPr>
          <w:rFonts w:ascii="Calibri" w:hAnsi="Calibri" w:eastAsia="Calibri" w:cs="Calibri"/>
          <w:i w:val="1"/>
          <w:iCs w:val="1"/>
          <w:color w:val="222B36"/>
          <w:sz w:val="21"/>
          <w:szCs w:val="21"/>
          <w:lang w:val="en-US"/>
        </w:rPr>
        <w:t>don't</w:t>
      </w:r>
      <w:r w:rsidRPr="23EC86FD" w:rsidR="23EC86FD">
        <w:rPr>
          <w:rFonts w:ascii="Calibri" w:hAnsi="Calibri" w:eastAsia="Calibri" w:cs="Calibri"/>
          <w:color w:val="222B36"/>
          <w:sz w:val="21"/>
          <w:szCs w:val="21"/>
          <w:lang w:val="en-US"/>
        </w:rPr>
        <w:t xml:space="preserve"> — latent risks visible in the data but invisible across disconnected systems. Discovery runs on the same engine that powers Pi's Recommendation surface: two generators (a deterministic Rules Engine and the inferential Agent A-305) emit risk </w:t>
      </w:r>
      <w:r w:rsidRPr="23EC86FD" w:rsidR="23EC86FD">
        <w:rPr>
          <w:rFonts w:ascii="Calibri" w:hAnsi="Calibri" w:eastAsia="Calibri" w:cs="Calibri"/>
          <w:i w:val="1"/>
          <w:iCs w:val="1"/>
          <w:color w:val="222B36"/>
          <w:sz w:val="21"/>
          <w:szCs w:val="21"/>
          <w:lang w:val="en-US"/>
        </w:rPr>
        <w:t>candidates</w:t>
      </w:r>
      <w:r w:rsidRPr="23EC86FD" w:rsidR="23EC86FD">
        <w:rPr>
          <w:rFonts w:ascii="Calibri" w:hAnsi="Calibri" w:eastAsia="Calibri" w:cs="Calibri"/>
          <w:color w:val="222B36"/>
          <w:sz w:val="21"/>
          <w:szCs w:val="21"/>
          <w:lang w:val="en-US"/>
        </w:rPr>
        <w:t xml:space="preserve"> that pass through one enrichment pipeline before surfacing.</w:t>
      </w:r>
    </w:p>
    <w:p xmlns:wp14="http://schemas.microsoft.com/office/word/2010/wordml" w14:paraId="49B0C1C5" wp14:textId="77777777">
      <w:pPr>
        <w:pStyle w:val="Heading2"/>
        <w:spacing w:before="260" w:after="120"/>
      </w:pPr>
      <w:r w:rsidRPr="23EC86FD" w:rsidR="23EC86FD">
        <w:rPr>
          <w:rFonts w:ascii="Georgia" w:hAnsi="Georgia" w:eastAsia="Georgia" w:cs="Georgia"/>
          <w:b w:val="1"/>
          <w:bCs w:val="1"/>
          <w:color w:val="1A2332"/>
          <w:sz w:val="26"/>
          <w:szCs w:val="26"/>
          <w:lang w:val="en-US"/>
        </w:rPr>
        <w:t>4.1  The four discovery archetypes</w:t>
      </w:r>
    </w:p>
    <w:p xmlns:wp14="http://schemas.microsoft.com/office/word/2010/wordml" w14:paraId="16009694" wp14:textId="77777777">
      <w:pPr>
        <w:spacing w:after="120" w:line="276" w:lineRule="auto"/>
      </w:pPr>
      <w:r w:rsidRPr="23EC86FD" w:rsidR="23EC86FD">
        <w:rPr>
          <w:rFonts w:ascii="Calibri" w:hAnsi="Calibri" w:eastAsia="Calibri" w:cs="Calibri"/>
          <w:color w:val="222B36"/>
          <w:sz w:val="21"/>
          <w:szCs w:val="21"/>
          <w:lang w:val="en-US"/>
        </w:rPr>
        <w:t>Every discovered risk reduces to one of four archetypes. The archetype determines which generator owns it and how it is validated — this is what keeps discovery generic rather than a pile of bespoke rules.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4060"/>
        <w:gridCol w:w="1800"/>
      </w:tblGrid>
      <w:tr xmlns:wp14="http://schemas.microsoft.com/office/word/2010/wordml" w:rsidTr="23EC86FD" w14:paraId="66522A64" wp14:textId="77777777">
        <w:trPr>
          <w:tblHeader/>
        </w:trPr>
        <w:tc>
          <w:tcPr>
            <w:tcW w:w="145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6CD17C66" wp14:textId="77777777">
            <w:r>
              <w:rPr>
                <w:rFonts w:ascii="Calibri" w:hAnsi="Calibri" w:eastAsia="Calibri" w:cs="Calibri"/>
                <w:b/>
                <w:bCs/>
                <w:color w:val="FFFFFF"/>
                <w:sz w:val="18"/>
                <w:szCs w:val="18"/>
              </w:rPr>
              <w:t xml:space="preserve">Archetype</w:t>
            </w:r>
          </w:p>
        </w:tc>
        <w:tc>
          <w:tcPr>
            <w:tcW w:w="205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655B8D3" wp14:textId="77777777">
            <w:r>
              <w:rPr>
                <w:rFonts w:ascii="Calibri" w:hAnsi="Calibri" w:eastAsia="Calibri" w:cs="Calibri"/>
                <w:b/>
                <w:bCs/>
                <w:color w:val="FFFFFF"/>
                <w:sz w:val="18"/>
                <w:szCs w:val="18"/>
              </w:rPr>
              <w:t xml:space="preserve">What it detects</w:t>
            </w:r>
          </w:p>
        </w:tc>
        <w:tc>
          <w:tcPr>
            <w:tcW w:w="40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5BA15F1A" wp14:textId="77777777">
            <w:r>
              <w:rPr>
                <w:rFonts w:ascii="Calibri" w:hAnsi="Calibri" w:eastAsia="Calibri" w:cs="Calibri"/>
                <w:b/>
                <w:bCs/>
                <w:color w:val="FFFFFF"/>
                <w:sz w:val="18"/>
                <w:szCs w:val="18"/>
              </w:rPr>
              <w:t xml:space="preserve">Worked example</w:t>
            </w:r>
          </w:p>
        </w:tc>
        <w:tc>
          <w:tcPr>
            <w:tcW w:w="18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5863D83A" wp14:textId="77777777">
            <w:r>
              <w:rPr>
                <w:rFonts w:ascii="Calibri" w:hAnsi="Calibri" w:eastAsia="Calibri" w:cs="Calibri"/>
                <w:b/>
                <w:bCs/>
                <w:color w:val="FFFFFF"/>
                <w:sz w:val="18"/>
                <w:szCs w:val="18"/>
              </w:rPr>
              <w:t xml:space="preserve">Generator</w:t>
            </w:r>
          </w:p>
        </w:tc>
      </w:tr>
      <w:tr xmlns:wp14="http://schemas.microsoft.com/office/word/2010/wordml" w:rsidTr="23EC86FD" w14:paraId="2C53E9BD" wp14:textId="77777777">
        <w:tc>
          <w:tcPr>
            <w:tcW w:w="14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8E89B5F" wp14:textId="77777777">
            <w:r>
              <w:rPr>
                <w:rFonts w:ascii="Calibri" w:hAnsi="Calibri" w:eastAsia="Calibri" w:cs="Calibri"/>
                <w:b/>
                <w:bCs/>
                <w:color w:val="1A2332"/>
                <w:sz w:val="18"/>
                <w:szCs w:val="18"/>
              </w:rPr>
              <w:t xml:space="preserve">Threshold</w:t>
            </w:r>
          </w:p>
        </w:tc>
        <w:tc>
          <w:tcPr>
            <w:tcW w:w="20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C1E5F9F" wp14:textId="77777777">
            <w:r>
              <w:rPr>
                <w:rFonts w:ascii="Calibri" w:hAnsi="Calibri" w:eastAsia="Calibri" w:cs="Calibri"/>
                <w:b w:val="false"/>
                <w:bCs w:val="false"/>
                <w:color w:val="222B36"/>
                <w:sz w:val="18"/>
                <w:szCs w:val="18"/>
              </w:rPr>
              <w:t xml:space="preserve">A metric crosses a line.</w:t>
            </w:r>
          </w:p>
        </w:tc>
        <w:tc>
          <w:tcPr>
            <w:tcW w:w="40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F0BEBF1" wp14:textId="77777777">
            <w:r>
              <w:rPr>
                <w:rFonts w:ascii="Calibri" w:hAnsi="Calibri" w:eastAsia="Calibri" w:cs="Calibri"/>
                <w:b w:val="false"/>
                <w:bCs w:val="false"/>
                <w:color w:val="222B36"/>
                <w:sz w:val="18"/>
                <w:szCs w:val="18"/>
              </w:rPr>
              <w:t xml:space="preserve">CPI &lt; 0.90 on Henderson Substation → cost-overrun risk auto-raised.</w:t>
            </w:r>
          </w:p>
        </w:tc>
        <w:tc>
          <w:tcPr>
            <w:tcW w:w="18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D7B15F1" wp14:textId="77777777">
            <w:r>
              <w:rPr>
                <w:rFonts w:ascii="Calibri" w:hAnsi="Calibri" w:eastAsia="Calibri" w:cs="Calibri"/>
                <w:b w:val="false"/>
                <w:bCs w:val="false"/>
                <w:color w:val="222B36"/>
                <w:sz w:val="18"/>
                <w:szCs w:val="18"/>
              </w:rPr>
              <w:t xml:space="preserve">Rules (ECA-native)</w:t>
            </w:r>
          </w:p>
        </w:tc>
      </w:tr>
      <w:tr xmlns:wp14="http://schemas.microsoft.com/office/word/2010/wordml" w:rsidTr="23EC86FD" w14:paraId="1959F68E" wp14:textId="77777777">
        <w:tc>
          <w:tcPr>
            <w:tcW w:w="14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DA3BF5A" wp14:textId="77777777">
            <w:r>
              <w:rPr>
                <w:rFonts w:ascii="Calibri" w:hAnsi="Calibri" w:eastAsia="Calibri" w:cs="Calibri"/>
                <w:b/>
                <w:bCs/>
                <w:color w:val="1A2332"/>
                <w:sz w:val="18"/>
                <w:szCs w:val="18"/>
              </w:rPr>
              <w:t xml:space="preserve">Trend</w:t>
            </w:r>
          </w:p>
        </w:tc>
        <w:tc>
          <w:tcPr>
            <w:tcW w:w="20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EF645F7" wp14:textId="77777777">
            <w:r>
              <w:rPr>
                <w:rFonts w:ascii="Calibri" w:hAnsi="Calibri" w:eastAsia="Calibri" w:cs="Calibri"/>
                <w:b w:val="false"/>
                <w:bCs w:val="false"/>
                <w:color w:val="222B36"/>
                <w:sz w:val="18"/>
                <w:szCs w:val="18"/>
              </w:rPr>
              <w:t xml:space="preserve">N periods of sustained movement.</w:t>
            </w:r>
          </w:p>
        </w:tc>
        <w:tc>
          <w:tcPr>
            <w:tcW w:w="40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EA9BB13" wp14:textId="77777777">
            <w:r>
              <w:rPr>
                <w:rFonts w:ascii="Calibri" w:hAnsi="Calibri" w:eastAsia="Calibri" w:cs="Calibri"/>
                <w:b w:val="false"/>
                <w:bCs w:val="false"/>
                <w:color w:val="222B36"/>
                <w:sz w:val="18"/>
                <w:szCs w:val="18"/>
              </w:rPr>
              <w:t xml:space="preserve">SPI down 3 weeks running on Pryor Creek → schedule-slip risk.</w:t>
            </w:r>
          </w:p>
        </w:tc>
        <w:tc>
          <w:tcPr>
            <w:tcW w:w="18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C95A0BC" wp14:textId="77777777">
            <w:r>
              <w:rPr>
                <w:rFonts w:ascii="Calibri" w:hAnsi="Calibri" w:eastAsia="Calibri" w:cs="Calibri"/>
                <w:b w:val="false"/>
                <w:bCs w:val="false"/>
                <w:color w:val="222B36"/>
                <w:sz w:val="18"/>
                <w:szCs w:val="18"/>
              </w:rPr>
              <w:t xml:space="preserve">Rules + windowed state</w:t>
            </w:r>
          </w:p>
        </w:tc>
      </w:tr>
      <w:tr xmlns:wp14="http://schemas.microsoft.com/office/word/2010/wordml" w:rsidTr="23EC86FD" w14:paraId="2BBE5889" wp14:textId="77777777">
        <w:tc>
          <w:tcPr>
            <w:tcW w:w="14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EBF345E" wp14:textId="77777777">
            <w:r>
              <w:rPr>
                <w:rFonts w:ascii="Calibri" w:hAnsi="Calibri" w:eastAsia="Calibri" w:cs="Calibri"/>
                <w:b/>
                <w:bCs/>
                <w:color w:val="1A2332"/>
                <w:sz w:val="18"/>
                <w:szCs w:val="18"/>
              </w:rPr>
              <w:t xml:space="preserve">Correlation</w:t>
            </w:r>
          </w:p>
        </w:tc>
        <w:tc>
          <w:tcPr>
            <w:tcW w:w="20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1BF3A24" wp14:textId="77777777">
            <w:r>
              <w:rPr>
                <w:rFonts w:ascii="Calibri" w:hAnsi="Calibri" w:eastAsia="Calibri" w:cs="Calibri"/>
                <w:b w:val="false"/>
                <w:bCs w:val="false"/>
                <w:color w:val="222B36"/>
                <w:sz w:val="18"/>
                <w:szCs w:val="18"/>
              </w:rPr>
              <w:t xml:space="preserve">Independent signals align.</w:t>
            </w:r>
          </w:p>
        </w:tc>
        <w:tc>
          <w:tcPr>
            <w:tcW w:w="40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EBC284F" wp14:textId="77777777">
            <w:r w:rsidRPr="23EC86FD" w:rsidR="23EC86FD">
              <w:rPr>
                <w:rFonts w:ascii="Calibri" w:hAnsi="Calibri" w:eastAsia="Calibri" w:cs="Calibri"/>
                <w:b w:val="0"/>
                <w:bCs w:val="0"/>
                <w:color w:val="222B36"/>
                <w:sz w:val="18"/>
                <w:szCs w:val="18"/>
                <w:lang w:val="en-US"/>
              </w:rPr>
              <w:t>Mid-East conflict + Europe-sourced LLE + critical-path fitout → supply-chain risk (the Thailand register entry, found before a human writes it).</w:t>
            </w:r>
          </w:p>
        </w:tc>
        <w:tc>
          <w:tcPr>
            <w:tcW w:w="18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9751F29" wp14:textId="77777777">
            <w:r>
              <w:rPr>
                <w:rFonts w:ascii="Calibri" w:hAnsi="Calibri" w:eastAsia="Calibri" w:cs="Calibri"/>
                <w:b w:val="false"/>
                <w:bCs w:val="false"/>
                <w:color w:val="222B36"/>
                <w:sz w:val="18"/>
                <w:szCs w:val="18"/>
              </w:rPr>
              <w:t xml:space="preserve">Agent A-305</w:t>
            </w:r>
          </w:p>
        </w:tc>
      </w:tr>
      <w:tr xmlns:wp14="http://schemas.microsoft.com/office/word/2010/wordml" w:rsidTr="23EC86FD" w14:paraId="2D7E3AEB" wp14:textId="77777777">
        <w:tc>
          <w:tcPr>
            <w:tcW w:w="14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6FF73DB" wp14:textId="77777777">
            <w:r>
              <w:rPr>
                <w:rFonts w:ascii="Calibri" w:hAnsi="Calibri" w:eastAsia="Calibri" w:cs="Calibri"/>
                <w:b/>
                <w:bCs/>
                <w:color w:val="1A2332"/>
                <w:sz w:val="18"/>
                <w:szCs w:val="18"/>
              </w:rPr>
              <w:t xml:space="preserve">Absence</w:t>
            </w:r>
          </w:p>
        </w:tc>
        <w:tc>
          <w:tcPr>
            <w:tcW w:w="20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7289E3C" wp14:textId="77777777">
            <w:r>
              <w:rPr>
                <w:rFonts w:ascii="Calibri" w:hAnsi="Calibri" w:eastAsia="Calibri" w:cs="Calibri"/>
                <w:b w:val="false"/>
                <w:bCs w:val="false"/>
                <w:color w:val="222B36"/>
                <w:sz w:val="18"/>
                <w:szCs w:val="18"/>
              </w:rPr>
              <w:t xml:space="preserve">Something expected is missing.</w:t>
            </w:r>
          </w:p>
        </w:tc>
        <w:tc>
          <w:tcPr>
            <w:tcW w:w="40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0347E50" wp14:textId="77777777">
            <w:r w:rsidRPr="23EC86FD" w:rsidR="23EC86FD">
              <w:rPr>
                <w:rFonts w:ascii="Calibri" w:hAnsi="Calibri" w:eastAsia="Calibri" w:cs="Calibri"/>
                <w:b w:val="0"/>
                <w:bCs w:val="0"/>
                <w:color w:val="222B36"/>
                <w:sz w:val="18"/>
                <w:szCs w:val="18"/>
                <w:lang w:val="en-US"/>
              </w:rPr>
              <w:t>Permit renewal due in 18 days with no orchestration started; GC tender with no bid-levelling task.</w:t>
            </w:r>
          </w:p>
        </w:tc>
        <w:tc>
          <w:tcPr>
            <w:tcW w:w="18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1D03FA9" wp14:textId="77777777">
            <w:r w:rsidRPr="23EC86FD" w:rsidR="23EC86FD">
              <w:rPr>
                <w:rFonts w:ascii="Calibri" w:hAnsi="Calibri" w:eastAsia="Calibri" w:cs="Calibri"/>
                <w:b w:val="0"/>
                <w:bCs w:val="0"/>
                <w:color w:val="222B36"/>
                <w:sz w:val="18"/>
                <w:szCs w:val="18"/>
                <w:lang w:val="en-US"/>
              </w:rPr>
              <w:t>Rules (negative-space) + Agent</w:t>
            </w:r>
          </w:p>
        </w:tc>
      </w:tr>
    </w:tbl>
    <w:p xmlns:wp14="http://schemas.microsoft.com/office/word/2010/wordml" w14:paraId="0E27B00A" wp14:textId="77777777">
      <w:pPr>
        <w:spacing w:after="80"/>
      </w:pPr>
      <w:r/>
    </w:p>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324064C8" wp14:textId="77777777">
        <w:tc>
          <w:tcPr>
            <w:tcW w:w="9360" w:type="dxa"/>
            <w:shd w:val="clear" w:color="auto" w:fill="F4F1EA"/>
            <w:tcMar>
              <w:top w:w="140" w:type="dxa"/>
              <w:left w:w="200" w:type="dxa"/>
              <w:bottom w:w="140" w:type="dxa"/>
              <w:right w:w="200" w:type="dxa"/>
            </w:tcMar>
          </w:tcPr>
          <w:p w14:paraId="21EFDA5B" wp14:textId="77777777">
            <w:pPr>
              <w:spacing w:after="60"/>
            </w:pPr>
            <w:r>
              <w:rPr>
                <w:rFonts w:ascii="Georgia" w:hAnsi="Georgia" w:eastAsia="Georgia" w:cs="Georgia"/>
                <w:b/>
                <w:bCs/>
                <w:color w:val="1A2332"/>
                <w:sz w:val="21"/>
                <w:szCs w:val="21"/>
              </w:rPr>
              <w:t xml:space="preserve">Absence is the crown jewel</w:t>
            </w:r>
          </w:p>
          <w:p w14:paraId="26633FE0" wp14:textId="77777777">
            <w:pPr>
              <w:spacing w:after="0" w:line="268"/>
            </w:pPr>
            <w:r>
              <w:rPr>
                <w:rFonts w:ascii="Calibri" w:hAnsi="Calibri" w:eastAsia="Calibri" w:cs="Calibri"/>
                <w:color w:val="222B36"/>
                <w:sz w:val="21"/>
                <w:szCs w:val="21"/>
              </w:rPr>
              <w:t xml:space="preserve">Detecting that something which </w:t>
            </w:r>
          </w:p>
          <w:p w14:paraId="327A88F2" wp14:textId="77777777">
            <w:pPr>
              <w:spacing w:after="0" w:line="268"/>
            </w:pPr>
            <w:r>
              <w:rPr>
                <w:rFonts w:ascii="Calibri" w:hAnsi="Calibri" w:eastAsia="Calibri" w:cs="Calibri"/>
                <w:i/>
                <w:iCs/>
                <w:color w:val="222B36"/>
                <w:sz w:val="21"/>
                <w:szCs w:val="21"/>
              </w:rPr>
              <w:t xml:space="preserve">ought</w:t>
            </w:r>
          </w:p>
          <w:p w14:paraId="21A18AE1" wp14:textId="77777777">
            <w:pPr>
              <w:spacing w:after="0" w:line="268" w:lineRule="auto"/>
            </w:pPr>
            <w:r w:rsidRPr="23EC86FD" w:rsidR="23EC86FD">
              <w:rPr>
                <w:rFonts w:ascii="Calibri" w:hAnsi="Calibri" w:eastAsia="Calibri" w:cs="Calibri"/>
                <w:color w:val="222B36"/>
                <w:sz w:val="21"/>
                <w:szCs w:val="21"/>
                <w:lang w:val="en-US"/>
              </w:rPr>
              <w:t xml:space="preserve"> to exist doesn't — a missing backup for a single-filler role, a permit with no orchestration, a change order with no cost review — is where Pi most visibly out-thinks a dashboard. A dashboard can only colour what is in front of it; Pi reasons about the negative space. This is the highest-value and hardest discovery class, and it is unique to the event-sourced model.</w:t>
            </w:r>
          </w:p>
        </w:tc>
      </w:tr>
    </w:tbl>
    <w:p xmlns:wp14="http://schemas.microsoft.com/office/word/2010/wordml" w14:paraId="360561DC" wp14:textId="77777777">
      <w:pPr>
        <w:pStyle w:val="Heading2"/>
        <w:spacing w:before="260" w:after="120"/>
      </w:pPr>
      <w:r w:rsidRPr="23EC86FD" w:rsidR="23EC86FD">
        <w:rPr>
          <w:rFonts w:ascii="Georgia" w:hAnsi="Georgia" w:eastAsia="Georgia" w:cs="Georgia"/>
          <w:b w:val="1"/>
          <w:bCs w:val="1"/>
          <w:color w:val="1A2332"/>
          <w:sz w:val="26"/>
          <w:szCs w:val="26"/>
          <w:lang w:val="en-US"/>
        </w:rPr>
        <w:t>4.2  Discovery signal sources</w:t>
      </w:r>
    </w:p>
    <w:p xmlns:wp14="http://schemas.microsoft.com/office/word/2010/wordml" w14:paraId="3346AC17" wp14:textId="77777777">
      <w:pPr>
        <w:spacing w:after="120" w:line="276"/>
      </w:pPr>
      <w:r>
        <w:rPr>
          <w:rFonts w:ascii="Calibri" w:hAnsi="Calibri" w:eastAsia="Calibri" w:cs="Calibri"/>
          <w:color w:val="222B36"/>
          <w:sz w:val="21"/>
          <w:szCs w:val="21"/>
        </w:rPr>
        <w:t xml:space="preserve">A-305 and the Rules Engine draw on the certified semantic layer and Pi's operational core — never raw source tables — plus selected external feeds:</w:t>
      </w:r>
    </w:p>
    <w:p xmlns:wp14="http://schemas.microsoft.com/office/word/2010/wordml" w14:paraId="66BD23D7" wp14:textId="77777777">
      <w:pPr>
        <w:pStyle w:val="ListParagraph"/>
        <w:numPr>
          <w:ilvl w:val="0"/>
          <w:numId w:val="2"/>
        </w:numPr>
        <w:spacing w:after="70" w:line="268" w:lineRule="auto"/>
        <w:rPr/>
      </w:pPr>
      <w:r w:rsidRPr="23EC86FD" w:rsidR="23EC86FD">
        <w:rPr>
          <w:rFonts w:ascii="Calibri" w:hAnsi="Calibri" w:eastAsia="Calibri" w:cs="Calibri"/>
          <w:b w:val="1"/>
          <w:bCs w:val="1"/>
          <w:color w:val="222B36"/>
          <w:sz w:val="21"/>
          <w:szCs w:val="21"/>
          <w:lang w:val="en-US"/>
        </w:rPr>
        <w:t xml:space="preserve">Earned-value &amp; cost — </w:t>
      </w:r>
      <w:r w:rsidRPr="23EC86FD" w:rsidR="23EC86FD">
        <w:rPr>
          <w:rFonts w:ascii="Calibri" w:hAnsi="Calibri" w:eastAsia="Calibri" w:cs="Calibri"/>
          <w:color w:val="222B36"/>
          <w:sz w:val="21"/>
          <w:szCs w:val="21"/>
          <w:lang w:val="en-US"/>
        </w:rPr>
        <w:t>kpi_earned_value, kpi_cashflow — CPI/SPI deterioration, EAC drift, cashflow variance against the approved plan.</w:t>
      </w:r>
    </w:p>
    <w:p xmlns:wp14="http://schemas.microsoft.com/office/word/2010/wordml" w14:paraId="25750230" wp14:textId="77777777">
      <w:pPr>
        <w:pStyle w:val="ListParagraph"/>
        <w:numPr>
          <w:ilvl w:val="0"/>
          <w:numId w:val="2"/>
        </w:numPr>
        <w:spacing w:after="70" w:line="268"/>
      </w:pPr>
      <w:r>
        <w:rPr>
          <w:rFonts w:ascii="Calibri" w:hAnsi="Calibri" w:eastAsia="Calibri" w:cs="Calibri"/>
          <w:b/>
          <w:bCs/>
          <w:color w:val="222B36"/>
          <w:sz w:val="21"/>
          <w:szCs w:val="21"/>
        </w:rPr>
        <w:t xml:space="preserve">Orchestration state — </w:t>
      </w:r>
      <w:r>
        <w:rPr>
          <w:rFonts w:ascii="Calibri" w:hAnsi="Calibri" w:eastAsia="Calibri" w:cs="Calibri"/>
          <w:color w:val="222B36"/>
          <w:sz w:val="21"/>
          <w:szCs w:val="21"/>
        </w:rPr>
        <w:t xml:space="preserve">SLA pre-breach and breach patterns, stalled stages, the SAP “black-hole” treatment on the approval pipeline.</w:t>
      </w:r>
    </w:p>
    <w:p xmlns:wp14="http://schemas.microsoft.com/office/word/2010/wordml" w14:paraId="520359F2" wp14:textId="77777777">
      <w:pPr>
        <w:pStyle w:val="ListParagraph"/>
        <w:numPr>
          <w:ilvl w:val="0"/>
          <w:numId w:val="2"/>
        </w:numPr>
        <w:spacing w:after="70" w:line="268" w:lineRule="auto"/>
        <w:rPr/>
      </w:pPr>
      <w:r w:rsidRPr="23EC86FD" w:rsidR="23EC86FD">
        <w:rPr>
          <w:rFonts w:ascii="Calibri" w:hAnsi="Calibri" w:eastAsia="Calibri" w:cs="Calibri"/>
          <w:b w:val="1"/>
          <w:bCs w:val="1"/>
          <w:color w:val="222B36"/>
          <w:sz w:val="21"/>
          <w:szCs w:val="21"/>
          <w:lang w:val="en-US"/>
        </w:rPr>
        <w:t xml:space="preserve">Party behaviour — </w:t>
      </w:r>
      <w:r w:rsidRPr="23EC86FD" w:rsidR="23EC86FD">
        <w:rPr>
          <w:rFonts w:ascii="Calibri" w:hAnsi="Calibri" w:eastAsia="Calibri" w:cs="Calibri"/>
          <w:color w:val="222B36"/>
          <w:sz w:val="21"/>
          <w:szCs w:val="21"/>
          <w:lang w:val="en-US"/>
        </w:rPr>
        <w:t>Party Feature Catalogue — supplier reliability decay, SLA-miss-rate jumps, behavioural drift (e.g. Acme Electrical's reliability shift four weeks ago).</w:t>
      </w:r>
    </w:p>
    <w:p xmlns:wp14="http://schemas.microsoft.com/office/word/2010/wordml" w14:paraId="33D5A68D" wp14:textId="77777777">
      <w:pPr>
        <w:pStyle w:val="ListParagraph"/>
        <w:numPr>
          <w:ilvl w:val="0"/>
          <w:numId w:val="2"/>
        </w:numPr>
        <w:spacing w:after="70" w:line="268" w:lineRule="auto"/>
        <w:rPr/>
      </w:pPr>
      <w:r w:rsidRPr="23EC86FD" w:rsidR="23EC86FD">
        <w:rPr>
          <w:rFonts w:ascii="Calibri" w:hAnsi="Calibri" w:eastAsia="Calibri" w:cs="Calibri"/>
          <w:b w:val="1"/>
          <w:bCs w:val="1"/>
          <w:color w:val="222B36"/>
          <w:sz w:val="21"/>
          <w:szCs w:val="21"/>
          <w:lang w:val="en-US"/>
        </w:rPr>
        <w:t xml:space="preserve">Schedule &amp; field — </w:t>
      </w:r>
      <w:r w:rsidRPr="23EC86FD" w:rsidR="23EC86FD">
        <w:rPr>
          <w:rFonts w:ascii="Calibri" w:hAnsi="Calibri" w:eastAsia="Calibri" w:cs="Calibri"/>
          <w:color w:val="222B36"/>
          <w:sz w:val="21"/>
          <w:szCs w:val="21"/>
          <w:lang w:val="en-US"/>
        </w:rPr>
        <w:t>kpi_field_tasks — RFI aging, submittal backlog, milestone-gate proximity.</w:t>
      </w:r>
    </w:p>
    <w:p xmlns:wp14="http://schemas.microsoft.com/office/word/2010/wordml" w14:paraId="0C777A96" wp14:textId="77777777">
      <w:pPr>
        <w:pStyle w:val="ListParagraph"/>
        <w:numPr>
          <w:ilvl w:val="0"/>
          <w:numId w:val="2"/>
        </w:numPr>
        <w:spacing w:after="70" w:line="268" w:lineRule="auto"/>
        <w:rPr/>
      </w:pPr>
      <w:r w:rsidRPr="23EC86FD" w:rsidR="23EC86FD">
        <w:rPr>
          <w:rFonts w:ascii="Calibri" w:hAnsi="Calibri" w:eastAsia="Calibri" w:cs="Calibri"/>
          <w:b w:val="1"/>
          <w:bCs w:val="1"/>
          <w:color w:val="222B36"/>
          <w:sz w:val="21"/>
          <w:szCs w:val="21"/>
          <w:lang w:val="en-US"/>
        </w:rPr>
        <w:t xml:space="preserve">External — </w:t>
      </w:r>
      <w:r w:rsidRPr="23EC86FD" w:rsidR="23EC86FD">
        <w:rPr>
          <w:rFonts w:ascii="Calibri" w:hAnsi="Calibri" w:eastAsia="Calibri" w:cs="Calibri"/>
          <w:color w:val="222B36"/>
          <w:sz w:val="21"/>
          <w:szCs w:val="21"/>
          <w:lang w:val="en-US"/>
        </w:rPr>
        <w:t>Weather, supply-chain indices, regulatory calendars, labour-market signals — the inputs behind correlation-class risks.</w:t>
      </w:r>
    </w:p>
    <w:p xmlns:wp14="http://schemas.microsoft.com/office/word/2010/wordml" w14:paraId="49C33720" wp14:textId="77777777">
      <w:pPr>
        <w:pStyle w:val="Heading2"/>
        <w:spacing w:before="260" w:after="120"/>
      </w:pPr>
      <w:r w:rsidRPr="23EC86FD" w:rsidR="23EC86FD">
        <w:rPr>
          <w:rFonts w:ascii="Georgia" w:hAnsi="Georgia" w:eastAsia="Georgia" w:cs="Georgia"/>
          <w:b w:val="1"/>
          <w:bCs w:val="1"/>
          <w:color w:val="1A2332"/>
          <w:sz w:val="26"/>
          <w:szCs w:val="26"/>
          <w:lang w:val="en-US"/>
        </w:rPr>
        <w:t>4.3  From candidate to surfaced risk</w:t>
      </w:r>
    </w:p>
    <w:p xmlns:wp14="http://schemas.microsoft.com/office/word/2010/wordml" w14:paraId="72218E4F" wp14:textId="77777777">
      <w:pPr>
        <w:spacing w:after="120" w:line="276"/>
      </w:pPr>
      <w:r>
        <w:rPr>
          <w:rFonts w:ascii="Calibri" w:hAnsi="Calibri" w:eastAsia="Calibri" w:cs="Calibri"/>
          <w:color w:val="222B36"/>
          <w:sz w:val="21"/>
          <w:szCs w:val="21"/>
        </w:rPr>
        <w:t xml:space="preserve">Discovered candidates do not appear raw. They pass the same enrichment pipeline Pi uses for recommendations, which guarantees de-duplication, bundling and guard-railing:</w:t>
      </w:r>
    </w:p>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1BD489AD" wp14:textId="77777777">
        <w:tc>
          <w:tcPr>
            <w:tcW w:w="9360" w:type="dxa"/>
            <w:shd w:val="clear" w:color="auto" w:fill="0F1620"/>
            <w:tcMar>
              <w:top w:w="130" w:type="dxa"/>
              <w:left w:w="180" w:type="dxa"/>
              <w:bottom w:w="130" w:type="dxa"/>
              <w:right w:w="160" w:type="dxa"/>
            </w:tcMar>
          </w:tcPr>
          <w:p w14:paraId="5E486AB1" wp14:textId="77777777">
            <w:pPr>
              <w:spacing w:after="0" w:line="248"/>
            </w:pPr>
            <w:r>
              <w:rPr>
                <w:rFonts w:ascii="Consolas" w:hAnsi="Consolas" w:eastAsia="Consolas" w:cs="Consolas"/>
                <w:color w:val="E6D9B8"/>
                <w:sz w:val="17"/>
                <w:szCs w:val="17"/>
              </w:rPr>
              <w:t xml:space="preserve">  GENERATE      Rules + A-305 emit risk candidates</w:t>
            </w:r>
          </w:p>
          <w:p w14:paraId="0F437BE7" wp14:textId="77777777">
            <w:pPr>
              <w:spacing w:after="0" w:line="248" w:lineRule="auto"/>
            </w:pPr>
            <w:r w:rsidRPr="23EC86FD" w:rsidR="23EC86FD">
              <w:rPr>
                <w:rFonts w:ascii="Consolas" w:hAnsi="Consolas" w:eastAsia="Consolas" w:cs="Consolas"/>
                <w:color w:val="E6D9B8"/>
                <w:sz w:val="17"/>
                <w:szCs w:val="17"/>
                <w:lang w:val="en-US"/>
              </w:rPr>
              <w:t xml:space="preserve">      |         (each tagged with archetype + evidence)</w:t>
            </w:r>
          </w:p>
          <w:p w14:paraId="335AFB31" wp14:textId="77777777">
            <w:pPr>
              <w:spacing w:after="0" w:line="248"/>
            </w:pPr>
            <w:r>
              <w:rPr>
                <w:rFonts w:ascii="Consolas" w:hAnsi="Consolas" w:eastAsia="Consolas" w:cs="Consolas"/>
                <w:color w:val="E6D9B8"/>
                <w:sz w:val="17"/>
                <w:szCs w:val="17"/>
              </w:rPr>
              <w:t xml:space="preserve">      v</w:t>
            </w:r>
          </w:p>
          <w:p w14:paraId="7C052D14" wp14:textId="77777777">
            <w:pPr>
              <w:spacing w:after="0" w:line="248" w:lineRule="auto"/>
            </w:pPr>
            <w:r w:rsidRPr="23EC86FD" w:rsidR="23EC86FD">
              <w:rPr>
                <w:rFonts w:ascii="Consolas" w:hAnsi="Consolas" w:eastAsia="Consolas" w:cs="Consolas"/>
                <w:color w:val="E6D9B8"/>
                <w:sz w:val="17"/>
                <w:szCs w:val="17"/>
                <w:lang w:val="en-US"/>
              </w:rPr>
              <w:t xml:space="preserve">  NORMALISE     resolve cross-system IDs to dim_project</w:t>
            </w:r>
          </w:p>
          <w:p w14:paraId="46BDDF9E" wp14:textId="77777777">
            <w:pPr>
              <w:spacing w:after="0" w:line="248" w:lineRule="auto"/>
            </w:pPr>
            <w:r w:rsidRPr="23EC86FD" w:rsidR="23EC86FD">
              <w:rPr>
                <w:rFonts w:ascii="Consolas" w:hAnsi="Consolas" w:eastAsia="Consolas" w:cs="Consolas"/>
                <w:color w:val="E6D9B8"/>
                <w:sz w:val="17"/>
                <w:szCs w:val="17"/>
                <w:lang w:val="en-US"/>
              </w:rPr>
              <w:t xml:space="preserve">  DEDUPLICATE   collapse candidates sharing dedup_key</w:t>
            </w:r>
          </w:p>
          <w:p w14:paraId="7F9E48B7" wp14:textId="77777777">
            <w:pPr>
              <w:spacing w:after="0" w:line="248" w:lineRule="auto"/>
            </w:pPr>
            <w:r w:rsidRPr="23EC86FD" w:rsidR="23EC86FD">
              <w:rPr>
                <w:rFonts w:ascii="Consolas" w:hAnsi="Consolas" w:eastAsia="Consolas" w:cs="Consolas"/>
                <w:color w:val="E6D9B8"/>
                <w:sz w:val="17"/>
                <w:szCs w:val="17"/>
                <w:lang w:val="en-US"/>
              </w:rPr>
              <w:t xml:space="preserve">      |         (6 SLA trips on one stall -&gt; 1 risk)</w:t>
            </w:r>
          </w:p>
          <w:p w14:paraId="3624120F" wp14:textId="77777777">
            <w:pPr>
              <w:spacing w:after="0" w:line="248"/>
            </w:pPr>
            <w:r>
              <w:rPr>
                <w:rFonts w:ascii="Consolas" w:hAnsi="Consolas" w:eastAsia="Consolas" w:cs="Consolas"/>
                <w:color w:val="E6D9B8"/>
                <w:sz w:val="17"/>
                <w:szCs w:val="17"/>
              </w:rPr>
              <w:t xml:space="preserve">  BUNDLE        merge related -&gt; 'systemic supply-chain</w:t>
            </w:r>
          </w:p>
          <w:p w14:paraId="43854B92" wp14:textId="77777777">
            <w:pPr>
              <w:spacing w:after="0" w:line="248"/>
            </w:pPr>
            <w:r>
              <w:rPr>
                <w:rFonts w:ascii="Consolas" w:hAnsi="Consolas" w:eastAsia="Consolas" w:cs="Consolas"/>
                <w:color w:val="E6D9B8"/>
                <w:sz w:val="17"/>
                <w:szCs w:val="17"/>
              </w:rPr>
              <w:t xml:space="preserve">      |          risk across 4 EMEA hubs'</w:t>
            </w:r>
          </w:p>
          <w:p w14:paraId="3FBC13B2" wp14:textId="77777777">
            <w:pPr>
              <w:spacing w:after="0" w:line="248"/>
            </w:pPr>
            <w:r>
              <w:rPr>
                <w:rFonts w:ascii="Consolas" w:hAnsi="Consolas" w:eastAsia="Consolas" w:cs="Consolas"/>
                <w:color w:val="E6D9B8"/>
                <w:sz w:val="17"/>
                <w:szCs w:val="17"/>
              </w:rPr>
              <w:t xml:space="preserve">  GATE          &gt;=3 corroborating signals for agent risks;</w:t>
            </w:r>
          </w:p>
          <w:p w14:paraId="1625CAB6" wp14:textId="77777777">
            <w:pPr>
              <w:spacing w:after="0" w:line="248"/>
            </w:pPr>
            <w:r>
              <w:rPr>
                <w:rFonts w:ascii="Consolas" w:hAnsi="Consolas" w:eastAsia="Consolas" w:cs="Consolas"/>
                <w:color w:val="E6D9B8"/>
                <w:sz w:val="17"/>
                <w:szCs w:val="17"/>
              </w:rPr>
              <w:t xml:space="preserve">      |          $-impact thresholds route high stakes</w:t>
            </w:r>
          </w:p>
          <w:p w14:paraId="73E12BA4" wp14:textId="77777777">
            <w:pPr>
              <w:spacing w:after="0" w:line="248"/>
            </w:pPr>
            <w:r>
              <w:rPr>
                <w:rFonts w:ascii="Consolas" w:hAnsi="Consolas" w:eastAsia="Consolas" w:cs="Consolas"/>
                <w:color w:val="E6D9B8"/>
                <w:sz w:val="17"/>
                <w:szCs w:val="17"/>
              </w:rPr>
              <w:t xml:space="preserve">      |          to review; reject anything reading raw tables</w:t>
            </w:r>
          </w:p>
          <w:p w14:paraId="56460EED" wp14:textId="77777777">
            <w:pPr>
              <w:spacing w:after="0" w:line="248" w:lineRule="auto"/>
            </w:pPr>
            <w:r w:rsidRPr="23EC86FD" w:rsidR="23EC86FD">
              <w:rPr>
                <w:rFonts w:ascii="Consolas" w:hAnsi="Consolas" w:eastAsia="Consolas" w:cs="Consolas"/>
                <w:color w:val="E6D9B8"/>
                <w:sz w:val="17"/>
                <w:szCs w:val="17"/>
                <w:lang w:val="en-US"/>
              </w:rPr>
              <w:t xml:space="preserve">  SCORE &amp; RANK  probability x impact x confidence (§5)</w:t>
            </w:r>
          </w:p>
          <w:p w14:paraId="62F28800" wp14:textId="77777777">
            <w:pPr>
              <w:spacing w:after="0" w:line="248"/>
            </w:pPr>
            <w:r>
              <w:rPr>
                <w:rFonts w:ascii="Consolas" w:hAnsi="Consolas" w:eastAsia="Consolas" w:cs="Consolas"/>
                <w:color w:val="E6D9B8"/>
                <w:sz w:val="17"/>
                <w:szCs w:val="17"/>
              </w:rPr>
              <w:t xml:space="preserve">      v</w:t>
            </w:r>
          </w:p>
          <w:p w14:paraId="44A99BB7" wp14:textId="77777777">
            <w:pPr>
              <w:spacing w:after="0" w:line="248"/>
            </w:pPr>
            <w:r>
              <w:rPr>
                <w:rFonts w:ascii="Consolas" w:hAnsi="Consolas" w:eastAsia="Consolas" w:cs="Consolas"/>
                <w:color w:val="E6D9B8"/>
                <w:sz w:val="17"/>
                <w:szCs w:val="17"/>
              </w:rPr>
              <w:t xml:space="preserve">  SURFACE       appears on Risk Horizon + register, with a</w:t>
            </w:r>
          </w:p>
          <w:p w14:paraId="71D3246D" wp14:textId="77777777">
            <w:pPr>
              <w:spacing w:after="0" w:line="248" w:lineRule="auto"/>
            </w:pPr>
            <w:r w:rsidRPr="23EC86FD" w:rsidR="23EC86FD">
              <w:rPr>
                <w:rFonts w:ascii="Consolas" w:hAnsi="Consolas" w:eastAsia="Consolas" w:cs="Consolas"/>
                <w:color w:val="E6D9B8"/>
                <w:sz w:val="17"/>
                <w:szCs w:val="17"/>
                <w:lang w:val="en-US"/>
              </w:rPr>
              <w:t xml:space="preserve">                hash-chained reasoning trace a human can audit</w:t>
            </w:r>
          </w:p>
        </w:tc>
      </w:tr>
    </w:tbl>
    <w:p xmlns:wp14="http://schemas.microsoft.com/office/word/2010/wordml" w14:paraId="13A3EDA7" wp14:textId="77777777">
      <w:pPr>
        <w:spacing w:after="120" w:line="276"/>
      </w:pPr>
      <w:r>
        <w:rPr>
          <w:rFonts w:ascii="Calibri" w:hAnsi="Calibri" w:eastAsia="Calibri" w:cs="Calibri"/>
          <w:color w:val="222B36"/>
          <w:sz w:val="21"/>
          <w:szCs w:val="21"/>
        </w:rPr>
        <w:t xml:space="preserve">Every discovered risk carries a </w:t>
      </w:r>
      <w:r>
        <w:rPr>
          <w:rFonts w:ascii="Calibri" w:hAnsi="Calibri" w:eastAsia="Calibri" w:cs="Calibri"/>
          <w:b/>
          <w:bCs/>
          <w:color w:val="222B36"/>
          <w:sz w:val="21"/>
          <w:szCs w:val="21"/>
        </w:rPr>
        <w:t xml:space="preserve">falsifiable predicted impact</w:t>
      </w:r>
      <w:r>
        <w:rPr>
          <w:rFonts w:ascii="Calibri" w:hAnsi="Calibri" w:eastAsia="Calibri" w:cs="Calibri"/>
          <w:color w:val="222B36"/>
          <w:sz w:val="21"/>
          <w:szCs w:val="21"/>
        </w:rPr>
        <w:t xml:space="preserve"> and a tamper-evident reasoning trace. A reviewer can see exactly which signals fired, accept or reject the risk, and that accept/reject decision becomes a training example in the append-only Outcome Ledger — so discovery precision improves over time on ODC's own portfolio.</w:t>
      </w:r>
    </w:p>
    <w:p xmlns:wp14="http://schemas.microsoft.com/office/word/2010/wordml" w14:paraId="60061E4C" wp14:textId="77777777">
      <w:r>
        <w:br w:type="page"/>
      </w:r>
    </w:p>
    <w:p xmlns:wp14="http://schemas.microsoft.com/office/word/2010/wordml" w14:paraId="22E18906" wp14:textId="77777777">
      <w:pPr>
        <w:pStyle w:val="Heading1"/>
        <w:spacing w:before="320" w:after="160"/>
      </w:pPr>
      <w:r>
        <w:rPr>
          <w:rFonts w:ascii="Georgia" w:hAnsi="Georgia" w:eastAsia="Georgia" w:cs="Georgia"/>
          <w:b/>
          <w:bCs/>
          <w:color w:val="1A2332"/>
          <w:sz w:val="32"/>
          <w:szCs w:val="32"/>
        </w:rPr>
        <w:t xml:space="preserve">5.  Assessment &amp; Scoring</w:t>
      </w:r>
    </w:p>
    <w:p xmlns:wp14="http://schemas.microsoft.com/office/word/2010/wordml" w14:paraId="11AC03FD" wp14:textId="77777777">
      <w:pPr>
        <w:spacing w:after="120" w:line="276" w:lineRule="auto"/>
      </w:pPr>
      <w:r w:rsidRPr="23EC86FD" w:rsidR="23EC86FD">
        <w:rPr>
          <w:rFonts w:ascii="Calibri" w:hAnsi="Calibri" w:eastAsia="Calibri" w:cs="Calibri"/>
          <w:color w:val="222B36"/>
          <w:sz w:val="21"/>
          <w:szCs w:val="21"/>
          <w:lang w:val="en-US"/>
        </w:rPr>
        <w:t>Whether a risk is typed in or discovered, it is scored on one consistent model so a $-heavy supply-chain risk and a schedule-slip risk are directly comparable — and roll-uppable.</w:t>
      </w:r>
    </w:p>
    <w:p xmlns:wp14="http://schemas.microsoft.com/office/word/2010/wordml" w14:paraId="2EB1D03F" wp14:textId="77777777">
      <w:pPr>
        <w:pStyle w:val="Heading2"/>
        <w:spacing w:before="260" w:after="120"/>
      </w:pPr>
      <w:r w:rsidRPr="23EC86FD" w:rsidR="23EC86FD">
        <w:rPr>
          <w:rFonts w:ascii="Georgia" w:hAnsi="Georgia" w:eastAsia="Georgia" w:cs="Georgia"/>
          <w:b w:val="1"/>
          <w:bCs w:val="1"/>
          <w:color w:val="1A2332"/>
          <w:sz w:val="26"/>
          <w:szCs w:val="26"/>
          <w:lang w:val="en-US"/>
        </w:rPr>
        <w:t>5.1  Probability × Impact</w:t>
      </w:r>
    </w:p>
    <w:p xmlns:wp14="http://schemas.microsoft.com/office/word/2010/wordml" w14:paraId="57B02119" wp14:textId="77777777">
      <w:pPr>
        <w:spacing w:after="120" w:line="276" w:lineRule="auto"/>
      </w:pPr>
      <w:r w:rsidRPr="23EC86FD" w:rsidR="23EC86FD">
        <w:rPr>
          <w:rFonts w:ascii="Calibri" w:hAnsi="Calibri" w:eastAsia="Calibri" w:cs="Calibri"/>
          <w:color w:val="222B36"/>
          <w:sz w:val="21"/>
          <w:szCs w:val="21"/>
          <w:lang w:val="en-US"/>
        </w:rPr>
        <w:t>The classic 5×5 matrix gives the qualitative position; the quantified impact gives the money. Both are stored; the matrix drives colour, the dollars drive exposure.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xmlns:wp14="http://schemas.microsoft.com/office/word/2010/wordml" w:rsidTr="23EC86FD" w14:paraId="6338DCA0" wp14:textId="77777777">
        <w:trPr>
          <w:tblHeader/>
        </w:trPr>
        <w:tc>
          <w:tcPr>
            <w:tcW w:w="21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47AC4657" wp14:textId="77777777">
            <w:r>
              <w:rPr>
                <w:rFonts w:ascii="Calibri" w:hAnsi="Calibri" w:eastAsia="Calibri" w:cs="Calibri"/>
                <w:b/>
                <w:bCs/>
                <w:color w:val="FFFFFF"/>
                <w:sz w:val="18"/>
                <w:szCs w:val="18"/>
              </w:rPr>
              <w:t xml:space="preserve">Probability ↓ / Impact →</w:t>
            </w:r>
          </w:p>
        </w:tc>
        <w:tc>
          <w:tcPr>
            <w:tcW w:w="144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13CD0DB2" wp14:textId="77777777">
            <w:r w:rsidRPr="23EC86FD" w:rsidR="23EC86FD">
              <w:rPr>
                <w:rFonts w:ascii="Calibri" w:hAnsi="Calibri" w:eastAsia="Calibri" w:cs="Calibri"/>
                <w:b w:val="1"/>
                <w:bCs w:val="1"/>
                <w:color w:val="FFFFFF"/>
                <w:sz w:val="18"/>
                <w:szCs w:val="18"/>
                <w:lang w:val="en-US"/>
              </w:rPr>
              <w:t>1 Insig.</w:t>
            </w:r>
          </w:p>
        </w:tc>
        <w:tc>
          <w:tcPr>
            <w:tcW w:w="144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2E93F50" wp14:textId="77777777">
            <w:r>
              <w:rPr>
                <w:rFonts w:ascii="Calibri" w:hAnsi="Calibri" w:eastAsia="Calibri" w:cs="Calibri"/>
                <w:b/>
                <w:bCs/>
                <w:color w:val="FFFFFF"/>
                <w:sz w:val="18"/>
                <w:szCs w:val="18"/>
              </w:rPr>
              <w:t xml:space="preserve">2 Minor</w:t>
            </w:r>
          </w:p>
        </w:tc>
        <w:tc>
          <w:tcPr>
            <w:tcW w:w="144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421A58E7" wp14:textId="77777777">
            <w:r>
              <w:rPr>
                <w:rFonts w:ascii="Calibri" w:hAnsi="Calibri" w:eastAsia="Calibri" w:cs="Calibri"/>
                <w:b/>
                <w:bCs/>
                <w:color w:val="FFFFFF"/>
                <w:sz w:val="18"/>
                <w:szCs w:val="18"/>
              </w:rPr>
              <w:t xml:space="preserve">3 Moderate</w:t>
            </w:r>
          </w:p>
        </w:tc>
        <w:tc>
          <w:tcPr>
            <w:tcW w:w="144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206E4B7B" wp14:textId="77777777">
            <w:r>
              <w:rPr>
                <w:rFonts w:ascii="Calibri" w:hAnsi="Calibri" w:eastAsia="Calibri" w:cs="Calibri"/>
                <w:b/>
                <w:bCs/>
                <w:color w:val="FFFFFF"/>
                <w:sz w:val="18"/>
                <w:szCs w:val="18"/>
              </w:rPr>
              <w:t xml:space="preserve">4 Major</w:t>
            </w:r>
          </w:p>
        </w:tc>
        <w:tc>
          <w:tcPr>
            <w:tcW w:w="144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706DA174" wp14:textId="77777777">
            <w:r>
              <w:rPr>
                <w:rFonts w:ascii="Calibri" w:hAnsi="Calibri" w:eastAsia="Calibri" w:cs="Calibri"/>
                <w:b/>
                <w:bCs/>
                <w:color w:val="FFFFFF"/>
                <w:sz w:val="18"/>
                <w:szCs w:val="18"/>
              </w:rPr>
              <w:t xml:space="preserve">5 Severe</w:t>
            </w:r>
          </w:p>
        </w:tc>
      </w:tr>
      <w:tr xmlns:wp14="http://schemas.microsoft.com/office/word/2010/wordml" w:rsidTr="23EC86FD" w14:paraId="40C5EBB0" wp14:textId="77777777">
        <w:tc>
          <w:tcPr>
            <w:tcW w:w="21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F69CFF0" wp14:textId="77777777">
            <w:r>
              <w:rPr>
                <w:rFonts w:ascii="Calibri" w:hAnsi="Calibri" w:eastAsia="Calibri" w:cs="Calibri"/>
                <w:b/>
                <w:bCs/>
                <w:color w:val="222B36"/>
                <w:sz w:val="18"/>
                <w:szCs w:val="18"/>
              </w:rPr>
              <w:t xml:space="preserve">5 Almost certain</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FB76158" wp14:textId="77777777">
            <w:r>
              <w:rPr>
                <w:rFonts w:ascii="Calibri" w:hAnsi="Calibri" w:eastAsia="Calibri" w:cs="Calibri"/>
                <w:b w:val="false"/>
                <w:bCs w:val="false"/>
                <w:color w:val="B7791F"/>
                <w:sz w:val="18"/>
                <w:szCs w:val="18"/>
              </w:rPr>
              <w:t xml:space="preserve">Med</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E177962" wp14:textId="77777777">
            <w:r>
              <w:rPr>
                <w:rFonts w:ascii="Calibri" w:hAnsi="Calibri" w:eastAsia="Calibri" w:cs="Calibri"/>
                <w:b w:val="false"/>
                <w:bCs w:val="false"/>
                <w:color w:val="B23B3B"/>
                <w:sz w:val="18"/>
                <w:szCs w:val="18"/>
              </w:rPr>
              <w:t xml:space="preserve">High</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5FAD91F" wp14:textId="77777777">
            <w:r>
              <w:rPr>
                <w:rFonts w:ascii="Calibri" w:hAnsi="Calibri" w:eastAsia="Calibri" w:cs="Calibri"/>
                <w:b w:val="false"/>
                <w:bCs w:val="false"/>
                <w:color w:val="B23B3B"/>
                <w:sz w:val="18"/>
                <w:szCs w:val="18"/>
              </w:rPr>
              <w:t xml:space="preserve">High</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CE43649" wp14:textId="77777777">
            <w:r>
              <w:rPr>
                <w:rFonts w:ascii="Calibri" w:hAnsi="Calibri" w:eastAsia="Calibri" w:cs="Calibri"/>
                <w:b/>
                <w:bCs/>
                <w:color w:val="B23B3B"/>
                <w:sz w:val="18"/>
                <w:szCs w:val="18"/>
              </w:rPr>
              <w:t xml:space="preserve">Critical</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8E9AF7A" wp14:textId="77777777">
            <w:r>
              <w:rPr>
                <w:rFonts w:ascii="Calibri" w:hAnsi="Calibri" w:eastAsia="Calibri" w:cs="Calibri"/>
                <w:b/>
                <w:bCs/>
                <w:color w:val="B23B3B"/>
                <w:sz w:val="18"/>
                <w:szCs w:val="18"/>
              </w:rPr>
              <w:t xml:space="preserve">Critical</w:t>
            </w:r>
          </w:p>
        </w:tc>
      </w:tr>
      <w:tr xmlns:wp14="http://schemas.microsoft.com/office/word/2010/wordml" w:rsidTr="23EC86FD" w14:paraId="0676597A" wp14:textId="77777777">
        <w:tc>
          <w:tcPr>
            <w:tcW w:w="21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B453701" wp14:textId="77777777">
            <w:r>
              <w:rPr>
                <w:rFonts w:ascii="Calibri" w:hAnsi="Calibri" w:eastAsia="Calibri" w:cs="Calibri"/>
                <w:b/>
                <w:bCs/>
                <w:color w:val="222B36"/>
                <w:sz w:val="18"/>
                <w:szCs w:val="18"/>
              </w:rPr>
              <w:t xml:space="preserve">4 Likely</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E16C85B" wp14:textId="77777777">
            <w:r>
              <w:rPr>
                <w:rFonts w:ascii="Calibri" w:hAnsi="Calibri" w:eastAsia="Calibri" w:cs="Calibri"/>
                <w:b w:val="false"/>
                <w:bCs w:val="false"/>
                <w:color w:val="2E7D52"/>
                <w:sz w:val="18"/>
                <w:szCs w:val="18"/>
              </w:rPr>
              <w:t xml:space="preserve">Low</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D242EDD" wp14:textId="77777777">
            <w:r>
              <w:rPr>
                <w:rFonts w:ascii="Calibri" w:hAnsi="Calibri" w:eastAsia="Calibri" w:cs="Calibri"/>
                <w:b w:val="false"/>
                <w:bCs w:val="false"/>
                <w:color w:val="B7791F"/>
                <w:sz w:val="18"/>
                <w:szCs w:val="18"/>
              </w:rPr>
              <w:t xml:space="preserve">Med</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D4E7786" wp14:textId="77777777">
            <w:r>
              <w:rPr>
                <w:rFonts w:ascii="Calibri" w:hAnsi="Calibri" w:eastAsia="Calibri" w:cs="Calibri"/>
                <w:b w:val="false"/>
                <w:bCs w:val="false"/>
                <w:color w:val="B23B3B"/>
                <w:sz w:val="18"/>
                <w:szCs w:val="18"/>
              </w:rPr>
              <w:t xml:space="preserve">High</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57E6F4C" wp14:textId="77777777">
            <w:r>
              <w:rPr>
                <w:rFonts w:ascii="Calibri" w:hAnsi="Calibri" w:eastAsia="Calibri" w:cs="Calibri"/>
                <w:b w:val="false"/>
                <w:bCs w:val="false"/>
                <w:color w:val="B23B3B"/>
                <w:sz w:val="18"/>
                <w:szCs w:val="18"/>
              </w:rPr>
              <w:t xml:space="preserve">High</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706D0A6" wp14:textId="77777777">
            <w:r>
              <w:rPr>
                <w:rFonts w:ascii="Calibri" w:hAnsi="Calibri" w:eastAsia="Calibri" w:cs="Calibri"/>
                <w:b/>
                <w:bCs/>
                <w:color w:val="B23B3B"/>
                <w:sz w:val="18"/>
                <w:szCs w:val="18"/>
              </w:rPr>
              <w:t xml:space="preserve">Critical</w:t>
            </w:r>
          </w:p>
        </w:tc>
      </w:tr>
      <w:tr xmlns:wp14="http://schemas.microsoft.com/office/word/2010/wordml" w:rsidTr="23EC86FD" w14:paraId="1958C498" wp14:textId="77777777">
        <w:tc>
          <w:tcPr>
            <w:tcW w:w="21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82FA793" wp14:textId="77777777">
            <w:r>
              <w:rPr>
                <w:rFonts w:ascii="Calibri" w:hAnsi="Calibri" w:eastAsia="Calibri" w:cs="Calibri"/>
                <w:b/>
                <w:bCs/>
                <w:color w:val="222B36"/>
                <w:sz w:val="18"/>
                <w:szCs w:val="18"/>
              </w:rPr>
              <w:t xml:space="preserve">3 Possible</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3467FBA" wp14:textId="77777777">
            <w:r>
              <w:rPr>
                <w:rFonts w:ascii="Calibri" w:hAnsi="Calibri" w:eastAsia="Calibri" w:cs="Calibri"/>
                <w:b w:val="false"/>
                <w:bCs w:val="false"/>
                <w:color w:val="2E7D52"/>
                <w:sz w:val="18"/>
                <w:szCs w:val="18"/>
              </w:rPr>
              <w:t xml:space="preserve">Low</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E9D503F" wp14:textId="77777777">
            <w:r>
              <w:rPr>
                <w:rFonts w:ascii="Calibri" w:hAnsi="Calibri" w:eastAsia="Calibri" w:cs="Calibri"/>
                <w:b w:val="false"/>
                <w:bCs w:val="false"/>
                <w:color w:val="B7791F"/>
                <w:sz w:val="18"/>
                <w:szCs w:val="18"/>
              </w:rPr>
              <w:t xml:space="preserve">Med</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CA6FE62" wp14:textId="77777777">
            <w:r>
              <w:rPr>
                <w:rFonts w:ascii="Calibri" w:hAnsi="Calibri" w:eastAsia="Calibri" w:cs="Calibri"/>
                <w:b w:val="false"/>
                <w:bCs w:val="false"/>
                <w:color w:val="B7791F"/>
                <w:sz w:val="18"/>
                <w:szCs w:val="18"/>
              </w:rPr>
              <w:t xml:space="preserve">Med</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C784261" wp14:textId="77777777">
            <w:r>
              <w:rPr>
                <w:rFonts w:ascii="Calibri" w:hAnsi="Calibri" w:eastAsia="Calibri" w:cs="Calibri"/>
                <w:b w:val="false"/>
                <w:bCs w:val="false"/>
                <w:color w:val="B23B3B"/>
                <w:sz w:val="18"/>
                <w:szCs w:val="18"/>
              </w:rPr>
              <w:t xml:space="preserve">High</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22EC909" wp14:textId="77777777">
            <w:r>
              <w:rPr>
                <w:rFonts w:ascii="Calibri" w:hAnsi="Calibri" w:eastAsia="Calibri" w:cs="Calibri"/>
                <w:b w:val="false"/>
                <w:bCs w:val="false"/>
                <w:color w:val="B23B3B"/>
                <w:sz w:val="18"/>
                <w:szCs w:val="18"/>
              </w:rPr>
              <w:t xml:space="preserve">High</w:t>
            </w:r>
          </w:p>
        </w:tc>
      </w:tr>
      <w:tr xmlns:wp14="http://schemas.microsoft.com/office/word/2010/wordml" w:rsidTr="23EC86FD" w14:paraId="183B001C" wp14:textId="77777777">
        <w:tc>
          <w:tcPr>
            <w:tcW w:w="21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80778A2" wp14:textId="77777777">
            <w:r>
              <w:rPr>
                <w:rFonts w:ascii="Calibri" w:hAnsi="Calibri" w:eastAsia="Calibri" w:cs="Calibri"/>
                <w:b/>
                <w:bCs/>
                <w:color w:val="222B36"/>
                <w:sz w:val="18"/>
                <w:szCs w:val="18"/>
              </w:rPr>
              <w:t xml:space="preserve">2 Unlikely</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C067F03" wp14:textId="77777777">
            <w:r>
              <w:rPr>
                <w:rFonts w:ascii="Calibri" w:hAnsi="Calibri" w:eastAsia="Calibri" w:cs="Calibri"/>
                <w:b w:val="false"/>
                <w:bCs w:val="false"/>
                <w:color w:val="2E7D52"/>
                <w:sz w:val="18"/>
                <w:szCs w:val="18"/>
              </w:rPr>
              <w:t xml:space="preserve">Low</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81E5D69" wp14:textId="77777777">
            <w:r>
              <w:rPr>
                <w:rFonts w:ascii="Calibri" w:hAnsi="Calibri" w:eastAsia="Calibri" w:cs="Calibri"/>
                <w:b w:val="false"/>
                <w:bCs w:val="false"/>
                <w:color w:val="2E7D52"/>
                <w:sz w:val="18"/>
                <w:szCs w:val="18"/>
              </w:rPr>
              <w:t xml:space="preserve">Low</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3F56E0A" wp14:textId="77777777">
            <w:r>
              <w:rPr>
                <w:rFonts w:ascii="Calibri" w:hAnsi="Calibri" w:eastAsia="Calibri" w:cs="Calibri"/>
                <w:b w:val="false"/>
                <w:bCs w:val="false"/>
                <w:color w:val="B7791F"/>
                <w:sz w:val="18"/>
                <w:szCs w:val="18"/>
              </w:rPr>
              <w:t xml:space="preserve">Med</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83AE0AF" wp14:textId="77777777">
            <w:r>
              <w:rPr>
                <w:rFonts w:ascii="Calibri" w:hAnsi="Calibri" w:eastAsia="Calibri" w:cs="Calibri"/>
                <w:b w:val="false"/>
                <w:bCs w:val="false"/>
                <w:color w:val="B7791F"/>
                <w:sz w:val="18"/>
                <w:szCs w:val="18"/>
              </w:rPr>
              <w:t xml:space="preserve">Med</w:t>
            </w:r>
          </w:p>
        </w:tc>
        <w:tc>
          <w:tcPr>
            <w:tcW w:w="144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278F991" wp14:textId="77777777">
            <w:r>
              <w:rPr>
                <w:rFonts w:ascii="Calibri" w:hAnsi="Calibri" w:eastAsia="Calibri" w:cs="Calibri"/>
                <w:b w:val="false"/>
                <w:bCs w:val="false"/>
                <w:color w:val="B23B3B"/>
                <w:sz w:val="18"/>
                <w:szCs w:val="18"/>
              </w:rPr>
              <w:t xml:space="preserve">High</w:t>
            </w:r>
          </w:p>
        </w:tc>
      </w:tr>
      <w:tr xmlns:wp14="http://schemas.microsoft.com/office/word/2010/wordml" w:rsidTr="23EC86FD" w14:paraId="11E98398" wp14:textId="77777777">
        <w:tc>
          <w:tcPr>
            <w:tcW w:w="21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4236190" wp14:textId="77777777">
            <w:r>
              <w:rPr>
                <w:rFonts w:ascii="Calibri" w:hAnsi="Calibri" w:eastAsia="Calibri" w:cs="Calibri"/>
                <w:b/>
                <w:bCs/>
                <w:color w:val="222B36"/>
                <w:sz w:val="18"/>
                <w:szCs w:val="18"/>
              </w:rPr>
              <w:t xml:space="preserve">1 Rare</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790135F" wp14:textId="77777777">
            <w:r>
              <w:rPr>
                <w:rFonts w:ascii="Calibri" w:hAnsi="Calibri" w:eastAsia="Calibri" w:cs="Calibri"/>
                <w:b w:val="false"/>
                <w:bCs w:val="false"/>
                <w:color w:val="2E7D52"/>
                <w:sz w:val="18"/>
                <w:szCs w:val="18"/>
              </w:rPr>
              <w:t xml:space="preserve">Low</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3EB632C" wp14:textId="77777777">
            <w:r>
              <w:rPr>
                <w:rFonts w:ascii="Calibri" w:hAnsi="Calibri" w:eastAsia="Calibri" w:cs="Calibri"/>
                <w:b w:val="false"/>
                <w:bCs w:val="false"/>
                <w:color w:val="2E7D52"/>
                <w:sz w:val="18"/>
                <w:szCs w:val="18"/>
              </w:rPr>
              <w:t xml:space="preserve">Low</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4CAE399" wp14:textId="77777777">
            <w:r>
              <w:rPr>
                <w:rFonts w:ascii="Calibri" w:hAnsi="Calibri" w:eastAsia="Calibri" w:cs="Calibri"/>
                <w:b w:val="false"/>
                <w:bCs w:val="false"/>
                <w:color w:val="2E7D52"/>
                <w:sz w:val="18"/>
                <w:szCs w:val="18"/>
              </w:rPr>
              <w:t xml:space="preserve">Low</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9625D6A" wp14:textId="77777777">
            <w:r>
              <w:rPr>
                <w:rFonts w:ascii="Calibri" w:hAnsi="Calibri" w:eastAsia="Calibri" w:cs="Calibri"/>
                <w:b w:val="false"/>
                <w:bCs w:val="false"/>
                <w:color w:val="B7791F"/>
                <w:sz w:val="18"/>
                <w:szCs w:val="18"/>
              </w:rPr>
              <w:t xml:space="preserve">Med</w:t>
            </w:r>
          </w:p>
        </w:tc>
        <w:tc>
          <w:tcPr>
            <w:tcW w:w="144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ADFF57D" wp14:textId="77777777">
            <w:r>
              <w:rPr>
                <w:rFonts w:ascii="Calibri" w:hAnsi="Calibri" w:eastAsia="Calibri" w:cs="Calibri"/>
                <w:b w:val="false"/>
                <w:bCs w:val="false"/>
                <w:color w:val="B7791F"/>
                <w:sz w:val="18"/>
                <w:szCs w:val="18"/>
              </w:rPr>
              <w:t xml:space="preserve">Med</w:t>
            </w:r>
          </w:p>
        </w:tc>
      </w:tr>
    </w:tbl>
    <w:p xmlns:wp14="http://schemas.microsoft.com/office/word/2010/wordml" w14:paraId="44EAFD9C" wp14:textId="77777777">
      <w:pPr>
        <w:spacing w:after="80"/>
      </w:pPr>
      <w:r/>
    </w:p>
    <w:p xmlns:wp14="http://schemas.microsoft.com/office/word/2010/wordml" w14:paraId="58C87251" wp14:textId="77777777">
      <w:pPr>
        <w:pStyle w:val="Heading2"/>
        <w:spacing w:before="260" w:after="120"/>
      </w:pPr>
      <w:r w:rsidRPr="23EC86FD" w:rsidR="23EC86FD">
        <w:rPr>
          <w:rFonts w:ascii="Georgia" w:hAnsi="Georgia" w:eastAsia="Georgia" w:cs="Georgia"/>
          <w:b w:val="1"/>
          <w:bCs w:val="1"/>
          <w:color w:val="1A2332"/>
          <w:sz w:val="26"/>
          <w:szCs w:val="26"/>
          <w:lang w:val="en-US"/>
        </w:rPr>
        <w:t>5.2  The normalized risk score (0–100)</w:t>
      </w:r>
    </w:p>
    <w:p xmlns:wp14="http://schemas.microsoft.com/office/word/2010/wordml" w14:paraId="0102F572" wp14:textId="77777777">
      <w:pPr>
        <w:spacing w:after="120" w:line="276"/>
      </w:pPr>
      <w:r>
        <w:rPr>
          <w:rFonts w:ascii="Calibri" w:hAnsi="Calibri" w:eastAsia="Calibri" w:cs="Calibri"/>
          <w:color w:val="222B36"/>
          <w:sz w:val="21"/>
          <w:szCs w:val="21"/>
        </w:rPr>
        <w:t xml:space="preserve">Each entity carries a single composite score so heatmaps, ranking and exposure all read off one number:</w:t>
      </w:r>
    </w:p>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7272D6D0" wp14:textId="77777777">
        <w:tc>
          <w:tcPr>
            <w:tcW w:w="9360" w:type="dxa"/>
            <w:shd w:val="clear" w:color="auto" w:fill="0F1620"/>
            <w:tcMar>
              <w:top w:w="130" w:type="dxa"/>
              <w:left w:w="180" w:type="dxa"/>
              <w:bottom w:w="130" w:type="dxa"/>
              <w:right w:w="160" w:type="dxa"/>
            </w:tcMar>
          </w:tcPr>
          <w:p w14:paraId="0499B971" wp14:textId="77777777">
            <w:pPr>
              <w:spacing w:after="0" w:line="248" w:lineRule="auto"/>
            </w:pPr>
            <w:r w:rsidRPr="23EC86FD" w:rsidR="23EC86FD">
              <w:rPr>
                <w:rFonts w:ascii="Consolas" w:hAnsi="Consolas" w:eastAsia="Consolas" w:cs="Consolas"/>
                <w:color w:val="E6D9B8"/>
                <w:sz w:val="17"/>
                <w:szCs w:val="17"/>
                <w:lang w:val="en-US"/>
              </w:rPr>
              <w:t>risk_score =  ( severity_weight   * 0.45 )   // P x I matrix band</w:t>
            </w:r>
          </w:p>
          <w:p w14:paraId="7C637A49" wp14:textId="77777777">
            <w:pPr>
              <w:spacing w:after="0" w:line="248" w:lineRule="auto"/>
            </w:pPr>
            <w:r w:rsidRPr="23EC86FD" w:rsidR="23EC86FD">
              <w:rPr>
                <w:rFonts w:ascii="Consolas" w:hAnsi="Consolas" w:eastAsia="Consolas" w:cs="Consolas"/>
                <w:color w:val="E6D9B8"/>
                <w:sz w:val="17"/>
                <w:szCs w:val="17"/>
                <w:lang w:val="en-US"/>
              </w:rPr>
              <w:t xml:space="preserve">            + ( financial_weight  * 0.30 )   // $ impact, log-scaled</w:t>
            </w:r>
          </w:p>
          <w:p w14:paraId="54530AFE" wp14:textId="77777777">
            <w:pPr>
              <w:spacing w:after="0" w:line="248" w:lineRule="auto"/>
            </w:pPr>
            <w:r w:rsidRPr="23EC86FD" w:rsidR="23EC86FD">
              <w:rPr>
                <w:rFonts w:ascii="Consolas" w:hAnsi="Consolas" w:eastAsia="Consolas" w:cs="Consolas"/>
                <w:color w:val="E6D9B8"/>
                <w:sz w:val="17"/>
                <w:szCs w:val="17"/>
                <w:lang w:val="en-US"/>
              </w:rPr>
              <w:t xml:space="preserve">            + ( velocity_weight   * 0.15 )   // how fast it is worsening</w:t>
            </w:r>
          </w:p>
          <w:p w14:paraId="4094CFEB" wp14:textId="77777777">
            <w:pPr>
              <w:spacing w:after="0" w:line="248" w:lineRule="auto"/>
            </w:pPr>
            <w:r w:rsidRPr="23EC86FD" w:rsidR="23EC86FD">
              <w:rPr>
                <w:rFonts w:ascii="Consolas" w:hAnsi="Consolas" w:eastAsia="Consolas" w:cs="Consolas"/>
                <w:color w:val="E6D9B8"/>
                <w:sz w:val="17"/>
                <w:szCs w:val="17"/>
                <w:lang w:val="en-US"/>
              </w:rPr>
              <w:t xml:space="preserve">            + ( proximity_weight  * 0.10 )   // nearness of target date</w:t>
            </w:r>
          </w:p>
          <w:p w14:paraId="4AF268A0" wp14:textId="77777777">
            <w:pPr>
              <w:spacing w:after="0" w:line="248"/>
            </w:pPr>
            <w:r>
              <w:rPr>
                <w:rFonts w:ascii="Consolas" w:hAnsi="Consolas" w:eastAsia="Consolas" w:cs="Consolas"/>
                <w:color w:val="E6D9B8"/>
                <w:sz w:val="17"/>
                <w:szCs w:val="17"/>
              </w:rPr>
              <w:t xml:space="preserve">  scaled to 0-100, then banded:</w:t>
            </w:r>
          </w:p>
          <w:p w14:paraId="25FE72F7" wp14:textId="77777777">
            <w:pPr>
              <w:spacing w:after="0" w:line="248" w:lineRule="auto"/>
            </w:pPr>
            <w:r w:rsidRPr="23EC86FD" w:rsidR="23EC86FD">
              <w:rPr>
                <w:rFonts w:ascii="Consolas" w:hAnsi="Consolas" w:eastAsia="Consolas" w:cs="Consolas"/>
                <w:color w:val="E6D9B8"/>
                <w:sz w:val="17"/>
                <w:szCs w:val="17"/>
                <w:lang w:val="en-US"/>
              </w:rPr>
              <w:t xml:space="preserve">     0-39  Low      (green)</w:t>
            </w:r>
          </w:p>
          <w:p w14:paraId="73C710CF" wp14:textId="77777777">
            <w:pPr>
              <w:spacing w:after="0" w:line="248" w:lineRule="auto"/>
            </w:pPr>
            <w:r w:rsidRPr="23EC86FD" w:rsidR="23EC86FD">
              <w:rPr>
                <w:rFonts w:ascii="Consolas" w:hAnsi="Consolas" w:eastAsia="Consolas" w:cs="Consolas"/>
                <w:color w:val="E6D9B8"/>
                <w:sz w:val="17"/>
                <w:szCs w:val="17"/>
                <w:lang w:val="en-US"/>
              </w:rPr>
              <w:t xml:space="preserve">    40-69  Elevated (amber)</w:t>
            </w:r>
          </w:p>
          <w:p w14:paraId="3E0A4663" wp14:textId="77777777">
            <w:pPr>
              <w:spacing w:after="0" w:line="248" w:lineRule="auto"/>
            </w:pPr>
            <w:r w:rsidRPr="23EC86FD" w:rsidR="23EC86FD">
              <w:rPr>
                <w:rFonts w:ascii="Consolas" w:hAnsi="Consolas" w:eastAsia="Consolas" w:cs="Consolas"/>
                <w:color w:val="E6D9B8"/>
                <w:sz w:val="17"/>
                <w:szCs w:val="17"/>
                <w:lang w:val="en-US"/>
              </w:rPr>
              <w:t xml:space="preserve">    70-89  High     (red)</w:t>
            </w:r>
          </w:p>
          <w:p w14:paraId="5BD89E66" wp14:textId="77777777">
            <w:pPr>
              <w:spacing w:after="0" w:line="248"/>
            </w:pPr>
            <w:r>
              <w:rPr>
                <w:rFonts w:ascii="Consolas" w:hAnsi="Consolas" w:eastAsia="Consolas" w:cs="Consolas"/>
                <w:color w:val="E6D9B8"/>
                <w:sz w:val="17"/>
                <w:szCs w:val="17"/>
              </w:rPr>
              <w:t xml:space="preserve">    90-100 Critical (deep red, auto-escalates)</w:t>
            </w:r>
          </w:p>
        </w:tc>
      </w:tr>
    </w:tbl>
    <w:p xmlns:wp14="http://schemas.microsoft.com/office/word/2010/wordml" w14:paraId="4A46E5FD" wp14:textId="77777777">
      <w:pPr>
        <w:spacing w:after="120" w:line="276" w:lineRule="auto"/>
      </w:pPr>
      <w:r w:rsidRPr="23EC86FD" w:rsidR="23EC86FD">
        <w:rPr>
          <w:rFonts w:ascii="Calibri" w:hAnsi="Calibri" w:eastAsia="Calibri" w:cs="Calibri"/>
          <w:color w:val="222B36"/>
          <w:sz w:val="21"/>
          <w:szCs w:val="21"/>
          <w:lang w:val="en-US"/>
        </w:rPr>
        <w:t xml:space="preserve">Severity comes from the matrix; financial and velocity terms come from the quantified impact and the event log's trajectory; proximity from the target date. Because the score is </w:t>
      </w:r>
      <w:r w:rsidRPr="23EC86FD" w:rsidR="23EC86FD">
        <w:rPr>
          <w:rFonts w:ascii="Calibri" w:hAnsi="Calibri" w:eastAsia="Calibri" w:cs="Calibri"/>
          <w:b w:val="1"/>
          <w:bCs w:val="1"/>
          <w:color w:val="222B36"/>
          <w:sz w:val="21"/>
          <w:szCs w:val="21"/>
          <w:lang w:val="en-US"/>
        </w:rPr>
        <w:t>derived from events, not stored</w:t>
      </w:r>
      <w:r w:rsidRPr="23EC86FD" w:rsidR="23EC86FD">
        <w:rPr>
          <w:rFonts w:ascii="Calibri" w:hAnsi="Calibri" w:eastAsia="Calibri" w:cs="Calibri"/>
          <w:color w:val="222B36"/>
          <w:sz w:val="21"/>
          <w:szCs w:val="21"/>
          <w:lang w:val="en-US"/>
        </w:rPr>
        <w:t>, it recomputes automatically as new signals arrive — a risk that is worsening climbs the heatmap without anyone re-rating it.</w:t>
      </w:r>
    </w:p>
    <w:p xmlns:wp14="http://schemas.microsoft.com/office/word/2010/wordml" w14:paraId="3CC053BD" wp14:textId="77777777">
      <w:pPr>
        <w:pStyle w:val="Heading2"/>
        <w:spacing w:before="260" w:after="120"/>
      </w:pPr>
      <w:r w:rsidRPr="23EC86FD" w:rsidR="23EC86FD">
        <w:rPr>
          <w:rFonts w:ascii="Georgia" w:hAnsi="Georgia" w:eastAsia="Georgia" w:cs="Georgia"/>
          <w:b w:val="1"/>
          <w:bCs w:val="1"/>
          <w:color w:val="1A2332"/>
          <w:sz w:val="26"/>
          <w:szCs w:val="26"/>
          <w:lang w:val="en-US"/>
        </w:rPr>
        <w:t>5.3  Risk state machine</w:t>
      </w:r>
    </w:p>
    <w:p xmlns:wp14="http://schemas.microsoft.com/office/word/2010/wordml" w14:paraId="1C07B962" wp14:textId="77777777">
      <w:pPr>
        <w:spacing w:after="120" w:line="276" w:lineRule="auto"/>
      </w:pPr>
      <w:r w:rsidRPr="23EC86FD" w:rsidR="23EC86FD">
        <w:rPr>
          <w:rFonts w:ascii="Calibri" w:hAnsi="Calibri" w:eastAsia="Calibri" w:cs="Calibri"/>
          <w:color w:val="222B36"/>
          <w:sz w:val="21"/>
          <w:szCs w:val="21"/>
          <w:lang w:val="en-US"/>
        </w:rPr>
        <w:t>Each entity moves through an explicit lifecycle; every transition is an event with an actor, timestamp and reason.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4060"/>
        <w:gridCol w:w="3600"/>
      </w:tblGrid>
      <w:tr xmlns:wp14="http://schemas.microsoft.com/office/word/2010/wordml" w:rsidTr="23EC86FD" w14:paraId="14D0661D" wp14:textId="77777777">
        <w:trPr>
          <w:tblHeader/>
        </w:trPr>
        <w:tc>
          <w:tcPr>
            <w:tcW w:w="17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2AFDB51" wp14:textId="77777777">
            <w:r>
              <w:rPr>
                <w:rFonts w:ascii="Calibri" w:hAnsi="Calibri" w:eastAsia="Calibri" w:cs="Calibri"/>
                <w:b/>
                <w:bCs/>
                <w:color w:val="FFFFFF"/>
                <w:sz w:val="18"/>
                <w:szCs w:val="18"/>
              </w:rPr>
              <w:t xml:space="preserve">State</w:t>
            </w:r>
          </w:p>
        </w:tc>
        <w:tc>
          <w:tcPr>
            <w:tcW w:w="40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FBE1196" wp14:textId="77777777">
            <w:r>
              <w:rPr>
                <w:rFonts w:ascii="Calibri" w:hAnsi="Calibri" w:eastAsia="Calibri" w:cs="Calibri"/>
                <w:b/>
                <w:bCs/>
                <w:color w:val="FFFFFF"/>
                <w:sz w:val="18"/>
                <w:szCs w:val="18"/>
              </w:rPr>
              <w:t xml:space="preserve">Meaning</w:t>
            </w:r>
          </w:p>
        </w:tc>
        <w:tc>
          <w:tcPr>
            <w:tcW w:w="36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419742E" wp14:textId="77777777">
            <w:r>
              <w:rPr>
                <w:rFonts w:ascii="Calibri" w:hAnsi="Calibri" w:eastAsia="Calibri" w:cs="Calibri"/>
                <w:b/>
                <w:bCs/>
                <w:color w:val="FFFFFF"/>
                <w:sz w:val="18"/>
                <w:szCs w:val="18"/>
              </w:rPr>
              <w:t xml:space="preserve">Entry trigger</w:t>
            </w:r>
          </w:p>
        </w:tc>
      </w:tr>
      <w:tr xmlns:wp14="http://schemas.microsoft.com/office/word/2010/wordml" w:rsidTr="23EC86FD" w14:paraId="6A149198" wp14:textId="77777777">
        <w:tc>
          <w:tcPr>
            <w:tcW w:w="17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4792B66" wp14:textId="77777777">
            <w:r w:rsidRPr="23EC86FD" w:rsidR="23EC86FD">
              <w:rPr>
                <w:rFonts w:ascii="Calibri" w:hAnsi="Calibri" w:eastAsia="Calibri" w:cs="Calibri"/>
                <w:b w:val="1"/>
                <w:bCs w:val="1"/>
                <w:color w:val="1A2332"/>
                <w:sz w:val="18"/>
                <w:szCs w:val="18"/>
                <w:lang w:val="en-US"/>
              </w:rPr>
              <w:t>Identified</w:t>
            </w:r>
          </w:p>
        </w:tc>
        <w:tc>
          <w:tcPr>
            <w:tcW w:w="40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FF3368D" wp14:textId="77777777">
            <w:r>
              <w:rPr>
                <w:rFonts w:ascii="Calibri" w:hAnsi="Calibri" w:eastAsia="Calibri" w:cs="Calibri"/>
                <w:b w:val="false"/>
                <w:bCs w:val="false"/>
                <w:color w:val="222B36"/>
                <w:sz w:val="18"/>
                <w:szCs w:val="18"/>
              </w:rPr>
              <w:t xml:space="preserve">Raised, not yet scored.</w:t>
            </w:r>
          </w:p>
        </w:tc>
        <w:tc>
          <w:tcPr>
            <w:tcW w:w="3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DA16194" wp14:textId="77777777">
            <w:r w:rsidRPr="23EC86FD" w:rsidR="23EC86FD">
              <w:rPr>
                <w:rFonts w:ascii="Calibri" w:hAnsi="Calibri" w:eastAsia="Calibri" w:cs="Calibri"/>
                <w:b w:val="0"/>
                <w:bCs w:val="0"/>
                <w:color w:val="222B36"/>
                <w:sz w:val="18"/>
                <w:szCs w:val="18"/>
                <w:lang w:val="en-US"/>
              </w:rPr>
              <w:t>Manual submit or AI candidate surfaced.</w:t>
            </w:r>
          </w:p>
        </w:tc>
      </w:tr>
      <w:tr xmlns:wp14="http://schemas.microsoft.com/office/word/2010/wordml" w:rsidTr="23EC86FD" w14:paraId="3F0034D6" wp14:textId="77777777">
        <w:tc>
          <w:tcPr>
            <w:tcW w:w="17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F229855" wp14:textId="77777777">
            <w:r>
              <w:rPr>
                <w:rFonts w:ascii="Calibri" w:hAnsi="Calibri" w:eastAsia="Calibri" w:cs="Calibri"/>
                <w:b/>
                <w:bCs/>
                <w:color w:val="1A2332"/>
                <w:sz w:val="18"/>
                <w:szCs w:val="18"/>
              </w:rPr>
              <w:t xml:space="preserve">Assessed</w:t>
            </w:r>
          </w:p>
        </w:tc>
        <w:tc>
          <w:tcPr>
            <w:tcW w:w="40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7149405" wp14:textId="77777777">
            <w:r w:rsidRPr="23EC86FD" w:rsidR="23EC86FD">
              <w:rPr>
                <w:rFonts w:ascii="Calibri" w:hAnsi="Calibri" w:eastAsia="Calibri" w:cs="Calibri"/>
                <w:b w:val="0"/>
                <w:bCs w:val="0"/>
                <w:color w:val="222B36"/>
                <w:sz w:val="18"/>
                <w:szCs w:val="18"/>
                <w:lang w:val="en-US"/>
              </w:rPr>
              <w:t>Probability, impact and score set.</w:t>
            </w:r>
          </w:p>
        </w:tc>
        <w:tc>
          <w:tcPr>
            <w:tcW w:w="36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57B6079" wp14:textId="77777777">
            <w:r>
              <w:rPr>
                <w:rFonts w:ascii="Calibri" w:hAnsi="Calibri" w:eastAsia="Calibri" w:cs="Calibri"/>
                <w:b w:val="false"/>
                <w:bCs w:val="false"/>
                <w:color w:val="222B36"/>
                <w:sz w:val="18"/>
                <w:szCs w:val="18"/>
              </w:rPr>
              <w:t xml:space="preserve">Scoring complete (manual or auto).</w:t>
            </w:r>
          </w:p>
        </w:tc>
      </w:tr>
      <w:tr xmlns:wp14="http://schemas.microsoft.com/office/word/2010/wordml" w:rsidTr="23EC86FD" w14:paraId="0D3ADE7D" wp14:textId="77777777">
        <w:tc>
          <w:tcPr>
            <w:tcW w:w="17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2C2772B" wp14:textId="77777777">
            <w:r>
              <w:rPr>
                <w:rFonts w:ascii="Calibri" w:hAnsi="Calibri" w:eastAsia="Calibri" w:cs="Calibri"/>
                <w:b/>
                <w:bCs/>
                <w:color w:val="1A2332"/>
                <w:sz w:val="18"/>
                <w:szCs w:val="18"/>
              </w:rPr>
              <w:t xml:space="preserve">Mitigating</w:t>
            </w:r>
          </w:p>
        </w:tc>
        <w:tc>
          <w:tcPr>
            <w:tcW w:w="40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9E891CF" wp14:textId="77777777">
            <w:r>
              <w:rPr>
                <w:rFonts w:ascii="Calibri" w:hAnsi="Calibri" w:eastAsia="Calibri" w:cs="Calibri"/>
                <w:b w:val="false"/>
                <w:bCs w:val="false"/>
                <w:color w:val="222B36"/>
                <w:sz w:val="18"/>
                <w:szCs w:val="18"/>
              </w:rPr>
              <w:t xml:space="preserve">Active response in flight.</w:t>
            </w:r>
          </w:p>
        </w:tc>
        <w:tc>
          <w:tcPr>
            <w:tcW w:w="3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43CAE53" wp14:textId="77777777">
            <w:r>
              <w:rPr>
                <w:rFonts w:ascii="Calibri" w:hAnsi="Calibri" w:eastAsia="Calibri" w:cs="Calibri"/>
                <w:b w:val="false"/>
                <w:bCs w:val="false"/>
                <w:color w:val="222B36"/>
                <w:sz w:val="18"/>
                <w:szCs w:val="18"/>
              </w:rPr>
              <w:t xml:space="preserve">A response strategy with actions is chosen.</w:t>
            </w:r>
          </w:p>
        </w:tc>
      </w:tr>
      <w:tr xmlns:wp14="http://schemas.microsoft.com/office/word/2010/wordml" w:rsidTr="23EC86FD" w14:paraId="42FEF1AC" wp14:textId="77777777">
        <w:tc>
          <w:tcPr>
            <w:tcW w:w="17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440D589" wp14:textId="77777777">
            <w:r>
              <w:rPr>
                <w:rFonts w:ascii="Calibri" w:hAnsi="Calibri" w:eastAsia="Calibri" w:cs="Calibri"/>
                <w:b/>
                <w:bCs/>
                <w:color w:val="1A2332"/>
                <w:sz w:val="18"/>
                <w:szCs w:val="18"/>
              </w:rPr>
              <w:t xml:space="preserve">Escalated</w:t>
            </w:r>
          </w:p>
        </w:tc>
        <w:tc>
          <w:tcPr>
            <w:tcW w:w="40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E71436E" wp14:textId="77777777">
            <w:r w:rsidRPr="23EC86FD" w:rsidR="23EC86FD">
              <w:rPr>
                <w:rFonts w:ascii="Calibri" w:hAnsi="Calibri" w:eastAsia="Calibri" w:cs="Calibri"/>
                <w:b w:val="0"/>
                <w:bCs w:val="0"/>
                <w:color w:val="222B36"/>
                <w:sz w:val="18"/>
                <w:szCs w:val="18"/>
                <w:lang w:val="en-US"/>
              </w:rPr>
              <w:t>Raised a tier; needs leadership.</w:t>
            </w:r>
          </w:p>
        </w:tc>
        <w:tc>
          <w:tcPr>
            <w:tcW w:w="36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5A0F811" wp14:textId="77777777">
            <w:r>
              <w:rPr>
                <w:rFonts w:ascii="Calibri" w:hAnsi="Calibri" w:eastAsia="Calibri" w:cs="Calibri"/>
                <w:b w:val="false"/>
                <w:bCs w:val="false"/>
                <w:color w:val="222B36"/>
                <w:sz w:val="18"/>
                <w:szCs w:val="18"/>
              </w:rPr>
              <w:t xml:space="preserve">Score ≥ 90, or owner escalates manually.</w:t>
            </w:r>
          </w:p>
        </w:tc>
      </w:tr>
      <w:tr xmlns:wp14="http://schemas.microsoft.com/office/word/2010/wordml" w:rsidTr="23EC86FD" w14:paraId="76570940" wp14:textId="77777777">
        <w:tc>
          <w:tcPr>
            <w:tcW w:w="17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9B70ACF" wp14:textId="77777777">
            <w:r w:rsidRPr="23EC86FD" w:rsidR="23EC86FD">
              <w:rPr>
                <w:rFonts w:ascii="Calibri" w:hAnsi="Calibri" w:eastAsia="Calibri" w:cs="Calibri"/>
                <w:b w:val="1"/>
                <w:bCs w:val="1"/>
                <w:color w:val="B23B3B"/>
                <w:sz w:val="18"/>
                <w:szCs w:val="18"/>
                <w:lang w:val="en-US"/>
              </w:rPr>
              <w:t>Materialised</w:t>
            </w:r>
          </w:p>
        </w:tc>
        <w:tc>
          <w:tcPr>
            <w:tcW w:w="40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3595B21" wp14:textId="77777777">
            <w:r w:rsidRPr="23EC86FD" w:rsidR="23EC86FD">
              <w:rPr>
                <w:rFonts w:ascii="Calibri" w:hAnsi="Calibri" w:eastAsia="Calibri" w:cs="Calibri"/>
                <w:b w:val="0"/>
                <w:bCs w:val="0"/>
                <w:color w:val="222B36"/>
                <w:sz w:val="18"/>
                <w:szCs w:val="18"/>
                <w:lang w:val="en-US"/>
              </w:rPr>
              <w:t>Became an issue.</w:t>
            </w:r>
          </w:p>
        </w:tc>
        <w:tc>
          <w:tcPr>
            <w:tcW w:w="3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7AFF1C2" wp14:textId="77777777">
            <w:r w:rsidRPr="23EC86FD" w:rsidR="23EC86FD">
              <w:rPr>
                <w:rFonts w:ascii="Calibri" w:hAnsi="Calibri" w:eastAsia="Calibri" w:cs="Calibri"/>
                <w:b w:val="0"/>
                <w:bCs w:val="0"/>
                <w:color w:val="222B36"/>
                <w:sz w:val="18"/>
                <w:szCs w:val="18"/>
                <w:lang w:val="en-US"/>
              </w:rPr>
              <w:t>Owner marks materialised; kind → ISSUE.</w:t>
            </w:r>
          </w:p>
        </w:tc>
      </w:tr>
      <w:tr xmlns:wp14="http://schemas.microsoft.com/office/word/2010/wordml" w:rsidTr="23EC86FD" w14:paraId="654A5401" wp14:textId="77777777">
        <w:tc>
          <w:tcPr>
            <w:tcW w:w="17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E7A0E10" wp14:textId="77777777">
            <w:r>
              <w:rPr>
                <w:rFonts w:ascii="Calibri" w:hAnsi="Calibri" w:eastAsia="Calibri" w:cs="Calibri"/>
                <w:b/>
                <w:bCs/>
                <w:color w:val="2E7D52"/>
                <w:sz w:val="18"/>
                <w:szCs w:val="18"/>
              </w:rPr>
              <w:t xml:space="preserve">Resolved</w:t>
            </w:r>
          </w:p>
        </w:tc>
        <w:tc>
          <w:tcPr>
            <w:tcW w:w="40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FEAC4BA" wp14:textId="77777777">
            <w:r>
              <w:rPr>
                <w:rFonts w:ascii="Calibri" w:hAnsi="Calibri" w:eastAsia="Calibri" w:cs="Calibri"/>
                <w:b w:val="false"/>
                <w:bCs w:val="false"/>
                <w:color w:val="222B36"/>
                <w:sz w:val="18"/>
                <w:szCs w:val="18"/>
              </w:rPr>
              <w:t xml:space="preserve">Closed; impact avoided or absorbed.</w:t>
            </w:r>
          </w:p>
        </w:tc>
        <w:tc>
          <w:tcPr>
            <w:tcW w:w="36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F652E11" wp14:textId="77777777">
            <w:r>
              <w:rPr>
                <w:rFonts w:ascii="Calibri" w:hAnsi="Calibri" w:eastAsia="Calibri" w:cs="Calibri"/>
                <w:b w:val="false"/>
                <w:bCs w:val="false"/>
                <w:color w:val="222B36"/>
                <w:sz w:val="18"/>
                <w:szCs w:val="18"/>
              </w:rPr>
              <w:t xml:space="preserve">Corrective action complete + verified.</w:t>
            </w:r>
          </w:p>
        </w:tc>
      </w:tr>
      <w:tr xmlns:wp14="http://schemas.microsoft.com/office/word/2010/wordml" w:rsidTr="23EC86FD" w14:paraId="0FAB55B5" wp14:textId="77777777">
        <w:tc>
          <w:tcPr>
            <w:tcW w:w="17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A60427B" wp14:textId="77777777">
            <w:r>
              <w:rPr>
                <w:rFonts w:ascii="Calibri" w:hAnsi="Calibri" w:eastAsia="Calibri" w:cs="Calibri"/>
                <w:b/>
                <w:bCs/>
                <w:color w:val="667085"/>
                <w:sz w:val="18"/>
                <w:szCs w:val="18"/>
              </w:rPr>
              <w:t xml:space="preserve">Accepted</w:t>
            </w:r>
          </w:p>
        </w:tc>
        <w:tc>
          <w:tcPr>
            <w:tcW w:w="40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FEC1C8B" wp14:textId="77777777">
            <w:r w:rsidRPr="23EC86FD" w:rsidR="23EC86FD">
              <w:rPr>
                <w:rFonts w:ascii="Calibri" w:hAnsi="Calibri" w:eastAsia="Calibri" w:cs="Calibri"/>
                <w:b w:val="0"/>
                <w:bCs w:val="0"/>
                <w:color w:val="222B36"/>
                <w:sz w:val="18"/>
                <w:szCs w:val="18"/>
                <w:lang w:val="en-US"/>
              </w:rPr>
              <w:t>Consciously tolerated, monitored.</w:t>
            </w:r>
          </w:p>
        </w:tc>
        <w:tc>
          <w:tcPr>
            <w:tcW w:w="3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31D5EF6" wp14:textId="77777777">
            <w:r>
              <w:rPr>
                <w:rFonts w:ascii="Calibri" w:hAnsi="Calibri" w:eastAsia="Calibri" w:cs="Calibri"/>
                <w:b w:val="false"/>
                <w:bCs w:val="false"/>
                <w:color w:val="222B36"/>
                <w:sz w:val="18"/>
                <w:szCs w:val="18"/>
              </w:rPr>
              <w:t xml:space="preserve">Accept response chosen with rationale.</w:t>
            </w:r>
          </w:p>
        </w:tc>
      </w:tr>
    </w:tbl>
    <w:p xmlns:wp14="http://schemas.microsoft.com/office/word/2010/wordml" w14:paraId="4B94D5A5" wp14:textId="77777777">
      <w:r>
        <w:br w:type="page"/>
      </w:r>
    </w:p>
    <w:p xmlns:wp14="http://schemas.microsoft.com/office/word/2010/wordml" w14:paraId="7615B32B" wp14:textId="77777777">
      <w:pPr>
        <w:pStyle w:val="Heading1"/>
        <w:spacing w:before="320" w:after="160"/>
      </w:pPr>
      <w:r>
        <w:rPr>
          <w:rFonts w:ascii="Georgia" w:hAnsi="Georgia" w:eastAsia="Georgia" w:cs="Georgia"/>
          <w:b/>
          <w:bCs/>
          <w:color w:val="1A2332"/>
          <w:sz w:val="32"/>
          <w:szCs w:val="32"/>
        </w:rPr>
        <w:t xml:space="preserve">6.  Response Strategy &amp; Action</w:t>
      </w:r>
    </w:p>
    <w:p xmlns:wp14="http://schemas.microsoft.com/office/word/2010/wordml" w14:paraId="5D4E40D6" wp14:textId="77777777">
      <w:pPr>
        <w:spacing w:after="120" w:line="276"/>
      </w:pPr>
      <w:r>
        <w:rPr>
          <w:rFonts w:ascii="Calibri" w:hAnsi="Calibri" w:eastAsia="Calibri" w:cs="Calibri"/>
          <w:color w:val="222B36"/>
          <w:sz w:val="21"/>
          <w:szCs w:val="21"/>
        </w:rPr>
        <w:t xml:space="preserve">Assessment without action is just a prettier register. The heart of the module is </w:t>
      </w:r>
      <w:r>
        <w:rPr>
          <w:rFonts w:ascii="Calibri" w:hAnsi="Calibri" w:eastAsia="Calibri" w:cs="Calibri"/>
          <w:b/>
          <w:bCs/>
          <w:color w:val="222B36"/>
          <w:sz w:val="21"/>
          <w:szCs w:val="21"/>
        </w:rPr>
        <w:t xml:space="preserve">deciding how to respond and routing that decision into work that measurably reduces impact</w:t>
      </w:r>
      <w:r>
        <w:rPr>
          <w:rFonts w:ascii="Calibri" w:hAnsi="Calibri" w:eastAsia="Calibri" w:cs="Calibri"/>
          <w:color w:val="222B36"/>
          <w:sz w:val="21"/>
          <w:szCs w:val="21"/>
        </w:rPr>
        <w:t xml:space="preserve"> — always advisory, always through existing workflows, never committing capital or changing orchestration state directly.</w:t>
      </w:r>
    </w:p>
    <w:p xmlns:wp14="http://schemas.microsoft.com/office/word/2010/wordml" w14:paraId="52904EC5" wp14:textId="77777777">
      <w:pPr>
        <w:pStyle w:val="Heading2"/>
        <w:spacing w:before="260" w:after="120"/>
      </w:pPr>
      <w:r w:rsidRPr="23EC86FD" w:rsidR="23EC86FD">
        <w:rPr>
          <w:rFonts w:ascii="Georgia" w:hAnsi="Georgia" w:eastAsia="Georgia" w:cs="Georgia"/>
          <w:b w:val="1"/>
          <w:bCs w:val="1"/>
          <w:color w:val="1A2332"/>
          <w:sz w:val="26"/>
          <w:szCs w:val="26"/>
          <w:lang w:val="en-US"/>
        </w:rPr>
        <w:t>6.1  The four responses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xmlns:wp14="http://schemas.microsoft.com/office/word/2010/wordml" w:rsidTr="23EC86FD" w14:paraId="39EE2FB9" wp14:textId="77777777">
        <w:trPr>
          <w:tblHeader/>
        </w:trPr>
        <w:tc>
          <w:tcPr>
            <w:tcW w:w="15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3EF63D26" wp14:textId="77777777">
            <w:r>
              <w:rPr>
                <w:rFonts w:ascii="Calibri" w:hAnsi="Calibri" w:eastAsia="Calibri" w:cs="Calibri"/>
                <w:b/>
                <w:bCs/>
                <w:color w:val="FFFFFF"/>
                <w:sz w:val="18"/>
                <w:szCs w:val="18"/>
              </w:rPr>
              <w:t xml:space="preserve">Response</w:t>
            </w:r>
          </w:p>
        </w:tc>
        <w:tc>
          <w:tcPr>
            <w:tcW w:w="32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46E7AF07" wp14:textId="77777777">
            <w:r>
              <w:rPr>
                <w:rFonts w:ascii="Calibri" w:hAnsi="Calibri" w:eastAsia="Calibri" w:cs="Calibri"/>
                <w:b/>
                <w:bCs/>
                <w:color w:val="FFFFFF"/>
                <w:sz w:val="18"/>
                <w:szCs w:val="18"/>
              </w:rPr>
              <w:t xml:space="preserve">When</w:t>
            </w:r>
          </w:p>
        </w:tc>
        <w:tc>
          <w:tcPr>
            <w:tcW w:w="46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71201BA4" wp14:textId="77777777">
            <w:r>
              <w:rPr>
                <w:rFonts w:ascii="Calibri" w:hAnsi="Calibri" w:eastAsia="Calibri" w:cs="Calibri"/>
                <w:b/>
                <w:bCs/>
                <w:color w:val="FFFFFF"/>
                <w:sz w:val="18"/>
                <w:szCs w:val="18"/>
              </w:rPr>
              <w:t xml:space="preserve">What Pi does</w:t>
            </w:r>
          </w:p>
        </w:tc>
      </w:tr>
      <w:tr xmlns:wp14="http://schemas.microsoft.com/office/word/2010/wordml" w:rsidTr="23EC86FD" w14:paraId="75282ABD" wp14:textId="77777777">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FB4D165" wp14:textId="77777777">
            <w:r>
              <w:rPr>
                <w:rFonts w:ascii="Calibri" w:hAnsi="Calibri" w:eastAsia="Calibri" w:cs="Calibri"/>
                <w:b/>
                <w:bCs/>
                <w:color w:val="1A2332"/>
                <w:sz w:val="18"/>
                <w:szCs w:val="18"/>
              </w:rPr>
              <w:t xml:space="preserve">Mitigate</w:t>
            </w:r>
          </w:p>
        </w:tc>
        <w:tc>
          <w:tcPr>
            <w:tcW w:w="32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091A924" wp14:textId="77777777">
            <w:r w:rsidRPr="23EC86FD" w:rsidR="23EC86FD">
              <w:rPr>
                <w:rFonts w:ascii="Calibri" w:hAnsi="Calibri" w:eastAsia="Calibri" w:cs="Calibri"/>
                <w:b w:val="0"/>
                <w:bCs w:val="0"/>
                <w:color w:val="222B36"/>
                <w:sz w:val="18"/>
                <w:szCs w:val="18"/>
                <w:lang w:val="en-US"/>
              </w:rPr>
              <w:t>Reduce probability or impact to tolerable.</w:t>
            </w:r>
          </w:p>
        </w:tc>
        <w:tc>
          <w:tcPr>
            <w:tcW w:w="46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66DEA1C" wp14:textId="77777777">
            <w:r w:rsidRPr="23EC86FD" w:rsidR="23EC86FD">
              <w:rPr>
                <w:rFonts w:ascii="Calibri" w:hAnsi="Calibri" w:eastAsia="Calibri" w:cs="Calibri"/>
                <w:b w:val="0"/>
                <w:bCs w:val="0"/>
                <w:color w:val="222B36"/>
                <w:sz w:val="18"/>
                <w:szCs w:val="18"/>
                <w:lang w:val="en-US"/>
              </w:rPr>
              <w:t>Opens mitigation actions as Workflow Tasks on Service Roles; each action carries a modelled impact-delta; score recomputes as actions complete.</w:t>
            </w:r>
          </w:p>
        </w:tc>
      </w:tr>
      <w:tr xmlns:wp14="http://schemas.microsoft.com/office/word/2010/wordml" w:rsidTr="23EC86FD" w14:paraId="291DFD31" wp14:textId="77777777">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92F274A" wp14:textId="77777777">
            <w:r>
              <w:rPr>
                <w:rFonts w:ascii="Calibri" w:hAnsi="Calibri" w:eastAsia="Calibri" w:cs="Calibri"/>
                <w:b/>
                <w:bCs/>
                <w:color w:val="1A2332"/>
                <w:sz w:val="18"/>
                <w:szCs w:val="18"/>
              </w:rPr>
              <w:t xml:space="preserve">Transfer</w:t>
            </w:r>
          </w:p>
        </w:tc>
        <w:tc>
          <w:tcPr>
            <w:tcW w:w="32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D41372D" wp14:textId="77777777">
            <w:r w:rsidRPr="23EC86FD" w:rsidR="23EC86FD">
              <w:rPr>
                <w:rFonts w:ascii="Calibri" w:hAnsi="Calibri" w:eastAsia="Calibri" w:cs="Calibri"/>
                <w:b w:val="0"/>
                <w:bCs w:val="0"/>
                <w:color w:val="222B36"/>
                <w:sz w:val="18"/>
                <w:szCs w:val="18"/>
                <w:lang w:val="en-US"/>
              </w:rPr>
              <w:t>Shift the consequence to another party.</w:t>
            </w:r>
          </w:p>
        </w:tc>
        <w:tc>
          <w:tcPr>
            <w:tcW w:w="46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FF1C9BF" wp14:textId="77777777">
            <w:r w:rsidRPr="23EC86FD" w:rsidR="23EC86FD">
              <w:rPr>
                <w:rFonts w:ascii="Calibri" w:hAnsi="Calibri" w:eastAsia="Calibri" w:cs="Calibri"/>
                <w:b w:val="0"/>
                <w:bCs w:val="0"/>
                <w:color w:val="222B36"/>
                <w:sz w:val="18"/>
                <w:szCs w:val="18"/>
                <w:lang w:val="en-US"/>
              </w:rPr>
              <w:t>Routes to contract / insurance / change-order workflow; links the responsible Party; tracks the transfer instrument.</w:t>
            </w:r>
          </w:p>
        </w:tc>
      </w:tr>
      <w:tr xmlns:wp14="http://schemas.microsoft.com/office/word/2010/wordml" w:rsidTr="23EC86FD" w14:paraId="7CE46B6B" wp14:textId="77777777">
        <w:tc>
          <w:tcPr>
            <w:tcW w:w="15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9624C1F" wp14:textId="77777777">
            <w:r>
              <w:rPr>
                <w:rFonts w:ascii="Calibri" w:hAnsi="Calibri" w:eastAsia="Calibri" w:cs="Calibri"/>
                <w:b/>
                <w:bCs/>
                <w:color w:val="1A2332"/>
                <w:sz w:val="18"/>
                <w:szCs w:val="18"/>
              </w:rPr>
              <w:t xml:space="preserve">Avoid</w:t>
            </w:r>
          </w:p>
        </w:tc>
        <w:tc>
          <w:tcPr>
            <w:tcW w:w="32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F3384BA" wp14:textId="77777777">
            <w:r w:rsidRPr="23EC86FD" w:rsidR="23EC86FD">
              <w:rPr>
                <w:rFonts w:ascii="Calibri" w:hAnsi="Calibri" w:eastAsia="Calibri" w:cs="Calibri"/>
                <w:b w:val="0"/>
                <w:bCs w:val="0"/>
                <w:color w:val="222B36"/>
                <w:sz w:val="18"/>
                <w:szCs w:val="18"/>
                <w:lang w:val="en-US"/>
              </w:rPr>
              <w:t>Eliminate the risk by changing the plan.</w:t>
            </w:r>
          </w:p>
        </w:tc>
        <w:tc>
          <w:tcPr>
            <w:tcW w:w="46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06DCF74" wp14:textId="77777777">
            <w:r>
              <w:rPr>
                <w:rFonts w:ascii="Calibri" w:hAnsi="Calibri" w:eastAsia="Calibri" w:cs="Calibri"/>
                <w:b w:val="false"/>
                <w:bCs w:val="false"/>
                <w:color w:val="222B36"/>
                <w:sz w:val="18"/>
                <w:szCs w:val="18"/>
              </w:rPr>
              <w:t xml:space="preserve">Surfaces the plan change (scope, sequence, sourcing) as a decision needing approval; records the trade-off in the context graph.</w:t>
            </w:r>
          </w:p>
        </w:tc>
      </w:tr>
      <w:tr xmlns:wp14="http://schemas.microsoft.com/office/word/2010/wordml" w:rsidTr="23EC86FD" w14:paraId="46877FF3" wp14:textId="77777777">
        <w:tc>
          <w:tcPr>
            <w:tcW w:w="15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B9EBF45" wp14:textId="77777777">
            <w:r>
              <w:rPr>
                <w:rFonts w:ascii="Calibri" w:hAnsi="Calibri" w:eastAsia="Calibri" w:cs="Calibri"/>
                <w:b/>
                <w:bCs/>
                <w:color w:val="1A2332"/>
                <w:sz w:val="18"/>
                <w:szCs w:val="18"/>
              </w:rPr>
              <w:t xml:space="preserve">Accept</w:t>
            </w:r>
          </w:p>
        </w:tc>
        <w:tc>
          <w:tcPr>
            <w:tcW w:w="32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F5EBA9A" wp14:textId="77777777">
            <w:r w:rsidRPr="23EC86FD" w:rsidR="23EC86FD">
              <w:rPr>
                <w:rFonts w:ascii="Calibri" w:hAnsi="Calibri" w:eastAsia="Calibri" w:cs="Calibri"/>
                <w:b w:val="0"/>
                <w:bCs w:val="0"/>
                <w:color w:val="222B36"/>
                <w:sz w:val="18"/>
                <w:szCs w:val="18"/>
                <w:lang w:val="en-US"/>
              </w:rPr>
              <w:t>Cost of response exceeds the exposure.</w:t>
            </w:r>
          </w:p>
        </w:tc>
        <w:tc>
          <w:tcPr>
            <w:tcW w:w="46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D116F3E" wp14:textId="77777777">
            <w:r>
              <w:rPr>
                <w:rFonts w:ascii="Calibri" w:hAnsi="Calibri" w:eastAsia="Calibri" w:cs="Calibri"/>
                <w:b w:val="false"/>
                <w:bCs w:val="false"/>
                <w:color w:val="222B36"/>
                <w:sz w:val="18"/>
                <w:szCs w:val="18"/>
              </w:rPr>
              <w:t xml:space="preserve">Moves to Accepted with a mandatory rationale and a monitoring threshold that re-opens it if signals worsen.</w:t>
            </w:r>
          </w:p>
        </w:tc>
      </w:tr>
    </w:tbl>
    <w:p xmlns:wp14="http://schemas.microsoft.com/office/word/2010/wordml" w14:paraId="3DEEC669" wp14:textId="77777777">
      <w:pPr>
        <w:spacing w:after="80"/>
      </w:pPr>
      <w:r/>
    </w:p>
    <w:p xmlns:wp14="http://schemas.microsoft.com/office/word/2010/wordml" w14:paraId="0790B040" wp14:textId="77777777">
      <w:pPr>
        <w:pStyle w:val="Heading2"/>
        <w:spacing w:before="260" w:after="120"/>
      </w:pPr>
      <w:r w:rsidRPr="23EC86FD" w:rsidR="23EC86FD">
        <w:rPr>
          <w:rFonts w:ascii="Georgia" w:hAnsi="Georgia" w:eastAsia="Georgia" w:cs="Georgia"/>
          <w:b w:val="1"/>
          <w:bCs w:val="1"/>
          <w:color w:val="1A2332"/>
          <w:sz w:val="26"/>
          <w:szCs w:val="26"/>
          <w:lang w:val="en-US"/>
        </w:rPr>
        <w:t>6.2  One-click actions that reduce modelled impact</w:t>
      </w:r>
    </w:p>
    <w:p xmlns:wp14="http://schemas.microsoft.com/office/word/2010/wordml" w14:paraId="7B24851D" wp14:textId="77777777">
      <w:pPr>
        <w:spacing w:after="120" w:line="276" w:lineRule="auto"/>
      </w:pPr>
      <w:r w:rsidRPr="23EC86FD" w:rsidR="23EC86FD">
        <w:rPr>
          <w:rFonts w:ascii="Calibri" w:hAnsi="Calibri" w:eastAsia="Calibri" w:cs="Calibri"/>
          <w:color w:val="222B36"/>
          <w:sz w:val="21"/>
          <w:szCs w:val="21"/>
          <w:lang w:val="en-US"/>
        </w:rPr>
        <w:t xml:space="preserve">Every high-scoring risk surfaces the </w:t>
      </w:r>
      <w:r w:rsidRPr="23EC86FD" w:rsidR="23EC86FD">
        <w:rPr>
          <w:rFonts w:ascii="Calibri" w:hAnsi="Calibri" w:eastAsia="Calibri" w:cs="Calibri"/>
          <w:b w:val="1"/>
          <w:bCs w:val="1"/>
          <w:color w:val="D4A04C"/>
          <w:sz w:val="21"/>
          <w:szCs w:val="21"/>
          <w:lang w:val="en-US"/>
        </w:rPr>
        <w:t>smallest plausible action that materially reduces it</w:t>
      </w:r>
      <w:r w:rsidRPr="23EC86FD" w:rsidR="23EC86FD">
        <w:rPr>
          <w:rFonts w:ascii="Calibri" w:hAnsi="Calibri" w:eastAsia="Calibri" w:cs="Calibri"/>
          <w:color w:val="222B36"/>
          <w:sz w:val="21"/>
          <w:szCs w:val="21"/>
          <w:lang w:val="en-US"/>
        </w:rPr>
        <w:t>, with the expected outcome stated in money and days — the pattern already proven on Risk Horizon:</w:t>
      </w:r>
    </w:p>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68BBA242" wp14:textId="77777777">
        <w:tc>
          <w:tcPr>
            <w:tcW w:w="9360" w:type="dxa"/>
            <w:shd w:val="clear" w:color="auto" w:fill="0F1620"/>
            <w:tcMar>
              <w:top w:w="130" w:type="dxa"/>
              <w:left w:w="180" w:type="dxa"/>
              <w:bottom w:w="130" w:type="dxa"/>
              <w:right w:w="160" w:type="dxa"/>
            </w:tcMar>
          </w:tcPr>
          <w:p w14:paraId="08313770" wp14:textId="77777777">
            <w:pPr>
              <w:spacing w:after="0" w:line="248" w:lineRule="auto"/>
            </w:pPr>
            <w:r w:rsidRPr="23EC86FD" w:rsidR="23EC86FD">
              <w:rPr>
                <w:rFonts w:ascii="Consolas" w:hAnsi="Consolas" w:eastAsia="Consolas" w:cs="Consolas"/>
                <w:color w:val="E6D9B8"/>
                <w:sz w:val="17"/>
                <w:szCs w:val="17"/>
                <w:lang w:val="en-US"/>
              </w:rPr>
              <w:t>RISK  Monthly Report Assembly likely to breach (~48h, 87%)</w:t>
            </w:r>
          </w:p>
          <w:p w14:paraId="2154CE04" wp14:textId="77777777">
            <w:pPr>
              <w:spacing w:after="0" w:line="248" w:lineRule="auto"/>
            </w:pPr>
            <w:r w:rsidRPr="23EC86FD" w:rsidR="23EC86FD">
              <w:rPr>
                <w:rFonts w:ascii="Consolas" w:hAnsi="Consolas" w:eastAsia="Consolas" w:cs="Consolas"/>
                <w:color w:val="E6D9B8"/>
                <w:sz w:val="17"/>
                <w:szCs w:val="17"/>
                <w:lang w:val="en-US"/>
              </w:rPr>
              <w:t xml:space="preserve">      Mesa Power . Data Stitching . LineSight</w:t>
            </w:r>
          </w:p>
          <w:p w14:paraId="29D6B04F" wp14:textId="77777777">
            <w:pPr>
              <w:spacing w:after="0" w:line="248"/>
            </w:pPr>
            <w:r>
              <w:rPr>
                <w:rFonts w:ascii="Consolas" w:hAnsi="Consolas" w:eastAsia="Consolas" w:cs="Consolas"/>
                <w:color w:val="E6D9B8"/>
                <w:sz w:val="17"/>
                <w:szCs w:val="17"/>
              </w:rPr>
              <w:t xml:space="preserve"> </w:t>
            </w:r>
          </w:p>
          <w:p w14:paraId="6AE4BB7D" wp14:textId="77777777">
            <w:pPr>
              <w:spacing w:after="0" w:line="248"/>
            </w:pPr>
            <w:r>
              <w:rPr>
                <w:rFonts w:ascii="Consolas" w:hAnsi="Consolas" w:eastAsia="Consolas" w:cs="Consolas"/>
                <w:color w:val="E6D9B8"/>
                <w:sz w:val="17"/>
                <w:szCs w:val="17"/>
              </w:rPr>
              <w:t xml:space="preserve">  Expected if no action:</w:t>
            </w:r>
          </w:p>
          <w:p w14:paraId="071AEF14" wp14:textId="77777777">
            <w:pPr>
              <w:spacing w:after="0" w:line="248"/>
            </w:pPr>
            <w:r>
              <w:rPr>
                <w:rFonts w:ascii="Consolas" w:hAnsi="Consolas" w:eastAsia="Consolas" w:cs="Consolas"/>
                <w:color w:val="E6D9B8"/>
                <w:sz w:val="17"/>
                <w:szCs w:val="17"/>
              </w:rPr>
              <w:t xml:space="preserve">      $0.4M standby + 2-day schedule slip</w:t>
            </w:r>
          </w:p>
          <w:p w14:paraId="0A6959E7" wp14:textId="77777777">
            <w:pPr>
              <w:spacing w:after="0" w:line="248"/>
            </w:pPr>
            <w:r>
              <w:rPr>
                <w:rFonts w:ascii="Consolas" w:hAnsi="Consolas" w:eastAsia="Consolas" w:cs="Consolas"/>
                <w:color w:val="E6D9B8"/>
                <w:sz w:val="17"/>
                <w:szCs w:val="17"/>
              </w:rPr>
              <w:t xml:space="preserve"> </w:t>
            </w:r>
          </w:p>
          <w:p w14:paraId="13D2183B" wp14:textId="77777777">
            <w:pPr>
              <w:spacing w:after="0" w:line="248" w:lineRule="auto"/>
            </w:pPr>
            <w:r w:rsidRPr="23EC86FD" w:rsidR="23EC86FD">
              <w:rPr>
                <w:rFonts w:ascii="Consolas" w:hAnsi="Consolas" w:eastAsia="Consolas" w:cs="Consolas"/>
                <w:color w:val="E6D9B8"/>
                <w:sz w:val="17"/>
                <w:szCs w:val="17"/>
                <w:lang w:val="en-US"/>
              </w:rPr>
              <w:t xml:space="preserve">  [ Reassign to Jordan M. ]   &lt;- recommended (gold)</w:t>
            </w:r>
          </w:p>
          <w:p w14:paraId="4A05B94F" wp14:textId="77777777">
            <w:pPr>
              <w:spacing w:after="0" w:line="248"/>
            </w:pPr>
            <w:r>
              <w:rPr>
                <w:rFonts w:ascii="Consolas" w:hAnsi="Consolas" w:eastAsia="Consolas" w:cs="Consolas"/>
                <w:color w:val="E6D9B8"/>
                <w:sz w:val="17"/>
                <w:szCs w:val="17"/>
              </w:rPr>
              <w:t xml:space="preserve">  Expected outcome:</w:t>
            </w:r>
          </w:p>
          <w:p w14:paraId="29E1ADA6" wp14:textId="77777777">
            <w:pPr>
              <w:spacing w:after="0" w:line="248" w:lineRule="auto"/>
            </w:pPr>
            <w:r w:rsidRPr="23EC86FD" w:rsidR="23EC86FD">
              <w:rPr>
                <w:rFonts w:ascii="Consolas" w:hAnsi="Consolas" w:eastAsia="Consolas" w:cs="Consolas"/>
                <w:color w:val="E6D9B8"/>
                <w:sz w:val="17"/>
                <w:szCs w:val="17"/>
                <w:lang w:val="en-US"/>
              </w:rPr>
              <w:t xml:space="preserve">      SLA risk 87% -&gt; 22%.  Avoids $0.4M and 2 days.</w:t>
            </w:r>
          </w:p>
        </w:tc>
      </w:tr>
    </w:tbl>
    <w:p xmlns:wp14="http://schemas.microsoft.com/office/word/2010/wordml" w14:paraId="561B6BF3" wp14:textId="77777777">
      <w:pPr>
        <w:spacing w:after="120" w:line="276" w:lineRule="auto"/>
      </w:pPr>
      <w:r w:rsidRPr="23EC86FD" w:rsidR="23EC86FD">
        <w:rPr>
          <w:rFonts w:ascii="Calibri" w:hAnsi="Calibri" w:eastAsia="Calibri" w:cs="Calibri"/>
          <w:color w:val="222B36"/>
          <w:sz w:val="21"/>
          <w:szCs w:val="21"/>
          <w:lang w:val="en-US"/>
        </w:rPr>
        <w:t xml:space="preserve">Accepting an action never mutates state directly. It </w:t>
      </w:r>
      <w:r w:rsidRPr="23EC86FD" w:rsidR="23EC86FD">
        <w:rPr>
          <w:rFonts w:ascii="Calibri" w:hAnsi="Calibri" w:eastAsia="Calibri" w:cs="Calibri"/>
          <w:b w:val="1"/>
          <w:bCs w:val="1"/>
          <w:color w:val="222B36"/>
          <w:sz w:val="21"/>
          <w:szCs w:val="21"/>
          <w:lang w:val="en-US"/>
        </w:rPr>
        <w:t>creates a Workflow Task assigned to a Service Role</w:t>
      </w:r>
      <w:r w:rsidRPr="23EC86FD" w:rsidR="23EC86FD">
        <w:rPr>
          <w:rFonts w:ascii="Calibri" w:hAnsi="Calibri" w:eastAsia="Calibri" w:cs="Calibri"/>
          <w:color w:val="222B36"/>
          <w:sz w:val="21"/>
          <w:szCs w:val="21"/>
          <w:lang w:val="en-US"/>
        </w:rPr>
        <w:t xml:space="preserve"> (a human or an agent can fill it — they are interchangeable). When the task completes, the Outcome Subscriber measures actual versus predicted impact and writes the result to the ledger, so the module learns which responses actually work on this portfolio.</w:t>
      </w:r>
    </w:p>
    <w:p xmlns:wp14="http://schemas.microsoft.com/office/word/2010/wordml" w14:paraId="020754CD" wp14:textId="77777777">
      <w:pPr>
        <w:pStyle w:val="Heading2"/>
        <w:spacing w:before="260" w:after="120"/>
      </w:pPr>
      <w:r w:rsidRPr="23EC86FD" w:rsidR="23EC86FD">
        <w:rPr>
          <w:rFonts w:ascii="Georgia" w:hAnsi="Georgia" w:eastAsia="Georgia" w:cs="Georgia"/>
          <w:b w:val="1"/>
          <w:bCs w:val="1"/>
          <w:color w:val="1A2332"/>
          <w:sz w:val="26"/>
          <w:szCs w:val="26"/>
          <w:lang w:val="en-US"/>
        </w:rPr>
        <w:t>6.3  Aggregate exposure &amp; the weekly triage banner</w:t>
      </w:r>
    </w:p>
    <w:p xmlns:wp14="http://schemas.microsoft.com/office/word/2010/wordml" w14:paraId="605FD025" wp14:textId="77777777">
      <w:pPr>
        <w:spacing w:after="120" w:line="276" w:lineRule="auto"/>
      </w:pPr>
      <w:r w:rsidRPr="23EC86FD" w:rsidR="23EC86FD">
        <w:rPr>
          <w:rFonts w:ascii="Calibri" w:hAnsi="Calibri" w:eastAsia="Calibri" w:cs="Calibri"/>
          <w:color w:val="222B36"/>
          <w:sz w:val="21"/>
          <w:szCs w:val="21"/>
          <w:lang w:val="en-US"/>
        </w:rPr>
        <w:t xml:space="preserve">At portfolio tier, Pi sums the open, quantified exposure into a single headline — </w:t>
      </w:r>
      <w:r w:rsidRPr="23EC86FD" w:rsidR="23EC86FD">
        <w:rPr>
          <w:rFonts w:ascii="Calibri" w:hAnsi="Calibri" w:eastAsia="Calibri" w:cs="Calibri"/>
          <w:b w:val="1"/>
          <w:bCs w:val="1"/>
          <w:i w:val="1"/>
          <w:iCs w:val="1"/>
          <w:color w:val="1A2332"/>
          <w:sz w:val="21"/>
          <w:szCs w:val="21"/>
          <w:lang w:val="en-US"/>
        </w:rPr>
        <w:t>“This week's predicted exposure: $2.1M and 7 schedule days”</w:t>
      </w:r>
      <w:r w:rsidRPr="23EC86FD" w:rsidR="23EC86FD">
        <w:rPr>
          <w:rFonts w:ascii="Calibri" w:hAnsi="Calibri" w:eastAsia="Calibri" w:cs="Calibri"/>
          <w:color w:val="222B36"/>
          <w:sz w:val="21"/>
          <w:szCs w:val="21"/>
          <w:lang w:val="en-US"/>
        </w:rPr>
        <w:t xml:space="preserve"> — and ranks risks so leadership triages on consequence, not noise. The same number rolls down: each program and project sees its own slice, reconciling exactly to the portfolio total because they share the materialized-path roll-up.</w:t>
      </w:r>
    </w:p>
    <w:p xmlns:wp14="http://schemas.microsoft.com/office/word/2010/wordml" w14:paraId="3656B9AB" wp14:textId="77777777">
      <w:r>
        <w:br w:type="page"/>
      </w:r>
    </w:p>
    <w:p xmlns:wp14="http://schemas.microsoft.com/office/word/2010/wordml" w14:paraId="6D7BA2E9" wp14:textId="77777777">
      <w:pPr>
        <w:pStyle w:val="Heading1"/>
        <w:spacing w:before="320" w:after="160"/>
      </w:pPr>
      <w:r>
        <w:rPr>
          <w:rFonts w:ascii="Georgia" w:hAnsi="Georgia" w:eastAsia="Georgia" w:cs="Georgia"/>
          <w:b/>
          <w:bCs/>
          <w:color w:val="1A2332"/>
          <w:sz w:val="32"/>
          <w:szCs w:val="32"/>
        </w:rPr>
        <w:t xml:space="preserve">7.  Audit Workflows</w:t>
      </w:r>
    </w:p>
    <w:p xmlns:wp14="http://schemas.microsoft.com/office/word/2010/wordml" w14:paraId="67FFCFAC" wp14:textId="77777777">
      <w:pPr>
        <w:spacing w:after="120" w:line="276" w:lineRule="auto"/>
      </w:pPr>
      <w:r w:rsidRPr="23EC86FD" w:rsidR="23EC86FD">
        <w:rPr>
          <w:rFonts w:ascii="Calibri" w:hAnsi="Calibri" w:eastAsia="Calibri" w:cs="Calibri"/>
          <w:color w:val="222B36"/>
          <w:sz w:val="21"/>
          <w:szCs w:val="21"/>
          <w:lang w:val="en-US"/>
        </w:rPr>
        <w:t xml:space="preserve">Audits are how the module checks that controls are actually present and working — and they are the most powerful </w:t>
      </w:r>
      <w:r w:rsidRPr="23EC86FD" w:rsidR="23EC86FD">
        <w:rPr>
          <w:rFonts w:ascii="Calibri" w:hAnsi="Calibri" w:eastAsia="Calibri" w:cs="Calibri"/>
          <w:b w:val="1"/>
          <w:bCs w:val="1"/>
          <w:color w:val="222B36"/>
          <w:sz w:val="21"/>
          <w:szCs w:val="21"/>
          <w:lang w:val="en-US"/>
        </w:rPr>
        <w:t>source</w:t>
      </w:r>
      <w:r w:rsidRPr="23EC86FD" w:rsidR="23EC86FD">
        <w:rPr>
          <w:rFonts w:ascii="Calibri" w:hAnsi="Calibri" w:eastAsia="Calibri" w:cs="Calibri"/>
          <w:color w:val="222B36"/>
          <w:sz w:val="21"/>
          <w:szCs w:val="21"/>
          <w:lang w:val="en-US"/>
        </w:rPr>
        <w:t xml:space="preserve"> of well-founded risks, because a failed audit finding is a risk with evidence already attached. Pi treats audits as scheduled, templated processes that produce findings, and findings link directly into the risk model.</w:t>
      </w:r>
    </w:p>
    <w:p xmlns:wp14="http://schemas.microsoft.com/office/word/2010/wordml" w14:paraId="2B7D388D" wp14:textId="77777777">
      <w:pPr>
        <w:pStyle w:val="Heading2"/>
        <w:spacing w:before="260" w:after="120"/>
      </w:pPr>
      <w:r w:rsidRPr="23EC86FD" w:rsidR="23EC86FD">
        <w:rPr>
          <w:rFonts w:ascii="Georgia" w:hAnsi="Georgia" w:eastAsia="Georgia" w:cs="Georgia"/>
          <w:b w:val="1"/>
          <w:bCs w:val="1"/>
          <w:color w:val="1A2332"/>
          <w:sz w:val="26"/>
          <w:szCs w:val="26"/>
          <w:lang w:val="en-US"/>
        </w:rPr>
        <w:t>7.1  Audit types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xmlns:wp14="http://schemas.microsoft.com/office/word/2010/wordml" w:rsidTr="23EC86FD" w14:paraId="3651AF36" wp14:textId="77777777">
        <w:trPr>
          <w:tblHeader/>
        </w:trPr>
        <w:tc>
          <w:tcPr>
            <w:tcW w:w="20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6608436A" wp14:textId="77777777">
            <w:r>
              <w:rPr>
                <w:rFonts w:ascii="Calibri" w:hAnsi="Calibri" w:eastAsia="Calibri" w:cs="Calibri"/>
                <w:b/>
                <w:bCs/>
                <w:color w:val="FFFFFF"/>
                <w:sz w:val="18"/>
                <w:szCs w:val="18"/>
              </w:rPr>
              <w:t xml:space="preserve">Audit type</w:t>
            </w:r>
          </w:p>
        </w:tc>
        <w:tc>
          <w:tcPr>
            <w:tcW w:w="53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7B7B6551" wp14:textId="77777777">
            <w:r>
              <w:rPr>
                <w:rFonts w:ascii="Calibri" w:hAnsi="Calibri" w:eastAsia="Calibri" w:cs="Calibri"/>
                <w:b/>
                <w:bCs/>
                <w:color w:val="FFFFFF"/>
                <w:sz w:val="18"/>
                <w:szCs w:val="18"/>
              </w:rPr>
              <w:t xml:space="preserve">Checks</w:t>
            </w:r>
          </w:p>
        </w:tc>
        <w:tc>
          <w:tcPr>
            <w:tcW w:w="20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049034D" wp14:textId="77777777">
            <w:r>
              <w:rPr>
                <w:rFonts w:ascii="Calibri" w:hAnsi="Calibri" w:eastAsia="Calibri" w:cs="Calibri"/>
                <w:b/>
                <w:bCs/>
                <w:color w:val="FFFFFF"/>
                <w:sz w:val="18"/>
                <w:szCs w:val="18"/>
              </w:rPr>
              <w:t xml:space="preserve">Cadence</w:t>
            </w:r>
          </w:p>
        </w:tc>
      </w:tr>
      <w:tr xmlns:wp14="http://schemas.microsoft.com/office/word/2010/wordml" w:rsidTr="23EC86FD" w14:paraId="50E50768" wp14:textId="77777777">
        <w:tc>
          <w:tcPr>
            <w:tcW w:w="20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54B5AE9" wp14:textId="77777777">
            <w:r>
              <w:rPr>
                <w:rFonts w:ascii="Calibri" w:hAnsi="Calibri" w:eastAsia="Calibri" w:cs="Calibri"/>
                <w:b/>
                <w:bCs/>
                <w:color w:val="1A2332"/>
                <w:sz w:val="18"/>
                <w:szCs w:val="18"/>
              </w:rPr>
              <w:t xml:space="preserve">Readiness gate</w:t>
            </w:r>
          </w:p>
        </w:tc>
        <w:tc>
          <w:tcPr>
            <w:tcW w:w="53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597539A" wp14:textId="77777777">
            <w:r w:rsidRPr="23EC86FD" w:rsidR="23EC86FD">
              <w:rPr>
                <w:rFonts w:ascii="Calibri" w:hAnsi="Calibri" w:eastAsia="Calibri" w:cs="Calibri"/>
                <w:b w:val="0"/>
                <w:bCs w:val="0"/>
                <w:color w:val="222B36"/>
                <w:sz w:val="18"/>
                <w:szCs w:val="18"/>
                <w:lang w:val="en-US"/>
              </w:rPr>
              <w:t>Is a project ready to pass a milestone gate (FeP validation, FDOB readiness)?</w:t>
            </w:r>
          </w:p>
        </w:tc>
        <w:tc>
          <w:tcPr>
            <w:tcW w:w="20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72E62AF" wp14:textId="77777777">
            <w:r>
              <w:rPr>
                <w:rFonts w:ascii="Calibri" w:hAnsi="Calibri" w:eastAsia="Calibri" w:cs="Calibri"/>
                <w:b w:val="false"/>
                <w:bCs w:val="false"/>
                <w:color w:val="222B36"/>
                <w:sz w:val="18"/>
                <w:szCs w:val="18"/>
              </w:rPr>
              <w:t xml:space="preserve">Per gate</w:t>
            </w:r>
          </w:p>
        </w:tc>
      </w:tr>
      <w:tr xmlns:wp14="http://schemas.microsoft.com/office/word/2010/wordml" w:rsidTr="23EC86FD" w14:paraId="2B3E111E" wp14:textId="77777777">
        <w:tc>
          <w:tcPr>
            <w:tcW w:w="20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9760777" wp14:textId="77777777">
            <w:r>
              <w:rPr>
                <w:rFonts w:ascii="Calibri" w:hAnsi="Calibri" w:eastAsia="Calibri" w:cs="Calibri"/>
                <w:b/>
                <w:bCs/>
                <w:color w:val="1A2332"/>
                <w:sz w:val="18"/>
                <w:szCs w:val="18"/>
              </w:rPr>
              <w:t xml:space="preserve">Compliance</w:t>
            </w:r>
          </w:p>
        </w:tc>
        <w:tc>
          <w:tcPr>
            <w:tcW w:w="53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40DB611" wp14:textId="77777777">
            <w:r>
              <w:rPr>
                <w:rFonts w:ascii="Calibri" w:hAnsi="Calibri" w:eastAsia="Calibri" w:cs="Calibri"/>
                <w:b w:val="false"/>
                <w:bCs w:val="false"/>
                <w:color w:val="222B36"/>
                <w:sz w:val="18"/>
                <w:szCs w:val="18"/>
              </w:rPr>
              <w:t xml:space="preserve">Permits, AHJ requirements, safety certifications, legal review completeness.</w:t>
            </w:r>
          </w:p>
        </w:tc>
        <w:tc>
          <w:tcPr>
            <w:tcW w:w="20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26737F3" wp14:textId="77777777">
            <w:r>
              <w:rPr>
                <w:rFonts w:ascii="Calibri" w:hAnsi="Calibri" w:eastAsia="Calibri" w:cs="Calibri"/>
                <w:b w:val="false"/>
                <w:bCs w:val="false"/>
                <w:color w:val="222B36"/>
                <w:sz w:val="18"/>
                <w:szCs w:val="18"/>
              </w:rPr>
              <w:t xml:space="preserve">Scheduled + event-driven</w:t>
            </w:r>
          </w:p>
        </w:tc>
      </w:tr>
      <w:tr xmlns:wp14="http://schemas.microsoft.com/office/word/2010/wordml" w:rsidTr="23EC86FD" w14:paraId="1412E504" wp14:textId="77777777">
        <w:tc>
          <w:tcPr>
            <w:tcW w:w="20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053E268" wp14:textId="77777777">
            <w:r>
              <w:rPr>
                <w:rFonts w:ascii="Calibri" w:hAnsi="Calibri" w:eastAsia="Calibri" w:cs="Calibri"/>
                <w:b/>
                <w:bCs/>
                <w:color w:val="1A2332"/>
                <w:sz w:val="18"/>
                <w:szCs w:val="18"/>
              </w:rPr>
              <w:t xml:space="preserve">Financial control</w:t>
            </w:r>
          </w:p>
        </w:tc>
        <w:tc>
          <w:tcPr>
            <w:tcW w:w="53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8B8FB1A" wp14:textId="77777777">
            <w:r>
              <w:rPr>
                <w:rFonts w:ascii="Calibri" w:hAnsi="Calibri" w:eastAsia="Calibri" w:cs="Calibri"/>
                <w:b w:val="false"/>
                <w:bCs w:val="false"/>
                <w:color w:val="222B36"/>
                <w:sz w:val="18"/>
                <w:szCs w:val="18"/>
              </w:rPr>
              <w:t xml:space="preserve">PO/SLA adherence, three-way-match integrity, change-order governance, cashflow-confidence tiering.</w:t>
            </w:r>
          </w:p>
        </w:tc>
        <w:tc>
          <w:tcPr>
            <w:tcW w:w="20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928A1B3" wp14:textId="77777777">
            <w:r>
              <w:rPr>
                <w:rFonts w:ascii="Calibri" w:hAnsi="Calibri" w:eastAsia="Calibri" w:cs="Calibri"/>
                <w:b w:val="false"/>
                <w:bCs w:val="false"/>
                <w:color w:val="222B36"/>
                <w:sz w:val="18"/>
                <w:szCs w:val="18"/>
              </w:rPr>
              <w:t xml:space="preserve">Monthly</w:t>
            </w:r>
          </w:p>
        </w:tc>
      </w:tr>
      <w:tr xmlns:wp14="http://schemas.microsoft.com/office/word/2010/wordml" w:rsidTr="23EC86FD" w14:paraId="6FA05481" wp14:textId="77777777">
        <w:tc>
          <w:tcPr>
            <w:tcW w:w="20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C3A650A" wp14:textId="77777777">
            <w:r>
              <w:rPr>
                <w:rFonts w:ascii="Calibri" w:hAnsi="Calibri" w:eastAsia="Calibri" w:cs="Calibri"/>
                <w:b/>
                <w:bCs/>
                <w:color w:val="1A2332"/>
                <w:sz w:val="18"/>
                <w:szCs w:val="18"/>
              </w:rPr>
              <w:t xml:space="preserve">Data-quality</w:t>
            </w:r>
          </w:p>
        </w:tc>
        <w:tc>
          <w:tcPr>
            <w:tcW w:w="53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8B533DC" wp14:textId="77777777">
            <w:r>
              <w:rPr>
                <w:rFonts w:ascii="Calibri" w:hAnsi="Calibri" w:eastAsia="Calibri" w:cs="Calibri"/>
                <w:b w:val="false"/>
                <w:bCs w:val="false"/>
                <w:color w:val="222B36"/>
                <w:sz w:val="18"/>
                <w:szCs w:val="18"/>
              </w:rPr>
              <w:t xml:space="preserve">Is the certified data trustworthy? Cross-system ID resolution, stale-tracker detection, manual-stitching exposure.</w:t>
            </w:r>
          </w:p>
        </w:tc>
        <w:tc>
          <w:tcPr>
            <w:tcW w:w="20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7545277" wp14:textId="77777777">
            <w:r>
              <w:rPr>
                <w:rFonts w:ascii="Calibri" w:hAnsi="Calibri" w:eastAsia="Calibri" w:cs="Calibri"/>
                <w:b w:val="false"/>
                <w:bCs w:val="false"/>
                <w:color w:val="222B36"/>
                <w:sz w:val="18"/>
                <w:szCs w:val="18"/>
              </w:rPr>
              <w:t xml:space="preserve">Continuous</w:t>
            </w:r>
          </w:p>
        </w:tc>
      </w:tr>
      <w:tr xmlns:wp14="http://schemas.microsoft.com/office/word/2010/wordml" w:rsidTr="23EC86FD" w14:paraId="7A86C5A2" wp14:textId="77777777">
        <w:tc>
          <w:tcPr>
            <w:tcW w:w="20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2CFC3DA" wp14:textId="77777777">
            <w:r>
              <w:rPr>
                <w:rFonts w:ascii="Calibri" w:hAnsi="Calibri" w:eastAsia="Calibri" w:cs="Calibri"/>
                <w:b/>
                <w:bCs/>
                <w:color w:val="1A2332"/>
                <w:sz w:val="18"/>
                <w:szCs w:val="18"/>
              </w:rPr>
              <w:t xml:space="preserve">Process / SLA</w:t>
            </w:r>
          </w:p>
        </w:tc>
        <w:tc>
          <w:tcPr>
            <w:tcW w:w="53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C1835BD" wp14:textId="77777777">
            <w:r w:rsidRPr="23EC86FD" w:rsidR="23EC86FD">
              <w:rPr>
                <w:rFonts w:ascii="Calibri" w:hAnsi="Calibri" w:eastAsia="Calibri" w:cs="Calibri"/>
                <w:b w:val="0"/>
                <w:bCs w:val="0"/>
                <w:color w:val="222B36"/>
                <w:sz w:val="18"/>
                <w:szCs w:val="18"/>
                <w:lang w:val="en-US"/>
              </w:rPr>
              <w:t>Are orchestrations running to template? Where are governance steps being skipped?</w:t>
            </w:r>
          </w:p>
        </w:tc>
        <w:tc>
          <w:tcPr>
            <w:tcW w:w="20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2CAED65" wp14:textId="77777777">
            <w:r>
              <w:rPr>
                <w:rFonts w:ascii="Calibri" w:hAnsi="Calibri" w:eastAsia="Calibri" w:cs="Calibri"/>
                <w:b w:val="false"/>
                <w:bCs w:val="false"/>
                <w:color w:val="222B36"/>
                <w:sz w:val="18"/>
                <w:szCs w:val="18"/>
              </w:rPr>
              <w:t xml:space="preserve">Continuous</w:t>
            </w:r>
          </w:p>
        </w:tc>
      </w:tr>
      <w:tr xmlns:wp14="http://schemas.microsoft.com/office/word/2010/wordml" w:rsidTr="23EC86FD" w14:paraId="31D2BD83" wp14:textId="77777777">
        <w:tc>
          <w:tcPr>
            <w:tcW w:w="20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4C08853" wp14:textId="77777777">
            <w:r>
              <w:rPr>
                <w:rFonts w:ascii="Calibri" w:hAnsi="Calibri" w:eastAsia="Calibri" w:cs="Calibri"/>
                <w:b/>
                <w:bCs/>
                <w:color w:val="1A2332"/>
                <w:sz w:val="18"/>
                <w:szCs w:val="18"/>
              </w:rPr>
              <w:t xml:space="preserve">Supplier</w:t>
            </w:r>
          </w:p>
        </w:tc>
        <w:tc>
          <w:tcPr>
            <w:tcW w:w="53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EA88E4C" wp14:textId="77777777">
            <w:r w:rsidRPr="23EC86FD" w:rsidR="23EC86FD">
              <w:rPr>
                <w:rFonts w:ascii="Calibri" w:hAnsi="Calibri" w:eastAsia="Calibri" w:cs="Calibri"/>
                <w:b w:val="0"/>
                <w:bCs w:val="0"/>
                <w:color w:val="222B36"/>
                <w:sz w:val="18"/>
                <w:szCs w:val="18"/>
                <w:lang w:val="en-US"/>
              </w:rPr>
              <w:t>Party performance against contractual SLAs; reliability and behavioural drift.</w:t>
            </w:r>
          </w:p>
        </w:tc>
        <w:tc>
          <w:tcPr>
            <w:tcW w:w="20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35AF0E9" wp14:textId="77777777">
            <w:r w:rsidRPr="23EC86FD" w:rsidR="23EC86FD">
              <w:rPr>
                <w:rFonts w:ascii="Calibri" w:hAnsi="Calibri" w:eastAsia="Calibri" w:cs="Calibri"/>
                <w:b w:val="0"/>
                <w:bCs w:val="0"/>
                <w:color w:val="222B36"/>
                <w:sz w:val="18"/>
                <w:szCs w:val="18"/>
                <w:lang w:val="en-US"/>
              </w:rPr>
              <w:t>Quarterly + on-trigger</w:t>
            </w:r>
          </w:p>
        </w:tc>
      </w:tr>
    </w:tbl>
    <w:p xmlns:wp14="http://schemas.microsoft.com/office/word/2010/wordml" w14:paraId="45FB0818" wp14:textId="77777777">
      <w:pPr>
        <w:spacing w:after="80"/>
      </w:pPr>
      <w:r/>
    </w:p>
    <w:p xmlns:wp14="http://schemas.microsoft.com/office/word/2010/wordml" w14:paraId="0B418F7E" wp14:textId="77777777">
      <w:pPr>
        <w:pStyle w:val="Heading2"/>
        <w:spacing w:before="260" w:after="120"/>
      </w:pPr>
      <w:r w:rsidRPr="23EC86FD" w:rsidR="23EC86FD">
        <w:rPr>
          <w:rFonts w:ascii="Georgia" w:hAnsi="Georgia" w:eastAsia="Georgia" w:cs="Georgia"/>
          <w:b w:val="1"/>
          <w:bCs w:val="1"/>
          <w:color w:val="1A2332"/>
          <w:sz w:val="26"/>
          <w:szCs w:val="26"/>
          <w:lang w:val="en-US"/>
        </w:rPr>
        <w:t>7.2  Audit lifecycle</w:t>
      </w:r>
    </w:p>
    <w:p xmlns:wp14="http://schemas.microsoft.com/office/word/2010/wordml" w14:paraId="544EFCD0" wp14:textId="77777777">
      <w:pPr>
        <w:spacing w:after="120" w:line="276"/>
      </w:pPr>
      <w:r>
        <w:rPr>
          <w:rFonts w:ascii="Calibri" w:hAnsi="Calibri" w:eastAsia="Calibri" w:cs="Calibri"/>
          <w:color w:val="222B36"/>
          <w:sz w:val="21"/>
          <w:szCs w:val="21"/>
        </w:rPr>
        <w:t xml:space="preserve">Each audit is a process instance with the same orchestration primitives Pi uses everywhere — templates, Service Roles, SLA timers — so audits are themselves auditable.</w:t>
      </w:r>
    </w:p>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1D245E17" wp14:textId="77777777">
        <w:tc>
          <w:tcPr>
            <w:tcW w:w="9360" w:type="dxa"/>
            <w:shd w:val="clear" w:color="auto" w:fill="0F1620"/>
            <w:tcMar>
              <w:top w:w="130" w:type="dxa"/>
              <w:left w:w="180" w:type="dxa"/>
              <w:bottom w:w="130" w:type="dxa"/>
              <w:right w:w="160" w:type="dxa"/>
            </w:tcMar>
          </w:tcPr>
          <w:p w14:paraId="3271494B" wp14:textId="77777777">
            <w:pPr>
              <w:spacing w:after="0" w:line="248"/>
            </w:pPr>
            <w:r>
              <w:rPr>
                <w:rFonts w:ascii="Consolas" w:hAnsi="Consolas" w:eastAsia="Consolas" w:cs="Consolas"/>
                <w:color w:val="E6D9B8"/>
                <w:sz w:val="17"/>
                <w:szCs w:val="17"/>
              </w:rPr>
              <w:t xml:space="preserve">  TEMPLATE   reusable checklist of control points,</w:t>
            </w:r>
          </w:p>
          <w:p w14:paraId="24403312" wp14:textId="77777777">
            <w:pPr>
              <w:spacing w:after="0" w:line="248"/>
            </w:pPr>
            <w:r>
              <w:rPr>
                <w:rFonts w:ascii="Consolas" w:hAnsi="Consolas" w:eastAsia="Consolas" w:cs="Consolas"/>
                <w:color w:val="E6D9B8"/>
                <w:sz w:val="17"/>
                <w:szCs w:val="17"/>
              </w:rPr>
              <w:t xml:space="preserve">             each with a pass/fail criterion + evidence ask</w:t>
            </w:r>
          </w:p>
          <w:p w14:paraId="2239BDED" wp14:textId="77777777">
            <w:pPr>
              <w:spacing w:after="0" w:line="248"/>
            </w:pPr>
            <w:r>
              <w:rPr>
                <w:rFonts w:ascii="Consolas" w:hAnsi="Consolas" w:eastAsia="Consolas" w:cs="Consolas"/>
                <w:color w:val="E6D9B8"/>
                <w:sz w:val="17"/>
                <w:szCs w:val="17"/>
              </w:rPr>
              <w:t xml:space="preserve">      |</w:t>
            </w:r>
          </w:p>
          <w:p w14:paraId="109D027A" wp14:textId="77777777">
            <w:pPr>
              <w:spacing w:after="0" w:line="248"/>
            </w:pPr>
            <w:r>
              <w:rPr>
                <w:rFonts w:ascii="Consolas" w:hAnsi="Consolas" w:eastAsia="Consolas" w:cs="Consolas"/>
                <w:color w:val="E6D9B8"/>
                <w:sz w:val="17"/>
                <w:szCs w:val="17"/>
              </w:rPr>
              <w:t xml:space="preserve">  SCHEDULE   instance created (cadence or triggered by</w:t>
            </w:r>
          </w:p>
          <w:p w14:paraId="1ADA628B" wp14:textId="77777777">
            <w:pPr>
              <w:spacing w:after="0" w:line="248" w:lineRule="auto"/>
            </w:pPr>
            <w:r w:rsidRPr="23EC86FD" w:rsidR="23EC86FD">
              <w:rPr>
                <w:rFonts w:ascii="Consolas" w:hAnsi="Consolas" w:eastAsia="Consolas" w:cs="Consolas"/>
                <w:color w:val="E6D9B8"/>
                <w:sz w:val="17"/>
                <w:szCs w:val="17"/>
                <w:lang w:val="en-US"/>
              </w:rPr>
              <w:t xml:space="preserve">      |       an event, e.g. milestone-gate approach)</w:t>
            </w:r>
          </w:p>
          <w:p w14:paraId="1C3A92B7" wp14:textId="77777777">
            <w:pPr>
              <w:spacing w:after="0" w:line="248"/>
            </w:pPr>
            <w:r>
              <w:rPr>
                <w:rFonts w:ascii="Consolas" w:hAnsi="Consolas" w:eastAsia="Consolas" w:cs="Consolas"/>
                <w:color w:val="E6D9B8"/>
                <w:sz w:val="17"/>
                <w:szCs w:val="17"/>
              </w:rPr>
              <w:t xml:space="preserve">  EXECUTE    auditor role works the checklist; evidence</w:t>
            </w:r>
          </w:p>
          <w:p w14:paraId="1C70D2AE" wp14:textId="77777777">
            <w:pPr>
              <w:spacing w:after="0" w:line="248"/>
            </w:pPr>
            <w:r>
              <w:rPr>
                <w:rFonts w:ascii="Consolas" w:hAnsi="Consolas" w:eastAsia="Consolas" w:cs="Consolas"/>
                <w:color w:val="E6D9B8"/>
                <w:sz w:val="17"/>
                <w:szCs w:val="17"/>
              </w:rPr>
              <w:t xml:space="preserve">      |       captured against each control point</w:t>
            </w:r>
          </w:p>
          <w:p w14:paraId="6CE69ECB" wp14:textId="77777777">
            <w:pPr>
              <w:spacing w:after="0" w:line="248"/>
            </w:pPr>
            <w:r>
              <w:rPr>
                <w:rFonts w:ascii="Consolas" w:hAnsi="Consolas" w:eastAsia="Consolas" w:cs="Consolas"/>
                <w:color w:val="E6D9B8"/>
                <w:sz w:val="17"/>
                <w:szCs w:val="17"/>
              </w:rPr>
              <w:t xml:space="preserve">  FINDINGS   each failed/partial point -&gt; a Finding with</w:t>
            </w:r>
          </w:p>
          <w:p w14:paraId="1B7E9FCD" wp14:textId="77777777">
            <w:pPr>
              <w:spacing w:after="0" w:line="248"/>
            </w:pPr>
            <w:r>
              <w:rPr>
                <w:rFonts w:ascii="Consolas" w:hAnsi="Consolas" w:eastAsia="Consolas" w:cs="Consolas"/>
                <w:color w:val="E6D9B8"/>
                <w:sz w:val="17"/>
                <w:szCs w:val="17"/>
              </w:rPr>
              <w:t xml:space="preserve">      |       severity + recommended remediation</w:t>
            </w:r>
          </w:p>
          <w:p w14:paraId="24161758" wp14:textId="77777777">
            <w:pPr>
              <w:spacing w:after="0" w:line="248" w:lineRule="auto"/>
            </w:pPr>
            <w:r w:rsidRPr="23EC86FD" w:rsidR="23EC86FD">
              <w:rPr>
                <w:rFonts w:ascii="Consolas" w:hAnsi="Consolas" w:eastAsia="Consolas" w:cs="Consolas"/>
                <w:color w:val="E6D9B8"/>
                <w:sz w:val="17"/>
                <w:szCs w:val="17"/>
                <w:lang w:val="en-US"/>
              </w:rPr>
              <w:t xml:space="preserve">  LINK       Finding -&gt; Risk (or Issue) via links[],</w:t>
            </w:r>
          </w:p>
          <w:p w14:paraId="3D729E69" wp14:textId="77777777">
            <w:pPr>
              <w:spacing w:after="0" w:line="248"/>
            </w:pPr>
            <w:r>
              <w:rPr>
                <w:rFonts w:ascii="Consolas" w:hAnsi="Consolas" w:eastAsia="Consolas" w:cs="Consolas"/>
                <w:color w:val="E6D9B8"/>
                <w:sz w:val="17"/>
                <w:szCs w:val="17"/>
              </w:rPr>
              <w:t xml:space="preserve">      |       inheriting evidence and quantified impact</w:t>
            </w:r>
          </w:p>
          <w:p w14:paraId="0BE40D1A" wp14:textId="77777777">
            <w:pPr>
              <w:spacing w:after="0" w:line="248"/>
            </w:pPr>
            <w:r>
              <w:rPr>
                <w:rFonts w:ascii="Consolas" w:hAnsi="Consolas" w:eastAsia="Consolas" w:cs="Consolas"/>
                <w:color w:val="E6D9B8"/>
                <w:sz w:val="17"/>
                <w:szCs w:val="17"/>
              </w:rPr>
              <w:t xml:space="preserve">  TRACK      remediation = Workflow Tasks on Service Roles;</w:t>
            </w:r>
          </w:p>
          <w:p w14:paraId="08FDF06E" wp14:textId="77777777">
            <w:pPr>
              <w:spacing w:after="0" w:line="248"/>
            </w:pPr>
            <w:r>
              <w:rPr>
                <w:rFonts w:ascii="Consolas" w:hAnsi="Consolas" w:eastAsia="Consolas" w:cs="Consolas"/>
                <w:color w:val="E6D9B8"/>
                <w:sz w:val="17"/>
                <w:szCs w:val="17"/>
              </w:rPr>
              <w:t xml:space="preserve">             audit closes when findings are dispositioned</w:t>
            </w:r>
          </w:p>
        </w:tc>
      </w:tr>
    </w:tbl>
    <w:tbl>
      <w:tblPr>
        <w:tblW w:w="9360" w:type="dxa"/>
        <w:tblBorders>
          <w:top w:val="none"/>
          <w:left w:val="single" w:color="C9A961" w:sz="24"/>
          <w:bottom w:val="none"/>
          <w:right w:val="none"/>
          <w:insideH w:val="none"/>
          <w:insideV w:val="none"/>
        </w:tblBorders>
      </w:tblPr>
      <w:tblGrid>
        <w:gridCol w:w="9360"/>
      </w:tblGrid>
      <w:tr xmlns:wp14="http://schemas.microsoft.com/office/word/2010/wordml" w:rsidTr="23EC86FD" w14:paraId="3E0CF8EE" wp14:textId="77777777">
        <w:tc>
          <w:tcPr>
            <w:tcW w:w="9360" w:type="dxa"/>
            <w:shd w:val="clear" w:color="auto" w:fill="F4F1EA"/>
            <w:tcMar>
              <w:top w:w="140" w:type="dxa"/>
              <w:left w:w="200" w:type="dxa"/>
              <w:bottom w:w="140" w:type="dxa"/>
              <w:right w:w="200" w:type="dxa"/>
            </w:tcMar>
          </w:tcPr>
          <w:p w14:paraId="3BA61D27" wp14:textId="77777777">
            <w:pPr>
              <w:spacing w:after="60"/>
            </w:pPr>
            <w:r>
              <w:rPr>
                <w:rFonts w:ascii="Georgia" w:hAnsi="Georgia" w:eastAsia="Georgia" w:cs="Georgia"/>
                <w:b/>
                <w:bCs/>
                <w:color w:val="1A2332"/>
                <w:sz w:val="21"/>
                <w:szCs w:val="21"/>
              </w:rPr>
              <w:t xml:space="preserve">Findings are risks with proof</w:t>
            </w:r>
          </w:p>
          <w:p w14:paraId="48255EE1" wp14:textId="77777777">
            <w:pPr>
              <w:spacing w:after="0" w:line="268" w:lineRule="auto"/>
            </w:pPr>
            <w:r w:rsidRPr="23EC86FD" w:rsidR="23EC86FD">
              <w:rPr>
                <w:rFonts w:ascii="Calibri" w:hAnsi="Calibri" w:eastAsia="Calibri" w:cs="Calibri"/>
                <w:color w:val="222B36"/>
                <w:sz w:val="21"/>
                <w:szCs w:val="21"/>
                <w:lang w:val="en-US"/>
              </w:rPr>
              <w:t xml:space="preserve">A compliance audit that flags “permit renewal not started, due in 18 days” doesn't just log a note — it raises an </w:t>
            </w:r>
          </w:p>
          <w:p w14:paraId="2B5AA2BD" wp14:textId="77777777">
            <w:pPr>
              <w:spacing w:after="0" w:line="268"/>
            </w:pPr>
            <w:r>
              <w:rPr>
                <w:rFonts w:ascii="Calibri" w:hAnsi="Calibri" w:eastAsia="Calibri" w:cs="Calibri"/>
                <w:b/>
                <w:bCs/>
                <w:color w:val="222B36"/>
                <w:sz w:val="21"/>
                <w:szCs w:val="21"/>
              </w:rPr>
              <w:t xml:space="preserve">absence-archetype risk</w:t>
            </w:r>
          </w:p>
          <w:p w14:paraId="5D90D27E" wp14:textId="77777777">
            <w:pPr>
              <w:spacing w:after="0" w:line="268"/>
            </w:pPr>
            <w:r>
              <w:rPr>
                <w:rFonts w:ascii="Calibri" w:hAnsi="Calibri" w:eastAsia="Calibri" w:cs="Calibri"/>
                <w:color w:val="222B36"/>
                <w:sz w:val="21"/>
                <w:szCs w:val="21"/>
              </w:rPr>
              <w:t xml:space="preserve"> pre-populated with the audit's evidence, scored, and routed for mitigation. The audit trail and the risk trail are one continuous, hash-chained record.</w:t>
            </w:r>
          </w:p>
        </w:tc>
      </w:tr>
    </w:tbl>
    <w:p xmlns:wp14="http://schemas.microsoft.com/office/word/2010/wordml" w14:paraId="410AA3FA" wp14:textId="77777777">
      <w:pPr>
        <w:pStyle w:val="Heading2"/>
        <w:spacing w:before="260" w:after="120"/>
      </w:pPr>
      <w:r w:rsidRPr="23EC86FD" w:rsidR="23EC86FD">
        <w:rPr>
          <w:rFonts w:ascii="Georgia" w:hAnsi="Georgia" w:eastAsia="Georgia" w:cs="Georgia"/>
          <w:b w:val="1"/>
          <w:bCs w:val="1"/>
          <w:color w:val="1A2332"/>
          <w:sz w:val="26"/>
          <w:szCs w:val="26"/>
          <w:lang w:val="en-US"/>
        </w:rPr>
        <w:t>7.3  Audit register &amp; findings ledger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3EC86FD" w14:paraId="103709FC" wp14:textId="77777777">
        <w:trPr>
          <w:tblHeader/>
        </w:trPr>
        <w:tc>
          <w:tcPr>
            <w:tcW w:w="24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422AB0FD" wp14:textId="77777777">
            <w:r>
              <w:rPr>
                <w:rFonts w:ascii="Calibri" w:hAnsi="Calibri" w:eastAsia="Calibri" w:cs="Calibri"/>
                <w:b/>
                <w:bCs/>
                <w:color w:val="FFFFFF"/>
                <w:sz w:val="18"/>
                <w:szCs w:val="18"/>
              </w:rPr>
              <w:t xml:space="preserve">Field</w:t>
            </w:r>
          </w:p>
        </w:tc>
        <w:tc>
          <w:tcPr>
            <w:tcW w:w="69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25546E3C" wp14:textId="77777777">
            <w:r>
              <w:rPr>
                <w:rFonts w:ascii="Calibri" w:hAnsi="Calibri" w:eastAsia="Calibri" w:cs="Calibri"/>
                <w:b/>
                <w:bCs/>
                <w:color w:val="FFFFFF"/>
                <w:sz w:val="18"/>
                <w:szCs w:val="18"/>
              </w:rPr>
              <w:t xml:space="preserve">Notes</w:t>
            </w:r>
          </w:p>
        </w:tc>
      </w:tr>
      <w:tr xmlns:wp14="http://schemas.microsoft.com/office/word/2010/wordml" w:rsidTr="23EC86FD" w14:paraId="4082E973" wp14:textId="77777777">
        <w:tc>
          <w:tcPr>
            <w:tcW w:w="24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DC9E35F" wp14:textId="77777777">
            <w:r>
              <w:rPr>
                <w:rFonts w:ascii="Calibri" w:hAnsi="Calibri" w:eastAsia="Calibri" w:cs="Calibri"/>
                <w:b w:val="false"/>
                <w:bCs w:val="false"/>
                <w:color w:val="222B36"/>
                <w:sz w:val="18"/>
                <w:szCs w:val="18"/>
              </w:rPr>
              <w:t xml:space="preserve">Audit ID / type / scope</w:t>
            </w:r>
          </w:p>
        </w:tc>
        <w:tc>
          <w:tcPr>
            <w:tcW w:w="69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AA772C3" wp14:textId="77777777">
            <w:r w:rsidRPr="23EC86FD" w:rsidR="23EC86FD">
              <w:rPr>
                <w:rFonts w:ascii="Calibri" w:hAnsi="Calibri" w:eastAsia="Calibri" w:cs="Calibri"/>
                <w:b w:val="0"/>
                <w:bCs w:val="0"/>
                <w:color w:val="222B36"/>
                <w:sz w:val="18"/>
                <w:szCs w:val="18"/>
                <w:lang w:val="en-US"/>
              </w:rPr>
              <w:t>Tier and dim_project scope; campus chip.</w:t>
            </w:r>
          </w:p>
        </w:tc>
      </w:tr>
      <w:tr xmlns:wp14="http://schemas.microsoft.com/office/word/2010/wordml" w:rsidTr="23EC86FD" w14:paraId="49C4DD07" wp14:textId="77777777">
        <w:tc>
          <w:tcPr>
            <w:tcW w:w="24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4CF0A3C" wp14:textId="77777777">
            <w:r>
              <w:rPr>
                <w:rFonts w:ascii="Calibri" w:hAnsi="Calibri" w:eastAsia="Calibri" w:cs="Calibri"/>
                <w:b w:val="false"/>
                <w:bCs w:val="false"/>
                <w:color w:val="222B36"/>
                <w:sz w:val="18"/>
                <w:szCs w:val="18"/>
              </w:rPr>
              <w:t xml:space="preserve">Control points</w:t>
            </w:r>
          </w:p>
        </w:tc>
        <w:tc>
          <w:tcPr>
            <w:tcW w:w="69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2CB05AF" wp14:textId="77777777">
            <w:r>
              <w:rPr>
                <w:rFonts w:ascii="Calibri" w:hAnsi="Calibri" w:eastAsia="Calibri" w:cs="Calibri"/>
                <w:b w:val="false"/>
                <w:bCs w:val="false"/>
                <w:color w:val="222B36"/>
                <w:sz w:val="18"/>
                <w:szCs w:val="18"/>
              </w:rPr>
              <w:t xml:space="preserve">Checklist with pass / partial / fail and evidence reference.</w:t>
            </w:r>
          </w:p>
        </w:tc>
      </w:tr>
      <w:tr xmlns:wp14="http://schemas.microsoft.com/office/word/2010/wordml" w:rsidTr="23EC86FD" w14:paraId="392830AA" wp14:textId="77777777">
        <w:tc>
          <w:tcPr>
            <w:tcW w:w="24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041D9AC" wp14:textId="77777777">
            <w:r>
              <w:rPr>
                <w:rFonts w:ascii="Calibri" w:hAnsi="Calibri" w:eastAsia="Calibri" w:cs="Calibri"/>
                <w:b w:val="false"/>
                <w:bCs w:val="false"/>
                <w:color w:val="222B36"/>
                <w:sz w:val="18"/>
                <w:szCs w:val="18"/>
              </w:rPr>
              <w:t xml:space="preserve">Findings</w:t>
            </w:r>
          </w:p>
        </w:tc>
        <w:tc>
          <w:tcPr>
            <w:tcW w:w="69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8722EA4" wp14:textId="77777777">
            <w:r>
              <w:rPr>
                <w:rFonts w:ascii="Calibri" w:hAnsi="Calibri" w:eastAsia="Calibri" w:cs="Calibri"/>
                <w:b w:val="false"/>
                <w:bCs w:val="false"/>
                <w:color w:val="222B36"/>
                <w:sz w:val="18"/>
                <w:szCs w:val="18"/>
              </w:rPr>
              <w:t xml:space="preserve">Severity, description, recommended remediation, linked risk/issue ID.</w:t>
            </w:r>
          </w:p>
        </w:tc>
      </w:tr>
      <w:tr xmlns:wp14="http://schemas.microsoft.com/office/word/2010/wordml" w:rsidTr="23EC86FD" w14:paraId="59FD6D81" wp14:textId="77777777">
        <w:tc>
          <w:tcPr>
            <w:tcW w:w="24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61AE013" wp14:textId="77777777">
            <w:r>
              <w:rPr>
                <w:rFonts w:ascii="Calibri" w:hAnsi="Calibri" w:eastAsia="Calibri" w:cs="Calibri"/>
                <w:b w:val="false"/>
                <w:bCs w:val="false"/>
                <w:color w:val="222B36"/>
                <w:sz w:val="18"/>
                <w:szCs w:val="18"/>
              </w:rPr>
              <w:t xml:space="preserve">Auditor role</w:t>
            </w:r>
          </w:p>
        </w:tc>
        <w:tc>
          <w:tcPr>
            <w:tcW w:w="69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0B65338" wp14:textId="77777777">
            <w:r>
              <w:rPr>
                <w:rFonts w:ascii="Calibri" w:hAnsi="Calibri" w:eastAsia="Calibri" w:cs="Calibri"/>
                <w:b w:val="false"/>
                <w:bCs w:val="false"/>
                <w:color w:val="222B36"/>
                <w:sz w:val="18"/>
                <w:szCs w:val="18"/>
              </w:rPr>
              <w:t xml:space="preserve">Service Role; supports human or agent execution.</w:t>
            </w:r>
          </w:p>
        </w:tc>
      </w:tr>
      <w:tr xmlns:wp14="http://schemas.microsoft.com/office/word/2010/wordml" w:rsidTr="23EC86FD" w14:paraId="26C9C09F" wp14:textId="77777777">
        <w:tc>
          <w:tcPr>
            <w:tcW w:w="24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B9FBFDD" wp14:textId="77777777">
            <w:r>
              <w:rPr>
                <w:rFonts w:ascii="Calibri" w:hAnsi="Calibri" w:eastAsia="Calibri" w:cs="Calibri"/>
                <w:b w:val="false"/>
                <w:bCs w:val="false"/>
                <w:color w:val="222B36"/>
                <w:sz w:val="18"/>
                <w:szCs w:val="18"/>
              </w:rPr>
              <w:t xml:space="preserve">Status</w:t>
            </w:r>
          </w:p>
        </w:tc>
        <w:tc>
          <w:tcPr>
            <w:tcW w:w="69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7C64709" wp14:textId="77777777">
            <w:r>
              <w:rPr>
                <w:rFonts w:ascii="Calibri" w:hAnsi="Calibri" w:eastAsia="Calibri" w:cs="Calibri"/>
                <w:b w:val="false"/>
                <w:bCs w:val="false"/>
                <w:color w:val="222B36"/>
                <w:sz w:val="18"/>
                <w:szCs w:val="18"/>
              </w:rPr>
              <w:t xml:space="preserve">Scheduled → In progress → Findings raised → Remediating → Closed.</w:t>
            </w:r>
          </w:p>
        </w:tc>
      </w:tr>
      <w:tr xmlns:wp14="http://schemas.microsoft.com/office/word/2010/wordml" w:rsidTr="23EC86FD" w14:paraId="75C14347" wp14:textId="77777777">
        <w:tc>
          <w:tcPr>
            <w:tcW w:w="24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AE1417D" wp14:textId="77777777">
            <w:r>
              <w:rPr>
                <w:rFonts w:ascii="Calibri" w:hAnsi="Calibri" w:eastAsia="Calibri" w:cs="Calibri"/>
                <w:b w:val="false"/>
                <w:bCs w:val="false"/>
                <w:color w:val="222B36"/>
                <w:sz w:val="18"/>
                <w:szCs w:val="18"/>
              </w:rPr>
              <w:t xml:space="preserve">Evidence</w:t>
            </w:r>
          </w:p>
        </w:tc>
        <w:tc>
          <w:tcPr>
            <w:tcW w:w="69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C6FDBD2" wp14:textId="77777777">
            <w:r>
              <w:rPr>
                <w:rFonts w:ascii="Calibri" w:hAnsi="Calibri" w:eastAsia="Calibri" w:cs="Calibri"/>
                <w:b w:val="false"/>
                <w:bCs w:val="false"/>
                <w:color w:val="222B36"/>
                <w:sz w:val="18"/>
                <w:szCs w:val="18"/>
              </w:rPr>
              <w:t xml:space="preserve">Immutable, source-referenced; feeds the data-provenance surface.</w:t>
            </w:r>
          </w:p>
        </w:tc>
      </w:tr>
    </w:tbl>
    <w:p xmlns:wp14="http://schemas.microsoft.com/office/word/2010/wordml" w14:paraId="049F31CB" wp14:textId="77777777">
      <w:r>
        <w:br w:type="page"/>
      </w:r>
    </w:p>
    <w:p xmlns:wp14="http://schemas.microsoft.com/office/word/2010/wordml" w14:paraId="54E0A525" wp14:textId="77777777">
      <w:pPr>
        <w:pStyle w:val="Heading1"/>
        <w:spacing w:before="320" w:after="160"/>
      </w:pPr>
      <w:r>
        <w:rPr>
          <w:rFonts w:ascii="Georgia" w:hAnsi="Georgia" w:eastAsia="Georgia" w:cs="Georgia"/>
          <w:b/>
          <w:bCs/>
          <w:color w:val="1A2332"/>
          <w:sz w:val="32"/>
          <w:szCs w:val="32"/>
        </w:rPr>
        <w:t xml:space="preserve">8.  Heatmaps &amp; Visual Surfaces</w:t>
      </w:r>
    </w:p>
    <w:p xmlns:wp14="http://schemas.microsoft.com/office/word/2010/wordml" w14:paraId="5055AB47" wp14:textId="77777777">
      <w:pPr>
        <w:spacing w:after="120" w:line="276" w:lineRule="auto"/>
      </w:pPr>
      <w:r w:rsidRPr="23EC86FD" w:rsidR="23EC86FD">
        <w:rPr>
          <w:rFonts w:ascii="Calibri" w:hAnsi="Calibri" w:eastAsia="Calibri" w:cs="Calibri"/>
          <w:color w:val="222B36"/>
          <w:sz w:val="21"/>
          <w:szCs w:val="21"/>
          <w:lang w:val="en-US"/>
        </w:rPr>
        <w:t>The module ships a coherent family of heatmaps and registers that all read off the same scored, event-sourced entities. Colour is always driven by the 0–100 score band (green / amber / red / deep-red), and every cell is a drill-down.</w:t>
      </w:r>
    </w:p>
    <w:p xmlns:wp14="http://schemas.microsoft.com/office/word/2010/wordml" w14:paraId="3DB176A1" wp14:textId="77777777">
      <w:pPr>
        <w:pStyle w:val="Heading2"/>
        <w:spacing w:before="260" w:after="120"/>
      </w:pPr>
      <w:r w:rsidRPr="23EC86FD" w:rsidR="23EC86FD">
        <w:rPr>
          <w:rFonts w:ascii="Georgia" w:hAnsi="Georgia" w:eastAsia="Georgia" w:cs="Georgia"/>
          <w:b w:val="1"/>
          <w:bCs w:val="1"/>
          <w:color w:val="1A2332"/>
          <w:sz w:val="26"/>
          <w:szCs w:val="26"/>
          <w:lang w:val="en-US"/>
        </w:rPr>
        <w:t>8.1  Screen inventory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50"/>
        <w:gridCol w:w="760"/>
        <w:gridCol w:w="1300"/>
        <w:gridCol w:w="4950"/>
      </w:tblGrid>
      <w:tr xmlns:wp14="http://schemas.microsoft.com/office/word/2010/wordml" w:rsidTr="23EC86FD" w14:paraId="6403605D" wp14:textId="77777777">
        <w:trPr>
          <w:tblHeader/>
        </w:trPr>
        <w:tc>
          <w:tcPr>
            <w:tcW w:w="235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266541E9" wp14:textId="77777777">
            <w:r>
              <w:rPr>
                <w:rFonts w:ascii="Calibri" w:hAnsi="Calibri" w:eastAsia="Calibri" w:cs="Calibri"/>
                <w:b/>
                <w:bCs/>
                <w:color w:val="FFFFFF"/>
                <w:sz w:val="18"/>
                <w:szCs w:val="18"/>
              </w:rPr>
              <w:t xml:space="preserve">Screen</w:t>
            </w:r>
          </w:p>
        </w:tc>
        <w:tc>
          <w:tcPr>
            <w:tcW w:w="7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A970367" wp14:textId="77777777">
            <w:r>
              <w:rPr>
                <w:rFonts w:ascii="Calibri" w:hAnsi="Calibri" w:eastAsia="Calibri" w:cs="Calibri"/>
                <w:b/>
                <w:bCs/>
                <w:color w:val="FFFFFF"/>
                <w:sz w:val="18"/>
                <w:szCs w:val="18"/>
              </w:rPr>
              <w:t xml:space="preserve">ID</w:t>
            </w:r>
          </w:p>
        </w:tc>
        <w:tc>
          <w:tcPr>
            <w:tcW w:w="13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42C831E1" wp14:textId="77777777">
            <w:r>
              <w:rPr>
                <w:rFonts w:ascii="Calibri" w:hAnsi="Calibri" w:eastAsia="Calibri" w:cs="Calibri"/>
                <w:b/>
                <w:bCs/>
                <w:color w:val="FFFFFF"/>
                <w:sz w:val="18"/>
                <w:szCs w:val="18"/>
              </w:rPr>
              <w:t xml:space="preserve">Tier</w:t>
            </w:r>
          </w:p>
        </w:tc>
        <w:tc>
          <w:tcPr>
            <w:tcW w:w="495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02196091" wp14:textId="77777777">
            <w:r>
              <w:rPr>
                <w:rFonts w:ascii="Calibri" w:hAnsi="Calibri" w:eastAsia="Calibri" w:cs="Calibri"/>
                <w:b/>
                <w:bCs/>
                <w:color w:val="FFFFFF"/>
                <w:sz w:val="18"/>
                <w:szCs w:val="18"/>
              </w:rPr>
              <w:t xml:space="preserve">What it shows</w:t>
            </w:r>
          </w:p>
        </w:tc>
      </w:tr>
      <w:tr xmlns:wp14="http://schemas.microsoft.com/office/word/2010/wordml" w:rsidTr="23EC86FD" w14:paraId="3EECD141" wp14:textId="77777777">
        <w:tc>
          <w:tcPr>
            <w:tcW w:w="23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CBC3049" wp14:textId="77777777">
            <w:r>
              <w:rPr>
                <w:rFonts w:ascii="Calibri" w:hAnsi="Calibri" w:eastAsia="Calibri" w:cs="Calibri"/>
                <w:b/>
                <w:bCs/>
                <w:color w:val="1A2332"/>
                <w:sz w:val="18"/>
                <w:szCs w:val="18"/>
              </w:rPr>
              <w:t xml:space="preserve">Portfolio Risk Heatmap</w:t>
            </w:r>
          </w:p>
        </w:tc>
        <w:tc>
          <w:tcPr>
            <w:tcW w:w="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2963EFF" wp14:textId="77777777">
            <w:r>
              <w:rPr>
                <w:rFonts w:ascii="Calibri" w:hAnsi="Calibri" w:eastAsia="Calibri" w:cs="Calibri"/>
                <w:b w:val="false"/>
                <w:bCs w:val="false"/>
                <w:color w:val="222B36"/>
                <w:sz w:val="18"/>
                <w:szCs w:val="18"/>
              </w:rPr>
              <w:t xml:space="preserve">R-01</w:t>
            </w:r>
          </w:p>
        </w:tc>
        <w:tc>
          <w:tcPr>
            <w:tcW w:w="13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17D5420" wp14:textId="77777777">
            <w:r>
              <w:rPr>
                <w:rFonts w:ascii="Calibri" w:hAnsi="Calibri" w:eastAsia="Calibri" w:cs="Calibri"/>
                <w:b w:val="false"/>
                <w:bCs w:val="false"/>
                <w:color w:val="222B36"/>
                <w:sz w:val="18"/>
                <w:szCs w:val="18"/>
              </w:rPr>
              <w:t xml:space="preserve">Portfolio</w:t>
            </w:r>
          </w:p>
        </w:tc>
        <w:tc>
          <w:tcPr>
            <w:tcW w:w="49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6D73F06" wp14:textId="77777777">
            <w:r w:rsidRPr="23EC86FD" w:rsidR="23EC86FD">
              <w:rPr>
                <w:rFonts w:ascii="Calibri" w:hAnsi="Calibri" w:eastAsia="Calibri" w:cs="Calibri"/>
                <w:b w:val="0"/>
                <w:bCs w:val="0"/>
                <w:color w:val="222B36"/>
                <w:sz w:val="18"/>
                <w:szCs w:val="18"/>
                <w:lang w:val="en-US"/>
              </w:rPr>
              <w:t>Programs × risk categories; cell = aggregate score; top-N exposure; concentration view.</w:t>
            </w:r>
          </w:p>
        </w:tc>
      </w:tr>
      <w:tr xmlns:wp14="http://schemas.microsoft.com/office/word/2010/wordml" w:rsidTr="23EC86FD" w14:paraId="234B4CB1" wp14:textId="77777777">
        <w:tc>
          <w:tcPr>
            <w:tcW w:w="23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0043B30" wp14:textId="77777777">
            <w:r>
              <w:rPr>
                <w:rFonts w:ascii="Calibri" w:hAnsi="Calibri" w:eastAsia="Calibri" w:cs="Calibri"/>
                <w:b/>
                <w:bCs/>
                <w:color w:val="1A2332"/>
                <w:sz w:val="18"/>
                <w:szCs w:val="18"/>
              </w:rPr>
              <w:t xml:space="preserve">Program Risk Heatmap</w:t>
            </w:r>
          </w:p>
        </w:tc>
        <w:tc>
          <w:tcPr>
            <w:tcW w:w="7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90DAB48" wp14:textId="77777777">
            <w:r>
              <w:rPr>
                <w:rFonts w:ascii="Calibri" w:hAnsi="Calibri" w:eastAsia="Calibri" w:cs="Calibri"/>
                <w:b w:val="false"/>
                <w:bCs w:val="false"/>
                <w:color w:val="222B36"/>
                <w:sz w:val="18"/>
                <w:szCs w:val="18"/>
              </w:rPr>
              <w:t xml:space="preserve">R-02</w:t>
            </w:r>
          </w:p>
        </w:tc>
        <w:tc>
          <w:tcPr>
            <w:tcW w:w="13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C3073D4" wp14:textId="77777777">
            <w:r>
              <w:rPr>
                <w:rFonts w:ascii="Calibri" w:hAnsi="Calibri" w:eastAsia="Calibri" w:cs="Calibri"/>
                <w:b w:val="false"/>
                <w:bCs w:val="false"/>
                <w:color w:val="222B36"/>
                <w:sz w:val="18"/>
                <w:szCs w:val="18"/>
              </w:rPr>
              <w:t xml:space="preserve">Program</w:t>
            </w:r>
          </w:p>
        </w:tc>
        <w:tc>
          <w:tcPr>
            <w:tcW w:w="49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0C90BDB" wp14:textId="77777777">
            <w:r>
              <w:rPr>
                <w:rFonts w:ascii="Calibri" w:hAnsi="Calibri" w:eastAsia="Calibri" w:cs="Calibri"/>
                <w:b w:val="false"/>
                <w:bCs w:val="false"/>
                <w:color w:val="222B36"/>
                <w:sz w:val="18"/>
                <w:szCs w:val="18"/>
              </w:rPr>
              <w:t xml:space="preserve">Projects × categories within a program; systemic-risk band across projects.</w:t>
            </w:r>
          </w:p>
        </w:tc>
      </w:tr>
      <w:tr xmlns:wp14="http://schemas.microsoft.com/office/word/2010/wordml" w:rsidTr="23EC86FD" w14:paraId="00F90591" wp14:textId="77777777">
        <w:tc>
          <w:tcPr>
            <w:tcW w:w="23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C96CC8C" wp14:textId="77777777">
            <w:r>
              <w:rPr>
                <w:rFonts w:ascii="Calibri" w:hAnsi="Calibri" w:eastAsia="Calibri" w:cs="Calibri"/>
                <w:b/>
                <w:bCs/>
                <w:color w:val="1A2332"/>
                <w:sz w:val="18"/>
                <w:szCs w:val="18"/>
              </w:rPr>
              <w:t xml:space="preserve">Project Risk Register</w:t>
            </w:r>
          </w:p>
        </w:tc>
        <w:tc>
          <w:tcPr>
            <w:tcW w:w="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2E03D5C" wp14:textId="77777777">
            <w:r>
              <w:rPr>
                <w:rFonts w:ascii="Calibri" w:hAnsi="Calibri" w:eastAsia="Calibri" w:cs="Calibri"/>
                <w:b w:val="false"/>
                <w:bCs w:val="false"/>
                <w:color w:val="222B36"/>
                <w:sz w:val="18"/>
                <w:szCs w:val="18"/>
              </w:rPr>
              <w:t xml:space="preserve">R-03</w:t>
            </w:r>
          </w:p>
        </w:tc>
        <w:tc>
          <w:tcPr>
            <w:tcW w:w="13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416433A" wp14:textId="77777777">
            <w:r>
              <w:rPr>
                <w:rFonts w:ascii="Calibri" w:hAnsi="Calibri" w:eastAsia="Calibri" w:cs="Calibri"/>
                <w:b w:val="false"/>
                <w:bCs w:val="false"/>
                <w:color w:val="222B36"/>
                <w:sz w:val="18"/>
                <w:szCs w:val="18"/>
              </w:rPr>
              <w:t xml:space="preserve">Project</w:t>
            </w:r>
          </w:p>
        </w:tc>
        <w:tc>
          <w:tcPr>
            <w:tcW w:w="49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2EED01D" wp14:textId="77777777">
            <w:r w:rsidRPr="23EC86FD" w:rsidR="23EC86FD">
              <w:rPr>
                <w:rFonts w:ascii="Calibri" w:hAnsi="Calibri" w:eastAsia="Calibri" w:cs="Calibri"/>
                <w:b w:val="0"/>
                <w:bCs w:val="0"/>
                <w:color w:val="222B36"/>
                <w:sz w:val="18"/>
                <w:szCs w:val="18"/>
                <w:lang w:val="en-US"/>
              </w:rPr>
              <w:t>Full register for one project; the ODC schema, scored and event-sourced.</w:t>
            </w:r>
          </w:p>
        </w:tc>
      </w:tr>
      <w:tr xmlns:wp14="http://schemas.microsoft.com/office/word/2010/wordml" w:rsidTr="23EC86FD" w14:paraId="0507A309" wp14:textId="77777777">
        <w:tc>
          <w:tcPr>
            <w:tcW w:w="23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7E47909" wp14:textId="77777777">
            <w:r>
              <w:rPr>
                <w:rFonts w:ascii="Calibri" w:hAnsi="Calibri" w:eastAsia="Calibri" w:cs="Calibri"/>
                <w:b/>
                <w:bCs/>
                <w:color w:val="1A2332"/>
                <w:sz w:val="18"/>
                <w:szCs w:val="18"/>
              </w:rPr>
              <w:t xml:space="preserve">Risk Horizon</w:t>
            </w:r>
          </w:p>
        </w:tc>
        <w:tc>
          <w:tcPr>
            <w:tcW w:w="7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E75EF27" wp14:textId="77777777">
            <w:r>
              <w:rPr>
                <w:rFonts w:ascii="Calibri" w:hAnsi="Calibri" w:eastAsia="Calibri" w:cs="Calibri"/>
                <w:b w:val="false"/>
                <w:bCs w:val="false"/>
                <w:color w:val="222B36"/>
                <w:sz w:val="18"/>
                <w:szCs w:val="18"/>
              </w:rPr>
              <w:t xml:space="preserve">S-02</w:t>
            </w:r>
          </w:p>
        </w:tc>
        <w:tc>
          <w:tcPr>
            <w:tcW w:w="13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8ABCE73" wp14:textId="77777777">
            <w:r>
              <w:rPr>
                <w:rFonts w:ascii="Calibri" w:hAnsi="Calibri" w:eastAsia="Calibri" w:cs="Calibri"/>
                <w:b w:val="false"/>
                <w:bCs w:val="false"/>
                <w:color w:val="222B36"/>
                <w:sz w:val="18"/>
                <w:szCs w:val="18"/>
              </w:rPr>
              <w:t xml:space="preserve">Portfolio</w:t>
            </w:r>
          </w:p>
        </w:tc>
        <w:tc>
          <w:tcPr>
            <w:tcW w:w="49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0FF7445" wp14:textId="77777777">
            <w:r>
              <w:rPr>
                <w:rFonts w:ascii="Calibri" w:hAnsi="Calibri" w:eastAsia="Calibri" w:cs="Calibri"/>
                <w:b w:val="false"/>
                <w:bCs w:val="false"/>
                <w:color w:val="222B36"/>
                <w:sz w:val="18"/>
                <w:szCs w:val="18"/>
              </w:rPr>
              <w:t xml:space="preserve">Forward-looking predicted breaches with $ + day impact (existing, extended).</w:t>
            </w:r>
          </w:p>
        </w:tc>
      </w:tr>
      <w:tr xmlns:wp14="http://schemas.microsoft.com/office/word/2010/wordml" w:rsidTr="23EC86FD" w14:paraId="5836D99F" wp14:textId="77777777">
        <w:tc>
          <w:tcPr>
            <w:tcW w:w="23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60930C4" wp14:textId="77777777">
            <w:r>
              <w:rPr>
                <w:rFonts w:ascii="Calibri" w:hAnsi="Calibri" w:eastAsia="Calibri" w:cs="Calibri"/>
                <w:b/>
                <w:bCs/>
                <w:color w:val="1A2332"/>
                <w:sz w:val="18"/>
                <w:szCs w:val="18"/>
              </w:rPr>
              <w:t xml:space="preserve">Issue Board</w:t>
            </w:r>
          </w:p>
        </w:tc>
        <w:tc>
          <w:tcPr>
            <w:tcW w:w="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A5643F6" wp14:textId="77777777">
            <w:r>
              <w:rPr>
                <w:rFonts w:ascii="Calibri" w:hAnsi="Calibri" w:eastAsia="Calibri" w:cs="Calibri"/>
                <w:b w:val="false"/>
                <w:bCs w:val="false"/>
                <w:color w:val="222B36"/>
                <w:sz w:val="18"/>
                <w:szCs w:val="18"/>
              </w:rPr>
              <w:t xml:space="preserve">R-04</w:t>
            </w:r>
          </w:p>
        </w:tc>
        <w:tc>
          <w:tcPr>
            <w:tcW w:w="13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F95F668" wp14:textId="77777777">
            <w:r>
              <w:rPr>
                <w:rFonts w:ascii="Calibri" w:hAnsi="Calibri" w:eastAsia="Calibri" w:cs="Calibri"/>
                <w:b w:val="false"/>
                <w:bCs w:val="false"/>
                <w:color w:val="222B36"/>
                <w:sz w:val="18"/>
                <w:szCs w:val="18"/>
              </w:rPr>
              <w:t xml:space="preserve">All</w:t>
            </w:r>
          </w:p>
        </w:tc>
        <w:tc>
          <w:tcPr>
            <w:tcW w:w="49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7664B73" wp14:textId="77777777">
            <w:r w:rsidRPr="23EC86FD" w:rsidR="23EC86FD">
              <w:rPr>
                <w:rFonts w:ascii="Calibri" w:hAnsi="Calibri" w:eastAsia="Calibri" w:cs="Calibri"/>
                <w:b w:val="0"/>
                <w:bCs w:val="0"/>
                <w:color w:val="222B36"/>
                <w:sz w:val="18"/>
                <w:szCs w:val="18"/>
                <w:lang w:val="en-US"/>
              </w:rPr>
              <w:t>Materialised issues; corrective-action kanban by state.</w:t>
            </w:r>
          </w:p>
        </w:tc>
      </w:tr>
      <w:tr xmlns:wp14="http://schemas.microsoft.com/office/word/2010/wordml" w:rsidTr="23EC86FD" w14:paraId="05C0C06A" wp14:textId="77777777">
        <w:tc>
          <w:tcPr>
            <w:tcW w:w="23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B19F2B3" wp14:textId="77777777">
            <w:r>
              <w:rPr>
                <w:rFonts w:ascii="Calibri" w:hAnsi="Calibri" w:eastAsia="Calibri" w:cs="Calibri"/>
                <w:b/>
                <w:bCs/>
                <w:color w:val="1A2332"/>
                <w:sz w:val="18"/>
                <w:szCs w:val="18"/>
              </w:rPr>
              <w:t xml:space="preserve">Audit Console</w:t>
            </w:r>
          </w:p>
        </w:tc>
        <w:tc>
          <w:tcPr>
            <w:tcW w:w="7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10435B8" wp14:textId="77777777">
            <w:r>
              <w:rPr>
                <w:rFonts w:ascii="Calibri" w:hAnsi="Calibri" w:eastAsia="Calibri" w:cs="Calibri"/>
                <w:b w:val="false"/>
                <w:bCs w:val="false"/>
                <w:color w:val="222B36"/>
                <w:sz w:val="18"/>
                <w:szCs w:val="18"/>
              </w:rPr>
              <w:t xml:space="preserve">R-05</w:t>
            </w:r>
          </w:p>
        </w:tc>
        <w:tc>
          <w:tcPr>
            <w:tcW w:w="13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76A4E52" wp14:textId="77777777">
            <w:r>
              <w:rPr>
                <w:rFonts w:ascii="Calibri" w:hAnsi="Calibri" w:eastAsia="Calibri" w:cs="Calibri"/>
                <w:b w:val="false"/>
                <w:bCs w:val="false"/>
                <w:color w:val="222B36"/>
                <w:sz w:val="18"/>
                <w:szCs w:val="18"/>
              </w:rPr>
              <w:t xml:space="preserve">All</w:t>
            </w:r>
          </w:p>
        </w:tc>
        <w:tc>
          <w:tcPr>
            <w:tcW w:w="49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E7C7064" wp14:textId="77777777">
            <w:r w:rsidRPr="23EC86FD" w:rsidR="23EC86FD">
              <w:rPr>
                <w:rFonts w:ascii="Calibri" w:hAnsi="Calibri" w:eastAsia="Calibri" w:cs="Calibri"/>
                <w:b w:val="0"/>
                <w:bCs w:val="0"/>
                <w:color w:val="222B36"/>
                <w:sz w:val="18"/>
                <w:szCs w:val="18"/>
                <w:lang w:val="en-US"/>
              </w:rPr>
              <w:t>Audit schedule, in-flight audits, findings ledger, finding→risk links.</w:t>
            </w:r>
          </w:p>
        </w:tc>
      </w:tr>
      <w:tr xmlns:wp14="http://schemas.microsoft.com/office/word/2010/wordml" w:rsidTr="23EC86FD" w14:paraId="330B1EAE" wp14:textId="77777777">
        <w:tc>
          <w:tcPr>
            <w:tcW w:w="23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BBF012B" wp14:textId="77777777">
            <w:r>
              <w:rPr>
                <w:rFonts w:ascii="Calibri" w:hAnsi="Calibri" w:eastAsia="Calibri" w:cs="Calibri"/>
                <w:b/>
                <w:bCs/>
                <w:color w:val="1A2332"/>
                <w:sz w:val="18"/>
                <w:szCs w:val="18"/>
              </w:rPr>
              <w:t xml:space="preserve">Impact Explorer</w:t>
            </w:r>
          </w:p>
        </w:tc>
        <w:tc>
          <w:tcPr>
            <w:tcW w:w="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01C06803" wp14:textId="77777777">
            <w:r>
              <w:rPr>
                <w:rFonts w:ascii="Calibri" w:hAnsi="Calibri" w:eastAsia="Calibri" w:cs="Calibri"/>
                <w:b w:val="false"/>
                <w:bCs w:val="false"/>
                <w:color w:val="222B36"/>
                <w:sz w:val="18"/>
                <w:szCs w:val="18"/>
              </w:rPr>
              <w:t xml:space="preserve">R-06</w:t>
            </w:r>
          </w:p>
        </w:tc>
        <w:tc>
          <w:tcPr>
            <w:tcW w:w="13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D6E1EC6" wp14:textId="77777777">
            <w:r>
              <w:rPr>
                <w:rFonts w:ascii="Calibri" w:hAnsi="Calibri" w:eastAsia="Calibri" w:cs="Calibri"/>
                <w:b w:val="false"/>
                <w:bCs w:val="false"/>
                <w:color w:val="222B36"/>
                <w:sz w:val="18"/>
                <w:szCs w:val="18"/>
              </w:rPr>
              <w:t xml:space="preserve">All</w:t>
            </w:r>
          </w:p>
        </w:tc>
        <w:tc>
          <w:tcPr>
            <w:tcW w:w="49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E03D56D" wp14:textId="77777777">
            <w:r>
              <w:rPr>
                <w:rFonts w:ascii="Calibri" w:hAnsi="Calibri" w:eastAsia="Calibri" w:cs="Calibri"/>
                <w:b w:val="false"/>
                <w:bCs w:val="false"/>
                <w:color w:val="222B36"/>
                <w:sz w:val="18"/>
                <w:szCs w:val="18"/>
              </w:rPr>
              <w:t xml:space="preserve">Exposure waterfall: total $ and days, decomposed by program / category / driver.</w:t>
            </w:r>
          </w:p>
        </w:tc>
      </w:tr>
    </w:tbl>
    <w:p xmlns:wp14="http://schemas.microsoft.com/office/word/2010/wordml" w14:paraId="53128261" wp14:textId="77777777">
      <w:pPr>
        <w:spacing w:after="80"/>
      </w:pPr>
      <w:r/>
    </w:p>
    <w:p xmlns:wp14="http://schemas.microsoft.com/office/word/2010/wordml" w14:paraId="0954CB12" wp14:textId="77777777">
      <w:pPr>
        <w:pStyle w:val="Heading2"/>
        <w:spacing w:before="260" w:after="120"/>
      </w:pPr>
      <w:r w:rsidRPr="23EC86FD" w:rsidR="23EC86FD">
        <w:rPr>
          <w:rFonts w:ascii="Georgia" w:hAnsi="Georgia" w:eastAsia="Georgia" w:cs="Georgia"/>
          <w:b w:val="1"/>
          <w:bCs w:val="1"/>
          <w:color w:val="1A2332"/>
          <w:sz w:val="26"/>
          <w:szCs w:val="26"/>
          <w:lang w:val="en-US"/>
        </w:rPr>
        <w:t>8.2  The portfolio risk heatmap (R-01)</w:t>
      </w:r>
    </w:p>
    <w:p xmlns:wp14="http://schemas.microsoft.com/office/word/2010/wordml" w14:paraId="5B3D3212" wp14:textId="77777777">
      <w:pPr>
        <w:spacing w:after="120" w:line="276" w:lineRule="auto"/>
      </w:pPr>
      <w:r w:rsidRPr="23EC86FD" w:rsidR="23EC86FD">
        <w:rPr>
          <w:rFonts w:ascii="Calibri" w:hAnsi="Calibri" w:eastAsia="Calibri" w:cs="Calibri"/>
          <w:color w:val="222B36"/>
          <w:sz w:val="21"/>
          <w:szCs w:val="21"/>
          <w:lang w:val="en-US"/>
        </w:rPr>
        <w:t>The signature surface. Rows are programs/regions; columns are the risk categories; each cell's colour is the aggregate score of all open risks in that program-category, with the count and dollar exposure inset. It extends the proven Director heatmap pattern from cell-level CPI/SPI to category-level risk.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1140"/>
        <w:gridCol w:w="1140"/>
        <w:gridCol w:w="1140"/>
        <w:gridCol w:w="1140"/>
        <w:gridCol w:w="1140"/>
        <w:gridCol w:w="1500"/>
      </w:tblGrid>
      <w:tr xmlns:wp14="http://schemas.microsoft.com/office/word/2010/wordml" w14:paraId="3112B2BE" wp14:textId="77777777">
        <w:trPr>
          <w:tblHeader/>
        </w:trPr>
        <w:tc>
          <w:tcPr>
            <w:tcW w:w="2160" w:type="dxa"/>
            <w:tcBorders>
              <w:top w:val="single" w:color="D4D9E0" w:sz="1"/>
              <w:left w:val="single" w:color="D4D9E0" w:sz="1"/>
              <w:bottom w:val="single" w:color="D4D9E0" w:sz="1"/>
              <w:right w:val="single" w:color="D4D9E0" w:sz="1"/>
            </w:tcBorders>
            <w:shd w:val="clear" w:fill="1A2332"/>
            <w:tcMar>
              <w:top w:w="70" w:type="dxa"/>
              <w:left w:w="110" w:type="dxa"/>
              <w:bottom w:w="70" w:type="dxa"/>
              <w:right w:w="110" w:type="dxa"/>
            </w:tcMar>
            <w:vAlign w:val="center"/>
          </w:tcPr>
          <w:p w14:paraId="4979D231" wp14:textId="77777777">
            <w:r>
              <w:rPr>
                <w:rFonts w:ascii="Calibri" w:hAnsi="Calibri" w:eastAsia="Calibri" w:cs="Calibri"/>
                <w:b/>
                <w:bCs/>
                <w:color w:val="FFFFFF"/>
                <w:sz w:val="18"/>
                <w:szCs w:val="18"/>
              </w:rPr>
              <w:t xml:space="preserve">Program ↓ / Category →</w:t>
            </w:r>
          </w:p>
        </w:tc>
        <w:tc>
          <w:tcPr>
            <w:tcW w:w="1140" w:type="dxa"/>
            <w:tcBorders>
              <w:top w:val="single" w:color="D4D9E0" w:sz="1"/>
              <w:left w:val="single" w:color="D4D9E0" w:sz="1"/>
              <w:bottom w:val="single" w:color="D4D9E0" w:sz="1"/>
              <w:right w:val="single" w:color="D4D9E0" w:sz="1"/>
            </w:tcBorders>
            <w:shd w:val="clear" w:fill="1A2332"/>
            <w:tcMar>
              <w:top w:w="70" w:type="dxa"/>
              <w:left w:w="110" w:type="dxa"/>
              <w:bottom w:w="70" w:type="dxa"/>
              <w:right w:w="110" w:type="dxa"/>
            </w:tcMar>
            <w:vAlign w:val="center"/>
          </w:tcPr>
          <w:p w14:paraId="2BC178B7" wp14:textId="77777777">
            <w:r>
              <w:rPr>
                <w:rFonts w:ascii="Calibri" w:hAnsi="Calibri" w:eastAsia="Calibri" w:cs="Calibri"/>
                <w:b/>
                <w:bCs/>
                <w:color w:val="FFFFFF"/>
                <w:sz w:val="18"/>
                <w:szCs w:val="18"/>
              </w:rPr>
              <w:t xml:space="preserve">Cost</w:t>
            </w:r>
          </w:p>
        </w:tc>
        <w:tc>
          <w:tcPr>
            <w:tcW w:w="1140" w:type="dxa"/>
            <w:tcBorders>
              <w:top w:val="single" w:color="D4D9E0" w:sz="1"/>
              <w:left w:val="single" w:color="D4D9E0" w:sz="1"/>
              <w:bottom w:val="single" w:color="D4D9E0" w:sz="1"/>
              <w:right w:val="single" w:color="D4D9E0" w:sz="1"/>
            </w:tcBorders>
            <w:shd w:val="clear" w:fill="1A2332"/>
            <w:tcMar>
              <w:top w:w="70" w:type="dxa"/>
              <w:left w:w="110" w:type="dxa"/>
              <w:bottom w:w="70" w:type="dxa"/>
              <w:right w:w="110" w:type="dxa"/>
            </w:tcMar>
            <w:vAlign w:val="center"/>
          </w:tcPr>
          <w:p w14:paraId="57EA3EE1" wp14:textId="77777777">
            <w:r>
              <w:rPr>
                <w:rFonts w:ascii="Calibri" w:hAnsi="Calibri" w:eastAsia="Calibri" w:cs="Calibri"/>
                <w:b/>
                <w:bCs/>
                <w:color w:val="FFFFFF"/>
                <w:sz w:val="18"/>
                <w:szCs w:val="18"/>
              </w:rPr>
              <w:t xml:space="preserve">Schedule</w:t>
            </w:r>
          </w:p>
        </w:tc>
        <w:tc>
          <w:tcPr>
            <w:tcW w:w="1140" w:type="dxa"/>
            <w:tcBorders>
              <w:top w:val="single" w:color="D4D9E0" w:sz="1"/>
              <w:left w:val="single" w:color="D4D9E0" w:sz="1"/>
              <w:bottom w:val="single" w:color="D4D9E0" w:sz="1"/>
              <w:right w:val="single" w:color="D4D9E0" w:sz="1"/>
            </w:tcBorders>
            <w:shd w:val="clear" w:fill="1A2332"/>
            <w:tcMar>
              <w:top w:w="70" w:type="dxa"/>
              <w:left w:w="110" w:type="dxa"/>
              <w:bottom w:w="70" w:type="dxa"/>
              <w:right w:w="110" w:type="dxa"/>
            </w:tcMar>
            <w:vAlign w:val="center"/>
          </w:tcPr>
          <w:p w14:paraId="0B043594" wp14:textId="77777777">
            <w:r>
              <w:rPr>
                <w:rFonts w:ascii="Calibri" w:hAnsi="Calibri" w:eastAsia="Calibri" w:cs="Calibri"/>
                <w:b/>
                <w:bCs/>
                <w:color w:val="FFFFFF"/>
                <w:sz w:val="18"/>
                <w:szCs w:val="18"/>
              </w:rPr>
              <w:t xml:space="preserve">Supply</w:t>
            </w:r>
          </w:p>
        </w:tc>
        <w:tc>
          <w:tcPr>
            <w:tcW w:w="1140" w:type="dxa"/>
            <w:tcBorders>
              <w:top w:val="single" w:color="D4D9E0" w:sz="1"/>
              <w:left w:val="single" w:color="D4D9E0" w:sz="1"/>
              <w:bottom w:val="single" w:color="D4D9E0" w:sz="1"/>
              <w:right w:val="single" w:color="D4D9E0" w:sz="1"/>
            </w:tcBorders>
            <w:shd w:val="clear" w:fill="1A2332"/>
            <w:tcMar>
              <w:top w:w="70" w:type="dxa"/>
              <w:left w:w="110" w:type="dxa"/>
              <w:bottom w:w="70" w:type="dxa"/>
              <w:right w:w="110" w:type="dxa"/>
            </w:tcMar>
            <w:vAlign w:val="center"/>
          </w:tcPr>
          <w:p w14:paraId="172A58EA" wp14:textId="77777777">
            <w:r>
              <w:rPr>
                <w:rFonts w:ascii="Calibri" w:hAnsi="Calibri" w:eastAsia="Calibri" w:cs="Calibri"/>
                <w:b/>
                <w:bCs/>
                <w:color w:val="FFFFFF"/>
                <w:sz w:val="18"/>
                <w:szCs w:val="18"/>
              </w:rPr>
              <w:t xml:space="preserve">Legal</w:t>
            </w:r>
          </w:p>
        </w:tc>
        <w:tc>
          <w:tcPr>
            <w:tcW w:w="1140" w:type="dxa"/>
            <w:tcBorders>
              <w:top w:val="single" w:color="D4D9E0" w:sz="1"/>
              <w:left w:val="single" w:color="D4D9E0" w:sz="1"/>
              <w:bottom w:val="single" w:color="D4D9E0" w:sz="1"/>
              <w:right w:val="single" w:color="D4D9E0" w:sz="1"/>
            </w:tcBorders>
            <w:shd w:val="clear" w:fill="1A2332"/>
            <w:tcMar>
              <w:top w:w="70" w:type="dxa"/>
              <w:left w:w="110" w:type="dxa"/>
              <w:bottom w:w="70" w:type="dxa"/>
              <w:right w:w="110" w:type="dxa"/>
            </w:tcMar>
            <w:vAlign w:val="center"/>
          </w:tcPr>
          <w:p w14:paraId="354473C2" wp14:textId="77777777">
            <w:r>
              <w:rPr>
                <w:rFonts w:ascii="Calibri" w:hAnsi="Calibri" w:eastAsia="Calibri" w:cs="Calibri"/>
                <w:b/>
                <w:bCs/>
                <w:color w:val="FFFFFF"/>
                <w:sz w:val="18"/>
                <w:szCs w:val="18"/>
              </w:rPr>
              <w:t xml:space="preserve">Safety</w:t>
            </w:r>
          </w:p>
        </w:tc>
        <w:tc>
          <w:tcPr>
            <w:tcW w:w="1500" w:type="dxa"/>
            <w:tcBorders>
              <w:top w:val="single" w:color="D4D9E0" w:sz="1"/>
              <w:left w:val="single" w:color="D4D9E0" w:sz="1"/>
              <w:bottom w:val="single" w:color="D4D9E0" w:sz="1"/>
              <w:right w:val="single" w:color="D4D9E0" w:sz="1"/>
            </w:tcBorders>
            <w:shd w:val="clear" w:fill="1A2332"/>
            <w:tcMar>
              <w:top w:w="70" w:type="dxa"/>
              <w:left w:w="110" w:type="dxa"/>
              <w:bottom w:w="70" w:type="dxa"/>
              <w:right w:w="110" w:type="dxa"/>
            </w:tcMar>
            <w:vAlign w:val="center"/>
          </w:tcPr>
          <w:p w14:paraId="2715F7FA" wp14:textId="77777777">
            <w:r>
              <w:rPr>
                <w:rFonts w:ascii="Calibri" w:hAnsi="Calibri" w:eastAsia="Calibri" w:cs="Calibri"/>
                <w:b/>
                <w:bCs/>
                <w:color w:val="FFFFFF"/>
                <w:sz w:val="18"/>
                <w:szCs w:val="18"/>
              </w:rPr>
              <w:t xml:space="preserve">Exposure</w:t>
            </w:r>
          </w:p>
        </w:tc>
      </w:tr>
      <w:tr xmlns:wp14="http://schemas.microsoft.com/office/word/2010/wordml" w14:paraId="46453F23" wp14:textId="77777777">
        <w:tc>
          <w:tcPr>
            <w:tcW w:w="216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60FE6710" wp14:textId="77777777">
            <w:r>
              <w:rPr>
                <w:rFonts w:ascii="Calibri" w:hAnsi="Calibri" w:eastAsia="Calibri" w:cs="Calibri"/>
                <w:b/>
                <w:bCs/>
                <w:color w:val="222B36"/>
                <w:sz w:val="18"/>
                <w:szCs w:val="18"/>
              </w:rPr>
              <w:t xml:space="preserve">NA-West</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49D83C2D" wp14:textId="77777777">
            <w:r>
              <w:rPr>
                <w:rFonts w:ascii="Calibri" w:hAnsi="Calibri" w:eastAsia="Calibri" w:cs="Calibri"/>
                <w:b/>
                <w:bCs/>
                <w:color w:val="B23B3B"/>
                <w:sz w:val="18"/>
                <w:szCs w:val="18"/>
              </w:rPr>
              <w:t xml:space="preserve">82</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72947656" wp14:textId="77777777">
            <w:r>
              <w:rPr>
                <w:rFonts w:ascii="Calibri" w:hAnsi="Calibri" w:eastAsia="Calibri" w:cs="Calibri"/>
                <w:b/>
                <w:bCs/>
                <w:color w:val="B23B3B"/>
                <w:sz w:val="18"/>
                <w:szCs w:val="18"/>
              </w:rPr>
              <w:t xml:space="preserve">74</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2C8B330C" wp14:textId="77777777">
            <w:r>
              <w:rPr>
                <w:rFonts w:ascii="Calibri" w:hAnsi="Calibri" w:eastAsia="Calibri" w:cs="Calibri"/>
                <w:b w:val="false"/>
                <w:bCs w:val="false"/>
                <w:color w:val="2E7D52"/>
                <w:sz w:val="18"/>
                <w:szCs w:val="18"/>
              </w:rPr>
              <w:t xml:space="preserve">31</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44C26413" wp14:textId="77777777">
            <w:r>
              <w:rPr>
                <w:rFonts w:ascii="Calibri" w:hAnsi="Calibri" w:eastAsia="Calibri" w:cs="Calibri"/>
                <w:b w:val="false"/>
                <w:bCs w:val="false"/>
                <w:color w:val="2E7D52"/>
                <w:sz w:val="18"/>
                <w:szCs w:val="18"/>
              </w:rPr>
              <w:t xml:space="preserve">22</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43FBD11F" wp14:textId="77777777">
            <w:r>
              <w:rPr>
                <w:rFonts w:ascii="Calibri" w:hAnsi="Calibri" w:eastAsia="Calibri" w:cs="Calibri"/>
                <w:b w:val="false"/>
                <w:bCs w:val="false"/>
                <w:color w:val="B7791F"/>
                <w:sz w:val="18"/>
                <w:szCs w:val="18"/>
              </w:rPr>
              <w:t xml:space="preserve">45</w:t>
            </w:r>
          </w:p>
        </w:tc>
        <w:tc>
          <w:tcPr>
            <w:tcW w:w="150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0F32E6B1" wp14:textId="77777777">
            <w:r>
              <w:rPr>
                <w:rFonts w:ascii="Calibri" w:hAnsi="Calibri" w:eastAsia="Calibri" w:cs="Calibri"/>
                <w:b/>
                <w:bCs/>
                <w:color w:val="1A2332"/>
                <w:sz w:val="18"/>
                <w:szCs w:val="18"/>
              </w:rPr>
              <w:t xml:space="preserve">$2.1M</w:t>
            </w:r>
          </w:p>
        </w:tc>
      </w:tr>
      <w:tr xmlns:wp14="http://schemas.microsoft.com/office/word/2010/wordml" w14:paraId="0093EABE" wp14:textId="77777777">
        <w:tc>
          <w:tcPr>
            <w:tcW w:w="216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3EB3DF72" wp14:textId="77777777">
            <w:r>
              <w:rPr>
                <w:rFonts w:ascii="Calibri" w:hAnsi="Calibri" w:eastAsia="Calibri" w:cs="Calibri"/>
                <w:b/>
                <w:bCs/>
                <w:color w:val="222B36"/>
                <w:sz w:val="18"/>
                <w:szCs w:val="18"/>
              </w:rPr>
              <w:t xml:space="preserve">NA-East</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6089FD39" wp14:textId="77777777">
            <w:r>
              <w:rPr>
                <w:rFonts w:ascii="Calibri" w:hAnsi="Calibri" w:eastAsia="Calibri" w:cs="Calibri"/>
                <w:b w:val="false"/>
                <w:bCs w:val="false"/>
                <w:color w:val="B7791F"/>
                <w:sz w:val="18"/>
                <w:szCs w:val="18"/>
              </w:rPr>
              <w:t xml:space="preserve">48</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5FE3165D" wp14:textId="77777777">
            <w:r>
              <w:rPr>
                <w:rFonts w:ascii="Calibri" w:hAnsi="Calibri" w:eastAsia="Calibri" w:cs="Calibri"/>
                <w:b w:val="false"/>
                <w:bCs w:val="false"/>
                <w:color w:val="B7791F"/>
                <w:sz w:val="18"/>
                <w:szCs w:val="18"/>
              </w:rPr>
              <w:t xml:space="preserve">55</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57393B24" wp14:textId="77777777">
            <w:r>
              <w:rPr>
                <w:rFonts w:ascii="Calibri" w:hAnsi="Calibri" w:eastAsia="Calibri" w:cs="Calibri"/>
                <w:b w:val="false"/>
                <w:bCs w:val="false"/>
                <w:color w:val="2E7D52"/>
                <w:sz w:val="18"/>
                <w:szCs w:val="18"/>
              </w:rPr>
              <w:t xml:space="preserve">28</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5A3C3AB2" wp14:textId="77777777">
            <w:r>
              <w:rPr>
                <w:rFonts w:ascii="Calibri" w:hAnsi="Calibri" w:eastAsia="Calibri" w:cs="Calibri"/>
                <w:b w:val="false"/>
                <w:bCs w:val="false"/>
                <w:color w:val="B7791F"/>
                <w:sz w:val="18"/>
                <w:szCs w:val="18"/>
              </w:rPr>
              <w:t xml:space="preserve">61</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2847A633" wp14:textId="77777777">
            <w:r>
              <w:rPr>
                <w:rFonts w:ascii="Calibri" w:hAnsi="Calibri" w:eastAsia="Calibri" w:cs="Calibri"/>
                <w:b w:val="false"/>
                <w:bCs w:val="false"/>
                <w:color w:val="2E7D52"/>
                <w:sz w:val="18"/>
                <w:szCs w:val="18"/>
              </w:rPr>
              <w:t xml:space="preserve">19</w:t>
            </w:r>
          </w:p>
        </w:tc>
        <w:tc>
          <w:tcPr>
            <w:tcW w:w="150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60BC7187" wp14:textId="77777777">
            <w:r>
              <w:rPr>
                <w:rFonts w:ascii="Calibri" w:hAnsi="Calibri" w:eastAsia="Calibri" w:cs="Calibri"/>
                <w:b/>
                <w:bCs/>
                <w:color w:val="1A2332"/>
                <w:sz w:val="18"/>
                <w:szCs w:val="18"/>
              </w:rPr>
              <w:t xml:space="preserve">$0.9M</w:t>
            </w:r>
          </w:p>
        </w:tc>
      </w:tr>
      <w:tr xmlns:wp14="http://schemas.microsoft.com/office/word/2010/wordml" w14:paraId="2004CF3E" wp14:textId="77777777">
        <w:tc>
          <w:tcPr>
            <w:tcW w:w="216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38B5D5CB" wp14:textId="77777777">
            <w:r>
              <w:rPr>
                <w:rFonts w:ascii="Calibri" w:hAnsi="Calibri" w:eastAsia="Calibri" w:cs="Calibri"/>
                <w:b/>
                <w:bCs/>
                <w:color w:val="222B36"/>
                <w:sz w:val="18"/>
                <w:szCs w:val="18"/>
              </w:rPr>
              <w:t xml:space="preserve">EMEA</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2A4CBA15" wp14:textId="77777777">
            <w:r>
              <w:rPr>
                <w:rFonts w:ascii="Calibri" w:hAnsi="Calibri" w:eastAsia="Calibri" w:cs="Calibri"/>
                <w:b/>
                <w:bCs/>
                <w:color w:val="B23B3B"/>
                <w:sz w:val="18"/>
                <w:szCs w:val="18"/>
              </w:rPr>
              <w:t xml:space="preserve">71</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704A35C2" wp14:textId="77777777">
            <w:r>
              <w:rPr>
                <w:rFonts w:ascii="Calibri" w:hAnsi="Calibri" w:eastAsia="Calibri" w:cs="Calibri"/>
                <w:b w:val="false"/>
                <w:bCs w:val="false"/>
                <w:color w:val="B7791F"/>
                <w:sz w:val="18"/>
                <w:szCs w:val="18"/>
              </w:rPr>
              <w:t xml:space="preserve">40</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224139B5" wp14:textId="77777777">
            <w:r>
              <w:rPr>
                <w:rFonts w:ascii="Calibri" w:hAnsi="Calibri" w:eastAsia="Calibri" w:cs="Calibri"/>
                <w:b w:val="false"/>
                <w:bCs w:val="false"/>
                <w:color w:val="B7791F"/>
                <w:sz w:val="18"/>
                <w:szCs w:val="18"/>
              </w:rPr>
              <w:t xml:space="preserve">68</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23DB4977" wp14:textId="77777777">
            <w:r>
              <w:rPr>
                <w:rFonts w:ascii="Calibri" w:hAnsi="Calibri" w:eastAsia="Calibri" w:cs="Calibri"/>
                <w:b/>
                <w:bCs/>
                <w:color w:val="B23B3B"/>
                <w:sz w:val="18"/>
                <w:szCs w:val="18"/>
              </w:rPr>
              <w:t xml:space="preserve">77</w:t>
            </w:r>
          </w:p>
        </w:tc>
        <w:tc>
          <w:tcPr>
            <w:tcW w:w="114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1D8EB8EE" wp14:textId="77777777">
            <w:r>
              <w:rPr>
                <w:rFonts w:ascii="Calibri" w:hAnsi="Calibri" w:eastAsia="Calibri" w:cs="Calibri"/>
                <w:b w:val="false"/>
                <w:bCs w:val="false"/>
                <w:color w:val="2E7D52"/>
                <w:sz w:val="18"/>
                <w:szCs w:val="18"/>
              </w:rPr>
              <w:t xml:space="preserve">24</w:t>
            </w:r>
          </w:p>
        </w:tc>
        <w:tc>
          <w:tcPr>
            <w:tcW w:w="1500" w:type="dxa"/>
            <w:tcBorders>
              <w:top w:val="single" w:color="D4D9E0" w:sz="1"/>
              <w:left w:val="single" w:color="D4D9E0" w:sz="1"/>
              <w:bottom w:val="single" w:color="D4D9E0" w:sz="1"/>
              <w:right w:val="single" w:color="D4D9E0" w:sz="1"/>
            </w:tcBorders>
            <w:shd w:val="clear" w:fill="FFFFFF"/>
            <w:tcMar>
              <w:top w:w="60" w:type="dxa"/>
              <w:left w:w="110" w:type="dxa"/>
              <w:bottom w:w="60" w:type="dxa"/>
              <w:right w:w="110" w:type="dxa"/>
            </w:tcMar>
            <w:vAlign w:val="center"/>
          </w:tcPr>
          <w:p w14:paraId="6C66F4FB" wp14:textId="77777777">
            <w:r>
              <w:rPr>
                <w:rFonts w:ascii="Calibri" w:hAnsi="Calibri" w:eastAsia="Calibri" w:cs="Calibri"/>
                <w:b/>
                <w:bCs/>
                <w:color w:val="1A2332"/>
                <w:sz w:val="18"/>
                <w:szCs w:val="18"/>
              </w:rPr>
              <w:t xml:space="preserve">$1.4M</w:t>
            </w:r>
          </w:p>
        </w:tc>
      </w:tr>
      <w:tr xmlns:wp14="http://schemas.microsoft.com/office/word/2010/wordml" w14:paraId="62CAF818" wp14:textId="77777777">
        <w:tc>
          <w:tcPr>
            <w:tcW w:w="216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5C90860F" wp14:textId="77777777">
            <w:r>
              <w:rPr>
                <w:rFonts w:ascii="Calibri" w:hAnsi="Calibri" w:eastAsia="Calibri" w:cs="Calibri"/>
                <w:b/>
                <w:bCs/>
                <w:color w:val="222B36"/>
                <w:sz w:val="18"/>
                <w:szCs w:val="18"/>
              </w:rPr>
              <w:t xml:space="preserve">APAC</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3D5C510C" wp14:textId="77777777">
            <w:r>
              <w:rPr>
                <w:rFonts w:ascii="Calibri" w:hAnsi="Calibri" w:eastAsia="Calibri" w:cs="Calibri"/>
                <w:b w:val="false"/>
                <w:bCs w:val="false"/>
                <w:color w:val="2E7D52"/>
                <w:sz w:val="18"/>
                <w:szCs w:val="18"/>
              </w:rPr>
              <w:t xml:space="preserve">35</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21C9D991" wp14:textId="77777777">
            <w:r>
              <w:rPr>
                <w:rFonts w:ascii="Calibri" w:hAnsi="Calibri" w:eastAsia="Calibri" w:cs="Calibri"/>
                <w:b w:val="false"/>
                <w:bCs w:val="false"/>
                <w:color w:val="B7791F"/>
                <w:sz w:val="18"/>
                <w:szCs w:val="18"/>
              </w:rPr>
              <w:t xml:space="preserve">42</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43F02807" wp14:textId="77777777">
            <w:r>
              <w:rPr>
                <w:rFonts w:ascii="Calibri" w:hAnsi="Calibri" w:eastAsia="Calibri" w:cs="Calibri"/>
                <w:b/>
                <w:bCs/>
                <w:color w:val="B23B3B"/>
                <w:sz w:val="18"/>
                <w:szCs w:val="18"/>
              </w:rPr>
              <w:t xml:space="preserve">79</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219897CE" wp14:textId="77777777">
            <w:r>
              <w:rPr>
                <w:rFonts w:ascii="Calibri" w:hAnsi="Calibri" w:eastAsia="Calibri" w:cs="Calibri"/>
                <w:b w:val="false"/>
                <w:bCs w:val="false"/>
                <w:color w:val="2E7D52"/>
                <w:sz w:val="18"/>
                <w:szCs w:val="18"/>
              </w:rPr>
              <w:t xml:space="preserve">30</w:t>
            </w:r>
          </w:p>
        </w:tc>
        <w:tc>
          <w:tcPr>
            <w:tcW w:w="114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526D80A2" wp14:textId="77777777">
            <w:r>
              <w:rPr>
                <w:rFonts w:ascii="Calibri" w:hAnsi="Calibri" w:eastAsia="Calibri" w:cs="Calibri"/>
                <w:b w:val="false"/>
                <w:bCs w:val="false"/>
                <w:color w:val="2E7D52"/>
                <w:sz w:val="18"/>
                <w:szCs w:val="18"/>
              </w:rPr>
              <w:t xml:space="preserve">18</w:t>
            </w:r>
          </w:p>
        </w:tc>
        <w:tc>
          <w:tcPr>
            <w:tcW w:w="1500" w:type="dxa"/>
            <w:tcBorders>
              <w:top w:val="single" w:color="D4D9E0" w:sz="1"/>
              <w:left w:val="single" w:color="D4D9E0" w:sz="1"/>
              <w:bottom w:val="single" w:color="D4D9E0" w:sz="1"/>
              <w:right w:val="single" w:color="D4D9E0" w:sz="1"/>
            </w:tcBorders>
            <w:shd w:val="clear" w:fill="EEF1F5"/>
            <w:tcMar>
              <w:top w:w="60" w:type="dxa"/>
              <w:left w:w="110" w:type="dxa"/>
              <w:bottom w:w="60" w:type="dxa"/>
              <w:right w:w="110" w:type="dxa"/>
            </w:tcMar>
            <w:vAlign w:val="center"/>
          </w:tcPr>
          <w:p w14:paraId="44E547EB" wp14:textId="77777777">
            <w:r>
              <w:rPr>
                <w:rFonts w:ascii="Calibri" w:hAnsi="Calibri" w:eastAsia="Calibri" w:cs="Calibri"/>
                <w:b/>
                <w:bCs/>
                <w:color w:val="1A2332"/>
                <w:sz w:val="18"/>
                <w:szCs w:val="18"/>
              </w:rPr>
              <w:t xml:space="preserve">$0.7M</w:t>
            </w:r>
          </w:p>
        </w:tc>
      </w:tr>
    </w:tbl>
    <w:p xmlns:wp14="http://schemas.microsoft.com/office/word/2010/wordml" w14:paraId="62486C05" wp14:textId="77777777">
      <w:pPr>
        <w:spacing w:after="80"/>
      </w:pPr>
      <w:r/>
    </w:p>
    <w:p xmlns:wp14="http://schemas.microsoft.com/office/word/2010/wordml" w14:paraId="456A8D65" wp14:textId="77777777">
      <w:pPr>
        <w:spacing w:after="120" w:line="276" w:lineRule="auto"/>
      </w:pPr>
      <w:r w:rsidRPr="23EC86FD" w:rsidR="23EC86FD">
        <w:rPr>
          <w:rFonts w:ascii="Calibri" w:hAnsi="Calibri" w:eastAsia="Calibri" w:cs="Calibri"/>
          <w:i w:val="1"/>
          <w:iCs w:val="1"/>
          <w:color w:val="667085"/>
          <w:sz w:val="19"/>
          <w:szCs w:val="19"/>
          <w:lang w:val="en-US"/>
        </w:rPr>
        <w:t>Illustrative values. EMEA-Legal (STB AHJ sustainability) and APAC-Supply (Thailand Mid-East conflict) light up exactly the register entries already live in the monthly summaries — demonstrating that Pi structures what ODC teams track today rather than replacing their judgement.</w:t>
      </w:r>
    </w:p>
    <w:p xmlns:wp14="http://schemas.microsoft.com/office/word/2010/wordml" w14:paraId="7EC685C9" wp14:textId="77777777">
      <w:pPr>
        <w:pStyle w:val="Heading2"/>
        <w:spacing w:before="260" w:after="120"/>
      </w:pPr>
      <w:r w:rsidRPr="23EC86FD" w:rsidR="23EC86FD">
        <w:rPr>
          <w:rFonts w:ascii="Georgia" w:hAnsi="Georgia" w:eastAsia="Georgia" w:cs="Georgia"/>
          <w:b w:val="1"/>
          <w:bCs w:val="1"/>
          <w:color w:val="1A2332"/>
          <w:sz w:val="26"/>
          <w:szCs w:val="26"/>
          <w:lang w:val="en-US"/>
        </w:rPr>
        <w:t>8.3  Interaction model</w:t>
      </w:r>
    </w:p>
    <w:p xmlns:wp14="http://schemas.microsoft.com/office/word/2010/wordml" w14:paraId="2EB9D85A" wp14:textId="77777777">
      <w:pPr>
        <w:pStyle w:val="ListParagraph"/>
        <w:numPr>
          <w:ilvl w:val="0"/>
          <w:numId w:val="2"/>
        </w:numPr>
        <w:spacing w:after="70" w:line="268"/>
      </w:pPr>
      <w:r>
        <w:rPr>
          <w:rFonts w:ascii="Calibri" w:hAnsi="Calibri" w:eastAsia="Calibri" w:cs="Calibri"/>
          <w:color w:val="222B36"/>
          <w:sz w:val="21"/>
          <w:szCs w:val="21"/>
        </w:rPr>
        <w:t xml:space="preserve">Click any cell → filtered register of the underlying risks, ranked by score.</w:t>
      </w:r>
    </w:p>
    <w:p xmlns:wp14="http://schemas.microsoft.com/office/word/2010/wordml" w14:paraId="475B81A5" wp14:textId="77777777">
      <w:pPr>
        <w:pStyle w:val="ListParagraph"/>
        <w:numPr>
          <w:ilvl w:val="0"/>
          <w:numId w:val="2"/>
        </w:numPr>
        <w:spacing w:after="70" w:line="268"/>
      </w:pPr>
      <w:r>
        <w:rPr>
          <w:rFonts w:ascii="Calibri" w:hAnsi="Calibri" w:eastAsia="Calibri" w:cs="Calibri"/>
          <w:color w:val="222B36"/>
          <w:sz w:val="21"/>
          <w:szCs w:val="21"/>
        </w:rPr>
        <w:t xml:space="preserve">Click a risk → full entity view: event timeline, reasoning trace, mitigations, linked audits/issues.</w:t>
      </w:r>
    </w:p>
    <w:p xmlns:wp14="http://schemas.microsoft.com/office/word/2010/wordml" w14:paraId="66CEA5B7" wp14:textId="77777777">
      <w:pPr>
        <w:pStyle w:val="ListParagraph"/>
        <w:numPr>
          <w:ilvl w:val="0"/>
          <w:numId w:val="2"/>
        </w:numPr>
        <w:spacing w:after="70" w:line="268" w:lineRule="auto"/>
        <w:rPr/>
      </w:pPr>
      <w:r w:rsidRPr="23EC86FD" w:rsidR="23EC86FD">
        <w:rPr>
          <w:rFonts w:ascii="Calibri" w:hAnsi="Calibri" w:eastAsia="Calibri" w:cs="Calibri"/>
          <w:color w:val="222B36"/>
          <w:sz w:val="21"/>
          <w:szCs w:val="21"/>
          <w:lang w:val="en-US"/>
        </w:rPr>
        <w:t>Toggle Risk / Issue / Audit-Finding to recolour the same grid by entity kind.</w:t>
      </w:r>
    </w:p>
    <w:p xmlns:wp14="http://schemas.microsoft.com/office/word/2010/wordml" w14:paraId="5A0A666C" wp14:textId="77777777">
      <w:pPr>
        <w:pStyle w:val="ListParagraph"/>
        <w:numPr>
          <w:ilvl w:val="0"/>
          <w:numId w:val="2"/>
        </w:numPr>
        <w:spacing w:after="70" w:line="268"/>
      </w:pPr>
      <w:r>
        <w:rPr>
          <w:rFonts w:ascii="Calibri" w:hAnsi="Calibri" w:eastAsia="Calibri" w:cs="Calibri"/>
          <w:color w:val="222B36"/>
          <w:sz w:val="21"/>
          <w:szCs w:val="21"/>
        </w:rPr>
        <w:t xml:space="preserve">Toggle score-driver (severity / financial / velocity / proximity) to see what is pushing a cell red.</w:t>
      </w:r>
    </w:p>
    <w:p xmlns:wp14="http://schemas.microsoft.com/office/word/2010/wordml" w14:paraId="7ED95214" wp14:textId="77777777">
      <w:pPr>
        <w:pStyle w:val="ListParagraph"/>
        <w:numPr>
          <w:ilvl w:val="0"/>
          <w:numId w:val="2"/>
        </w:numPr>
        <w:spacing w:after="70" w:line="268"/>
      </w:pPr>
      <w:r>
        <w:rPr>
          <w:rFonts w:ascii="Calibri" w:hAnsi="Calibri" w:eastAsia="Calibri" w:cs="Calibri"/>
          <w:color w:val="222B36"/>
          <w:sz w:val="21"/>
          <w:szCs w:val="21"/>
        </w:rPr>
        <w:t xml:space="preserve">Export → board-ready PDF that footnotes the semantic definitions behind every number.</w:t>
      </w:r>
    </w:p>
    <w:p xmlns:wp14="http://schemas.microsoft.com/office/word/2010/wordml" w14:paraId="4101652C" wp14:textId="77777777">
      <w:r>
        <w:br w:type="page"/>
      </w:r>
    </w:p>
    <w:p xmlns:wp14="http://schemas.microsoft.com/office/word/2010/wordml" w14:paraId="5C7F0264" wp14:textId="77777777">
      <w:pPr>
        <w:pStyle w:val="Heading1"/>
        <w:spacing w:before="320" w:after="160"/>
      </w:pPr>
      <w:r>
        <w:rPr>
          <w:rFonts w:ascii="Georgia" w:hAnsi="Georgia" w:eastAsia="Georgia" w:cs="Georgia"/>
          <w:b/>
          <w:bCs/>
          <w:color w:val="1A2332"/>
          <w:sz w:val="32"/>
          <w:szCs w:val="32"/>
        </w:rPr>
        <w:t xml:space="preserve">9.  Data, Agents &amp; Integration</w:t>
      </w:r>
    </w:p>
    <w:p xmlns:wp14="http://schemas.microsoft.com/office/word/2010/wordml" w14:paraId="51A681A5" wp14:textId="77777777">
      <w:pPr>
        <w:pStyle w:val="Heading2"/>
        <w:spacing w:before="260" w:after="120"/>
      </w:pPr>
      <w:r w:rsidRPr="23EC86FD" w:rsidR="23EC86FD">
        <w:rPr>
          <w:rFonts w:ascii="Georgia" w:hAnsi="Georgia" w:eastAsia="Georgia" w:cs="Georgia"/>
          <w:b w:val="1"/>
          <w:bCs w:val="1"/>
          <w:color w:val="1A2332"/>
          <w:sz w:val="26"/>
          <w:szCs w:val="26"/>
          <w:lang w:val="en-US"/>
        </w:rPr>
        <w:t>9.1  Semantic bindings</w:t>
      </w:r>
    </w:p>
    <w:p xmlns:wp14="http://schemas.microsoft.com/office/word/2010/wordml" w14:paraId="0EFE533D" wp14:textId="77777777">
      <w:pPr>
        <w:spacing w:after="120" w:line="276"/>
      </w:pPr>
      <w:r>
        <w:rPr>
          <w:rFonts w:ascii="Calibri" w:hAnsi="Calibri" w:eastAsia="Calibri" w:cs="Calibri"/>
          <w:color w:val="222B36"/>
          <w:sz w:val="21"/>
          <w:szCs w:val="21"/>
        </w:rPr>
        <w:t xml:space="preserve">The module reads exclusively from the certified semantic layer and Pi's operational core — never raw source tables.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50"/>
        <w:gridCol w:w="2900"/>
        <w:gridCol w:w="4110"/>
      </w:tblGrid>
      <w:tr xmlns:wp14="http://schemas.microsoft.com/office/word/2010/wordml" w:rsidTr="23EC86FD" w14:paraId="19D72DF5" wp14:textId="77777777">
        <w:trPr>
          <w:tblHeader/>
        </w:trPr>
        <w:tc>
          <w:tcPr>
            <w:tcW w:w="235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18089E2F" wp14:textId="77777777">
            <w:r w:rsidRPr="23EC86FD" w:rsidR="23EC86FD">
              <w:rPr>
                <w:rFonts w:ascii="Calibri" w:hAnsi="Calibri" w:eastAsia="Calibri" w:cs="Calibri"/>
                <w:b w:val="1"/>
                <w:bCs w:val="1"/>
                <w:color w:val="FFFFFF"/>
                <w:sz w:val="18"/>
                <w:szCs w:val="18"/>
                <w:lang w:val="en-US"/>
              </w:rPr>
              <w:t>Component</w:t>
            </w:r>
          </w:p>
        </w:tc>
        <w:tc>
          <w:tcPr>
            <w:tcW w:w="29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67D63D4F" wp14:textId="77777777">
            <w:r>
              <w:rPr>
                <w:rFonts w:ascii="Calibri" w:hAnsi="Calibri" w:eastAsia="Calibri" w:cs="Calibri"/>
                <w:b/>
                <w:bCs/>
                <w:color w:val="FFFFFF"/>
                <w:sz w:val="18"/>
                <w:szCs w:val="18"/>
              </w:rPr>
              <w:t xml:space="preserve">Source</w:t>
            </w:r>
          </w:p>
        </w:tc>
        <w:tc>
          <w:tcPr>
            <w:tcW w:w="411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48BE3F0C" wp14:textId="77777777">
            <w:r>
              <w:rPr>
                <w:rFonts w:ascii="Calibri" w:hAnsi="Calibri" w:eastAsia="Calibri" w:cs="Calibri"/>
                <w:b/>
                <w:bCs/>
                <w:color w:val="FFFFFF"/>
                <w:sz w:val="18"/>
                <w:szCs w:val="18"/>
              </w:rPr>
              <w:t xml:space="preserve">Field / model</w:t>
            </w:r>
          </w:p>
        </w:tc>
      </w:tr>
      <w:tr xmlns:wp14="http://schemas.microsoft.com/office/word/2010/wordml" w:rsidTr="23EC86FD" w14:paraId="3CD5436E" wp14:textId="77777777">
        <w:tc>
          <w:tcPr>
            <w:tcW w:w="23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791BD06" wp14:textId="77777777">
            <w:r>
              <w:rPr>
                <w:rFonts w:ascii="Calibri" w:hAnsi="Calibri" w:eastAsia="Calibri" w:cs="Calibri"/>
                <w:b w:val="false"/>
                <w:bCs w:val="false"/>
                <w:color w:val="222B36"/>
                <w:sz w:val="18"/>
                <w:szCs w:val="18"/>
              </w:rPr>
              <w:t xml:space="preserve">Risk counts &amp; severity</w:t>
            </w:r>
          </w:p>
        </w:tc>
        <w:tc>
          <w:tcPr>
            <w:tcW w:w="29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563E70B" wp14:textId="77777777">
            <w:r w:rsidRPr="23EC86FD" w:rsidR="23EC86FD">
              <w:rPr>
                <w:rFonts w:ascii="Calibri" w:hAnsi="Calibri" w:eastAsia="Calibri" w:cs="Calibri"/>
                <w:b w:val="0"/>
                <w:bCs w:val="0"/>
                <w:color w:val="222B36"/>
                <w:sz w:val="18"/>
                <w:szCs w:val="18"/>
                <w:lang w:val="en-US"/>
              </w:rPr>
              <w:t>kpi_risk (Cortex)</w:t>
            </w:r>
          </w:p>
        </w:tc>
        <w:tc>
          <w:tcPr>
            <w:tcW w:w="4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081D37B" wp14:textId="77777777">
            <w:r>
              <w:rPr>
                <w:rFonts w:ascii="Calibri" w:hAnsi="Calibri" w:eastAsia="Calibri" w:cs="Calibri"/>
                <w:b w:val="false"/>
                <w:bCs w:val="false"/>
                <w:color w:val="222B36"/>
                <w:sz w:val="18"/>
                <w:szCs w:val="18"/>
              </w:rPr>
              <w:t xml:space="preserve">P1/P2 counts, days unresolved, escalation flag, CO pipeline value.</w:t>
            </w:r>
          </w:p>
        </w:tc>
      </w:tr>
      <w:tr xmlns:wp14="http://schemas.microsoft.com/office/word/2010/wordml" w:rsidTr="23EC86FD" w14:paraId="09685BA4" wp14:textId="77777777">
        <w:tc>
          <w:tcPr>
            <w:tcW w:w="23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43C67A0" wp14:textId="77777777">
            <w:r>
              <w:rPr>
                <w:rFonts w:ascii="Calibri" w:hAnsi="Calibri" w:eastAsia="Calibri" w:cs="Calibri"/>
                <w:b w:val="false"/>
                <w:bCs w:val="false"/>
                <w:color w:val="222B36"/>
                <w:sz w:val="18"/>
                <w:szCs w:val="18"/>
              </w:rPr>
              <w:t xml:space="preserve">Cost / schedule signals</w:t>
            </w:r>
          </w:p>
        </w:tc>
        <w:tc>
          <w:tcPr>
            <w:tcW w:w="29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8766348" wp14:textId="77777777">
            <w:r w:rsidRPr="23EC86FD" w:rsidR="23EC86FD">
              <w:rPr>
                <w:rFonts w:ascii="Calibri" w:hAnsi="Calibri" w:eastAsia="Calibri" w:cs="Calibri"/>
                <w:b w:val="0"/>
                <w:bCs w:val="0"/>
                <w:color w:val="222B36"/>
                <w:sz w:val="18"/>
                <w:szCs w:val="18"/>
                <w:lang w:val="en-US"/>
              </w:rPr>
              <w:t>kpi_earned_value</w:t>
            </w:r>
          </w:p>
        </w:tc>
        <w:tc>
          <w:tcPr>
            <w:tcW w:w="4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C1EB0E0" wp14:textId="77777777">
            <w:r>
              <w:rPr>
                <w:rFonts w:ascii="Calibri" w:hAnsi="Calibri" w:eastAsia="Calibri" w:cs="Calibri"/>
                <w:b w:val="false"/>
                <w:bCs w:val="false"/>
                <w:color w:val="222B36"/>
                <w:sz w:val="18"/>
                <w:szCs w:val="18"/>
              </w:rPr>
              <w:t xml:space="preserve">CPI, SPI, EAC vs BAC for threshold &amp; trend discovery.</w:t>
            </w:r>
          </w:p>
        </w:tc>
      </w:tr>
      <w:tr xmlns:wp14="http://schemas.microsoft.com/office/word/2010/wordml" w:rsidTr="23EC86FD" w14:paraId="666D9C79" wp14:textId="77777777">
        <w:tc>
          <w:tcPr>
            <w:tcW w:w="23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8A1D2B4" wp14:textId="77777777">
            <w:r>
              <w:rPr>
                <w:rFonts w:ascii="Calibri" w:hAnsi="Calibri" w:eastAsia="Calibri" w:cs="Calibri"/>
                <w:b w:val="false"/>
                <w:bCs w:val="false"/>
                <w:color w:val="222B36"/>
                <w:sz w:val="18"/>
                <w:szCs w:val="18"/>
              </w:rPr>
              <w:t xml:space="preserve">Cashflow risk</w:t>
            </w:r>
          </w:p>
        </w:tc>
        <w:tc>
          <w:tcPr>
            <w:tcW w:w="29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13FA6E8" wp14:textId="77777777">
            <w:r w:rsidRPr="23EC86FD" w:rsidR="23EC86FD">
              <w:rPr>
                <w:rFonts w:ascii="Calibri" w:hAnsi="Calibri" w:eastAsia="Calibri" w:cs="Calibri"/>
                <w:b w:val="0"/>
                <w:bCs w:val="0"/>
                <w:color w:val="222B36"/>
                <w:sz w:val="18"/>
                <w:szCs w:val="18"/>
                <w:lang w:val="en-US"/>
              </w:rPr>
              <w:t>kpi_cashflow</w:t>
            </w:r>
          </w:p>
        </w:tc>
        <w:tc>
          <w:tcPr>
            <w:tcW w:w="4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1513286" wp14:textId="77777777">
            <w:r>
              <w:rPr>
                <w:rFonts w:ascii="Calibri" w:hAnsi="Calibri" w:eastAsia="Calibri" w:cs="Calibri"/>
                <w:b w:val="false"/>
                <w:bCs w:val="false"/>
                <w:color w:val="222B36"/>
                <w:sz w:val="18"/>
                <w:szCs w:val="18"/>
              </w:rPr>
              <w:t xml:space="preserve">Plan vs actual vs forecast variance; confidence tiers.</w:t>
            </w:r>
          </w:p>
        </w:tc>
      </w:tr>
      <w:tr xmlns:wp14="http://schemas.microsoft.com/office/word/2010/wordml" w:rsidTr="23EC86FD" w14:paraId="3486F027" wp14:textId="77777777">
        <w:tc>
          <w:tcPr>
            <w:tcW w:w="23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D571CF1" wp14:textId="77777777">
            <w:r>
              <w:rPr>
                <w:rFonts w:ascii="Calibri" w:hAnsi="Calibri" w:eastAsia="Calibri" w:cs="Calibri"/>
                <w:b w:val="false"/>
                <w:bCs w:val="false"/>
                <w:color w:val="222B36"/>
                <w:sz w:val="18"/>
                <w:szCs w:val="18"/>
              </w:rPr>
              <w:t xml:space="preserve">Party-driven risk</w:t>
            </w:r>
          </w:p>
        </w:tc>
        <w:tc>
          <w:tcPr>
            <w:tcW w:w="29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EBFD388" wp14:textId="77777777">
            <w:r>
              <w:rPr>
                <w:rFonts w:ascii="Calibri" w:hAnsi="Calibri" w:eastAsia="Calibri" w:cs="Calibri"/>
                <w:b w:val="false"/>
                <w:bCs w:val="false"/>
                <w:color w:val="222B36"/>
                <w:sz w:val="18"/>
                <w:szCs w:val="18"/>
              </w:rPr>
              <w:t xml:space="preserve">Party Feature Catalogue</w:t>
            </w:r>
          </w:p>
        </w:tc>
        <w:tc>
          <w:tcPr>
            <w:tcW w:w="4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05930E5" wp14:textId="77777777">
            <w:r w:rsidRPr="23EC86FD" w:rsidR="23EC86FD">
              <w:rPr>
                <w:rFonts w:ascii="Calibri" w:hAnsi="Calibri" w:eastAsia="Calibri" w:cs="Calibri"/>
                <w:b w:val="0"/>
                <w:bCs w:val="0"/>
                <w:color w:val="222B36"/>
                <w:sz w:val="18"/>
                <w:szCs w:val="18"/>
                <w:lang w:val="en-US"/>
              </w:rPr>
              <w:t>Reliability, SLA-miss-rate, behavioural drift.</w:t>
            </w:r>
          </w:p>
        </w:tc>
      </w:tr>
      <w:tr xmlns:wp14="http://schemas.microsoft.com/office/word/2010/wordml" w:rsidTr="23EC86FD" w14:paraId="07F0AC83" wp14:textId="77777777">
        <w:tc>
          <w:tcPr>
            <w:tcW w:w="235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C8F59DD" wp14:textId="77777777">
            <w:r>
              <w:rPr>
                <w:rFonts w:ascii="Calibri" w:hAnsi="Calibri" w:eastAsia="Calibri" w:cs="Calibri"/>
                <w:b w:val="false"/>
                <w:bCs w:val="false"/>
                <w:color w:val="222B36"/>
                <w:sz w:val="18"/>
                <w:szCs w:val="18"/>
              </w:rPr>
              <w:t xml:space="preserve">Predicted breaches</w:t>
            </w:r>
          </w:p>
        </w:tc>
        <w:tc>
          <w:tcPr>
            <w:tcW w:w="29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5A8821C" wp14:textId="77777777">
            <w:r>
              <w:rPr>
                <w:rFonts w:ascii="Calibri" w:hAnsi="Calibri" w:eastAsia="Calibri" w:cs="Calibri"/>
                <w:b w:val="false"/>
                <w:bCs w:val="false"/>
                <w:color w:val="222B36"/>
                <w:sz w:val="18"/>
                <w:szCs w:val="18"/>
              </w:rPr>
              <w:t xml:space="preserve">Orchestration ML / A-305</w:t>
            </w:r>
          </w:p>
        </w:tc>
        <w:tc>
          <w:tcPr>
            <w:tcW w:w="411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ECF5C16" wp14:textId="77777777">
            <w:r>
              <w:rPr>
                <w:rFonts w:ascii="Calibri" w:hAnsi="Calibri" w:eastAsia="Calibri" w:cs="Calibri"/>
                <w:b w:val="false"/>
                <w:bCs w:val="false"/>
                <w:color w:val="222B36"/>
                <w:sz w:val="18"/>
                <w:szCs w:val="18"/>
              </w:rPr>
              <w:t xml:space="preserve">Forecast horizon, confidence, factors.</w:t>
            </w:r>
          </w:p>
        </w:tc>
      </w:tr>
      <w:tr xmlns:wp14="http://schemas.microsoft.com/office/word/2010/wordml" w:rsidTr="23EC86FD" w14:paraId="0A7A4DD7" wp14:textId="77777777">
        <w:tc>
          <w:tcPr>
            <w:tcW w:w="235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0C68ACC" wp14:textId="77777777">
            <w:r>
              <w:rPr>
                <w:rFonts w:ascii="Calibri" w:hAnsi="Calibri" w:eastAsia="Calibri" w:cs="Calibri"/>
                <w:b w:val="false"/>
                <w:bCs w:val="false"/>
                <w:color w:val="222B36"/>
                <w:sz w:val="18"/>
                <w:szCs w:val="18"/>
              </w:rPr>
              <w:t xml:space="preserve">Entity state &amp; log</w:t>
            </w:r>
          </w:p>
        </w:tc>
        <w:tc>
          <w:tcPr>
            <w:tcW w:w="29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B48762C" wp14:textId="77777777">
            <w:r>
              <w:rPr>
                <w:rFonts w:ascii="Calibri" w:hAnsi="Calibri" w:eastAsia="Calibri" w:cs="Calibri"/>
                <w:b w:val="false"/>
                <w:bCs w:val="false"/>
                <w:color w:val="222B36"/>
                <w:sz w:val="18"/>
                <w:szCs w:val="18"/>
              </w:rPr>
              <w:t xml:space="preserve">Pi operational core (event store)</w:t>
            </w:r>
          </w:p>
        </w:tc>
        <w:tc>
          <w:tcPr>
            <w:tcW w:w="411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C639713" wp14:textId="77777777">
            <w:r>
              <w:rPr>
                <w:rFonts w:ascii="Calibri" w:hAnsi="Calibri" w:eastAsia="Calibri" w:cs="Calibri"/>
                <w:b w:val="false"/>
                <w:bCs w:val="false"/>
                <w:color w:val="222B36"/>
                <w:sz w:val="18"/>
                <w:szCs w:val="18"/>
              </w:rPr>
              <w:t xml:space="preserve">Append-only, hash-chained event log per entity.</w:t>
            </w:r>
          </w:p>
        </w:tc>
      </w:tr>
    </w:tbl>
    <w:p xmlns:wp14="http://schemas.microsoft.com/office/word/2010/wordml" w14:paraId="4B99056E" wp14:textId="77777777">
      <w:pPr>
        <w:spacing w:after="80"/>
      </w:pPr>
      <w:r/>
    </w:p>
    <w:p xmlns:wp14="http://schemas.microsoft.com/office/word/2010/wordml" w14:paraId="68403BE7" wp14:textId="77777777">
      <w:pPr>
        <w:pStyle w:val="Heading2"/>
        <w:spacing w:before="260" w:after="120"/>
      </w:pPr>
      <w:r w:rsidRPr="23EC86FD" w:rsidR="23EC86FD">
        <w:rPr>
          <w:rFonts w:ascii="Georgia" w:hAnsi="Georgia" w:eastAsia="Georgia" w:cs="Georgia"/>
          <w:b w:val="1"/>
          <w:bCs w:val="1"/>
          <w:color w:val="1A2332"/>
          <w:sz w:val="26"/>
          <w:szCs w:val="26"/>
          <w:lang w:val="en-US"/>
        </w:rPr>
        <w:t>9.2  Agents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xmlns:wp14="http://schemas.microsoft.com/office/word/2010/wordml" w:rsidTr="23EC86FD" w14:paraId="05FB8944" wp14:textId="77777777">
        <w:trPr>
          <w:tblHeader/>
        </w:trPr>
        <w:tc>
          <w:tcPr>
            <w:tcW w:w="31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51563A72" wp14:textId="77777777">
            <w:r>
              <w:rPr>
                <w:rFonts w:ascii="Calibri" w:hAnsi="Calibri" w:eastAsia="Calibri" w:cs="Calibri"/>
                <w:b/>
                <w:bCs/>
                <w:color w:val="FFFFFF"/>
                <w:sz w:val="18"/>
                <w:szCs w:val="18"/>
              </w:rPr>
              <w:t xml:space="preserve">Agent</w:t>
            </w:r>
          </w:p>
        </w:tc>
        <w:tc>
          <w:tcPr>
            <w:tcW w:w="62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25439972" wp14:textId="77777777">
            <w:r>
              <w:rPr>
                <w:rFonts w:ascii="Calibri" w:hAnsi="Calibri" w:eastAsia="Calibri" w:cs="Calibri"/>
                <w:b/>
                <w:bCs/>
                <w:color w:val="FFFFFF"/>
                <w:sz w:val="18"/>
                <w:szCs w:val="18"/>
              </w:rPr>
              <w:t xml:space="preserve">Role in this module</w:t>
            </w:r>
          </w:p>
        </w:tc>
      </w:tr>
      <w:tr xmlns:wp14="http://schemas.microsoft.com/office/word/2010/wordml" w:rsidTr="23EC86FD" w14:paraId="3A73BECD" wp14:textId="77777777">
        <w:tc>
          <w:tcPr>
            <w:tcW w:w="31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70CD91C" wp14:textId="77777777">
            <w:r>
              <w:rPr>
                <w:rFonts w:ascii="Calibri" w:hAnsi="Calibri" w:eastAsia="Calibri" w:cs="Calibri"/>
                <w:b/>
                <w:bCs/>
                <w:color w:val="1A2332"/>
                <w:sz w:val="18"/>
                <w:szCs w:val="18"/>
              </w:rPr>
              <w:t xml:space="preserve">A-305 Recommendation / Discovery</w:t>
            </w:r>
          </w:p>
        </w:tc>
        <w:tc>
          <w:tcPr>
            <w:tcW w:w="62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3C19B90" wp14:textId="77777777">
            <w:r w:rsidRPr="23EC86FD" w:rsidR="23EC86FD">
              <w:rPr>
                <w:rFonts w:ascii="Calibri" w:hAnsi="Calibri" w:eastAsia="Calibri" w:cs="Calibri"/>
                <w:b w:val="0"/>
                <w:bCs w:val="0"/>
                <w:color w:val="222B36"/>
                <w:sz w:val="18"/>
                <w:szCs w:val="18"/>
                <w:lang w:val="en-US"/>
              </w:rPr>
              <w:t>Inferential generator for correlation &amp; absence risks; produces falsifiable predicted impact + reasoning trace.</w:t>
            </w:r>
          </w:p>
        </w:tc>
      </w:tr>
      <w:tr xmlns:wp14="http://schemas.microsoft.com/office/word/2010/wordml" w:rsidTr="23EC86FD" w14:paraId="465D5B2A" wp14:textId="77777777">
        <w:tc>
          <w:tcPr>
            <w:tcW w:w="31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FAFA342" wp14:textId="77777777">
            <w:r>
              <w:rPr>
                <w:rFonts w:ascii="Calibri" w:hAnsi="Calibri" w:eastAsia="Calibri" w:cs="Calibri"/>
                <w:b/>
                <w:bCs/>
                <w:color w:val="1A2332"/>
                <w:sz w:val="18"/>
                <w:szCs w:val="18"/>
              </w:rPr>
              <w:t xml:space="preserve">A-211 Cashflow Risk Detector</w:t>
            </w:r>
          </w:p>
        </w:tc>
        <w:tc>
          <w:tcPr>
            <w:tcW w:w="62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DC23473" wp14:textId="77777777">
            <w:r>
              <w:rPr>
                <w:rFonts w:ascii="Calibri" w:hAnsi="Calibri" w:eastAsia="Calibri" w:cs="Calibri"/>
                <w:b w:val="false"/>
                <w:bCs w:val="false"/>
                <w:color w:val="222B36"/>
                <w:sz w:val="18"/>
                <w:szCs w:val="18"/>
              </w:rPr>
              <w:t xml:space="preserve">Threshold/trend detection on cashflow variance against the approved plan.</w:t>
            </w:r>
          </w:p>
        </w:tc>
      </w:tr>
      <w:tr xmlns:wp14="http://schemas.microsoft.com/office/word/2010/wordml" w:rsidTr="23EC86FD" w14:paraId="1848BA78" wp14:textId="77777777">
        <w:tc>
          <w:tcPr>
            <w:tcW w:w="31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99887FD" wp14:textId="77777777">
            <w:r>
              <w:rPr>
                <w:rFonts w:ascii="Calibri" w:hAnsi="Calibri" w:eastAsia="Calibri" w:cs="Calibri"/>
                <w:b/>
                <w:bCs/>
                <w:color w:val="1A2332"/>
                <w:sz w:val="18"/>
                <w:szCs w:val="18"/>
              </w:rPr>
              <w:t xml:space="preserve">A-203 Key-Person Risk Detector</w:t>
            </w:r>
          </w:p>
        </w:tc>
        <w:tc>
          <w:tcPr>
            <w:tcW w:w="62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061E80E" wp14:textId="77777777">
            <w:r w:rsidRPr="23EC86FD" w:rsidR="23EC86FD">
              <w:rPr>
                <w:rFonts w:ascii="Calibri" w:hAnsi="Calibri" w:eastAsia="Calibri" w:cs="Calibri"/>
                <w:b w:val="0"/>
                <w:bCs w:val="0"/>
                <w:color w:val="222B36"/>
                <w:sz w:val="18"/>
                <w:szCs w:val="18"/>
                <w:lang w:val="en-US"/>
              </w:rPr>
              <w:t>Absence-archetype risks on single-filler Service Roles; feeds the resilience standard.</w:t>
            </w:r>
          </w:p>
        </w:tc>
      </w:tr>
      <w:tr xmlns:wp14="http://schemas.microsoft.com/office/word/2010/wordml" w:rsidTr="23EC86FD" w14:paraId="0BFF6935" wp14:textId="77777777">
        <w:tc>
          <w:tcPr>
            <w:tcW w:w="31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60702F06" wp14:textId="77777777">
            <w:r>
              <w:rPr>
                <w:rFonts w:ascii="Calibri" w:hAnsi="Calibri" w:eastAsia="Calibri" w:cs="Calibri"/>
                <w:b/>
                <w:bCs/>
                <w:color w:val="1A2332"/>
                <w:sz w:val="18"/>
                <w:szCs w:val="18"/>
              </w:rPr>
              <w:t xml:space="preserve">A-202 Bottleneck Detector</w:t>
            </w:r>
          </w:p>
        </w:tc>
        <w:tc>
          <w:tcPr>
            <w:tcW w:w="62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80CE850" wp14:textId="77777777">
            <w:r>
              <w:rPr>
                <w:rFonts w:ascii="Calibri" w:hAnsi="Calibri" w:eastAsia="Calibri" w:cs="Calibri"/>
                <w:b w:val="false"/>
                <w:bCs w:val="false"/>
                <w:color w:val="222B36"/>
                <w:sz w:val="18"/>
                <w:szCs w:val="18"/>
              </w:rPr>
              <w:t xml:space="preserve">Surfaces process risks from stalled orchestrations and SLA pre-breach.</w:t>
            </w:r>
          </w:p>
        </w:tc>
      </w:tr>
      <w:tr xmlns:wp14="http://schemas.microsoft.com/office/word/2010/wordml" w:rsidTr="23EC86FD" w14:paraId="5EB67305" wp14:textId="77777777">
        <w:tc>
          <w:tcPr>
            <w:tcW w:w="31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19B4BC4B" wp14:textId="77777777">
            <w:r>
              <w:rPr>
                <w:rFonts w:ascii="Calibri" w:hAnsi="Calibri" w:eastAsia="Calibri" w:cs="Calibri"/>
                <w:b/>
                <w:bCs/>
                <w:color w:val="1A2332"/>
                <w:sz w:val="18"/>
                <w:szCs w:val="18"/>
              </w:rPr>
              <w:t xml:space="preserve">Variance Explainer (A-302)</w:t>
            </w:r>
          </w:p>
        </w:tc>
        <w:tc>
          <w:tcPr>
            <w:tcW w:w="62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15382A3" wp14:textId="77777777">
            <w:r w:rsidRPr="23EC86FD" w:rsidR="23EC86FD">
              <w:rPr>
                <w:rFonts w:ascii="Calibri" w:hAnsi="Calibri" w:eastAsia="Calibri" w:cs="Calibri"/>
                <w:b w:val="0"/>
                <w:bCs w:val="0"/>
                <w:color w:val="222B36"/>
                <w:sz w:val="18"/>
                <w:szCs w:val="18"/>
                <w:lang w:val="en-US"/>
              </w:rPr>
              <w:t>Attaches the data-vs-human narrative to materialised cost/schedule risks.</w:t>
            </w:r>
          </w:p>
        </w:tc>
      </w:tr>
    </w:tbl>
    <w:p xmlns:wp14="http://schemas.microsoft.com/office/word/2010/wordml" w14:paraId="1299C43A" wp14:textId="77777777">
      <w:pPr>
        <w:spacing w:after="80"/>
      </w:pPr>
      <w:r/>
    </w:p>
    <w:p xmlns:wp14="http://schemas.microsoft.com/office/word/2010/wordml" w14:paraId="7BE0C5F6" wp14:textId="77777777">
      <w:pPr>
        <w:pStyle w:val="Heading2"/>
        <w:spacing w:before="260" w:after="120"/>
      </w:pPr>
      <w:r w:rsidRPr="23EC86FD" w:rsidR="23EC86FD">
        <w:rPr>
          <w:rFonts w:ascii="Georgia" w:hAnsi="Georgia" w:eastAsia="Georgia" w:cs="Georgia"/>
          <w:b w:val="1"/>
          <w:bCs w:val="1"/>
          <w:color w:val="1A2332"/>
          <w:sz w:val="26"/>
          <w:szCs w:val="26"/>
          <w:lang w:val="en-US"/>
        </w:rPr>
        <w:t>9.3  Guardrails (non-negotiable)</w:t>
      </w:r>
    </w:p>
    <w:p xmlns:wp14="http://schemas.microsoft.com/office/word/2010/wordml" w14:paraId="06E5E67B" wp14:textId="77777777">
      <w:pPr>
        <w:pStyle w:val="ListParagraph"/>
        <w:numPr>
          <w:ilvl w:val="0"/>
          <w:numId w:val="2"/>
        </w:numPr>
        <w:spacing w:after="70" w:line="268"/>
      </w:pPr>
      <w:r>
        <w:rPr>
          <w:rFonts w:ascii="Calibri" w:hAnsi="Calibri" w:eastAsia="Calibri" w:cs="Calibri"/>
          <w:color w:val="222B36"/>
          <w:sz w:val="21"/>
          <w:szCs w:val="21"/>
        </w:rPr>
        <w:t xml:space="preserve">Advisory only — no Pi action commits capital or mutates orchestration state; everything routes into existing workflows.</w:t>
      </w:r>
    </w:p>
    <w:p xmlns:wp14="http://schemas.microsoft.com/office/word/2010/wordml" w14:paraId="32202B67" wp14:textId="77777777">
      <w:pPr>
        <w:pStyle w:val="ListParagraph"/>
        <w:numPr>
          <w:ilvl w:val="0"/>
          <w:numId w:val="2"/>
        </w:numPr>
        <w:spacing w:after="70" w:line="268"/>
      </w:pPr>
      <w:r>
        <w:rPr>
          <w:rFonts w:ascii="Calibri" w:hAnsi="Calibri" w:eastAsia="Calibri" w:cs="Calibri"/>
          <w:color w:val="222B36"/>
          <w:sz w:val="21"/>
          <w:szCs w:val="21"/>
        </w:rPr>
        <w:t xml:space="preserve">≥3 corroborating signals for any high-stakes agent-discovered risk before it surfaces.</w:t>
      </w:r>
    </w:p>
    <w:p xmlns:wp14="http://schemas.microsoft.com/office/word/2010/wordml" w14:paraId="152A0754" wp14:textId="77777777">
      <w:pPr>
        <w:pStyle w:val="ListParagraph"/>
        <w:numPr>
          <w:ilvl w:val="0"/>
          <w:numId w:val="2"/>
        </w:numPr>
        <w:spacing w:after="70" w:line="268"/>
      </w:pPr>
      <w:r>
        <w:rPr>
          <w:rFonts w:ascii="Calibri" w:hAnsi="Calibri" w:eastAsia="Calibri" w:cs="Calibri"/>
          <w:color w:val="222B36"/>
          <w:sz w:val="21"/>
          <w:szCs w:val="21"/>
        </w:rPr>
        <w:t xml:space="preserve">Financial-impact thresholds route high-dollar risks to approval rather than simple acceptance.</w:t>
      </w:r>
    </w:p>
    <w:p xmlns:wp14="http://schemas.microsoft.com/office/word/2010/wordml" w14:paraId="14A71DFB" wp14:textId="77777777">
      <w:pPr>
        <w:pStyle w:val="ListParagraph"/>
        <w:numPr>
          <w:ilvl w:val="0"/>
          <w:numId w:val="2"/>
        </w:numPr>
        <w:spacing w:after="70" w:line="268"/>
      </w:pPr>
      <w:r>
        <w:rPr>
          <w:rFonts w:ascii="Calibri" w:hAnsi="Calibri" w:eastAsia="Calibri" w:cs="Calibri"/>
          <w:color w:val="222B36"/>
          <w:sz w:val="21"/>
          <w:szCs w:val="21"/>
        </w:rPr>
        <w:t xml:space="preserve">Every risk carries an immutable, hash-chained reasoning trace; no risk may read raw tables instead of the certified semantic layer.</w:t>
      </w:r>
    </w:p>
    <w:p xmlns:wp14="http://schemas.microsoft.com/office/word/2010/wordml" w14:paraId="3B38BC8A" wp14:textId="77777777">
      <w:pPr>
        <w:pStyle w:val="ListParagraph"/>
        <w:numPr>
          <w:ilvl w:val="0"/>
          <w:numId w:val="2"/>
        </w:numPr>
        <w:spacing w:after="70" w:line="268"/>
      </w:pPr>
      <w:r>
        <w:rPr>
          <w:rFonts w:ascii="Calibri" w:hAnsi="Calibri" w:eastAsia="Calibri" w:cs="Calibri"/>
          <w:color w:val="222B36"/>
          <w:sz w:val="21"/>
          <w:szCs w:val="21"/>
        </w:rPr>
        <w:t xml:space="preserve">Tasks assign to Service Roles, never named individuals — humans and agents are interchangeable fillers.</w:t>
      </w:r>
    </w:p>
    <w:p xmlns:wp14="http://schemas.microsoft.com/office/word/2010/wordml" w14:paraId="4DDBEF00" wp14:textId="77777777">
      <w:r>
        <w:br w:type="page"/>
      </w:r>
    </w:p>
    <w:p xmlns:wp14="http://schemas.microsoft.com/office/word/2010/wordml" w14:paraId="4C7238B2" wp14:textId="77777777">
      <w:pPr>
        <w:pStyle w:val="Heading1"/>
        <w:spacing w:before="320" w:after="160"/>
      </w:pPr>
      <w:r>
        <w:rPr>
          <w:rFonts w:ascii="Georgia" w:hAnsi="Georgia" w:eastAsia="Georgia" w:cs="Georgia"/>
          <w:b/>
          <w:bCs/>
          <w:color w:val="1A2332"/>
          <w:sz w:val="32"/>
          <w:szCs w:val="32"/>
        </w:rPr>
        <w:t xml:space="preserve">10.  Acceptance Criteria</w:t>
      </w:r>
    </w:p>
    <w:p xmlns:wp14="http://schemas.microsoft.com/office/word/2010/wordml" w14:paraId="48A31B46" wp14:textId="77777777">
      <w:pPr>
        <w:spacing w:after="120" w:line="276" w:lineRule="auto"/>
      </w:pPr>
      <w:r w:rsidRPr="23EC86FD" w:rsidR="23EC86FD">
        <w:rPr>
          <w:rFonts w:ascii="Calibri" w:hAnsi="Calibri" w:eastAsia="Calibri" w:cs="Calibri"/>
          <w:color w:val="222B36"/>
          <w:sz w:val="21"/>
          <w:szCs w:val="21"/>
          <w:lang w:val="en-US"/>
        </w:rPr>
        <w:t>Binary, testable criteria for the module. Each maps to a UAT case.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rsidTr="23EC86FD" w14:paraId="04293EA0" wp14:textId="77777777">
        <w:trPr>
          <w:tblHeader/>
        </w:trPr>
        <w:tc>
          <w:tcPr>
            <w:tcW w:w="6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5AFC7B24" wp14:textId="77777777">
            <w:r>
              <w:rPr>
                <w:rFonts w:ascii="Calibri" w:hAnsi="Calibri" w:eastAsia="Calibri" w:cs="Calibri"/>
                <w:b/>
                <w:bCs/>
                <w:color w:val="FFFFFF"/>
                <w:sz w:val="18"/>
                <w:szCs w:val="18"/>
              </w:rPr>
              <w:t xml:space="preserve">#</w:t>
            </w:r>
          </w:p>
        </w:tc>
        <w:tc>
          <w:tcPr>
            <w:tcW w:w="87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7FD57CA8" wp14:textId="77777777">
            <w:r>
              <w:rPr>
                <w:rFonts w:ascii="Calibri" w:hAnsi="Calibri" w:eastAsia="Calibri" w:cs="Calibri"/>
                <w:b/>
                <w:bCs/>
                <w:color w:val="FFFFFF"/>
                <w:sz w:val="18"/>
                <w:szCs w:val="18"/>
              </w:rPr>
              <w:t xml:space="preserve">Criterion</w:t>
            </w:r>
          </w:p>
        </w:tc>
      </w:tr>
      <w:tr xmlns:wp14="http://schemas.microsoft.com/office/word/2010/wordml" w:rsidTr="23EC86FD" w14:paraId="56DDC613" wp14:textId="77777777">
        <w:tc>
          <w:tcPr>
            <w:tcW w:w="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49841BE" wp14:textId="77777777">
            <w:r>
              <w:rPr>
                <w:rFonts w:ascii="Calibri" w:hAnsi="Calibri" w:eastAsia="Calibri" w:cs="Calibri"/>
                <w:b w:val="false"/>
                <w:bCs w:val="false"/>
                <w:color w:val="222B36"/>
                <w:sz w:val="18"/>
                <w:szCs w:val="18"/>
              </w:rPr>
              <w:t xml:space="preserve">1</w:t>
            </w:r>
          </w:p>
        </w:tc>
        <w:tc>
          <w:tcPr>
            <w:tcW w:w="8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EE59446" wp14:textId="77777777">
            <w:r>
              <w:rPr>
                <w:rFonts w:ascii="Calibri" w:hAnsi="Calibri" w:eastAsia="Calibri" w:cs="Calibri"/>
                <w:b w:val="false"/>
                <w:bCs w:val="false"/>
                <w:color w:val="222B36"/>
                <w:sz w:val="18"/>
                <w:szCs w:val="18"/>
              </w:rPr>
              <w:t xml:space="preserve">A user can capture a risk at any tier via M-RISK-01 in under 60 seconds; it appears on the relevant heatmap and rolls into program &amp; portfolio exposure within one refresh.</w:t>
            </w:r>
          </w:p>
        </w:tc>
      </w:tr>
      <w:tr xmlns:wp14="http://schemas.microsoft.com/office/word/2010/wordml" w:rsidTr="23EC86FD" w14:paraId="3BBBDFE4" wp14:textId="77777777">
        <w:tc>
          <w:tcPr>
            <w:tcW w:w="6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8F999B5" wp14:textId="77777777">
            <w:r>
              <w:rPr>
                <w:rFonts w:ascii="Calibri" w:hAnsi="Calibri" w:eastAsia="Calibri" w:cs="Calibri"/>
                <w:b w:val="false"/>
                <w:bCs w:val="false"/>
                <w:color w:val="222B36"/>
                <w:sz w:val="18"/>
                <w:szCs w:val="18"/>
              </w:rPr>
              <w:t xml:space="preserve">2</w:t>
            </w:r>
          </w:p>
        </w:tc>
        <w:tc>
          <w:tcPr>
            <w:tcW w:w="87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37A5175" wp14:textId="77777777">
            <w:r w:rsidRPr="23EC86FD" w:rsidR="23EC86FD">
              <w:rPr>
                <w:rFonts w:ascii="Calibri" w:hAnsi="Calibri" w:eastAsia="Calibri" w:cs="Calibri"/>
                <w:b w:val="0"/>
                <w:bCs w:val="0"/>
                <w:color w:val="222B36"/>
                <w:sz w:val="18"/>
                <w:szCs w:val="18"/>
                <w:lang w:val="en-US"/>
              </w:rPr>
              <w:t>The same entity carries Risk → Issue promotion without data loss; the materialised issue retains the full pre-history.</w:t>
            </w:r>
          </w:p>
        </w:tc>
      </w:tr>
      <w:tr xmlns:wp14="http://schemas.microsoft.com/office/word/2010/wordml" w:rsidTr="23EC86FD" w14:paraId="4F085E9A" wp14:textId="77777777">
        <w:tc>
          <w:tcPr>
            <w:tcW w:w="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FCD5EC4" wp14:textId="77777777">
            <w:r>
              <w:rPr>
                <w:rFonts w:ascii="Calibri" w:hAnsi="Calibri" w:eastAsia="Calibri" w:cs="Calibri"/>
                <w:b w:val="false"/>
                <w:bCs w:val="false"/>
                <w:color w:val="222B36"/>
                <w:sz w:val="18"/>
                <w:szCs w:val="18"/>
              </w:rPr>
              <w:t xml:space="preserve">3</w:t>
            </w:r>
          </w:p>
        </w:tc>
        <w:tc>
          <w:tcPr>
            <w:tcW w:w="8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5B00B02" wp14:textId="77777777">
            <w:r w:rsidRPr="23EC86FD" w:rsidR="23EC86FD">
              <w:rPr>
                <w:rFonts w:ascii="Calibri" w:hAnsi="Calibri" w:eastAsia="Calibri" w:cs="Calibri"/>
                <w:b w:val="0"/>
                <w:bCs w:val="0"/>
                <w:color w:val="222B36"/>
                <w:sz w:val="18"/>
                <w:szCs w:val="18"/>
                <w:lang w:val="en-US"/>
              </w:rPr>
              <w:t>AI discovery surfaces risks across all four archetypes; each carries ≥3 signals (for agent risks), a falsifiable impact, and an auditable reasoning trace.</w:t>
            </w:r>
          </w:p>
        </w:tc>
      </w:tr>
      <w:tr xmlns:wp14="http://schemas.microsoft.com/office/word/2010/wordml" w:rsidTr="23EC86FD" w14:paraId="4CAA2587" wp14:textId="77777777">
        <w:tc>
          <w:tcPr>
            <w:tcW w:w="6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598DEE6" wp14:textId="77777777">
            <w:r>
              <w:rPr>
                <w:rFonts w:ascii="Calibri" w:hAnsi="Calibri" w:eastAsia="Calibri" w:cs="Calibri"/>
                <w:b w:val="false"/>
                <w:bCs w:val="false"/>
                <w:color w:val="222B36"/>
                <w:sz w:val="18"/>
                <w:szCs w:val="18"/>
              </w:rPr>
              <w:t xml:space="preserve">4</w:t>
            </w:r>
          </w:p>
        </w:tc>
        <w:tc>
          <w:tcPr>
            <w:tcW w:w="87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0E720309" wp14:textId="77777777">
            <w:r>
              <w:rPr>
                <w:rFonts w:ascii="Calibri" w:hAnsi="Calibri" w:eastAsia="Calibri" w:cs="Calibri"/>
                <w:b w:val="false"/>
                <w:bCs w:val="false"/>
                <w:color w:val="222B36"/>
                <w:sz w:val="18"/>
                <w:szCs w:val="18"/>
              </w:rPr>
              <w:t xml:space="preserve">Every entity has a normalized 0–100 score that recomputes automatically from new events without manual re-rating.</w:t>
            </w:r>
          </w:p>
        </w:tc>
      </w:tr>
      <w:tr xmlns:wp14="http://schemas.microsoft.com/office/word/2010/wordml" w:rsidTr="23EC86FD" w14:paraId="07E78614" wp14:textId="77777777">
        <w:tc>
          <w:tcPr>
            <w:tcW w:w="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8941E47" wp14:textId="77777777">
            <w:r>
              <w:rPr>
                <w:rFonts w:ascii="Calibri" w:hAnsi="Calibri" w:eastAsia="Calibri" w:cs="Calibri"/>
                <w:b w:val="false"/>
                <w:bCs w:val="false"/>
                <w:color w:val="222B36"/>
                <w:sz w:val="18"/>
                <w:szCs w:val="18"/>
              </w:rPr>
              <w:t xml:space="preserve">5</w:t>
            </w:r>
          </w:p>
        </w:tc>
        <w:tc>
          <w:tcPr>
            <w:tcW w:w="8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E13ED1E" wp14:textId="77777777">
            <w:r>
              <w:rPr>
                <w:rFonts w:ascii="Calibri" w:hAnsi="Calibri" w:eastAsia="Calibri" w:cs="Calibri"/>
                <w:b w:val="false"/>
                <w:bCs w:val="false"/>
                <w:color w:val="222B36"/>
                <w:sz w:val="18"/>
                <w:szCs w:val="18"/>
              </w:rPr>
              <w:t xml:space="preserve">All four responses (Accept / Mitigate / Transfer / Avoid) are selectable; choosing one opens Workflow Tasks on Service Roles, never on individuals.</w:t>
            </w:r>
          </w:p>
        </w:tc>
      </w:tr>
      <w:tr xmlns:wp14="http://schemas.microsoft.com/office/word/2010/wordml" w:rsidTr="23EC86FD" w14:paraId="38B64B9D" wp14:textId="77777777">
        <w:tc>
          <w:tcPr>
            <w:tcW w:w="6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29B4EA11" wp14:textId="77777777">
            <w:r>
              <w:rPr>
                <w:rFonts w:ascii="Calibri" w:hAnsi="Calibri" w:eastAsia="Calibri" w:cs="Calibri"/>
                <w:b w:val="false"/>
                <w:bCs w:val="false"/>
                <w:color w:val="222B36"/>
                <w:sz w:val="18"/>
                <w:szCs w:val="18"/>
              </w:rPr>
              <w:t xml:space="preserve">6</w:t>
            </w:r>
          </w:p>
        </w:tc>
        <w:tc>
          <w:tcPr>
            <w:tcW w:w="87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323D3781" wp14:textId="77777777">
            <w:r>
              <w:rPr>
                <w:rFonts w:ascii="Calibri" w:hAnsi="Calibri" w:eastAsia="Calibri" w:cs="Calibri"/>
                <w:b w:val="false"/>
                <w:bCs w:val="false"/>
                <w:color w:val="222B36"/>
                <w:sz w:val="18"/>
                <w:szCs w:val="18"/>
              </w:rPr>
              <w:t xml:space="preserve">Accepting a one-click action creates a task and records predicted impact; on completion the Outcome Subscriber writes actual-vs-predicted to the ledger.</w:t>
            </w:r>
          </w:p>
        </w:tc>
      </w:tr>
      <w:tr xmlns:wp14="http://schemas.microsoft.com/office/word/2010/wordml" w:rsidTr="23EC86FD" w14:paraId="4D8480CF" wp14:textId="77777777">
        <w:tc>
          <w:tcPr>
            <w:tcW w:w="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75697EEC" wp14:textId="77777777">
            <w:r>
              <w:rPr>
                <w:rFonts w:ascii="Calibri" w:hAnsi="Calibri" w:eastAsia="Calibri" w:cs="Calibri"/>
                <w:b w:val="false"/>
                <w:bCs w:val="false"/>
                <w:color w:val="222B36"/>
                <w:sz w:val="18"/>
                <w:szCs w:val="18"/>
              </w:rPr>
              <w:t xml:space="preserve">7</w:t>
            </w:r>
          </w:p>
        </w:tc>
        <w:tc>
          <w:tcPr>
            <w:tcW w:w="8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620FE5A3" wp14:textId="77777777">
            <w:r>
              <w:rPr>
                <w:rFonts w:ascii="Calibri" w:hAnsi="Calibri" w:eastAsia="Calibri" w:cs="Calibri"/>
                <w:b w:val="false"/>
                <w:bCs w:val="false"/>
                <w:color w:val="222B36"/>
                <w:sz w:val="18"/>
                <w:szCs w:val="18"/>
              </w:rPr>
              <w:t xml:space="preserve">Audits run from templates, produce findings, and a finding links to a scored risk/issue inheriting its evidence.</w:t>
            </w:r>
          </w:p>
        </w:tc>
      </w:tr>
      <w:tr xmlns:wp14="http://schemas.microsoft.com/office/word/2010/wordml" w:rsidTr="23EC86FD" w14:paraId="0665436B" wp14:textId="77777777">
        <w:tc>
          <w:tcPr>
            <w:tcW w:w="6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44B0A208" wp14:textId="77777777">
            <w:r>
              <w:rPr>
                <w:rFonts w:ascii="Calibri" w:hAnsi="Calibri" w:eastAsia="Calibri" w:cs="Calibri"/>
                <w:b w:val="false"/>
                <w:bCs w:val="false"/>
                <w:color w:val="222B36"/>
                <w:sz w:val="18"/>
                <w:szCs w:val="18"/>
              </w:rPr>
              <w:t xml:space="preserve">8</w:t>
            </w:r>
          </w:p>
        </w:tc>
        <w:tc>
          <w:tcPr>
            <w:tcW w:w="87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3200C68" wp14:textId="77777777">
            <w:r w:rsidRPr="23EC86FD" w:rsidR="23EC86FD">
              <w:rPr>
                <w:rFonts w:ascii="Calibri" w:hAnsi="Calibri" w:eastAsia="Calibri" w:cs="Calibri"/>
                <w:b w:val="0"/>
                <w:bCs w:val="0"/>
                <w:color w:val="222B36"/>
                <w:sz w:val="18"/>
                <w:szCs w:val="18"/>
                <w:lang w:val="en-US"/>
              </w:rPr>
              <w:t>Portfolio, program and project exposure figures reconcile exactly through the materialized-path roll-up.</w:t>
            </w:r>
          </w:p>
        </w:tc>
      </w:tr>
      <w:tr xmlns:wp14="http://schemas.microsoft.com/office/word/2010/wordml" w:rsidTr="23EC86FD" w14:paraId="5D5CA181" wp14:textId="77777777">
        <w:tc>
          <w:tcPr>
            <w:tcW w:w="6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B2B7304" wp14:textId="77777777">
            <w:r>
              <w:rPr>
                <w:rFonts w:ascii="Calibri" w:hAnsi="Calibri" w:eastAsia="Calibri" w:cs="Calibri"/>
                <w:b w:val="false"/>
                <w:bCs w:val="false"/>
                <w:color w:val="222B36"/>
                <w:sz w:val="18"/>
                <w:szCs w:val="18"/>
              </w:rPr>
              <w:t xml:space="preserve">9</w:t>
            </w:r>
          </w:p>
        </w:tc>
        <w:tc>
          <w:tcPr>
            <w:tcW w:w="87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550CD45F" wp14:textId="77777777">
            <w:r w:rsidRPr="23EC86FD" w:rsidR="23EC86FD">
              <w:rPr>
                <w:rFonts w:ascii="Calibri" w:hAnsi="Calibri" w:eastAsia="Calibri" w:cs="Calibri"/>
                <w:b w:val="0"/>
                <w:bCs w:val="0"/>
                <w:color w:val="222B36"/>
                <w:sz w:val="18"/>
                <w:szCs w:val="18"/>
                <w:lang w:val="en-US"/>
              </w:rPr>
              <w:t>All heatmap colours derive from the 0–100 band; every cell drills to the underlying ranked register.</w:t>
            </w:r>
          </w:p>
        </w:tc>
      </w:tr>
      <w:tr xmlns:wp14="http://schemas.microsoft.com/office/word/2010/wordml" w:rsidTr="23EC86FD" w14:paraId="3E7E1FFA" wp14:textId="77777777">
        <w:tc>
          <w:tcPr>
            <w:tcW w:w="6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5D369756" wp14:textId="77777777">
            <w:r>
              <w:rPr>
                <w:rFonts w:ascii="Calibri" w:hAnsi="Calibri" w:eastAsia="Calibri" w:cs="Calibri"/>
                <w:b w:val="false"/>
                <w:bCs w:val="false"/>
                <w:color w:val="222B36"/>
                <w:sz w:val="18"/>
                <w:szCs w:val="18"/>
              </w:rPr>
              <w:t xml:space="preserve">10</w:t>
            </w:r>
          </w:p>
        </w:tc>
        <w:tc>
          <w:tcPr>
            <w:tcW w:w="87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121A42E4" wp14:textId="77777777">
            <w:r>
              <w:rPr>
                <w:rFonts w:ascii="Calibri" w:hAnsi="Calibri" w:eastAsia="Calibri" w:cs="Calibri"/>
                <w:b w:val="false"/>
                <w:bCs w:val="false"/>
                <w:color w:val="222B36"/>
                <w:sz w:val="18"/>
                <w:szCs w:val="18"/>
              </w:rPr>
              <w:t xml:space="preserve">No risk, issue or audit reads raw source tables; all numbers trace to the certified semantic layer with footnoted definitions.</w:t>
            </w:r>
          </w:p>
        </w:tc>
      </w:tr>
    </w:tbl>
    <w:p xmlns:wp14="http://schemas.microsoft.com/office/word/2010/wordml" w14:paraId="3461D779" wp14:textId="77777777">
      <w:pPr>
        <w:spacing w:after="160"/>
      </w:pPr>
      <w:r/>
    </w:p>
    <w:p xmlns:wp14="http://schemas.microsoft.com/office/word/2010/wordml" w14:paraId="67968DFF" wp14:textId="77777777">
      <w:pPr>
        <w:pStyle w:val="Heading1"/>
        <w:spacing w:before="320" w:after="160"/>
      </w:pPr>
      <w:r>
        <w:rPr>
          <w:rFonts w:ascii="Georgia" w:hAnsi="Georgia" w:eastAsia="Georgia" w:cs="Georgia"/>
          <w:b/>
          <w:bCs/>
          <w:color w:val="1A2332"/>
          <w:sz w:val="32"/>
          <w:szCs w:val="32"/>
        </w:rPr>
        <w:t xml:space="preserve">11.  Phasing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3EC86FD" w14:paraId="019B452E" wp14:textId="77777777">
        <w:trPr>
          <w:tblHeader/>
        </w:trPr>
        <w:tc>
          <w:tcPr>
            <w:tcW w:w="240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23227C13" wp14:textId="77777777">
            <w:r>
              <w:rPr>
                <w:rFonts w:ascii="Calibri" w:hAnsi="Calibri" w:eastAsia="Calibri" w:cs="Calibri"/>
                <w:b/>
                <w:bCs/>
                <w:color w:val="FFFFFF"/>
                <w:sz w:val="18"/>
                <w:szCs w:val="18"/>
              </w:rPr>
              <w:t xml:space="preserve">Wave</w:t>
            </w:r>
          </w:p>
        </w:tc>
        <w:tc>
          <w:tcPr>
            <w:tcW w:w="6960" w:type="dxa"/>
            <w:tcBorders>
              <w:top w:val="single" w:color="D4D9E0" w:sz="1"/>
              <w:left w:val="single" w:color="D4D9E0" w:sz="1"/>
              <w:bottom w:val="single" w:color="D4D9E0" w:sz="1"/>
              <w:right w:val="single" w:color="D4D9E0" w:sz="1"/>
            </w:tcBorders>
            <w:shd w:val="clear" w:color="auto" w:fill="1A2332"/>
            <w:tcMar>
              <w:top w:w="70" w:type="dxa"/>
              <w:left w:w="110" w:type="dxa"/>
              <w:bottom w:w="70" w:type="dxa"/>
              <w:right w:w="110" w:type="dxa"/>
            </w:tcMar>
            <w:vAlign w:val="center"/>
          </w:tcPr>
          <w:p w14:paraId="5BBCB125" wp14:textId="77777777">
            <w:r>
              <w:rPr>
                <w:rFonts w:ascii="Calibri" w:hAnsi="Calibri" w:eastAsia="Calibri" w:cs="Calibri"/>
                <w:b/>
                <w:bCs/>
                <w:color w:val="FFFFFF"/>
                <w:sz w:val="18"/>
                <w:szCs w:val="18"/>
              </w:rPr>
              <w:t xml:space="preserve">Delivers</w:t>
            </w:r>
          </w:p>
        </w:tc>
      </w:tr>
      <w:tr xmlns:wp14="http://schemas.microsoft.com/office/word/2010/wordml" w:rsidTr="23EC86FD" w14:paraId="3E728B0F" wp14:textId="77777777">
        <w:tc>
          <w:tcPr>
            <w:tcW w:w="24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89D1E6F" wp14:textId="77777777">
            <w:r>
              <w:rPr>
                <w:rFonts w:ascii="Calibri" w:hAnsi="Calibri" w:eastAsia="Calibri" w:cs="Calibri"/>
                <w:b/>
                <w:bCs/>
                <w:color w:val="1A2332"/>
                <w:sz w:val="18"/>
                <w:szCs w:val="18"/>
              </w:rPr>
              <w:t xml:space="preserve">Wave 1 (in Phase 1)</w:t>
            </w:r>
          </w:p>
        </w:tc>
        <w:tc>
          <w:tcPr>
            <w:tcW w:w="69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2F4C12AA" wp14:textId="77777777">
            <w:r>
              <w:rPr>
                <w:rFonts w:ascii="Calibri" w:hAnsi="Calibri" w:eastAsia="Calibri" w:cs="Calibri"/>
                <w:b w:val="false"/>
                <w:bCs w:val="false"/>
                <w:color w:val="222B36"/>
                <w:sz w:val="18"/>
                <w:szCs w:val="18"/>
              </w:rPr>
              <w:t xml:space="preserve">Manual entry (M-RISK-01), Project Risk Register (R-03), Portfolio &amp; Program heatmaps (R-01/R-02), scoring engine, four responses, Risk Horizon extension.</w:t>
            </w:r>
          </w:p>
        </w:tc>
      </w:tr>
      <w:tr xmlns:wp14="http://schemas.microsoft.com/office/word/2010/wordml" w:rsidTr="23EC86FD" w14:paraId="46CF5701" wp14:textId="77777777">
        <w:tc>
          <w:tcPr>
            <w:tcW w:w="240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D8392A8" wp14:textId="77777777">
            <w:r>
              <w:rPr>
                <w:rFonts w:ascii="Calibri" w:hAnsi="Calibri" w:eastAsia="Calibri" w:cs="Calibri"/>
                <w:b/>
                <w:bCs/>
                <w:color w:val="1A2332"/>
                <w:sz w:val="18"/>
                <w:szCs w:val="18"/>
              </w:rPr>
              <w:t xml:space="preserve">Wave 2</w:t>
            </w:r>
          </w:p>
        </w:tc>
        <w:tc>
          <w:tcPr>
            <w:tcW w:w="6960" w:type="dxa"/>
            <w:tcBorders>
              <w:top w:val="single" w:color="D4D9E0" w:sz="1"/>
              <w:left w:val="single" w:color="D4D9E0" w:sz="1"/>
              <w:bottom w:val="single" w:color="D4D9E0" w:sz="1"/>
              <w:right w:val="single" w:color="D4D9E0" w:sz="1"/>
            </w:tcBorders>
            <w:shd w:val="clear" w:color="auto" w:fill="EEF1F5"/>
            <w:tcMar>
              <w:top w:w="60" w:type="dxa"/>
              <w:left w:w="110" w:type="dxa"/>
              <w:bottom w:w="60" w:type="dxa"/>
              <w:right w:w="110" w:type="dxa"/>
            </w:tcMar>
            <w:vAlign w:val="center"/>
          </w:tcPr>
          <w:p w14:paraId="78FEDC30" wp14:textId="77777777">
            <w:r>
              <w:rPr>
                <w:rFonts w:ascii="Calibri" w:hAnsi="Calibri" w:eastAsia="Calibri" w:cs="Calibri"/>
                <w:b w:val="false"/>
                <w:bCs w:val="false"/>
                <w:color w:val="222B36"/>
                <w:sz w:val="18"/>
                <w:szCs w:val="18"/>
              </w:rPr>
              <w:t xml:space="preserve">Full AI discovery across all four archetypes, Issue Board (R-04), Outcome Ledger learning loop, Impact Explorer (R-06).</w:t>
            </w:r>
          </w:p>
        </w:tc>
      </w:tr>
      <w:tr xmlns:wp14="http://schemas.microsoft.com/office/word/2010/wordml" w:rsidTr="23EC86FD" w14:paraId="0C341703" wp14:textId="77777777">
        <w:tc>
          <w:tcPr>
            <w:tcW w:w="240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3564C60F" wp14:textId="77777777">
            <w:r>
              <w:rPr>
                <w:rFonts w:ascii="Calibri" w:hAnsi="Calibri" w:eastAsia="Calibri" w:cs="Calibri"/>
                <w:b/>
                <w:bCs/>
                <w:color w:val="1A2332"/>
                <w:sz w:val="18"/>
                <w:szCs w:val="18"/>
              </w:rPr>
              <w:t xml:space="preserve">Wave 3</w:t>
            </w:r>
          </w:p>
        </w:tc>
        <w:tc>
          <w:tcPr>
            <w:tcW w:w="6960" w:type="dxa"/>
            <w:tcBorders>
              <w:top w:val="single" w:color="D4D9E0" w:sz="1"/>
              <w:left w:val="single" w:color="D4D9E0" w:sz="1"/>
              <w:bottom w:val="single" w:color="D4D9E0" w:sz="1"/>
              <w:right w:val="single" w:color="D4D9E0" w:sz="1"/>
            </w:tcBorders>
            <w:shd w:val="clear" w:color="auto" w:fill="FFFFFF"/>
            <w:tcMar>
              <w:top w:w="60" w:type="dxa"/>
              <w:left w:w="110" w:type="dxa"/>
              <w:bottom w:w="60" w:type="dxa"/>
              <w:right w:w="110" w:type="dxa"/>
            </w:tcMar>
            <w:vAlign w:val="center"/>
          </w:tcPr>
          <w:p w14:paraId="467BB64A" wp14:textId="77777777">
            <w:r w:rsidRPr="23EC86FD" w:rsidR="23EC86FD">
              <w:rPr>
                <w:rFonts w:ascii="Calibri" w:hAnsi="Calibri" w:eastAsia="Calibri" w:cs="Calibri"/>
                <w:b w:val="0"/>
                <w:bCs w:val="0"/>
                <w:color w:val="222B36"/>
                <w:sz w:val="18"/>
                <w:szCs w:val="18"/>
                <w:lang w:val="en-US"/>
              </w:rPr>
              <w:t>Audit Console (R-05) with templates and findings ledger, supplier &amp; data-quality audits, finding→risk automation.</w:t>
            </w:r>
          </w:p>
        </w:tc>
      </w:tr>
    </w:tbl>
    <w:p xmlns:wp14="http://schemas.microsoft.com/office/word/2010/wordml" w14:paraId="3CF2D8B6" wp14:textId="77777777">
      <w:pPr>
        <w:spacing w:after="160"/>
      </w:pPr>
      <w:r/>
    </w:p>
    <w:p xmlns:wp14="http://schemas.microsoft.com/office/word/2010/wordml" w14:paraId="0FB78278" wp14:textId="77777777">
      <w:pPr>
        <w:pBdr>
          <w:bottom w:val="single" w:color="C9A961" w:sz="6" w:space="1"/>
        </w:pBdr>
        <w:spacing w:before="60" w:after="120"/>
      </w:pPr>
      <w:r/>
    </w:p>
    <w:p xmlns:wp14="http://schemas.microsoft.com/office/word/2010/wordml" w14:paraId="5ED84E49" wp14:textId="77777777">
      <w:pPr>
        <w:spacing w:after="120" w:line="276" w:lineRule="auto"/>
      </w:pPr>
      <w:r w:rsidRPr="23EC86FD" w:rsidR="23EC86FD">
        <w:rPr>
          <w:rFonts w:ascii="Calibri" w:hAnsi="Calibri" w:eastAsia="Calibri" w:cs="Calibri"/>
          <w:color w:val="667085"/>
          <w:sz w:val="19"/>
          <w:szCs w:val="19"/>
          <w:lang w:val="en-US"/>
        </w:rPr>
        <w:t xml:space="preserve">Prepared by </w:t>
      </w:r>
      <w:r w:rsidRPr="23EC86FD" w:rsidR="23EC86FD">
        <w:rPr>
          <w:rFonts w:ascii="Calibri" w:hAnsi="Calibri" w:eastAsia="Calibri" w:cs="Calibri"/>
          <w:b w:val="1"/>
          <w:bCs w:val="1"/>
          <w:color w:val="1A2332"/>
          <w:sz w:val="19"/>
          <w:szCs w:val="19"/>
          <w:lang w:val="en-US"/>
        </w:rPr>
        <w:t>Sycontec Ventures LLP</w:t>
      </w:r>
      <w:r w:rsidRPr="23EC86FD" w:rsidR="23EC86FD">
        <w:rPr>
          <w:rFonts w:ascii="Calibri" w:hAnsi="Calibri" w:eastAsia="Calibri" w:cs="Calibri"/>
          <w:color w:val="667085"/>
          <w:sz w:val="19"/>
          <w:szCs w:val="19"/>
          <w:lang w:val="en-US"/>
        </w:rPr>
        <w:t xml:space="preserve">  ·  Pi Portfolio Intelligence  ·  Risk Management Module PRD v1.0</w:t>
      </w:r>
    </w:p>
    <w:p xmlns:wp14="http://schemas.microsoft.com/office/word/2010/wordml" w14:paraId="3EDBC433" wp14:textId="77777777">
      <w:pPr>
        <w:spacing w:after="120" w:line="276"/>
      </w:pPr>
      <w:r>
        <w:rPr>
          <w:rFonts w:ascii="Calibri" w:hAnsi="Calibri" w:eastAsia="Calibri" w:cs="Calibri"/>
          <w:i/>
          <w:iCs/>
          <w:color w:val="D4A04C"/>
          <w:sz w:val="20"/>
          <w:szCs w:val="20"/>
        </w:rPr>
        <w:t xml:space="preserve">Onward.</w:t>
      </w:r>
    </w:p>
    <w:sectPr>
      <w:headerReference w:type="default" r:id="rId7"/>
      <w:footerReference w:type="default" r:id="rId8"/>
      <w:pgSz w:w="12240" w:h="15840" w:orient="portrait"/>
      <w:pgMar w:top="1440" w:right="1440" w:bottom="126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2CC9E79" wp14:textId="77777777">
    <w:pPr>
      <w:pBdr>
        <w:top w:val="single" w:color="D9DCE2" w:sz="4" w:space="6"/>
      </w:pBdr>
      <w:tabs>
        <w:tab w:val="right" w:pos="9360"/>
      </w:tabs>
    </w:pPr>
    <w:r>
      <w:rPr>
        <w:rFonts w:ascii="Calibri" w:hAnsi="Calibri" w:eastAsia="Calibri" w:cs="Calibri"/>
        <w:color w:val="667085"/>
        <w:sz w:val="16"/>
        <w:szCs w:val="16"/>
      </w:rPr>
      <w:t xml:space="preserve">Confidential — Prepared for Google ODC</w:t>
    </w:r>
    <w:r>
      <w:rPr>
        <w:rFonts w:ascii="Calibri" w:hAnsi="Calibri" w:eastAsia="Calibri" w:cs="Calibri"/>
        <w:color w:val="667085"/>
        <w:sz w:val="16"/>
        <w:szCs w:val="16"/>
      </w:rPr>
      <w:t xml:space="preserve">	Page </w:t>
    </w:r>
    <w:r>
      <w:rPr>
        <w:rFonts w:ascii="Calibri" w:hAnsi="Calibri" w:eastAsia="Calibri" w:cs="Calibri"/>
        <w:color w:val="667085"/>
        <w:sz w:val="16"/>
        <w:szCs w:val="16"/>
      </w:rPr>
      <w:fldChar w:fldCharType="begin"/>
    </w:r>
    <w:r>
      <w:rPr>
        <w:rFonts w:ascii="Calibri" w:hAnsi="Calibri" w:eastAsia="Calibri" w:cs="Calibri"/>
        <w:color w:val="667085"/>
        <w:sz w:val="16"/>
        <w:szCs w:val="16"/>
      </w:rPr>
      <w:instrText xml:space="preserve">PAGE</w:instrText>
    </w:r>
    <w:r>
      <w:rPr>
        <w:rFonts w:ascii="Calibri" w:hAnsi="Calibri" w:eastAsia="Calibri" w:cs="Calibri"/>
        <w:color w:val="667085"/>
        <w:sz w:val="16"/>
        <w:szCs w:val="16"/>
      </w:rPr>
      <w:fldChar w:fldCharType="separate"/>
    </w:r>
    <w:r>
      <w:rPr>
        <w:rFonts w:ascii="Calibri" w:hAnsi="Calibri" w:eastAsia="Calibri" w:cs="Calibri"/>
        <w:color w:val="667085"/>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3EC86FD" w14:paraId="27452F14" wp14:textId="77777777">
    <w:pPr>
      <w:pBdr>
        <w:bottom w:val="single" w:color="D9DCE2" w:sz="4" w:space="6"/>
      </w:pBdr>
      <w:tabs>
        <w:tab w:val="right" w:pos="9360"/>
      </w:tabs>
    </w:pPr>
    <w:r w:rsidRPr="23EC86FD" w:rsidR="23EC86FD">
      <w:rPr>
        <w:rFonts w:ascii="Georgia" w:hAnsi="Georgia" w:eastAsia="Georgia" w:cs="Georgia"/>
        <w:color w:val="667085"/>
        <w:sz w:val="16"/>
        <w:szCs w:val="16"/>
        <w:lang w:val="en-US"/>
      </w:rPr>
      <w:t>Pi  ·  Portfolio Risk Management</w:t>
    </w:r>
    <w:r w:rsidRPr="23EC86FD" w:rsidR="23EC86FD">
      <w:rPr>
        <w:rFonts w:ascii="Calibri" w:hAnsi="Calibri" w:eastAsia="Calibri" w:cs="Calibri"/>
        <w:color w:val="667085"/>
        <w:sz w:val="16"/>
        <w:szCs w:val="16"/>
        <w:lang w:val="en-US"/>
      </w:rPr>
      <w:t>Sycontec Ventures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fdfde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207bd1"/>
    <w:multiLevelType w:val="hybridMultilevel"/>
    <w:lvl w:ilvl="0" w15:tentative="1">
      <w:start w:val="1"/>
      <w:numFmt w:val="bullet"/>
      <w:lvlText w:val="•"/>
      <w:lvlJc w:val="left"/>
      <w:pPr>
        <w:ind w:left="460" w:hanging="260"/>
      </w:pPr>
      <w:rPr>
        <w:color w:val="D4A04C"/>
      </w:rPr>
    </w:lvl>
  </w:abstractNum>
  <w:abstractNum w:abstractNumId="3" w15:restartNumberingAfterBreak="0">
    <w:nsid w:val="5a504ade"/>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6B4E8C0"/>
  <w15:docId w15:val="{6BFDAD3E-B115-465A-8674-A261A3286501}"/>
  <w:rsids>
    <w:rsidRoot w:val="23EC86FD"/>
    <w:rsid w:val="23EC86F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B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Georgia" w:hAnsi="Georgia" w:eastAsia="Georgia" w:cs="Georgia"/>
      <w:b/>
      <w:bCs/>
      <w:color w:val="1A2332"/>
      <w:sz w:val="32"/>
      <w:szCs w:val="32"/>
    </w:rPr>
  </w:style>
  <w:style w:type="paragraph" w:styleId="Heading2">
    <w:name w:val="heading 20"/>
    <w:basedOn w:val="Normal"/>
    <w:next w:val="Normal"/>
    <w:qFormat/>
    <w:pPr>
      <w:spacing w:before="260" w:after="120"/>
      <w:outlineLvl w:val="1"/>
    </w:pPr>
    <w:rPr>
      <w:rFonts w:ascii="Georgia" w:hAnsi="Georgia" w:eastAsia="Georgia" w:cs="Georgia"/>
      <w:b/>
      <w:bCs/>
      <w:color w:val="1A2332"/>
      <w:sz w:val="26"/>
      <w:szCs w:val="26"/>
    </w:rPr>
  </w:style>
  <w:style w:type="paragraph" w:styleId="Heading3">
    <w:name w:val="heading 30"/>
    <w:basedOn w:val="Normal"/>
    <w:next w:val="Normal"/>
    <w:qFormat/>
    <w:pPr>
      <w:spacing w:before="200" w:after="90"/>
      <w:outlineLvl w:val="2"/>
    </w:pPr>
    <w:rPr>
      <w:rFonts w:ascii="Georgia" w:hAnsi="Georgia" w:eastAsia="Georgia" w:cs="Georgia"/>
      <w:b/>
      <w:bCs/>
      <w:color w:val="D4A04C"/>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Pi — Portfolio Risk Management Module PRD</dc:title>
  <dc:creator>Sycontec Ventures LLP</dc:creator>
  <lastModifiedBy>Mannidi Jhansi Naga Venkata Durga Sambhavi</lastModifiedBy>
  <revision>2</revision>
  <dcterms:created xsi:type="dcterms:W3CDTF">2026-06-24T03:06:14.5640000Z</dcterms:created>
  <dcterms:modified xsi:type="dcterms:W3CDTF">2026-06-25T04:41:27.0086592Z</dcterms:modified>
</coreProperties>
</file>

<file path=docProps/custom.xml><?xml version="1.0" encoding="utf-8"?>
<Properties xmlns="http://schemas.openxmlformats.org/officeDocument/2006/custom-properties" xmlns:vt="http://schemas.openxmlformats.org/officeDocument/2006/docPropsVTypes"/>
</file>