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Multi-Tenant Database Data Isolation Protocol</w:t>
      </w:r>
    </w:p>
    <w:p>
      <w:r>
        <w:t>Document Reference: Multi-Tenant_Data_Isolation.docx</w:t>
      </w:r>
    </w:p>
    <w:p>
      <w:r>
        <w:t>Date Created: 2026-05-29</w:t>
      </w:r>
    </w:p>
    <w:p>
      <w:r>
        <w:t>Tenant isolation is maintained using logical schema separation (row-level security) in PostgreSQL databases. Every database query must append a tenant_id filter. Tenant context is populated via JWT tokens at the API middleware layer. Cross-tenant database queries are blocked by strict DB constraint policies.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