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Container Security and Docker Image Scanning</w:t>
      </w:r>
    </w:p>
    <w:p>
      <w:r>
        <w:t>Document Reference: Docker_Image_Scanning.docx</w:t>
      </w:r>
    </w:p>
    <w:p>
      <w:r>
        <w:t>Date Created: 2026-05-29</w:t>
      </w:r>
    </w:p>
    <w:p>
      <w:r>
        <w:t>Trivy scans are integrated into the GitHub Actions workflow. Pull requests fail if a new container image contains vulnerabilities classified as CRITICAL or HIGH with an available patch. Base images must run as non-root users (UID 10001). We enforce distroless base images for production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