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Staging Environment Deployment Workflows</w:t>
      </w:r>
    </w:p>
    <w:p>
      <w:r>
        <w:t>Document Reference: Staging_Deployment_Pipeline.docx</w:t>
      </w:r>
    </w:p>
    <w:p>
      <w:r>
        <w:t>Date Created: 2026-05-29</w:t>
      </w:r>
    </w:p>
    <w:p>
      <w:r>
        <w:t>The staging environment deployment runs automatically on merges to the 'release' branch. Steps include: 1. Code linting and static analysis (SonarQube). 2. Unit tests execution. 3. Docker image creation. 4. Deployment to EKS staging cluster. 5. E2E integration test suite execution. Staging metrics are logged in Prometheus.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