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HOSPITAL VISUAL INVENTORY</w:t>
      </w:r>
    </w:p>
    <w:p>
      <w:pPr>
        <w:pStyle w:val="Title"/>
      </w:pPr>
      <w:r>
        <w:t>TRACKING SYSTEM</w:t>
      </w:r>
    </w:p>
    <w:p>
      <w:pPr>
        <w:pStyle w:val="Subtitle"/>
      </w:pPr>
      <w:r>
        <w:t>Final Documentation and Front-End Implementation Blueprint</w:t>
      </w:r>
    </w:p>
    <w:p>
      <w:r>
        <w:t>A visual, room-aware asset inventory system for tracking IT equipment and hospital assets by building, floor, department, room, and item.</w:t>
      </w:r>
    </w:p>
    <w:p/>
    <w:tbl>
      <w:tblPr>
        <w:tblStyle w:val="TableGrid"/>
        <w:tblW w:type="auto" w:w="0"/>
        <w:jc w:val="left"/>
        <w:tblLayout w:type="fixed"/>
        <w:tblLook w:firstColumn="1" w:firstRow="1" w:lastColumn="0" w:lastRow="0" w:noHBand="0" w:noVBand="1" w:val="04A0"/>
      </w:tblPr>
      <w:tblGrid>
        <w:gridCol w:w="4968"/>
        <w:gridCol w:w="4968"/>
      </w:tblGrid>
      <w:tr>
        <w:trPr>
          <w:tblHeader w:val="true"/>
        </w:trPr>
        <w:tc>
          <w:tcPr>
            <w:tcW w:type="dxa" w:w="2800"/>
            <w:shd w:fill="17365D"/>
            <w:tcMar>
              <w:top w:w="90" w:type="dxa"/>
              <w:start w:w="110" w:type="dxa"/>
              <w:bottom w:w="90" w:type="dxa"/>
              <w:end w:w="110" w:type="dxa"/>
            </w:tcMar>
            <w:vAlign w:val="center"/>
          </w:tcPr>
          <w:p>
            <w:r>
              <w:rPr>
                <w:b/>
                <w:color w:val="FFFFFF"/>
                <w:sz w:val="18"/>
              </w:rPr>
              <w:t>Document control</w:t>
            </w:r>
          </w:p>
        </w:tc>
        <w:tc>
          <w:tcPr>
            <w:tcW w:type="dxa" w:w="6200"/>
            <w:shd w:fill="17365D"/>
            <w:tcMar>
              <w:top w:w="90" w:type="dxa"/>
              <w:start w:w="110" w:type="dxa"/>
              <w:bottom w:w="90" w:type="dxa"/>
              <w:end w:w="110" w:type="dxa"/>
            </w:tcMar>
            <w:vAlign w:val="center"/>
          </w:tcPr>
          <w:p>
            <w:r>
              <w:rPr>
                <w:b/>
                <w:color w:val="FFFFFF"/>
                <w:sz w:val="18"/>
              </w:rPr>
              <w:t>Value</w:t>
            </w:r>
          </w:p>
        </w:tc>
      </w:tr>
      <w:tr>
        <w:tc>
          <w:tcPr>
            <w:tcW w:type="dxa" w:w="2800"/>
            <w:tcMar>
              <w:top w:w="90" w:type="dxa"/>
              <w:start w:w="110" w:type="dxa"/>
              <w:bottom w:w="90" w:type="dxa"/>
              <w:end w:w="110" w:type="dxa"/>
            </w:tcMar>
            <w:vAlign w:val="center"/>
            <w:shd w:fill="F4F8FC"/>
          </w:tcPr>
          <w:p>
            <w:pPr>
              <w:spacing w:after="40" w:before="20"/>
            </w:pPr>
            <w:r>
              <w:rPr>
                <w:sz w:val="17"/>
              </w:rPr>
              <w:t>System name</w:t>
            </w:r>
          </w:p>
        </w:tc>
        <w:tc>
          <w:tcPr>
            <w:tcW w:type="dxa" w:w="6200"/>
            <w:tcMar>
              <w:top w:w="90" w:type="dxa"/>
              <w:start w:w="110" w:type="dxa"/>
              <w:bottom w:w="90" w:type="dxa"/>
              <w:end w:w="110" w:type="dxa"/>
            </w:tcMar>
            <w:vAlign w:val="center"/>
            <w:shd w:fill="F4F8FC"/>
          </w:tcPr>
          <w:p>
            <w:pPr>
              <w:spacing w:after="40" w:before="20"/>
            </w:pPr>
            <w:r>
              <w:rPr>
                <w:sz w:val="17"/>
              </w:rPr>
              <w:t>Hospital Visual Inventory Tracking System</w:t>
            </w:r>
          </w:p>
        </w:tc>
      </w:tr>
      <w:tr>
        <w:tc>
          <w:tcPr>
            <w:tcW w:type="dxa" w:w="2800"/>
            <w:tcMar>
              <w:top w:w="90" w:type="dxa"/>
              <w:start w:w="110" w:type="dxa"/>
              <w:bottom w:w="90" w:type="dxa"/>
              <w:end w:w="110" w:type="dxa"/>
            </w:tcMar>
            <w:vAlign w:val="center"/>
          </w:tcPr>
          <w:p>
            <w:pPr>
              <w:spacing w:after="40" w:before="20"/>
            </w:pPr>
            <w:r>
              <w:rPr>
                <w:sz w:val="17"/>
              </w:rPr>
              <w:t>Release focus</w:t>
            </w:r>
          </w:p>
        </w:tc>
        <w:tc>
          <w:tcPr>
            <w:tcW w:type="dxa" w:w="6200"/>
            <w:tcMar>
              <w:top w:w="90" w:type="dxa"/>
              <w:start w:w="110" w:type="dxa"/>
              <w:bottom w:w="90" w:type="dxa"/>
              <w:end w:w="110" w:type="dxa"/>
            </w:tcMar>
            <w:vAlign w:val="center"/>
          </w:tcPr>
          <w:p>
            <w:pPr>
              <w:spacing w:after="40" w:before="20"/>
            </w:pPr>
            <w:r>
              <w:rPr>
                <w:sz w:val="17"/>
              </w:rPr>
              <w:t>Web-system UI expansion and architecture baseline</w:t>
            </w:r>
          </w:p>
        </w:tc>
      </w:tr>
      <w:tr>
        <w:tc>
          <w:tcPr>
            <w:tcW w:type="dxa" w:w="2800"/>
            <w:tcMar>
              <w:top w:w="90" w:type="dxa"/>
              <w:start w:w="110" w:type="dxa"/>
              <w:bottom w:w="90" w:type="dxa"/>
              <w:end w:w="110" w:type="dxa"/>
            </w:tcMar>
            <w:vAlign w:val="center"/>
            <w:shd w:fill="F4F8FC"/>
          </w:tcPr>
          <w:p>
            <w:pPr>
              <w:spacing w:after="40" w:before="20"/>
            </w:pPr>
            <w:r>
              <w:rPr>
                <w:sz w:val="17"/>
              </w:rPr>
              <w:t>Primary users</w:t>
            </w:r>
          </w:p>
        </w:tc>
        <w:tc>
          <w:tcPr>
            <w:tcW w:type="dxa" w:w="6200"/>
            <w:tcMar>
              <w:top w:w="90" w:type="dxa"/>
              <w:start w:w="110" w:type="dxa"/>
              <w:bottom w:w="90" w:type="dxa"/>
              <w:end w:w="110" w:type="dxa"/>
            </w:tcMar>
            <w:vAlign w:val="center"/>
            <w:shd w:fill="F4F8FC"/>
          </w:tcPr>
          <w:p>
            <w:pPr>
              <w:spacing w:after="40" w:before="20"/>
            </w:pPr>
            <w:r>
              <w:rPr>
                <w:sz w:val="17"/>
              </w:rPr>
              <w:t>System administrators, IT / inventory staff, department viewers</w:t>
            </w:r>
          </w:p>
        </w:tc>
      </w:tr>
      <w:tr>
        <w:tc>
          <w:tcPr>
            <w:tcW w:type="dxa" w:w="2800"/>
            <w:tcMar>
              <w:top w:w="90" w:type="dxa"/>
              <w:start w:w="110" w:type="dxa"/>
              <w:bottom w:w="90" w:type="dxa"/>
              <w:end w:w="110" w:type="dxa"/>
            </w:tcMar>
            <w:vAlign w:val="center"/>
          </w:tcPr>
          <w:p>
            <w:pPr>
              <w:spacing w:after="40" w:before="20"/>
            </w:pPr>
            <w:r>
              <w:rPr>
                <w:sz w:val="17"/>
              </w:rPr>
              <w:t>Prepared for</w:t>
            </w:r>
          </w:p>
        </w:tc>
        <w:tc>
          <w:tcPr>
            <w:tcW w:type="dxa" w:w="6200"/>
            <w:tcMar>
              <w:top w:w="90" w:type="dxa"/>
              <w:start w:w="110" w:type="dxa"/>
              <w:bottom w:w="90" w:type="dxa"/>
              <w:end w:w="110" w:type="dxa"/>
            </w:tcMar>
            <w:vAlign w:val="center"/>
          </w:tcPr>
          <w:p>
            <w:pPr>
              <w:spacing w:after="40" w:before="20"/>
            </w:pPr>
            <w:r>
              <w:rPr>
                <w:sz w:val="17"/>
              </w:rPr>
              <w:t>Hospital inventory modernization project</w:t>
            </w:r>
          </w:p>
        </w:tc>
      </w:tr>
      <w:tr>
        <w:tc>
          <w:tcPr>
            <w:tcW w:type="dxa" w:w="2800"/>
            <w:tcMar>
              <w:top w:w="90" w:type="dxa"/>
              <w:start w:w="110" w:type="dxa"/>
              <w:bottom w:w="90" w:type="dxa"/>
              <w:end w:w="110" w:type="dxa"/>
            </w:tcMar>
            <w:vAlign w:val="center"/>
            <w:shd w:fill="F4F8FC"/>
          </w:tcPr>
          <w:p>
            <w:pPr>
              <w:spacing w:after="40" w:before="20"/>
            </w:pPr>
            <w:r>
              <w:rPr>
                <w:sz w:val="17"/>
              </w:rPr>
              <w:t>Version</w:t>
            </w:r>
          </w:p>
        </w:tc>
        <w:tc>
          <w:tcPr>
            <w:tcW w:type="dxa" w:w="6200"/>
            <w:tcMar>
              <w:top w:w="90" w:type="dxa"/>
              <w:start w:w="110" w:type="dxa"/>
              <w:bottom w:w="90" w:type="dxa"/>
              <w:end w:w="110" w:type="dxa"/>
            </w:tcMar>
            <w:vAlign w:val="center"/>
            <w:shd w:fill="F4F8FC"/>
          </w:tcPr>
          <w:p>
            <w:pPr>
              <w:spacing w:after="40" w:before="20"/>
            </w:pPr>
            <w:r>
              <w:rPr>
                <w:sz w:val="17"/>
              </w:rPr>
              <w:t>1.1 - Architecture and UI examples update</w:t>
            </w:r>
          </w:p>
        </w:tc>
      </w:tr>
      <w:tr>
        <w:tc>
          <w:tcPr>
            <w:tcW w:type="dxa" w:w="2800"/>
            <w:tcMar>
              <w:top w:w="90" w:type="dxa"/>
              <w:start w:w="110" w:type="dxa"/>
              <w:bottom w:w="90" w:type="dxa"/>
              <w:end w:w="110" w:type="dxa"/>
            </w:tcMar>
            <w:vAlign w:val="center"/>
          </w:tcPr>
          <w:p>
            <w:pPr>
              <w:spacing w:after="40" w:before="20"/>
            </w:pPr>
            <w:r>
              <w:rPr>
                <w:sz w:val="17"/>
              </w:rPr>
              <w:t>Date</w:t>
            </w:r>
          </w:p>
        </w:tc>
        <w:tc>
          <w:tcPr>
            <w:tcW w:type="dxa" w:w="6200"/>
            <w:tcMar>
              <w:top w:w="90" w:type="dxa"/>
              <w:start w:w="110" w:type="dxa"/>
              <w:bottom w:w="90" w:type="dxa"/>
              <w:end w:w="110" w:type="dxa"/>
            </w:tcMar>
            <w:vAlign w:val="center"/>
          </w:tcPr>
          <w:p>
            <w:pPr>
              <w:spacing w:after="40" w:before="20"/>
            </w:pPr>
            <w:r>
              <w:rPr>
                <w:sz w:val="17"/>
              </w:rPr>
              <w:t>25 August 2026</w:t>
            </w:r>
          </w:p>
        </w:tc>
      </w:tr>
    </w:tbl>
    <w:p>
      <w:pPr>
        <w:spacing w:after="40"/>
      </w:pPr>
    </w:p>
    <w:tbl>
      <w:tblPr>
        <w:tblW w:type="auto" w:w="0"/>
        <w:jc w:val="left"/>
        <w:tblLayout w:type="fixed"/>
        <w:tblLook w:firstColumn="1" w:firstRow="1" w:lastColumn="0" w:lastRow="0" w:noHBand="0" w:noVBand="1" w:val="04A0"/>
      </w:tblPr>
      <w:tblGrid>
        <w:gridCol w:w="9936"/>
      </w:tblGrid>
      <w:tr>
        <w:trPr>
          <w:tblHeader w:val="true"/>
        </w:trPr>
        <w:tc>
          <w:tcPr>
            <w:tcW w:type="dxa" w:w="9000"/>
            <w:shd w:fill="D9EAF7"/>
            <w:tcMar>
              <w:top w:w="130" w:type="dxa"/>
              <w:start w:w="160" w:type="dxa"/>
              <w:bottom w:w="130" w:type="dxa"/>
              <w:end w:w="160" w:type="dxa"/>
            </w:tcMar>
          </w:tcPr>
          <w:p>
            <w:pPr>
              <w:spacing w:after="0"/>
            </w:pPr>
            <w:r>
              <w:rPr>
                <w:b/>
                <w:color w:val="17365D"/>
              </w:rPr>
              <w:t xml:space="preserve">DECISION  </w:t>
            </w:r>
            <w:r>
              <w:t>Use a modular monolith with layered Clean Architecture. Organize React by feature and the NestJS API by business module; keep controllers, use cases, domain rules and repositories separate so the first deployment remains simple without locking the project into MVC or microservices.</w:t>
            </w:r>
          </w:p>
        </w:tc>
      </w:tr>
    </w:tbl>
    <w:p>
      <w:pPr>
        <w:spacing w:after="20"/>
      </w:pPr>
    </w:p>
    <w:p>
      <w:pPr>
        <w:pStyle w:val="Heading1"/>
      </w:pPr>
      <w:r>
        <w:t>Document purpose</w:t>
      </w:r>
    </w:p>
    <w:p>
      <w:r>
        <w:t>This document finalizes the functional scope, front-end architecture, data contracts, QR workflows, room and department assignment rules, PC IP-address handling, and recommended project structure. It is written so the first UI can be built before the backend and database are available.</w:t>
      </w:r>
    </w:p>
    <w:p>
      <w:r>
        <w:br w:type="page"/>
      </w:r>
    </w:p>
    <w:p>
      <w:pPr>
        <w:pStyle w:val="Heading1"/>
      </w:pPr>
      <w:r>
        <w:t>1. Overview and objectives</w:t>
      </w:r>
    </w:p>
    <w:p>
      <w:r>
        <w:t>The system makes hospital inventory easy to locate visually. Staff navigate from hospital to floor, then department or room, then to a specific item. Each item retains its category, status, assigned location, details, and movement history.</w:t>
      </w:r>
    </w:p>
    <w:p>
      <w:pPr>
        <w:pStyle w:val="Heading2"/>
      </w:pPr>
      <w:r>
        <w:t>Objectives</w:t>
      </w:r>
    </w:p>
    <w:p>
      <w:pPr>
        <w:pStyle w:val="ListBullet"/>
      </w:pPr>
      <w:r>
        <w:t>Provide a single visual inventory workspace for IT and non-IT assets.</w:t>
      </w:r>
    </w:p>
    <w:p>
      <w:pPr>
        <w:pStyle w:val="ListBullet"/>
      </w:pPr>
      <w:r>
        <w:t>Assign each asset to an exact floor, department, and room using manual selection or QR scanning.</w:t>
      </w:r>
    </w:p>
    <w:p>
      <w:pPr>
        <w:pStyle w:val="ListBullet"/>
      </w:pPr>
      <w:r>
        <w:t>Create a unique QR code for every item and open its details with a camera scan.</w:t>
      </w:r>
    </w:p>
    <w:p>
      <w:pPr>
        <w:pStyle w:val="ListBullet"/>
      </w:pPr>
      <w:r>
        <w:t>Record PC network details, including assigned IP address, hostname, MAC address, and network status.</w:t>
      </w:r>
    </w:p>
    <w:p>
      <w:pPr>
        <w:pStyle w:val="ListBullet"/>
      </w:pPr>
      <w:r>
        <w:t>Organize assets by category, subcategory, condition, and ownership.</w:t>
      </w:r>
    </w:p>
    <w:p>
      <w:pPr>
        <w:pStyle w:val="ListBullet"/>
      </w:pPr>
      <w:r>
        <w:t>Keep the floor plan as a visual layer; inventory and location data remain the source of truth.</w:t>
      </w:r>
    </w:p>
    <w:p>
      <w:pPr>
        <w:pStyle w:val="ListBullet"/>
      </w:pPr>
      <w:r>
        <w:t>Deliver the initial version as a responsive front-end prototype backed by controlled mock data.</w:t>
      </w:r>
    </w:p>
    <w:p>
      <w:pPr>
        <w:pStyle w:val="Heading2"/>
      </w:pPr>
      <w:r>
        <w:t>Initial scope</w:t>
      </w:r>
    </w:p>
    <w:tbl>
      <w:tblPr>
        <w:tblStyle w:val="TableGrid"/>
        <w:tblW w:type="auto" w:w="0"/>
        <w:jc w:val="left"/>
        <w:tblLayout w:type="fixed"/>
        <w:tblLook w:firstColumn="1" w:firstRow="1" w:lastColumn="0" w:lastRow="0" w:noHBand="0" w:noVBand="1" w:val="04A0"/>
      </w:tblPr>
      <w:tblGrid>
        <w:gridCol w:w="4968"/>
        <w:gridCol w:w="4968"/>
      </w:tblGrid>
      <w:tr>
        <w:trPr>
          <w:tblHeader w:val="true"/>
        </w:trPr>
        <w:tc>
          <w:tcPr>
            <w:tcW w:type="dxa" w:w="4500"/>
            <w:shd w:fill="17365D"/>
            <w:tcMar>
              <w:top w:w="90" w:type="dxa"/>
              <w:start w:w="110" w:type="dxa"/>
              <w:bottom w:w="90" w:type="dxa"/>
              <w:end w:w="110" w:type="dxa"/>
            </w:tcMar>
            <w:vAlign w:val="center"/>
          </w:tcPr>
          <w:p>
            <w:r>
              <w:rPr>
                <w:b/>
                <w:color w:val="FFFFFF"/>
                <w:sz w:val="18"/>
              </w:rPr>
              <w:t>Included in phase 1</w:t>
            </w:r>
          </w:p>
        </w:tc>
        <w:tc>
          <w:tcPr>
            <w:tcW w:type="dxa" w:w="4500"/>
            <w:shd w:fill="17365D"/>
            <w:tcMar>
              <w:top w:w="90" w:type="dxa"/>
              <w:start w:w="110" w:type="dxa"/>
              <w:bottom w:w="90" w:type="dxa"/>
              <w:end w:w="110" w:type="dxa"/>
            </w:tcMar>
            <w:vAlign w:val="center"/>
          </w:tcPr>
          <w:p>
            <w:r>
              <w:rPr>
                <w:b/>
                <w:color w:val="FFFFFF"/>
                <w:sz w:val="18"/>
              </w:rPr>
              <w:t>Deferred until backend phase</w:t>
            </w:r>
          </w:p>
        </w:tc>
      </w:tr>
      <w:tr>
        <w:tc>
          <w:tcPr>
            <w:tcW w:type="dxa" w:w="4500"/>
            <w:tcMar>
              <w:top w:w="90" w:type="dxa"/>
              <w:start w:w="110" w:type="dxa"/>
              <w:bottom w:w="90" w:type="dxa"/>
              <w:end w:w="110" w:type="dxa"/>
            </w:tcMar>
            <w:vAlign w:val="center"/>
            <w:shd w:fill="F4F8FC"/>
          </w:tcPr>
          <w:p>
            <w:pPr>
              <w:spacing w:after="40" w:before="20"/>
            </w:pPr>
            <w:r>
              <w:rPr>
                <w:sz w:val="17"/>
              </w:rPr>
              <w:t>Interactive building / floor selector; SVG floor map and clickable rooms</w:t>
            </w:r>
          </w:p>
        </w:tc>
        <w:tc>
          <w:tcPr>
            <w:tcW w:type="dxa" w:w="4500"/>
            <w:tcMar>
              <w:top w:w="90" w:type="dxa"/>
              <w:start w:w="110" w:type="dxa"/>
              <w:bottom w:w="90" w:type="dxa"/>
              <w:end w:w="110" w:type="dxa"/>
            </w:tcMar>
            <w:vAlign w:val="center"/>
            <w:shd w:fill="F4F8FC"/>
          </w:tcPr>
          <w:p>
            <w:pPr>
              <w:spacing w:after="40" w:before="20"/>
            </w:pPr>
            <w:r>
              <w:rPr>
                <w:sz w:val="17"/>
              </w:rPr>
              <w:t>Authentication, authorization, persistent database and real audit storage</w:t>
            </w:r>
          </w:p>
        </w:tc>
      </w:tr>
      <w:tr>
        <w:tc>
          <w:tcPr>
            <w:tcW w:type="dxa" w:w="4500"/>
            <w:tcMar>
              <w:top w:w="90" w:type="dxa"/>
              <w:start w:w="110" w:type="dxa"/>
              <w:bottom w:w="90" w:type="dxa"/>
              <w:end w:w="110" w:type="dxa"/>
            </w:tcMar>
            <w:vAlign w:val="center"/>
          </w:tcPr>
          <w:p>
            <w:pPr>
              <w:spacing w:after="40" w:before="20"/>
            </w:pPr>
            <w:r>
              <w:rPr>
                <w:sz w:val="17"/>
              </w:rPr>
              <w:t>Asset listing, search, filters, details, categories, manual assignment and QR UI</w:t>
            </w:r>
          </w:p>
        </w:tc>
        <w:tc>
          <w:tcPr>
            <w:tcW w:type="dxa" w:w="4500"/>
            <w:tcMar>
              <w:top w:w="90" w:type="dxa"/>
              <w:start w:w="110" w:type="dxa"/>
              <w:bottom w:w="90" w:type="dxa"/>
              <w:end w:w="110" w:type="dxa"/>
            </w:tcMar>
            <w:vAlign w:val="center"/>
          </w:tcPr>
          <w:p>
            <w:pPr>
              <w:spacing w:after="40" w:before="20"/>
            </w:pPr>
            <w:r>
              <w:rPr>
                <w:sz w:val="17"/>
              </w:rPr>
              <w:t>Server-side QR validation, live camera permissions policy and API integration</w:t>
            </w:r>
          </w:p>
        </w:tc>
      </w:tr>
      <w:tr>
        <w:tc>
          <w:tcPr>
            <w:tcW w:type="dxa" w:w="4500"/>
            <w:tcMar>
              <w:top w:w="90" w:type="dxa"/>
              <w:start w:w="110" w:type="dxa"/>
              <w:bottom w:w="90" w:type="dxa"/>
              <w:end w:w="110" w:type="dxa"/>
            </w:tcMar>
            <w:vAlign w:val="center"/>
            <w:shd w:fill="F4F8FC"/>
          </w:tcPr>
          <w:p>
            <w:pPr>
              <w:spacing w:after="40" w:before="20"/>
            </w:pPr>
            <w:r>
              <w:rPr>
                <w:sz w:val="17"/>
              </w:rPr>
              <w:t>PC network-detail form and IP-address registry view</w:t>
            </w:r>
          </w:p>
        </w:tc>
        <w:tc>
          <w:tcPr>
            <w:tcW w:type="dxa" w:w="4500"/>
            <w:tcMar>
              <w:top w:w="90" w:type="dxa"/>
              <w:start w:w="110" w:type="dxa"/>
              <w:bottom w:w="90" w:type="dxa"/>
              <w:end w:w="110" w:type="dxa"/>
            </w:tcMar>
            <w:vAlign w:val="center"/>
            <w:shd w:fill="F4F8FC"/>
          </w:tcPr>
          <w:p>
            <w:pPr>
              <w:spacing w:after="40" w:before="20"/>
            </w:pPr>
            <w:r>
              <w:rPr>
                <w:sz w:val="17"/>
              </w:rPr>
              <w:t>Automatic hardware discovery, network scanning, GPS, patient records and consumables</w:t>
            </w:r>
          </w:p>
        </w:tc>
      </w:tr>
      <w:tr>
        <w:tc>
          <w:tcPr>
            <w:tcW w:type="dxa" w:w="4500"/>
            <w:tcMar>
              <w:top w:w="90" w:type="dxa"/>
              <w:start w:w="110" w:type="dxa"/>
              <w:bottom w:w="90" w:type="dxa"/>
              <w:end w:w="110" w:type="dxa"/>
            </w:tcMar>
            <w:vAlign w:val="center"/>
          </w:tcPr>
          <w:p>
            <w:pPr>
              <w:spacing w:after="40" w:before="20"/>
            </w:pPr>
            <w:r>
              <w:rPr>
                <w:sz w:val="17"/>
              </w:rPr>
              <w:t>QR preview, print/download actions and scan simulation</w:t>
            </w:r>
          </w:p>
        </w:tc>
        <w:tc>
          <w:tcPr>
            <w:tcW w:type="dxa" w:w="4500"/>
            <w:tcMar>
              <w:top w:w="90" w:type="dxa"/>
              <w:start w:w="110" w:type="dxa"/>
              <w:bottom w:w="90" w:type="dxa"/>
              <w:end w:w="110" w:type="dxa"/>
            </w:tcMar>
            <w:vAlign w:val="center"/>
          </w:tcPr>
          <w:p>
            <w:pPr>
              <w:spacing w:after="40" w:before="20"/>
            </w:pPr>
            <w:r>
              <w:rPr>
                <w:sz w:val="17"/>
              </w:rPr>
              <w:t>Permanent transfer history, maintenance workflows and reporting exports</w:t>
            </w:r>
          </w:p>
        </w:tc>
      </w:tr>
    </w:tbl>
    <w:p>
      <w:pPr>
        <w:spacing w:after="40"/>
      </w:pPr>
    </w:p>
    <w:p>
      <w:pPr>
        <w:pStyle w:val="Heading2"/>
      </w:pPr>
      <w:r>
        <w:t>Roles</w:t>
      </w:r>
    </w:p>
    <w:tbl>
      <w:tblPr>
        <w:tblStyle w:val="TableGrid"/>
        <w:tblW w:type="auto" w:w="0"/>
        <w:jc w:val="left"/>
        <w:tblLayout w:type="fixed"/>
        <w:tblLook w:firstColumn="1" w:firstRow="1" w:lastColumn="0" w:lastRow="0" w:noHBand="0" w:noVBand="1" w:val="04A0"/>
      </w:tblPr>
      <w:tblGrid>
        <w:gridCol w:w="4968"/>
        <w:gridCol w:w="4968"/>
      </w:tblGrid>
      <w:tr>
        <w:trPr>
          <w:tblHeader w:val="true"/>
        </w:trPr>
        <w:tc>
          <w:tcPr>
            <w:tcW w:type="dxa" w:w="2500"/>
            <w:shd w:fill="17365D"/>
            <w:tcMar>
              <w:top w:w="90" w:type="dxa"/>
              <w:start w:w="110" w:type="dxa"/>
              <w:bottom w:w="90" w:type="dxa"/>
              <w:end w:w="110" w:type="dxa"/>
            </w:tcMar>
            <w:vAlign w:val="center"/>
          </w:tcPr>
          <w:p>
            <w:r>
              <w:rPr>
                <w:b/>
                <w:color w:val="FFFFFF"/>
                <w:sz w:val="18"/>
              </w:rPr>
              <w:t>Role</w:t>
            </w:r>
          </w:p>
        </w:tc>
        <w:tc>
          <w:tcPr>
            <w:tcW w:type="dxa" w:w="6500"/>
            <w:shd w:fill="17365D"/>
            <w:tcMar>
              <w:top w:w="90" w:type="dxa"/>
              <w:start w:w="110" w:type="dxa"/>
              <w:bottom w:w="90" w:type="dxa"/>
              <w:end w:w="110" w:type="dxa"/>
            </w:tcMar>
            <w:vAlign w:val="center"/>
          </w:tcPr>
          <w:p>
            <w:r>
              <w:rPr>
                <w:b/>
                <w:color w:val="FFFFFF"/>
                <w:sz w:val="18"/>
              </w:rPr>
              <w:t>Front-end permissions</w:t>
            </w:r>
          </w:p>
        </w:tc>
      </w:tr>
      <w:tr>
        <w:tc>
          <w:tcPr>
            <w:tcW w:type="dxa" w:w="2500"/>
            <w:tcMar>
              <w:top w:w="90" w:type="dxa"/>
              <w:start w:w="110" w:type="dxa"/>
              <w:bottom w:w="90" w:type="dxa"/>
              <w:end w:w="110" w:type="dxa"/>
            </w:tcMar>
            <w:vAlign w:val="center"/>
            <w:shd w:fill="F4F8FC"/>
          </w:tcPr>
          <w:p>
            <w:pPr>
              <w:spacing w:after="40" w:before="20"/>
            </w:pPr>
            <w:r>
              <w:rPr>
                <w:sz w:val="17"/>
              </w:rPr>
              <w:t>System Administrator</w:t>
            </w:r>
          </w:p>
        </w:tc>
        <w:tc>
          <w:tcPr>
            <w:tcW w:type="dxa" w:w="6500"/>
            <w:tcMar>
              <w:top w:w="90" w:type="dxa"/>
              <w:start w:w="110" w:type="dxa"/>
              <w:bottom w:w="90" w:type="dxa"/>
              <w:end w:w="110" w:type="dxa"/>
            </w:tcMar>
            <w:vAlign w:val="center"/>
            <w:shd w:fill="F4F8FC"/>
          </w:tcPr>
          <w:p>
            <w:pPr>
              <w:spacing w:after="40" w:before="20"/>
            </w:pPr>
            <w:r>
              <w:rPr>
                <w:sz w:val="17"/>
              </w:rPr>
              <w:t>Configure floors, rooms, departments, categories, QR labels and all inventory screens.</w:t>
            </w:r>
          </w:p>
        </w:tc>
      </w:tr>
      <w:tr>
        <w:tc>
          <w:tcPr>
            <w:tcW w:type="dxa" w:w="2500"/>
            <w:tcMar>
              <w:top w:w="90" w:type="dxa"/>
              <w:start w:w="110" w:type="dxa"/>
              <w:bottom w:w="90" w:type="dxa"/>
              <w:end w:w="110" w:type="dxa"/>
            </w:tcMar>
            <w:vAlign w:val="center"/>
          </w:tcPr>
          <w:p>
            <w:pPr>
              <w:spacing w:after="40" w:before="20"/>
            </w:pPr>
            <w:r>
              <w:rPr>
                <w:sz w:val="17"/>
              </w:rPr>
              <w:t>IT / Inventory Staff</w:t>
            </w:r>
          </w:p>
        </w:tc>
        <w:tc>
          <w:tcPr>
            <w:tcW w:type="dxa" w:w="6500"/>
            <w:tcMar>
              <w:top w:w="90" w:type="dxa"/>
              <w:start w:w="110" w:type="dxa"/>
              <w:bottom w:w="90" w:type="dxa"/>
              <w:end w:w="110" w:type="dxa"/>
            </w:tcMar>
            <w:vAlign w:val="center"/>
          </w:tcPr>
          <w:p>
            <w:pPr>
              <w:spacing w:after="40" w:before="20"/>
            </w:pPr>
            <w:r>
              <w:rPr>
                <w:sz w:val="17"/>
              </w:rPr>
              <w:t>Add and edit items, scan or generate QR codes, assign or move assets, maintain PC details.</w:t>
            </w:r>
          </w:p>
        </w:tc>
      </w:tr>
      <w:tr>
        <w:tc>
          <w:tcPr>
            <w:tcW w:type="dxa" w:w="2500"/>
            <w:tcMar>
              <w:top w:w="90" w:type="dxa"/>
              <w:start w:w="110" w:type="dxa"/>
              <w:bottom w:w="90" w:type="dxa"/>
              <w:end w:w="110" w:type="dxa"/>
            </w:tcMar>
            <w:vAlign w:val="center"/>
            <w:shd w:fill="F4F8FC"/>
          </w:tcPr>
          <w:p>
            <w:pPr>
              <w:spacing w:after="40" w:before="20"/>
            </w:pPr>
            <w:r>
              <w:rPr>
                <w:sz w:val="17"/>
              </w:rPr>
              <w:t>Department Viewer</w:t>
            </w:r>
          </w:p>
        </w:tc>
        <w:tc>
          <w:tcPr>
            <w:tcW w:type="dxa" w:w="6500"/>
            <w:tcMar>
              <w:top w:w="90" w:type="dxa"/>
              <w:start w:w="110" w:type="dxa"/>
              <w:bottom w:w="90" w:type="dxa"/>
              <w:end w:w="110" w:type="dxa"/>
            </w:tcMar>
            <w:vAlign w:val="center"/>
            <w:shd w:fill="F4F8FC"/>
          </w:tcPr>
          <w:p>
            <w:pPr>
              <w:spacing w:after="40" w:before="20"/>
            </w:pPr>
            <w:r>
              <w:rPr>
                <w:sz w:val="17"/>
              </w:rPr>
              <w:t>Search and view approved inventory, rooms and item detail; no edit actions.</w:t>
            </w:r>
          </w:p>
        </w:tc>
      </w:tr>
    </w:tbl>
    <w:p>
      <w:pPr>
        <w:spacing w:after="40"/>
      </w:pPr>
    </w:p>
    <w:p>
      <w:r>
        <w:br w:type="page"/>
      </w:r>
    </w:p>
    <w:p>
      <w:pPr>
        <w:pStyle w:val="Heading1"/>
      </w:pPr>
      <w:r>
        <w:t>2. Information model and assignment rules</w:t>
      </w:r>
    </w:p>
    <w:p>
      <w:pPr>
        <w:pStyle w:val="Heading2"/>
      </w:pPr>
      <w:r>
        <w:t>Location hierarchy</w:t>
      </w:r>
    </w:p>
    <w:p>
      <w:r>
        <w:t>Every assigned item follows this hierarchy: Hospital -&gt; Floor -&gt; Department -&gt; Room -&gt; Asset. Department is required when a room belongs to a department; shared rooms may be assigned to an operational area such as IT, Facilities, or Shared Services.</w:t>
      </w:r>
    </w:p>
    <w:tbl>
      <w:tblPr>
        <w:tblStyle w:val="TableGrid"/>
        <w:tblW w:type="auto" w:w="0"/>
        <w:jc w:val="left"/>
        <w:tblLayout w:type="fixed"/>
        <w:tblLook w:firstColumn="1" w:firstRow="1" w:lastColumn="0" w:lastRow="0" w:noHBand="0" w:noVBand="1" w:val="04A0"/>
      </w:tblPr>
      <w:tblGrid>
        <w:gridCol w:w="4968"/>
        <w:gridCol w:w="4968"/>
      </w:tblGrid>
      <w:tr>
        <w:trPr>
          <w:tblHeader w:val="true"/>
        </w:trPr>
        <w:tc>
          <w:tcPr>
            <w:tcW w:type="dxa" w:w="2400"/>
            <w:shd w:fill="17365D"/>
            <w:tcMar>
              <w:top w:w="90" w:type="dxa"/>
              <w:start w:w="110" w:type="dxa"/>
              <w:bottom w:w="90" w:type="dxa"/>
              <w:end w:w="110" w:type="dxa"/>
            </w:tcMar>
            <w:vAlign w:val="center"/>
          </w:tcPr>
          <w:p>
            <w:r>
              <w:rPr>
                <w:b/>
                <w:color w:val="FFFFFF"/>
                <w:sz w:val="18"/>
              </w:rPr>
              <w:t>Entity</w:t>
            </w:r>
          </w:p>
        </w:tc>
        <w:tc>
          <w:tcPr>
            <w:tcW w:type="dxa" w:w="6600"/>
            <w:shd w:fill="17365D"/>
            <w:tcMar>
              <w:top w:w="90" w:type="dxa"/>
              <w:start w:w="110" w:type="dxa"/>
              <w:bottom w:w="90" w:type="dxa"/>
              <w:end w:w="110" w:type="dxa"/>
            </w:tcMar>
            <w:vAlign w:val="center"/>
          </w:tcPr>
          <w:p>
            <w:r>
              <w:rPr>
                <w:b/>
                <w:color w:val="FFFFFF"/>
                <w:sz w:val="18"/>
              </w:rPr>
              <w:t>Required fields for the prototype</w:t>
            </w:r>
          </w:p>
        </w:tc>
      </w:tr>
      <w:tr>
        <w:tc>
          <w:tcPr>
            <w:tcW w:type="dxa" w:w="2400"/>
            <w:tcMar>
              <w:top w:w="90" w:type="dxa"/>
              <w:start w:w="110" w:type="dxa"/>
              <w:bottom w:w="90" w:type="dxa"/>
              <w:end w:w="110" w:type="dxa"/>
            </w:tcMar>
            <w:vAlign w:val="center"/>
            <w:shd w:fill="F4F8FC"/>
          </w:tcPr>
          <w:p>
            <w:pPr>
              <w:spacing w:after="40" w:before="20"/>
            </w:pPr>
            <w:r>
              <w:rPr>
                <w:sz w:val="17"/>
              </w:rPr>
              <w:t>Floor</w:t>
            </w:r>
          </w:p>
        </w:tc>
        <w:tc>
          <w:tcPr>
            <w:tcW w:type="dxa" w:w="6600"/>
            <w:tcMar>
              <w:top w:w="90" w:type="dxa"/>
              <w:start w:w="110" w:type="dxa"/>
              <w:bottom w:w="90" w:type="dxa"/>
              <w:end w:w="110" w:type="dxa"/>
            </w:tcMar>
            <w:vAlign w:val="center"/>
            <w:shd w:fill="F4F8FC"/>
          </w:tcPr>
          <w:p>
            <w:pPr>
              <w:spacing w:after="40" w:before="20"/>
            </w:pPr>
            <w:r>
              <w:rPr>
                <w:sz w:val="17"/>
              </w:rPr>
              <w:t>id, number, name, map asset, status</w:t>
            </w:r>
          </w:p>
        </w:tc>
      </w:tr>
      <w:tr>
        <w:tc>
          <w:tcPr>
            <w:tcW w:type="dxa" w:w="2400"/>
            <w:tcMar>
              <w:top w:w="90" w:type="dxa"/>
              <w:start w:w="110" w:type="dxa"/>
              <w:bottom w:w="90" w:type="dxa"/>
              <w:end w:w="110" w:type="dxa"/>
            </w:tcMar>
            <w:vAlign w:val="center"/>
          </w:tcPr>
          <w:p>
            <w:pPr>
              <w:spacing w:after="40" w:before="20"/>
            </w:pPr>
            <w:r>
              <w:rPr>
                <w:sz w:val="17"/>
              </w:rPr>
              <w:t>Department</w:t>
            </w:r>
          </w:p>
        </w:tc>
        <w:tc>
          <w:tcPr>
            <w:tcW w:type="dxa" w:w="6600"/>
            <w:tcMar>
              <w:top w:w="90" w:type="dxa"/>
              <w:start w:w="110" w:type="dxa"/>
              <w:bottom w:w="90" w:type="dxa"/>
              <w:end w:w="110" w:type="dxa"/>
            </w:tcMar>
            <w:vAlign w:val="center"/>
          </w:tcPr>
          <w:p>
            <w:pPr>
              <w:spacing w:after="40" w:before="20"/>
            </w:pPr>
            <w:r>
              <w:rPr>
                <w:sz w:val="17"/>
              </w:rPr>
              <w:t>id, name, code, floorIds (or rooms managed), contact person</w:t>
            </w:r>
          </w:p>
        </w:tc>
      </w:tr>
      <w:tr>
        <w:tc>
          <w:tcPr>
            <w:tcW w:type="dxa" w:w="2400"/>
            <w:tcMar>
              <w:top w:w="90" w:type="dxa"/>
              <w:start w:w="110" w:type="dxa"/>
              <w:bottom w:w="90" w:type="dxa"/>
              <w:end w:w="110" w:type="dxa"/>
            </w:tcMar>
            <w:vAlign w:val="center"/>
            <w:shd w:fill="F4F8FC"/>
          </w:tcPr>
          <w:p>
            <w:pPr>
              <w:spacing w:after="40" w:before="20"/>
            </w:pPr>
            <w:r>
              <w:rPr>
                <w:sz w:val="17"/>
              </w:rPr>
              <w:t>Room</w:t>
            </w:r>
          </w:p>
        </w:tc>
        <w:tc>
          <w:tcPr>
            <w:tcW w:type="dxa" w:w="6600"/>
            <w:tcMar>
              <w:top w:w="90" w:type="dxa"/>
              <w:start w:w="110" w:type="dxa"/>
              <w:bottom w:w="90" w:type="dxa"/>
              <w:end w:w="110" w:type="dxa"/>
            </w:tcMar>
            <w:vAlign w:val="center"/>
            <w:shd w:fill="F4F8FC"/>
          </w:tcPr>
          <w:p>
            <w:pPr>
              <w:spacing w:after="40" w:before="20"/>
            </w:pPr>
            <w:r>
              <w:rPr>
                <w:sz w:val="17"/>
              </w:rPr>
              <w:t>id, floorId, departmentId, code, name, type, SVG region id</w:t>
            </w:r>
          </w:p>
        </w:tc>
      </w:tr>
      <w:tr>
        <w:tc>
          <w:tcPr>
            <w:tcW w:type="dxa" w:w="2400"/>
            <w:tcMar>
              <w:top w:w="90" w:type="dxa"/>
              <w:start w:w="110" w:type="dxa"/>
              <w:bottom w:w="90" w:type="dxa"/>
              <w:end w:w="110" w:type="dxa"/>
            </w:tcMar>
            <w:vAlign w:val="center"/>
          </w:tcPr>
          <w:p>
            <w:pPr>
              <w:spacing w:after="40" w:before="20"/>
            </w:pPr>
            <w:r>
              <w:rPr>
                <w:sz w:val="17"/>
              </w:rPr>
              <w:t>Category</w:t>
            </w:r>
          </w:p>
        </w:tc>
        <w:tc>
          <w:tcPr>
            <w:tcW w:type="dxa" w:w="6600"/>
            <w:tcMar>
              <w:top w:w="90" w:type="dxa"/>
              <w:start w:w="110" w:type="dxa"/>
              <w:bottom w:w="90" w:type="dxa"/>
              <w:end w:w="110" w:type="dxa"/>
            </w:tcMar>
            <w:vAlign w:val="center"/>
          </w:tcPr>
          <w:p>
            <w:pPr>
              <w:spacing w:after="40" w:before="20"/>
            </w:pPr>
            <w:r>
              <w:rPr>
                <w:sz w:val="17"/>
              </w:rPr>
              <w:t>id, name, parentCategoryId, icon, active flag</w:t>
            </w:r>
          </w:p>
        </w:tc>
      </w:tr>
      <w:tr>
        <w:tc>
          <w:tcPr>
            <w:tcW w:type="dxa" w:w="2400"/>
            <w:tcMar>
              <w:top w:w="90" w:type="dxa"/>
              <w:start w:w="110" w:type="dxa"/>
              <w:bottom w:w="90" w:type="dxa"/>
              <w:end w:w="110" w:type="dxa"/>
            </w:tcMar>
            <w:vAlign w:val="center"/>
            <w:shd w:fill="F4F8FC"/>
          </w:tcPr>
          <w:p>
            <w:pPr>
              <w:spacing w:after="40" w:before="20"/>
            </w:pPr>
            <w:r>
              <w:rPr>
                <w:sz w:val="17"/>
              </w:rPr>
              <w:t>Asset</w:t>
            </w:r>
          </w:p>
        </w:tc>
        <w:tc>
          <w:tcPr>
            <w:tcW w:type="dxa" w:w="6600"/>
            <w:tcMar>
              <w:top w:w="90" w:type="dxa"/>
              <w:start w:w="110" w:type="dxa"/>
              <w:bottom w:w="90" w:type="dxa"/>
              <w:end w:w="110" w:type="dxa"/>
            </w:tcMar>
            <w:vAlign w:val="center"/>
            <w:shd w:fill="F4F8FC"/>
          </w:tcPr>
          <w:p>
            <w:pPr>
              <w:spacing w:after="40" w:before="20"/>
            </w:pPr>
            <w:r>
              <w:rPr>
                <w:sz w:val="17"/>
              </w:rPr>
              <w:t>id, assetTag, displayName, categoryId, status, serialNumber, brand, model</w:t>
            </w:r>
          </w:p>
        </w:tc>
      </w:tr>
      <w:tr>
        <w:tc>
          <w:tcPr>
            <w:tcW w:type="dxa" w:w="2400"/>
            <w:tcMar>
              <w:top w:w="90" w:type="dxa"/>
              <w:start w:w="110" w:type="dxa"/>
              <w:bottom w:w="90" w:type="dxa"/>
              <w:end w:w="110" w:type="dxa"/>
            </w:tcMar>
            <w:vAlign w:val="center"/>
          </w:tcPr>
          <w:p>
            <w:pPr>
              <w:spacing w:after="40" w:before="20"/>
            </w:pPr>
            <w:r>
              <w:rPr>
                <w:sz w:val="17"/>
              </w:rPr>
              <w:t>Assignment</w:t>
            </w:r>
          </w:p>
        </w:tc>
        <w:tc>
          <w:tcPr>
            <w:tcW w:type="dxa" w:w="6600"/>
            <w:tcMar>
              <w:top w:w="90" w:type="dxa"/>
              <w:start w:w="110" w:type="dxa"/>
              <w:bottom w:w="90" w:type="dxa"/>
              <w:end w:w="110" w:type="dxa"/>
            </w:tcMar>
            <w:vAlign w:val="center"/>
          </w:tcPr>
          <w:p>
            <w:pPr>
              <w:spacing w:after="40" w:before="20"/>
            </w:pPr>
            <w:r>
              <w:rPr>
                <w:sz w:val="17"/>
              </w:rPr>
              <w:t>assetId, floorId, departmentId, roomId, assignedAt, assignedBy, method</w:t>
            </w:r>
          </w:p>
        </w:tc>
      </w:tr>
      <w:tr>
        <w:tc>
          <w:tcPr>
            <w:tcW w:type="dxa" w:w="2400"/>
            <w:tcMar>
              <w:top w:w="90" w:type="dxa"/>
              <w:start w:w="110" w:type="dxa"/>
              <w:bottom w:w="90" w:type="dxa"/>
              <w:end w:w="110" w:type="dxa"/>
            </w:tcMar>
            <w:vAlign w:val="center"/>
            <w:shd w:fill="F4F8FC"/>
          </w:tcPr>
          <w:p>
            <w:pPr>
              <w:spacing w:after="40" w:before="20"/>
            </w:pPr>
            <w:r>
              <w:rPr>
                <w:sz w:val="17"/>
              </w:rPr>
              <w:t>PC network profile</w:t>
            </w:r>
          </w:p>
        </w:tc>
        <w:tc>
          <w:tcPr>
            <w:tcW w:type="dxa" w:w="6600"/>
            <w:tcMar>
              <w:top w:w="90" w:type="dxa"/>
              <w:start w:w="110" w:type="dxa"/>
              <w:bottom w:w="90" w:type="dxa"/>
              <w:end w:w="110" w:type="dxa"/>
            </w:tcMar>
            <w:vAlign w:val="center"/>
            <w:shd w:fill="F4F8FC"/>
          </w:tcPr>
          <w:p>
            <w:pPr>
              <w:spacing w:after="40" w:before="20"/>
            </w:pPr>
            <w:r>
              <w:rPr>
                <w:sz w:val="17"/>
              </w:rPr>
              <w:t>assetId, hostname, IPv4 address, MAC address, VLAN / network, DHCP or static</w:t>
            </w:r>
          </w:p>
        </w:tc>
      </w:tr>
      <w:tr>
        <w:tc>
          <w:tcPr>
            <w:tcW w:type="dxa" w:w="2400"/>
            <w:tcMar>
              <w:top w:w="90" w:type="dxa"/>
              <w:start w:w="110" w:type="dxa"/>
              <w:bottom w:w="90" w:type="dxa"/>
              <w:end w:w="110" w:type="dxa"/>
            </w:tcMar>
            <w:vAlign w:val="center"/>
          </w:tcPr>
          <w:p>
            <w:pPr>
              <w:spacing w:after="40" w:before="20"/>
            </w:pPr>
            <w:r>
              <w:rPr>
                <w:sz w:val="17"/>
              </w:rPr>
              <w:t>QR identity</w:t>
            </w:r>
          </w:p>
        </w:tc>
        <w:tc>
          <w:tcPr>
            <w:tcW w:type="dxa" w:w="6600"/>
            <w:tcMar>
              <w:top w:w="90" w:type="dxa"/>
              <w:start w:w="110" w:type="dxa"/>
              <w:bottom w:w="90" w:type="dxa"/>
              <w:end w:w="110" w:type="dxa"/>
            </w:tcMar>
            <w:vAlign w:val="center"/>
          </w:tcPr>
          <w:p>
            <w:pPr>
              <w:spacing w:after="40" w:before="20"/>
            </w:pPr>
            <w:r>
              <w:rPr>
                <w:sz w:val="17"/>
              </w:rPr>
              <w:t>assetId, qrToken, labelText, generatedAt, label status</w:t>
            </w:r>
          </w:p>
        </w:tc>
      </w:tr>
    </w:tbl>
    <w:p>
      <w:pPr>
        <w:spacing w:after="40"/>
      </w:pPr>
    </w:p>
    <w:tbl>
      <w:tblPr>
        <w:tblW w:type="auto" w:w="0"/>
        <w:jc w:val="left"/>
        <w:tblLayout w:type="fixed"/>
        <w:tblLook w:firstColumn="1" w:firstRow="1" w:lastColumn="0" w:lastRow="0" w:noHBand="0" w:noVBand="1" w:val="04A0"/>
      </w:tblPr>
      <w:tblGrid>
        <w:gridCol w:w="9936"/>
      </w:tblGrid>
      <w:tr>
        <w:trPr>
          <w:tblHeader w:val="true"/>
        </w:trPr>
        <w:tc>
          <w:tcPr>
            <w:tcW w:type="dxa" w:w="9000"/>
            <w:shd w:fill="D9EAF7"/>
            <w:tcMar>
              <w:top w:w="130" w:type="dxa"/>
              <w:start w:w="160" w:type="dxa"/>
              <w:bottom w:w="130" w:type="dxa"/>
              <w:end w:w="160" w:type="dxa"/>
            </w:tcMar>
          </w:tcPr>
          <w:p>
            <w:pPr>
              <w:spacing w:after="0"/>
            </w:pPr>
            <w:r>
              <w:rPr>
                <w:b/>
                <w:color w:val="17365D"/>
              </w:rPr>
              <w:t xml:space="preserve">DATA RULE  </w:t>
            </w:r>
            <w:r>
              <w:t>Store the current room assignment separately from the display map. An item can be drawn on a map only after it has a valid floor and room. A later backend transfer will create history; the front end should already model a pending assignment event.</w:t>
            </w:r>
          </w:p>
        </w:tc>
      </w:tr>
    </w:tbl>
    <w:p>
      <w:pPr>
        <w:spacing w:after="20"/>
      </w:pPr>
    </w:p>
    <w:p>
      <w:pPr>
        <w:pStyle w:val="Heading2"/>
      </w:pPr>
      <w:r>
        <w:t>Category model</w:t>
      </w:r>
    </w:p>
    <w:tbl>
      <w:tblPr>
        <w:tblStyle w:val="TableGrid"/>
        <w:tblW w:type="auto" w:w="0"/>
        <w:jc w:val="left"/>
        <w:tblLayout w:type="fixed"/>
        <w:tblLook w:firstColumn="1" w:firstRow="1" w:lastColumn="0" w:lastRow="0" w:noHBand="0" w:noVBand="1" w:val="04A0"/>
      </w:tblPr>
      <w:tblGrid>
        <w:gridCol w:w="4968"/>
        <w:gridCol w:w="4968"/>
      </w:tblGrid>
      <w:tr>
        <w:trPr>
          <w:tblHeader w:val="true"/>
        </w:trPr>
        <w:tc>
          <w:tcPr>
            <w:tcW w:type="dxa" w:w="3200"/>
            <w:shd w:fill="17365D"/>
            <w:tcMar>
              <w:top w:w="90" w:type="dxa"/>
              <w:start w:w="110" w:type="dxa"/>
              <w:bottom w:w="90" w:type="dxa"/>
              <w:end w:w="110" w:type="dxa"/>
            </w:tcMar>
            <w:vAlign w:val="center"/>
          </w:tcPr>
          <w:p>
            <w:r>
              <w:rPr>
                <w:b/>
                <w:color w:val="FFFFFF"/>
                <w:sz w:val="18"/>
              </w:rPr>
              <w:t>Top-level category</w:t>
            </w:r>
          </w:p>
        </w:tc>
        <w:tc>
          <w:tcPr>
            <w:tcW w:type="dxa" w:w="5800"/>
            <w:shd w:fill="17365D"/>
            <w:tcMar>
              <w:top w:w="90" w:type="dxa"/>
              <w:start w:w="110" w:type="dxa"/>
              <w:bottom w:w="90" w:type="dxa"/>
              <w:end w:w="110" w:type="dxa"/>
            </w:tcMar>
            <w:vAlign w:val="center"/>
          </w:tcPr>
          <w:p>
            <w:r>
              <w:rPr>
                <w:b/>
                <w:color w:val="FFFFFF"/>
                <w:sz w:val="18"/>
              </w:rPr>
              <w:t>Example subcategories</w:t>
            </w:r>
          </w:p>
        </w:tc>
      </w:tr>
      <w:tr>
        <w:tc>
          <w:tcPr>
            <w:tcW w:type="dxa" w:w="3200"/>
            <w:tcMar>
              <w:top w:w="90" w:type="dxa"/>
              <w:start w:w="110" w:type="dxa"/>
              <w:bottom w:w="90" w:type="dxa"/>
              <w:end w:w="110" w:type="dxa"/>
            </w:tcMar>
            <w:vAlign w:val="center"/>
            <w:shd w:fill="F4F8FC"/>
          </w:tcPr>
          <w:p>
            <w:pPr>
              <w:spacing w:after="40" w:before="20"/>
            </w:pPr>
            <w:r>
              <w:rPr>
                <w:sz w:val="17"/>
              </w:rPr>
              <w:t>Computing</w:t>
            </w:r>
          </w:p>
        </w:tc>
        <w:tc>
          <w:tcPr>
            <w:tcW w:type="dxa" w:w="5800"/>
            <w:tcMar>
              <w:top w:w="90" w:type="dxa"/>
              <w:start w:w="110" w:type="dxa"/>
              <w:bottom w:w="90" w:type="dxa"/>
              <w:end w:w="110" w:type="dxa"/>
            </w:tcMar>
            <w:vAlign w:val="center"/>
            <w:shd w:fill="F4F8FC"/>
          </w:tcPr>
          <w:p>
            <w:pPr>
              <w:spacing w:after="40" w:before="20"/>
            </w:pPr>
            <w:r>
              <w:rPr>
                <w:sz w:val="17"/>
              </w:rPr>
              <w:t>Desktop PC, laptop, monitor, keyboard, mouse, UPS</w:t>
            </w:r>
          </w:p>
        </w:tc>
      </w:tr>
      <w:tr>
        <w:tc>
          <w:tcPr>
            <w:tcW w:type="dxa" w:w="3200"/>
            <w:tcMar>
              <w:top w:w="90" w:type="dxa"/>
              <w:start w:w="110" w:type="dxa"/>
              <w:bottom w:w="90" w:type="dxa"/>
              <w:end w:w="110" w:type="dxa"/>
            </w:tcMar>
            <w:vAlign w:val="center"/>
          </w:tcPr>
          <w:p>
            <w:pPr>
              <w:spacing w:after="40" w:before="20"/>
            </w:pPr>
            <w:r>
              <w:rPr>
                <w:sz w:val="17"/>
              </w:rPr>
              <w:t>Printing and scanning</w:t>
            </w:r>
          </w:p>
        </w:tc>
        <w:tc>
          <w:tcPr>
            <w:tcW w:type="dxa" w:w="5800"/>
            <w:tcMar>
              <w:top w:w="90" w:type="dxa"/>
              <w:start w:w="110" w:type="dxa"/>
              <w:bottom w:w="90" w:type="dxa"/>
              <w:end w:w="110" w:type="dxa"/>
            </w:tcMar>
            <w:vAlign w:val="center"/>
          </w:tcPr>
          <w:p>
            <w:pPr>
              <w:spacing w:after="40" w:before="20"/>
            </w:pPr>
            <w:r>
              <w:rPr>
                <w:sz w:val="17"/>
              </w:rPr>
              <w:t>Network printer, label printer, scanner, photocopier</w:t>
            </w:r>
          </w:p>
        </w:tc>
      </w:tr>
      <w:tr>
        <w:tc>
          <w:tcPr>
            <w:tcW w:type="dxa" w:w="3200"/>
            <w:tcMar>
              <w:top w:w="90" w:type="dxa"/>
              <w:start w:w="110" w:type="dxa"/>
              <w:bottom w:w="90" w:type="dxa"/>
              <w:end w:w="110" w:type="dxa"/>
            </w:tcMar>
            <w:vAlign w:val="center"/>
            <w:shd w:fill="F4F8FC"/>
          </w:tcPr>
          <w:p>
            <w:pPr>
              <w:spacing w:after="40" w:before="20"/>
            </w:pPr>
            <w:r>
              <w:rPr>
                <w:sz w:val="17"/>
              </w:rPr>
              <w:t>Networking</w:t>
            </w:r>
          </w:p>
        </w:tc>
        <w:tc>
          <w:tcPr>
            <w:tcW w:type="dxa" w:w="5800"/>
            <w:tcMar>
              <w:top w:w="90" w:type="dxa"/>
              <w:start w:w="110" w:type="dxa"/>
              <w:bottom w:w="90" w:type="dxa"/>
              <w:end w:w="110" w:type="dxa"/>
            </w:tcMar>
            <w:vAlign w:val="center"/>
            <w:shd w:fill="F4F8FC"/>
          </w:tcPr>
          <w:p>
            <w:pPr>
              <w:spacing w:after="40" w:before="20"/>
            </w:pPr>
            <w:r>
              <w:rPr>
                <w:sz w:val="17"/>
              </w:rPr>
              <w:t>Switch, router, access point, firewall, patch panel</w:t>
            </w:r>
          </w:p>
        </w:tc>
      </w:tr>
      <w:tr>
        <w:tc>
          <w:tcPr>
            <w:tcW w:type="dxa" w:w="3200"/>
            <w:tcMar>
              <w:top w:w="90" w:type="dxa"/>
              <w:start w:w="110" w:type="dxa"/>
              <w:bottom w:w="90" w:type="dxa"/>
              <w:end w:w="110" w:type="dxa"/>
            </w:tcMar>
            <w:vAlign w:val="center"/>
          </w:tcPr>
          <w:p>
            <w:pPr>
              <w:spacing w:after="40" w:before="20"/>
            </w:pPr>
            <w:r>
              <w:rPr>
                <w:sz w:val="17"/>
              </w:rPr>
              <w:t>Clinical / facility equipment</w:t>
            </w:r>
          </w:p>
        </w:tc>
        <w:tc>
          <w:tcPr>
            <w:tcW w:type="dxa" w:w="5800"/>
            <w:tcMar>
              <w:top w:w="90" w:type="dxa"/>
              <w:start w:w="110" w:type="dxa"/>
              <w:bottom w:w="90" w:type="dxa"/>
              <w:end w:w="110" w:type="dxa"/>
            </w:tcMar>
            <w:vAlign w:val="center"/>
          </w:tcPr>
          <w:p>
            <w:pPr>
              <w:spacing w:after="40" w:before="20"/>
            </w:pPr>
            <w:r>
              <w:rPr>
                <w:sz w:val="17"/>
              </w:rPr>
              <w:t>Wheelchair, infusion equipment, refrigerator, generator component</w:t>
            </w:r>
          </w:p>
        </w:tc>
      </w:tr>
      <w:tr>
        <w:tc>
          <w:tcPr>
            <w:tcW w:type="dxa" w:w="3200"/>
            <w:tcMar>
              <w:top w:w="90" w:type="dxa"/>
              <w:start w:w="110" w:type="dxa"/>
              <w:bottom w:w="90" w:type="dxa"/>
              <w:end w:w="110" w:type="dxa"/>
            </w:tcMar>
            <w:vAlign w:val="center"/>
            <w:shd w:fill="F4F8FC"/>
          </w:tcPr>
          <w:p>
            <w:pPr>
              <w:spacing w:after="40" w:before="20"/>
            </w:pPr>
            <w:r>
              <w:rPr>
                <w:sz w:val="17"/>
              </w:rPr>
              <w:t>Office and furniture</w:t>
            </w:r>
          </w:p>
        </w:tc>
        <w:tc>
          <w:tcPr>
            <w:tcW w:type="dxa" w:w="5800"/>
            <w:tcMar>
              <w:top w:w="90" w:type="dxa"/>
              <w:start w:w="110" w:type="dxa"/>
              <w:bottom w:w="90" w:type="dxa"/>
              <w:end w:w="110" w:type="dxa"/>
            </w:tcMar>
            <w:vAlign w:val="center"/>
            <w:shd w:fill="F4F8FC"/>
          </w:tcPr>
          <w:p>
            <w:pPr>
              <w:spacing w:after="40" w:before="20"/>
            </w:pPr>
            <w:r>
              <w:rPr>
                <w:sz w:val="17"/>
              </w:rPr>
              <w:t>Desk, cabinet, filing system, telephone</w:t>
            </w:r>
          </w:p>
        </w:tc>
      </w:tr>
      <w:tr>
        <w:tc>
          <w:tcPr>
            <w:tcW w:type="dxa" w:w="3200"/>
            <w:tcMar>
              <w:top w:w="90" w:type="dxa"/>
              <w:start w:w="110" w:type="dxa"/>
              <w:bottom w:w="90" w:type="dxa"/>
              <w:end w:w="110" w:type="dxa"/>
            </w:tcMar>
            <w:vAlign w:val="center"/>
          </w:tcPr>
          <w:p>
            <w:pPr>
              <w:spacing w:after="40" w:before="20"/>
            </w:pPr>
            <w:r>
              <w:rPr>
                <w:sz w:val="17"/>
              </w:rPr>
              <w:t>Software / licenses</w:t>
            </w:r>
          </w:p>
        </w:tc>
        <w:tc>
          <w:tcPr>
            <w:tcW w:type="dxa" w:w="5800"/>
            <w:tcMar>
              <w:top w:w="90" w:type="dxa"/>
              <w:start w:w="110" w:type="dxa"/>
              <w:bottom w:w="90" w:type="dxa"/>
              <w:end w:w="110" w:type="dxa"/>
            </w:tcMar>
            <w:vAlign w:val="center"/>
          </w:tcPr>
          <w:p>
            <w:pPr>
              <w:spacing w:after="40" w:before="20"/>
            </w:pPr>
            <w:r>
              <w:rPr>
                <w:sz w:val="17"/>
              </w:rPr>
              <w:t>Operating system, office suite, endpoint protection</w:t>
            </w:r>
          </w:p>
        </w:tc>
      </w:tr>
    </w:tbl>
    <w:p>
      <w:pPr>
        <w:spacing w:after="40"/>
      </w:pPr>
    </w:p>
    <w:p>
      <w:r>
        <w:br w:type="page"/>
      </w:r>
    </w:p>
    <w:p>
      <w:pPr>
        <w:pStyle w:val="Heading1"/>
      </w:pPr>
      <w:r>
        <w:t>3. Core front-end user flows</w:t>
      </w:r>
    </w:p>
    <w:p>
      <w:pPr>
        <w:pStyle w:val="Heading2"/>
      </w:pPr>
      <w:r>
        <w:t>Manual assignment</w:t>
      </w:r>
    </w:p>
    <w:p>
      <w:pPr>
        <w:pStyle w:val="ListNumber"/>
      </w:pPr>
      <w:r>
        <w:t>Staff opens an item from search, a category list, or its details page.</w:t>
      </w:r>
    </w:p>
    <w:p>
      <w:pPr>
        <w:pStyle w:val="ListNumber"/>
      </w:pPr>
      <w:r>
        <w:t>Staff selects Assign / Move Item and chooses Floor, Department, and Room in that order.</w:t>
      </w:r>
    </w:p>
    <w:p>
      <w:pPr>
        <w:pStyle w:val="ListNumber"/>
      </w:pPr>
      <w:r>
        <w:t>The UI filters departments by floor and rooms by the selected department and floor.</w:t>
      </w:r>
    </w:p>
    <w:p>
      <w:pPr>
        <w:pStyle w:val="ListNumber"/>
      </w:pPr>
      <w:r>
        <w:t>The user reviews the target location, condition, custodian and reason, then confirms.</w:t>
      </w:r>
    </w:p>
    <w:p>
      <w:pPr>
        <w:pStyle w:val="ListNumber"/>
      </w:pPr>
      <w:r>
        <w:t>The asset detail, room count and floor-map marker update immediately in the prototype.</w:t>
      </w:r>
    </w:p>
    <w:p>
      <w:pPr>
        <w:pStyle w:val="Heading2"/>
      </w:pPr>
      <w:r>
        <w:t>QR scan and QR creation</w:t>
      </w:r>
    </w:p>
    <w:tbl>
      <w:tblPr>
        <w:tblStyle w:val="TableGrid"/>
        <w:tblW w:type="auto" w:w="0"/>
        <w:jc w:val="left"/>
        <w:tblLayout w:type="fixed"/>
        <w:tblLook w:firstColumn="1" w:firstRow="1" w:lastColumn="0" w:lastRow="0" w:noHBand="0" w:noVBand="1" w:val="04A0"/>
      </w:tblPr>
      <w:tblGrid>
        <w:gridCol w:w="4968"/>
        <w:gridCol w:w="4968"/>
      </w:tblGrid>
      <w:tr>
        <w:trPr>
          <w:tblHeader w:val="true"/>
        </w:trPr>
        <w:tc>
          <w:tcPr>
            <w:tcW w:type="dxa" w:w="2500"/>
            <w:shd w:fill="17365D"/>
            <w:tcMar>
              <w:top w:w="90" w:type="dxa"/>
              <w:start w:w="110" w:type="dxa"/>
              <w:bottom w:w="90" w:type="dxa"/>
              <w:end w:w="110" w:type="dxa"/>
            </w:tcMar>
            <w:vAlign w:val="center"/>
          </w:tcPr>
          <w:p>
            <w:r>
              <w:rPr>
                <w:b/>
                <w:color w:val="FFFFFF"/>
                <w:sz w:val="18"/>
              </w:rPr>
              <w:t>Workflow</w:t>
            </w:r>
          </w:p>
        </w:tc>
        <w:tc>
          <w:tcPr>
            <w:tcW w:type="dxa" w:w="6500"/>
            <w:shd w:fill="17365D"/>
            <w:tcMar>
              <w:top w:w="90" w:type="dxa"/>
              <w:start w:w="110" w:type="dxa"/>
              <w:bottom w:w="90" w:type="dxa"/>
              <w:end w:w="110" w:type="dxa"/>
            </w:tcMar>
            <w:vAlign w:val="center"/>
          </w:tcPr>
          <w:p>
            <w:r>
              <w:rPr>
                <w:b/>
                <w:color w:val="FFFFFF"/>
                <w:sz w:val="18"/>
              </w:rPr>
              <w:t>Front-end behavior</w:t>
            </w:r>
          </w:p>
        </w:tc>
      </w:tr>
      <w:tr>
        <w:tc>
          <w:tcPr>
            <w:tcW w:type="dxa" w:w="2500"/>
            <w:tcMar>
              <w:top w:w="90" w:type="dxa"/>
              <w:start w:w="110" w:type="dxa"/>
              <w:bottom w:w="90" w:type="dxa"/>
              <w:end w:w="110" w:type="dxa"/>
            </w:tcMar>
            <w:vAlign w:val="center"/>
            <w:shd w:fill="F4F8FC"/>
          </w:tcPr>
          <w:p>
            <w:pPr>
              <w:spacing w:after="40" w:before="20"/>
            </w:pPr>
            <w:r>
              <w:rPr>
                <w:sz w:val="17"/>
              </w:rPr>
              <w:t>Create QR per item</w:t>
            </w:r>
          </w:p>
        </w:tc>
        <w:tc>
          <w:tcPr>
            <w:tcW w:type="dxa" w:w="6500"/>
            <w:tcMar>
              <w:top w:w="90" w:type="dxa"/>
              <w:start w:w="110" w:type="dxa"/>
              <w:bottom w:w="90" w:type="dxa"/>
              <w:end w:w="110" w:type="dxa"/>
            </w:tcMar>
            <w:vAlign w:val="center"/>
            <w:shd w:fill="F4F8FC"/>
          </w:tcPr>
          <w:p>
            <w:pPr>
              <w:spacing w:after="40" w:before="20"/>
            </w:pPr>
            <w:r>
              <w:rPr>
                <w:sz w:val="17"/>
              </w:rPr>
              <w:t>Generate a QR value that contains an opaque item token or a route such as /assets/{assetId}; show label preview, printable text and download action. Do not embed sensitive PC credentials in QR data.</w:t>
            </w:r>
          </w:p>
        </w:tc>
      </w:tr>
      <w:tr>
        <w:tc>
          <w:tcPr>
            <w:tcW w:type="dxa" w:w="2500"/>
            <w:tcMar>
              <w:top w:w="90" w:type="dxa"/>
              <w:start w:w="110" w:type="dxa"/>
              <w:bottom w:w="90" w:type="dxa"/>
              <w:end w:w="110" w:type="dxa"/>
            </w:tcMar>
            <w:vAlign w:val="center"/>
          </w:tcPr>
          <w:p>
            <w:pPr>
              <w:spacing w:after="40" w:before="20"/>
            </w:pPr>
            <w:r>
              <w:rPr>
                <w:sz w:val="17"/>
              </w:rPr>
              <w:t>Scan to view details</w:t>
            </w:r>
          </w:p>
        </w:tc>
        <w:tc>
          <w:tcPr>
            <w:tcW w:type="dxa" w:w="6500"/>
            <w:tcMar>
              <w:top w:w="90" w:type="dxa"/>
              <w:start w:w="110" w:type="dxa"/>
              <w:bottom w:w="90" w:type="dxa"/>
              <w:end w:w="110" w:type="dxa"/>
            </w:tcMar>
            <w:vAlign w:val="center"/>
          </w:tcPr>
          <w:p>
            <w:pPr>
              <w:spacing w:after="40" w:before="20"/>
            </w:pPr>
            <w:r>
              <w:rPr>
                <w:sz w:val="17"/>
              </w:rPr>
              <w:t>Open a camera-scanner screen (or manual-code fallback). On a valid scan, route to the asset detail page and show current category, location, status and PC/IP information when authorized.</w:t>
            </w:r>
          </w:p>
        </w:tc>
      </w:tr>
      <w:tr>
        <w:tc>
          <w:tcPr>
            <w:tcW w:type="dxa" w:w="2500"/>
            <w:tcMar>
              <w:top w:w="90" w:type="dxa"/>
              <w:start w:w="110" w:type="dxa"/>
              <w:bottom w:w="90" w:type="dxa"/>
              <w:end w:w="110" w:type="dxa"/>
            </w:tcMar>
            <w:vAlign w:val="center"/>
            <w:shd w:fill="F4F8FC"/>
          </w:tcPr>
          <w:p>
            <w:pPr>
              <w:spacing w:after="40" w:before="20"/>
            </w:pPr>
            <w:r>
              <w:rPr>
                <w:sz w:val="17"/>
              </w:rPr>
              <w:t>Scan to assign</w:t>
            </w:r>
          </w:p>
        </w:tc>
        <w:tc>
          <w:tcPr>
            <w:tcW w:type="dxa" w:w="6500"/>
            <w:tcMar>
              <w:top w:w="90" w:type="dxa"/>
              <w:start w:w="110" w:type="dxa"/>
              <w:bottom w:w="90" w:type="dxa"/>
              <w:end w:w="110" w:type="dxa"/>
            </w:tcMar>
            <w:vAlign w:val="center"/>
            <w:shd w:fill="F4F8FC"/>
          </w:tcPr>
          <w:p>
            <w:pPr>
              <w:spacing w:after="40" w:before="20"/>
            </w:pPr>
            <w:r>
              <w:rPr>
                <w:sz w:val="17"/>
              </w:rPr>
              <w:t>Scan the item first, then select the target floor / department / room. The confirmation screen clearly states the old and new locations and records method = QR.</w:t>
            </w:r>
          </w:p>
        </w:tc>
      </w:tr>
      <w:tr>
        <w:tc>
          <w:tcPr>
            <w:tcW w:type="dxa" w:w="2500"/>
            <w:tcMar>
              <w:top w:w="90" w:type="dxa"/>
              <w:start w:w="110" w:type="dxa"/>
              <w:bottom w:w="90" w:type="dxa"/>
              <w:end w:w="110" w:type="dxa"/>
            </w:tcMar>
            <w:vAlign w:val="center"/>
          </w:tcPr>
          <w:p>
            <w:pPr>
              <w:spacing w:after="40" w:before="20"/>
            </w:pPr>
            <w:r>
              <w:rPr>
                <w:sz w:val="17"/>
              </w:rPr>
              <w:t>Manual code entry</w:t>
            </w:r>
          </w:p>
        </w:tc>
        <w:tc>
          <w:tcPr>
            <w:tcW w:type="dxa" w:w="6500"/>
            <w:tcMar>
              <w:top w:w="90" w:type="dxa"/>
              <w:start w:w="110" w:type="dxa"/>
              <w:bottom w:w="90" w:type="dxa"/>
              <w:end w:w="110" w:type="dxa"/>
            </w:tcMar>
            <w:vAlign w:val="center"/>
          </w:tcPr>
          <w:p>
            <w:pPr>
              <w:spacing w:after="40" w:before="20"/>
            </w:pPr>
            <w:r>
              <w:rPr>
                <w:sz w:val="17"/>
              </w:rPr>
              <w:t>Support an asset-tag or QR-token input for devices without a camera or unreadable labels.</w:t>
            </w:r>
          </w:p>
        </w:tc>
      </w:tr>
    </w:tbl>
    <w:p>
      <w:pPr>
        <w:spacing w:after="40"/>
      </w:pPr>
    </w:p>
    <w:tbl>
      <w:tblPr>
        <w:tblW w:type="auto" w:w="0"/>
        <w:jc w:val="left"/>
        <w:tblLayout w:type="fixed"/>
        <w:tblLook w:firstColumn="1" w:firstRow="1" w:lastColumn="0" w:lastRow="0" w:noHBand="0" w:noVBand="1" w:val="04A0"/>
      </w:tblPr>
      <w:tblGrid>
        <w:gridCol w:w="9936"/>
      </w:tblGrid>
      <w:tr>
        <w:trPr>
          <w:tblHeader w:val="true"/>
        </w:trPr>
        <w:tc>
          <w:tcPr>
            <w:tcW w:type="dxa" w:w="9000"/>
            <w:shd w:fill="D9EAF7"/>
            <w:tcMar>
              <w:top w:w="130" w:type="dxa"/>
              <w:start w:w="160" w:type="dxa"/>
              <w:bottom w:w="130" w:type="dxa"/>
              <w:end w:w="160" w:type="dxa"/>
            </w:tcMar>
          </w:tcPr>
          <w:p>
            <w:pPr>
              <w:spacing w:after="0"/>
            </w:pPr>
            <w:r>
              <w:rPr>
                <w:b/>
                <w:color w:val="17365D"/>
              </w:rPr>
              <w:t xml:space="preserve">QR SAFETY  </w:t>
            </w:r>
            <w:r>
              <w:t>The QR label should identify the asset, not expose passwords, Wi-Fi keys, patient information, or full network configuration. Access to sensitive fields remains role-based when the detail screen opens.</w:t>
            </w:r>
          </w:p>
        </w:tc>
      </w:tr>
    </w:tbl>
    <w:p>
      <w:pPr>
        <w:spacing w:after="20"/>
      </w:pPr>
    </w:p>
    <w:p>
      <w:pPr>
        <w:pStyle w:val="Heading2"/>
      </w:pPr>
      <w:r>
        <w:t>Asset detail screen</w:t>
      </w:r>
    </w:p>
    <w:p>
      <w:pPr>
        <w:pStyle w:val="ListBullet"/>
      </w:pPr>
      <w:r>
        <w:t>Identity: asset tag, QR label, category, brand, model, serial number and image.</w:t>
      </w:r>
    </w:p>
    <w:p>
      <w:pPr>
        <w:pStyle w:val="ListBullet"/>
      </w:pPr>
      <w:r>
        <w:t>Location: building, floor, department, room, assigned date and assignment method.</w:t>
      </w:r>
    </w:p>
    <w:p>
      <w:pPr>
        <w:pStyle w:val="ListBullet"/>
      </w:pPr>
      <w:r>
        <w:t>Status: active, maintenance, broken, inactive, under transfer or retired.</w:t>
      </w:r>
    </w:p>
    <w:p>
      <w:pPr>
        <w:pStyle w:val="ListBullet"/>
      </w:pPr>
      <w:r>
        <w:t>PC-only details: hostname, IPv4 address, MAC address, network/VLAN, operating system, CPU, RAM and storage.</w:t>
      </w:r>
    </w:p>
    <w:p>
      <w:pPr>
        <w:pStyle w:val="ListBullet"/>
      </w:pPr>
      <w:r>
        <w:t>Activity panel: mock assignment and status timeline in phase 1; durable audit history in the backend phase.</w:t>
      </w:r>
    </w:p>
    <w:p>
      <w:r>
        <w:br w:type="page"/>
      </w:r>
    </w:p>
    <w:p>
      <w:pPr>
        <w:pStyle w:val="Heading1"/>
      </w:pPr>
      <w:r>
        <w:t>4. PC IP-address registry</w:t>
      </w:r>
    </w:p>
    <w:p>
      <w:r>
        <w:t>IP addresses are configuration data for computer and network-capable assets. The system should show the actual address only to authorized IT users. Because no real hospital addressing plan was supplied, the entries below are a safe planning template, not production addresses.</w:t>
      </w:r>
    </w:p>
    <w:tbl>
      <w:tblPr>
        <w:tblStyle w:val="TableGrid"/>
        <w:tblW w:type="auto" w:w="0"/>
        <w:jc w:val="left"/>
        <w:tblLayout w:type="fixed"/>
        <w:tblLook w:firstColumn="1" w:firstRow="1" w:lastColumn="0" w:lastRow="0" w:noHBand="0" w:noVBand="1" w:val="04A0"/>
      </w:tblPr>
      <w:tblGrid>
        <w:gridCol w:w="4968"/>
        <w:gridCol w:w="4968"/>
      </w:tblGrid>
      <w:tr>
        <w:trPr>
          <w:tblHeader w:val="true"/>
        </w:trPr>
        <w:tc>
          <w:tcPr>
            <w:tcW w:type="dxa" w:w="2500"/>
            <w:shd w:fill="17365D"/>
            <w:tcMar>
              <w:top w:w="90" w:type="dxa"/>
              <w:start w:w="110" w:type="dxa"/>
              <w:bottom w:w="90" w:type="dxa"/>
              <w:end w:w="110" w:type="dxa"/>
            </w:tcMar>
            <w:vAlign w:val="center"/>
          </w:tcPr>
          <w:p>
            <w:r>
              <w:rPr>
                <w:b/>
                <w:color w:val="FFFFFF"/>
                <w:sz w:val="18"/>
              </w:rPr>
              <w:t>Field</w:t>
            </w:r>
          </w:p>
        </w:tc>
        <w:tc>
          <w:tcPr>
            <w:tcW w:type="dxa" w:w="6500"/>
            <w:shd w:fill="17365D"/>
            <w:tcMar>
              <w:top w:w="90" w:type="dxa"/>
              <w:start w:w="110" w:type="dxa"/>
              <w:bottom w:w="90" w:type="dxa"/>
              <w:end w:w="110" w:type="dxa"/>
            </w:tcMar>
            <w:vAlign w:val="center"/>
          </w:tcPr>
          <w:p>
            <w:r>
              <w:rPr>
                <w:b/>
                <w:color w:val="FFFFFF"/>
                <w:sz w:val="18"/>
              </w:rPr>
              <w:t>Rule / example</w:t>
            </w:r>
          </w:p>
        </w:tc>
      </w:tr>
      <w:tr>
        <w:tc>
          <w:tcPr>
            <w:tcW w:type="dxa" w:w="2500"/>
            <w:tcMar>
              <w:top w:w="90" w:type="dxa"/>
              <w:start w:w="110" w:type="dxa"/>
              <w:bottom w:w="90" w:type="dxa"/>
              <w:end w:w="110" w:type="dxa"/>
            </w:tcMar>
            <w:vAlign w:val="center"/>
            <w:shd w:fill="F4F8FC"/>
          </w:tcPr>
          <w:p>
            <w:pPr>
              <w:spacing w:after="40" w:before="20"/>
            </w:pPr>
            <w:r>
              <w:rPr>
                <w:sz w:val="17"/>
              </w:rPr>
              <w:t>Asset tag</w:t>
            </w:r>
          </w:p>
        </w:tc>
        <w:tc>
          <w:tcPr>
            <w:tcW w:type="dxa" w:w="6500"/>
            <w:tcMar>
              <w:top w:w="90" w:type="dxa"/>
              <w:start w:w="110" w:type="dxa"/>
              <w:bottom w:w="90" w:type="dxa"/>
              <w:end w:w="110" w:type="dxa"/>
            </w:tcMar>
            <w:vAlign w:val="center"/>
            <w:shd w:fill="F4F8FC"/>
          </w:tcPr>
          <w:p>
            <w:pPr>
              <w:spacing w:after="40" w:before="20"/>
            </w:pPr>
            <w:r>
              <w:rPr>
                <w:sz w:val="17"/>
              </w:rPr>
              <w:t>Required and unique, e.g., IT-PC-0034</w:t>
            </w:r>
          </w:p>
        </w:tc>
      </w:tr>
      <w:tr>
        <w:tc>
          <w:tcPr>
            <w:tcW w:type="dxa" w:w="2500"/>
            <w:tcMar>
              <w:top w:w="90" w:type="dxa"/>
              <w:start w:w="110" w:type="dxa"/>
              <w:bottom w:w="90" w:type="dxa"/>
              <w:end w:w="110" w:type="dxa"/>
            </w:tcMar>
            <w:vAlign w:val="center"/>
          </w:tcPr>
          <w:p>
            <w:pPr>
              <w:spacing w:after="40" w:before="20"/>
            </w:pPr>
            <w:r>
              <w:rPr>
                <w:sz w:val="17"/>
              </w:rPr>
              <w:t>Hostname</w:t>
            </w:r>
          </w:p>
        </w:tc>
        <w:tc>
          <w:tcPr>
            <w:tcW w:type="dxa" w:w="6500"/>
            <w:tcMar>
              <w:top w:w="90" w:type="dxa"/>
              <w:start w:w="110" w:type="dxa"/>
              <w:bottom w:w="90" w:type="dxa"/>
              <w:end w:w="110" w:type="dxa"/>
            </w:tcMar>
            <w:vAlign w:val="center"/>
          </w:tcPr>
          <w:p>
            <w:pPr>
              <w:spacing w:after="40" w:before="20"/>
            </w:pPr>
            <w:r>
              <w:rPr>
                <w:sz w:val="17"/>
              </w:rPr>
              <w:t>Required for managed PCs, e.g., HOSP-MEDREC-034</w:t>
            </w:r>
          </w:p>
        </w:tc>
      </w:tr>
      <w:tr>
        <w:tc>
          <w:tcPr>
            <w:tcW w:type="dxa" w:w="2500"/>
            <w:tcMar>
              <w:top w:w="90" w:type="dxa"/>
              <w:start w:w="110" w:type="dxa"/>
              <w:bottom w:w="90" w:type="dxa"/>
              <w:end w:w="110" w:type="dxa"/>
            </w:tcMar>
            <w:vAlign w:val="center"/>
            <w:shd w:fill="F4F8FC"/>
          </w:tcPr>
          <w:p>
            <w:pPr>
              <w:spacing w:after="40" w:before="20"/>
            </w:pPr>
            <w:r>
              <w:rPr>
                <w:sz w:val="17"/>
              </w:rPr>
              <w:t>IPv4 address</w:t>
            </w:r>
          </w:p>
        </w:tc>
        <w:tc>
          <w:tcPr>
            <w:tcW w:type="dxa" w:w="6500"/>
            <w:tcMar>
              <w:top w:w="90" w:type="dxa"/>
              <w:start w:w="110" w:type="dxa"/>
              <w:bottom w:w="90" w:type="dxa"/>
              <w:end w:w="110" w:type="dxa"/>
            </w:tcMar>
            <w:vAlign w:val="center"/>
            <w:shd w:fill="F4F8FC"/>
          </w:tcPr>
          <w:p>
            <w:pPr>
              <w:spacing w:after="40" w:before="20"/>
            </w:pPr>
            <w:r>
              <w:rPr>
                <w:sz w:val="17"/>
              </w:rPr>
              <w:t>Validate IPv4 format and uniqueness within a network; use a supplied real address only after IT confirmation.</w:t>
            </w:r>
          </w:p>
        </w:tc>
      </w:tr>
      <w:tr>
        <w:tc>
          <w:tcPr>
            <w:tcW w:type="dxa" w:w="2500"/>
            <w:tcMar>
              <w:top w:w="90" w:type="dxa"/>
              <w:start w:w="110" w:type="dxa"/>
              <w:bottom w:w="90" w:type="dxa"/>
              <w:end w:w="110" w:type="dxa"/>
            </w:tcMar>
            <w:vAlign w:val="center"/>
          </w:tcPr>
          <w:p>
            <w:pPr>
              <w:spacing w:after="40" w:before="20"/>
            </w:pPr>
            <w:r>
              <w:rPr>
                <w:sz w:val="17"/>
              </w:rPr>
              <w:t>Address method</w:t>
            </w:r>
          </w:p>
        </w:tc>
        <w:tc>
          <w:tcPr>
            <w:tcW w:type="dxa" w:w="6500"/>
            <w:tcMar>
              <w:top w:w="90" w:type="dxa"/>
              <w:start w:w="110" w:type="dxa"/>
              <w:bottom w:w="90" w:type="dxa"/>
              <w:end w:w="110" w:type="dxa"/>
            </w:tcMar>
            <w:vAlign w:val="center"/>
          </w:tcPr>
          <w:p>
            <w:pPr>
              <w:spacing w:after="40" w:before="20"/>
            </w:pPr>
            <w:r>
              <w:rPr>
                <w:sz w:val="17"/>
              </w:rPr>
              <w:t>DHCP reservation, static, or not applicable.</w:t>
            </w:r>
          </w:p>
        </w:tc>
      </w:tr>
      <w:tr>
        <w:tc>
          <w:tcPr>
            <w:tcW w:type="dxa" w:w="2500"/>
            <w:tcMar>
              <w:top w:w="90" w:type="dxa"/>
              <w:start w:w="110" w:type="dxa"/>
              <w:bottom w:w="90" w:type="dxa"/>
              <w:end w:w="110" w:type="dxa"/>
            </w:tcMar>
            <w:vAlign w:val="center"/>
            <w:shd w:fill="F4F8FC"/>
          </w:tcPr>
          <w:p>
            <w:pPr>
              <w:spacing w:after="40" w:before="20"/>
            </w:pPr>
            <w:r>
              <w:rPr>
                <w:sz w:val="17"/>
              </w:rPr>
              <w:t>MAC address</w:t>
            </w:r>
          </w:p>
        </w:tc>
        <w:tc>
          <w:tcPr>
            <w:tcW w:type="dxa" w:w="6500"/>
            <w:tcMar>
              <w:top w:w="90" w:type="dxa"/>
              <w:start w:w="110" w:type="dxa"/>
              <w:bottom w:w="90" w:type="dxa"/>
              <w:end w:w="110" w:type="dxa"/>
            </w:tcMar>
            <w:vAlign w:val="center"/>
            <w:shd w:fill="F4F8FC"/>
          </w:tcPr>
          <w:p>
            <w:pPr>
              <w:spacing w:after="40" w:before="20"/>
            </w:pPr>
            <w:r>
              <w:rPr>
                <w:sz w:val="17"/>
              </w:rPr>
              <w:t>Optional in phase 1; validate hexadecimal format when present.</w:t>
            </w:r>
          </w:p>
        </w:tc>
      </w:tr>
      <w:tr>
        <w:tc>
          <w:tcPr>
            <w:tcW w:type="dxa" w:w="2500"/>
            <w:tcMar>
              <w:top w:w="90" w:type="dxa"/>
              <w:start w:w="110" w:type="dxa"/>
              <w:bottom w:w="90" w:type="dxa"/>
              <w:end w:w="110" w:type="dxa"/>
            </w:tcMar>
            <w:vAlign w:val="center"/>
          </w:tcPr>
          <w:p>
            <w:pPr>
              <w:spacing w:after="40" w:before="20"/>
            </w:pPr>
            <w:r>
              <w:rPr>
                <w:sz w:val="17"/>
              </w:rPr>
              <w:t>Network / VLAN</w:t>
            </w:r>
          </w:p>
        </w:tc>
        <w:tc>
          <w:tcPr>
            <w:tcW w:type="dxa" w:w="6500"/>
            <w:tcMar>
              <w:top w:w="90" w:type="dxa"/>
              <w:start w:w="110" w:type="dxa"/>
              <w:bottom w:w="90" w:type="dxa"/>
              <w:end w:w="110" w:type="dxa"/>
            </w:tcMar>
            <w:vAlign w:val="center"/>
          </w:tcPr>
          <w:p>
            <w:pPr>
              <w:spacing w:after="40" w:before="20"/>
            </w:pPr>
            <w:r>
              <w:rPr>
                <w:sz w:val="17"/>
              </w:rPr>
              <w:t>Human-readable network name and optional VLAN number.</w:t>
            </w:r>
          </w:p>
        </w:tc>
      </w:tr>
      <w:tr>
        <w:tc>
          <w:tcPr>
            <w:tcW w:type="dxa" w:w="2500"/>
            <w:tcMar>
              <w:top w:w="90" w:type="dxa"/>
              <w:start w:w="110" w:type="dxa"/>
              <w:bottom w:w="90" w:type="dxa"/>
              <w:end w:w="110" w:type="dxa"/>
            </w:tcMar>
            <w:vAlign w:val="center"/>
            <w:shd w:fill="F4F8FC"/>
          </w:tcPr>
          <w:p>
            <w:pPr>
              <w:spacing w:after="40" w:before="20"/>
            </w:pPr>
            <w:r>
              <w:rPr>
                <w:sz w:val="17"/>
              </w:rPr>
              <w:t>Last verified</w:t>
            </w:r>
          </w:p>
        </w:tc>
        <w:tc>
          <w:tcPr>
            <w:tcW w:type="dxa" w:w="6500"/>
            <w:tcMar>
              <w:top w:w="90" w:type="dxa"/>
              <w:start w:w="110" w:type="dxa"/>
              <w:bottom w:w="90" w:type="dxa"/>
              <w:end w:w="110" w:type="dxa"/>
            </w:tcMar>
            <w:vAlign w:val="center"/>
            <w:shd w:fill="F4F8FC"/>
          </w:tcPr>
          <w:p>
            <w:pPr>
              <w:spacing w:after="40" w:before="20"/>
            </w:pPr>
            <w:r>
              <w:rPr>
                <w:sz w:val="17"/>
              </w:rPr>
              <w:t>Date and technician; clearly mark mock/demo values in the prototype.</w:t>
            </w:r>
          </w:p>
        </w:tc>
      </w:tr>
    </w:tbl>
    <w:p>
      <w:pPr>
        <w:spacing w:after="40"/>
      </w:pPr>
    </w:p>
    <w:p>
      <w:pPr>
        <w:pStyle w:val="Heading2"/>
      </w:pPr>
      <w:r>
        <w:t>Example registry (placeholder values only)</w:t>
      </w:r>
    </w:p>
    <w:tbl>
      <w:tblPr>
        <w:tblStyle w:val="TableGrid"/>
        <w:tblW w:type="auto" w:w="0"/>
        <w:jc w:val="left"/>
        <w:tblLayout w:type="fixed"/>
        <w:tblLook w:firstColumn="1" w:firstRow="1" w:lastColumn="0" w:lastRow="0" w:noHBand="0" w:noVBand="1" w:val="04A0"/>
      </w:tblPr>
      <w:tblGrid>
        <w:gridCol w:w="1987"/>
        <w:gridCol w:w="1987"/>
        <w:gridCol w:w="1987"/>
        <w:gridCol w:w="1987"/>
        <w:gridCol w:w="1987"/>
      </w:tblGrid>
      <w:tr>
        <w:trPr>
          <w:tblHeader w:val="true"/>
        </w:trPr>
        <w:tc>
          <w:tcPr>
            <w:tcW w:type="dxa" w:w="1600"/>
            <w:shd w:fill="17365D"/>
            <w:tcMar>
              <w:top w:w="90" w:type="dxa"/>
              <w:start w:w="110" w:type="dxa"/>
              <w:bottom w:w="90" w:type="dxa"/>
              <w:end w:w="110" w:type="dxa"/>
            </w:tcMar>
            <w:vAlign w:val="center"/>
          </w:tcPr>
          <w:p>
            <w:r>
              <w:rPr>
                <w:b/>
                <w:color w:val="FFFFFF"/>
                <w:sz w:val="18"/>
              </w:rPr>
              <w:t>Asset tag</w:t>
            </w:r>
          </w:p>
        </w:tc>
        <w:tc>
          <w:tcPr>
            <w:tcW w:type="dxa" w:w="2200"/>
            <w:shd w:fill="17365D"/>
            <w:tcMar>
              <w:top w:w="90" w:type="dxa"/>
              <w:start w:w="110" w:type="dxa"/>
              <w:bottom w:w="90" w:type="dxa"/>
              <w:end w:w="110" w:type="dxa"/>
            </w:tcMar>
            <w:vAlign w:val="center"/>
          </w:tcPr>
          <w:p>
            <w:r>
              <w:rPr>
                <w:b/>
                <w:color w:val="FFFFFF"/>
                <w:sz w:val="18"/>
              </w:rPr>
              <w:t>Hostname</w:t>
            </w:r>
          </w:p>
        </w:tc>
        <w:tc>
          <w:tcPr>
            <w:tcW w:type="dxa" w:w="1600"/>
            <w:shd w:fill="17365D"/>
            <w:tcMar>
              <w:top w:w="90" w:type="dxa"/>
              <w:start w:w="110" w:type="dxa"/>
              <w:bottom w:w="90" w:type="dxa"/>
              <w:end w:w="110" w:type="dxa"/>
            </w:tcMar>
            <w:vAlign w:val="center"/>
          </w:tcPr>
          <w:p>
            <w:r>
              <w:rPr>
                <w:b/>
                <w:color w:val="FFFFFF"/>
                <w:sz w:val="18"/>
              </w:rPr>
              <w:t>IP address</w:t>
            </w:r>
          </w:p>
        </w:tc>
        <w:tc>
          <w:tcPr>
            <w:tcW w:type="dxa" w:w="1600"/>
            <w:shd w:fill="17365D"/>
            <w:tcMar>
              <w:top w:w="90" w:type="dxa"/>
              <w:start w:w="110" w:type="dxa"/>
              <w:bottom w:w="90" w:type="dxa"/>
              <w:end w:w="110" w:type="dxa"/>
            </w:tcMar>
            <w:vAlign w:val="center"/>
          </w:tcPr>
          <w:p>
            <w:r>
              <w:rPr>
                <w:b/>
                <w:color w:val="FFFFFF"/>
                <w:sz w:val="18"/>
              </w:rPr>
              <w:t>Method</w:t>
            </w:r>
          </w:p>
        </w:tc>
        <w:tc>
          <w:tcPr>
            <w:tcW w:type="dxa" w:w="2000"/>
            <w:shd w:fill="17365D"/>
            <w:tcMar>
              <w:top w:w="90" w:type="dxa"/>
              <w:start w:w="110" w:type="dxa"/>
              <w:bottom w:w="90" w:type="dxa"/>
              <w:end w:w="110" w:type="dxa"/>
            </w:tcMar>
            <w:vAlign w:val="center"/>
          </w:tcPr>
          <w:p>
            <w:r>
              <w:rPr>
                <w:b/>
                <w:color w:val="FFFFFF"/>
                <w:sz w:val="18"/>
              </w:rPr>
              <w:t>Location</w:t>
            </w:r>
          </w:p>
        </w:tc>
      </w:tr>
      <w:tr>
        <w:tc>
          <w:tcPr>
            <w:tcW w:type="dxa" w:w="1600"/>
            <w:tcMar>
              <w:top w:w="90" w:type="dxa"/>
              <w:start w:w="110" w:type="dxa"/>
              <w:bottom w:w="90" w:type="dxa"/>
              <w:end w:w="110" w:type="dxa"/>
            </w:tcMar>
            <w:vAlign w:val="center"/>
            <w:shd w:fill="F4F8FC"/>
          </w:tcPr>
          <w:p>
            <w:pPr>
              <w:spacing w:after="40" w:before="20"/>
            </w:pPr>
            <w:r>
              <w:rPr>
                <w:sz w:val="17"/>
              </w:rPr>
              <w:t>IT-PC-0034</w:t>
            </w:r>
          </w:p>
        </w:tc>
        <w:tc>
          <w:tcPr>
            <w:tcW w:type="dxa" w:w="2200"/>
            <w:tcMar>
              <w:top w:w="90" w:type="dxa"/>
              <w:start w:w="110" w:type="dxa"/>
              <w:bottom w:w="90" w:type="dxa"/>
              <w:end w:w="110" w:type="dxa"/>
            </w:tcMar>
            <w:vAlign w:val="center"/>
            <w:shd w:fill="F4F8FC"/>
          </w:tcPr>
          <w:p>
            <w:pPr>
              <w:spacing w:after="40" w:before="20"/>
            </w:pPr>
            <w:r>
              <w:rPr>
                <w:sz w:val="17"/>
              </w:rPr>
              <w:t>HOSP-MEDREC-034</w:t>
            </w:r>
          </w:p>
        </w:tc>
        <w:tc>
          <w:tcPr>
            <w:tcW w:type="dxa" w:w="1600"/>
            <w:tcMar>
              <w:top w:w="90" w:type="dxa"/>
              <w:start w:w="110" w:type="dxa"/>
              <w:bottom w:w="90" w:type="dxa"/>
              <w:end w:w="110" w:type="dxa"/>
            </w:tcMar>
            <w:vAlign w:val="center"/>
            <w:shd w:fill="F4F8FC"/>
          </w:tcPr>
          <w:p>
            <w:pPr>
              <w:spacing w:after="40" w:before="20"/>
            </w:pPr>
            <w:r>
              <w:rPr>
                <w:sz w:val="17"/>
              </w:rPr>
              <w:t>10.20.3.34</w:t>
            </w:r>
          </w:p>
        </w:tc>
        <w:tc>
          <w:tcPr>
            <w:tcW w:type="dxa" w:w="1600"/>
            <w:tcMar>
              <w:top w:w="90" w:type="dxa"/>
              <w:start w:w="110" w:type="dxa"/>
              <w:bottom w:w="90" w:type="dxa"/>
              <w:end w:w="110" w:type="dxa"/>
            </w:tcMar>
            <w:vAlign w:val="center"/>
            <w:shd w:fill="F4F8FC"/>
          </w:tcPr>
          <w:p>
            <w:pPr>
              <w:spacing w:after="40" w:before="20"/>
            </w:pPr>
            <w:r>
              <w:rPr>
                <w:sz w:val="17"/>
              </w:rPr>
              <w:t>DHCP reservation</w:t>
            </w:r>
          </w:p>
        </w:tc>
        <w:tc>
          <w:tcPr>
            <w:tcW w:type="dxa" w:w="2000"/>
            <w:tcMar>
              <w:top w:w="90" w:type="dxa"/>
              <w:start w:w="110" w:type="dxa"/>
              <w:bottom w:w="90" w:type="dxa"/>
              <w:end w:w="110" w:type="dxa"/>
            </w:tcMar>
            <w:vAlign w:val="center"/>
            <w:shd w:fill="F4F8FC"/>
          </w:tcPr>
          <w:p>
            <w:pPr>
              <w:spacing w:after="40" w:before="20"/>
            </w:pPr>
            <w:r>
              <w:rPr>
                <w:sz w:val="17"/>
              </w:rPr>
              <w:t>Floor 3 / Medical Records</w:t>
            </w:r>
          </w:p>
        </w:tc>
      </w:tr>
      <w:tr>
        <w:tc>
          <w:tcPr>
            <w:tcW w:type="dxa" w:w="1600"/>
            <w:tcMar>
              <w:top w:w="90" w:type="dxa"/>
              <w:start w:w="110" w:type="dxa"/>
              <w:bottom w:w="90" w:type="dxa"/>
              <w:end w:w="110" w:type="dxa"/>
            </w:tcMar>
            <w:vAlign w:val="center"/>
          </w:tcPr>
          <w:p>
            <w:pPr>
              <w:spacing w:after="40" w:before="20"/>
            </w:pPr>
            <w:r>
              <w:rPr>
                <w:sz w:val="17"/>
              </w:rPr>
              <w:t>IT-PC-0102</w:t>
            </w:r>
          </w:p>
        </w:tc>
        <w:tc>
          <w:tcPr>
            <w:tcW w:type="dxa" w:w="2200"/>
            <w:tcMar>
              <w:top w:w="90" w:type="dxa"/>
              <w:start w:w="110" w:type="dxa"/>
              <w:bottom w:w="90" w:type="dxa"/>
              <w:end w:w="110" w:type="dxa"/>
            </w:tcMar>
            <w:vAlign w:val="center"/>
          </w:tcPr>
          <w:p>
            <w:pPr>
              <w:spacing w:after="40" w:before="20"/>
            </w:pPr>
            <w:r>
              <w:rPr>
                <w:sz w:val="17"/>
              </w:rPr>
              <w:t>HOSP-ER-102</w:t>
            </w:r>
          </w:p>
        </w:tc>
        <w:tc>
          <w:tcPr>
            <w:tcW w:type="dxa" w:w="1600"/>
            <w:tcMar>
              <w:top w:w="90" w:type="dxa"/>
              <w:start w:w="110" w:type="dxa"/>
              <w:bottom w:w="90" w:type="dxa"/>
              <w:end w:w="110" w:type="dxa"/>
            </w:tcMar>
            <w:vAlign w:val="center"/>
          </w:tcPr>
          <w:p>
            <w:pPr>
              <w:spacing w:after="40" w:before="20"/>
            </w:pPr>
            <w:r>
              <w:rPr>
                <w:sz w:val="17"/>
              </w:rPr>
              <w:t>10.20.1.102</w:t>
            </w:r>
          </w:p>
        </w:tc>
        <w:tc>
          <w:tcPr>
            <w:tcW w:type="dxa" w:w="1600"/>
            <w:tcMar>
              <w:top w:w="90" w:type="dxa"/>
              <w:start w:w="110" w:type="dxa"/>
              <w:bottom w:w="90" w:type="dxa"/>
              <w:end w:w="110" w:type="dxa"/>
            </w:tcMar>
            <w:vAlign w:val="center"/>
          </w:tcPr>
          <w:p>
            <w:pPr>
              <w:spacing w:after="40" w:before="20"/>
            </w:pPr>
            <w:r>
              <w:rPr>
                <w:sz w:val="17"/>
              </w:rPr>
              <w:t>Static</w:t>
            </w:r>
          </w:p>
        </w:tc>
        <w:tc>
          <w:tcPr>
            <w:tcW w:type="dxa" w:w="2000"/>
            <w:tcMar>
              <w:top w:w="90" w:type="dxa"/>
              <w:start w:w="110" w:type="dxa"/>
              <w:bottom w:w="90" w:type="dxa"/>
              <w:end w:w="110" w:type="dxa"/>
            </w:tcMar>
            <w:vAlign w:val="center"/>
          </w:tcPr>
          <w:p>
            <w:pPr>
              <w:spacing w:after="40" w:before="20"/>
            </w:pPr>
            <w:r>
              <w:rPr>
                <w:sz w:val="17"/>
              </w:rPr>
              <w:t>Floor 1 / Emergency Room</w:t>
            </w:r>
          </w:p>
        </w:tc>
      </w:tr>
      <w:tr>
        <w:tc>
          <w:tcPr>
            <w:tcW w:type="dxa" w:w="1600"/>
            <w:tcMar>
              <w:top w:w="90" w:type="dxa"/>
              <w:start w:w="110" w:type="dxa"/>
              <w:bottom w:w="90" w:type="dxa"/>
              <w:end w:w="110" w:type="dxa"/>
            </w:tcMar>
            <w:vAlign w:val="center"/>
            <w:shd w:fill="F4F8FC"/>
          </w:tcPr>
          <w:p>
            <w:pPr>
              <w:spacing w:after="40" w:before="20"/>
            </w:pPr>
            <w:r>
              <w:rPr>
                <w:sz w:val="17"/>
              </w:rPr>
              <w:t>IT-PRN-0018</w:t>
            </w:r>
          </w:p>
        </w:tc>
        <w:tc>
          <w:tcPr>
            <w:tcW w:type="dxa" w:w="2200"/>
            <w:tcMar>
              <w:top w:w="90" w:type="dxa"/>
              <w:start w:w="110" w:type="dxa"/>
              <w:bottom w:w="90" w:type="dxa"/>
              <w:end w:w="110" w:type="dxa"/>
            </w:tcMar>
            <w:vAlign w:val="center"/>
            <w:shd w:fill="F4F8FC"/>
          </w:tcPr>
          <w:p>
            <w:pPr>
              <w:spacing w:after="40" w:before="20"/>
            </w:pPr>
            <w:r>
              <w:rPr>
                <w:sz w:val="17"/>
              </w:rPr>
              <w:t>HOSP-FIN-PRN-18</w:t>
            </w:r>
          </w:p>
        </w:tc>
        <w:tc>
          <w:tcPr>
            <w:tcW w:type="dxa" w:w="1600"/>
            <w:tcMar>
              <w:top w:w="90" w:type="dxa"/>
              <w:start w:w="110" w:type="dxa"/>
              <w:bottom w:w="90" w:type="dxa"/>
              <w:end w:w="110" w:type="dxa"/>
            </w:tcMar>
            <w:vAlign w:val="center"/>
            <w:shd w:fill="F4F8FC"/>
          </w:tcPr>
          <w:p>
            <w:pPr>
              <w:spacing w:after="40" w:before="20"/>
            </w:pPr>
            <w:r>
              <w:rPr>
                <w:sz w:val="17"/>
              </w:rPr>
              <w:t>10.20.4.18</w:t>
            </w:r>
          </w:p>
        </w:tc>
        <w:tc>
          <w:tcPr>
            <w:tcW w:type="dxa" w:w="1600"/>
            <w:tcMar>
              <w:top w:w="90" w:type="dxa"/>
              <w:start w:w="110" w:type="dxa"/>
              <w:bottom w:w="90" w:type="dxa"/>
              <w:end w:w="110" w:type="dxa"/>
            </w:tcMar>
            <w:vAlign w:val="center"/>
            <w:shd w:fill="F4F8FC"/>
          </w:tcPr>
          <w:p>
            <w:pPr>
              <w:spacing w:after="40" w:before="20"/>
            </w:pPr>
            <w:r>
              <w:rPr>
                <w:sz w:val="17"/>
              </w:rPr>
              <w:t>Static</w:t>
            </w:r>
          </w:p>
        </w:tc>
        <w:tc>
          <w:tcPr>
            <w:tcW w:type="dxa" w:w="2000"/>
            <w:tcMar>
              <w:top w:w="90" w:type="dxa"/>
              <w:start w:w="110" w:type="dxa"/>
              <w:bottom w:w="90" w:type="dxa"/>
              <w:end w:w="110" w:type="dxa"/>
            </w:tcMar>
            <w:vAlign w:val="center"/>
            <w:shd w:fill="F4F8FC"/>
          </w:tcPr>
          <w:p>
            <w:pPr>
              <w:spacing w:after="40" w:before="20"/>
            </w:pPr>
            <w:r>
              <w:rPr>
                <w:sz w:val="17"/>
              </w:rPr>
              <w:t>Floor 4 / Finance</w:t>
            </w:r>
          </w:p>
        </w:tc>
      </w:tr>
    </w:tbl>
    <w:p>
      <w:pPr>
        <w:spacing w:after="40"/>
      </w:pPr>
    </w:p>
    <w:tbl>
      <w:tblPr>
        <w:tblW w:type="auto" w:w="0"/>
        <w:jc w:val="left"/>
        <w:tblLayout w:type="fixed"/>
        <w:tblLook w:firstColumn="1" w:firstRow="1" w:lastColumn="0" w:lastRow="0" w:noHBand="0" w:noVBand="1" w:val="04A0"/>
      </w:tblPr>
      <w:tblGrid>
        <w:gridCol w:w="9936"/>
      </w:tblGrid>
      <w:tr>
        <w:trPr>
          <w:tblHeader w:val="true"/>
        </w:trPr>
        <w:tc>
          <w:tcPr>
            <w:tcW w:type="dxa" w:w="9000"/>
            <w:shd w:fill="D9EAF7"/>
            <w:tcMar>
              <w:top w:w="130" w:type="dxa"/>
              <w:start w:w="160" w:type="dxa"/>
              <w:bottom w:w="130" w:type="dxa"/>
              <w:end w:w="160" w:type="dxa"/>
            </w:tcMar>
          </w:tcPr>
          <w:p>
            <w:pPr>
              <w:spacing w:after="0"/>
            </w:pPr>
            <w:r>
              <w:rPr>
                <w:b/>
                <w:color w:val="17365D"/>
              </w:rPr>
              <w:t xml:space="preserve">IMPLEMENTATION NOTE  </w:t>
            </w:r>
            <w:r>
              <w:t>Use reserved private ranges in demo data only. The final list of actual PC IP addresses must be provided or approved by hospital IT, then loaded through an admin import or secure API.</w:t>
            </w:r>
          </w:p>
        </w:tc>
      </w:tr>
    </w:tbl>
    <w:p>
      <w:pPr>
        <w:spacing w:after="20"/>
      </w:pPr>
    </w:p>
    <w:p>
      <w:pPr>
        <w:pStyle w:val="Heading2"/>
      </w:pPr>
      <w:r>
        <w:t>Validation rules</w:t>
      </w:r>
    </w:p>
    <w:p>
      <w:pPr>
        <w:pStyle w:val="ListBullet"/>
      </w:pPr>
      <w:r>
        <w:t>An IPv4 address cannot appear twice on the same network unless the prior record is retired.</w:t>
      </w:r>
    </w:p>
    <w:p>
      <w:pPr>
        <w:pStyle w:val="ListBullet"/>
      </w:pPr>
      <w:r>
        <w:t>A PC can exist without an IP address when it is offline, newly received or not network-capable.</w:t>
      </w:r>
    </w:p>
    <w:p>
      <w:pPr>
        <w:pStyle w:val="ListBullet"/>
      </w:pPr>
      <w:r>
        <w:t>Network data is hidden from Viewer users and shown in read-only form unless the staff role can edit it.</w:t>
      </w:r>
    </w:p>
    <w:p>
      <w:pPr>
        <w:pStyle w:val="ListBullet"/>
      </w:pPr>
      <w:r>
        <w:t>The IP registry filters by floor, department, room, category, status and verification date.</w:t>
      </w:r>
    </w:p>
    <w:p>
      <w:r>
        <w:br w:type="page"/>
      </w:r>
    </w:p>
    <w:p>
      <w:pPr>
        <w:pStyle w:val="Heading1"/>
      </w:pPr>
      <w:r>
        <w:t>5. Recommended architecture</w:t>
      </w:r>
    </w:p>
    <w:p>
      <w:pPr>
        <w:pStyle w:val="Heading2"/>
      </w:pPr>
      <w:r>
        <w:t>Recommendation: modular monolith with layered Clean Architecture</w:t>
      </w:r>
    </w:p>
    <w:p>
      <w:r>
        <w:t>Use one deployable web application and one deployable API, divided internally into business modules such as assets, locations, assignments, QR, network registry, maintenance, reports and users. Within each module, dependencies move inward from controllers and UI adapters to application use cases, then to domain rules. Repository interfaces shield the domain from Prisma, PostgreSQL, cameras, QR libraries and other infrastructure. This is more suitable than strict MVC because React is component-driven and the system contains business workflows that should not live in controllers or views.</w:t>
      </w:r>
    </w:p>
    <w:tbl>
      <w:tblPr>
        <w:tblStyle w:val="TableGrid"/>
        <w:tblW w:type="auto" w:w="0"/>
        <w:jc w:val="left"/>
        <w:tblLayout w:type="fixed"/>
        <w:tblLook w:firstColumn="1" w:firstRow="1" w:lastColumn="0" w:lastRow="0" w:noHBand="0" w:noVBand="1" w:val="04A0"/>
      </w:tblPr>
      <w:tblGrid>
        <w:gridCol w:w="3312"/>
        <w:gridCol w:w="3312"/>
        <w:gridCol w:w="3312"/>
      </w:tblGrid>
      <w:tr>
        <w:trPr>
          <w:tblHeader w:val="true"/>
        </w:trPr>
        <w:tc>
          <w:tcPr>
            <w:tcW w:type="dxa" w:w="1900"/>
            <w:shd w:fill="17365D"/>
            <w:tcMar>
              <w:top w:w="90" w:type="dxa"/>
              <w:start w:w="110" w:type="dxa"/>
              <w:bottom w:w="90" w:type="dxa"/>
              <w:end w:w="110" w:type="dxa"/>
            </w:tcMar>
            <w:vAlign w:val="center"/>
          </w:tcPr>
          <w:p>
            <w:r>
              <w:rPr>
                <w:b/>
                <w:color w:val="FFFFFF"/>
                <w:sz w:val="18"/>
              </w:rPr>
              <w:t>Layer</w:t>
            </w:r>
          </w:p>
        </w:tc>
        <w:tc>
          <w:tcPr>
            <w:tcW w:type="dxa" w:w="3900"/>
            <w:shd w:fill="17365D"/>
            <w:tcMar>
              <w:top w:w="90" w:type="dxa"/>
              <w:start w:w="110" w:type="dxa"/>
              <w:bottom w:w="90" w:type="dxa"/>
              <w:end w:w="110" w:type="dxa"/>
            </w:tcMar>
            <w:vAlign w:val="center"/>
          </w:tcPr>
          <w:p>
            <w:r>
              <w:rPr>
                <w:b/>
                <w:color w:val="FFFFFF"/>
                <w:sz w:val="18"/>
              </w:rPr>
              <w:t>Responsibility</w:t>
            </w:r>
          </w:p>
        </w:tc>
        <w:tc>
          <w:tcPr>
            <w:tcW w:type="dxa" w:w="3200"/>
            <w:shd w:fill="17365D"/>
            <w:tcMar>
              <w:top w:w="90" w:type="dxa"/>
              <w:start w:w="110" w:type="dxa"/>
              <w:bottom w:w="90" w:type="dxa"/>
              <w:end w:w="110" w:type="dxa"/>
            </w:tcMar>
            <w:vAlign w:val="center"/>
          </w:tcPr>
          <w:p>
            <w:r>
              <w:rPr>
                <w:b/>
                <w:color w:val="FFFFFF"/>
                <w:sz w:val="18"/>
              </w:rPr>
              <w:t>Examples</w:t>
            </w:r>
          </w:p>
        </w:tc>
      </w:tr>
      <w:tr>
        <w:tc>
          <w:tcPr>
            <w:tcW w:type="dxa" w:w="1900"/>
            <w:tcMar>
              <w:top w:w="90" w:type="dxa"/>
              <w:start w:w="110" w:type="dxa"/>
              <w:bottom w:w="90" w:type="dxa"/>
              <w:end w:w="110" w:type="dxa"/>
            </w:tcMar>
            <w:vAlign w:val="center"/>
            <w:shd w:fill="F4F8FC"/>
          </w:tcPr>
          <w:p>
            <w:pPr>
              <w:spacing w:after="40" w:before="20"/>
            </w:pPr>
            <w:r>
              <w:rPr>
                <w:sz w:val="17"/>
              </w:rPr>
              <w:t>Presentation / delivery</w:t>
            </w:r>
          </w:p>
        </w:tc>
        <w:tc>
          <w:tcPr>
            <w:tcW w:type="dxa" w:w="3900"/>
            <w:tcMar>
              <w:top w:w="90" w:type="dxa"/>
              <w:start w:w="110" w:type="dxa"/>
              <w:bottom w:w="90" w:type="dxa"/>
              <w:end w:w="110" w:type="dxa"/>
            </w:tcMar>
            <w:vAlign w:val="center"/>
            <w:shd w:fill="F4F8FC"/>
          </w:tcPr>
          <w:p>
            <w:pPr>
              <w:spacing w:after="40" w:before="20"/>
            </w:pPr>
            <w:r>
              <w:rPr>
                <w:sz w:val="17"/>
              </w:rPr>
              <w:t>React pages and components; NestJS controllers and DTOs. No authoritative business rules.</w:t>
            </w:r>
          </w:p>
        </w:tc>
        <w:tc>
          <w:tcPr>
            <w:tcW w:type="dxa" w:w="3200"/>
            <w:tcMar>
              <w:top w:w="90" w:type="dxa"/>
              <w:start w:w="110" w:type="dxa"/>
              <w:bottom w:w="90" w:type="dxa"/>
              <w:end w:w="110" w:type="dxa"/>
            </w:tcMar>
            <w:vAlign w:val="center"/>
            <w:shd w:fill="F4F8FC"/>
          </w:tcPr>
          <w:p>
            <w:pPr>
              <w:spacing w:after="40" w:before="20"/>
            </w:pPr>
            <w:r>
              <w:rPr>
                <w:sz w:val="17"/>
              </w:rPr>
              <w:t>Dashboard, asset table, REST controllers</w:t>
            </w:r>
          </w:p>
        </w:tc>
      </w:tr>
      <w:tr>
        <w:tc>
          <w:tcPr>
            <w:tcW w:type="dxa" w:w="1900"/>
            <w:tcMar>
              <w:top w:w="90" w:type="dxa"/>
              <w:start w:w="110" w:type="dxa"/>
              <w:bottom w:w="90" w:type="dxa"/>
              <w:end w:w="110" w:type="dxa"/>
            </w:tcMar>
            <w:vAlign w:val="center"/>
          </w:tcPr>
          <w:p>
            <w:pPr>
              <w:spacing w:after="40" w:before="20"/>
            </w:pPr>
            <w:r>
              <w:rPr>
                <w:sz w:val="17"/>
              </w:rPr>
              <w:t>Application</w:t>
            </w:r>
          </w:p>
        </w:tc>
        <w:tc>
          <w:tcPr>
            <w:tcW w:type="dxa" w:w="3900"/>
            <w:tcMar>
              <w:top w:w="90" w:type="dxa"/>
              <w:start w:w="110" w:type="dxa"/>
              <w:bottom w:w="90" w:type="dxa"/>
              <w:end w:w="110" w:type="dxa"/>
            </w:tcMar>
            <w:vAlign w:val="center"/>
          </w:tcPr>
          <w:p>
            <w:pPr>
              <w:spacing w:after="40" w:before="20"/>
            </w:pPr>
            <w:r>
              <w:rPr>
                <w:sz w:val="17"/>
              </w:rPr>
              <w:t>Use cases, orchestration, authorization checks and transaction boundaries.</w:t>
            </w:r>
          </w:p>
        </w:tc>
        <w:tc>
          <w:tcPr>
            <w:tcW w:type="dxa" w:w="3200"/>
            <w:tcMar>
              <w:top w:w="90" w:type="dxa"/>
              <w:start w:w="110" w:type="dxa"/>
              <w:bottom w:w="90" w:type="dxa"/>
              <w:end w:w="110" w:type="dxa"/>
            </w:tcMar>
            <w:vAlign w:val="center"/>
          </w:tcPr>
          <w:p>
            <w:pPr>
              <w:spacing w:after="40" w:before="20"/>
            </w:pPr>
            <w:r>
              <w:rPr>
                <w:sz w:val="17"/>
              </w:rPr>
              <w:t>AssignAsset, ResolveQrToken, CloseWorkOrder</w:t>
            </w:r>
          </w:p>
        </w:tc>
      </w:tr>
      <w:tr>
        <w:tc>
          <w:tcPr>
            <w:tcW w:type="dxa" w:w="1900"/>
            <w:tcMar>
              <w:top w:w="90" w:type="dxa"/>
              <w:start w:w="110" w:type="dxa"/>
              <w:bottom w:w="90" w:type="dxa"/>
              <w:end w:w="110" w:type="dxa"/>
            </w:tcMar>
            <w:vAlign w:val="center"/>
            <w:shd w:fill="F4F8FC"/>
          </w:tcPr>
          <w:p>
            <w:pPr>
              <w:spacing w:after="40" w:before="20"/>
            </w:pPr>
            <w:r>
              <w:rPr>
                <w:sz w:val="17"/>
              </w:rPr>
              <w:t>Domain</w:t>
            </w:r>
          </w:p>
        </w:tc>
        <w:tc>
          <w:tcPr>
            <w:tcW w:type="dxa" w:w="3900"/>
            <w:tcMar>
              <w:top w:w="90" w:type="dxa"/>
              <w:start w:w="110" w:type="dxa"/>
              <w:bottom w:w="90" w:type="dxa"/>
              <w:end w:w="110" w:type="dxa"/>
            </w:tcMar>
            <w:vAlign w:val="center"/>
            <w:shd w:fill="F4F8FC"/>
          </w:tcPr>
          <w:p>
            <w:pPr>
              <w:spacing w:after="40" w:before="20"/>
            </w:pPr>
            <w:r>
              <w:rPr>
                <w:sz w:val="17"/>
              </w:rPr>
              <w:t>Entities, value objects, invariants and repository interfaces.</w:t>
            </w:r>
          </w:p>
        </w:tc>
        <w:tc>
          <w:tcPr>
            <w:tcW w:type="dxa" w:w="3200"/>
            <w:tcMar>
              <w:top w:w="90" w:type="dxa"/>
              <w:start w:w="110" w:type="dxa"/>
              <w:bottom w:w="90" w:type="dxa"/>
              <w:end w:w="110" w:type="dxa"/>
            </w:tcMar>
            <w:vAlign w:val="center"/>
            <w:shd w:fill="F4F8FC"/>
          </w:tcPr>
          <w:p>
            <w:pPr>
              <w:spacing w:after="40" w:before="20"/>
            </w:pPr>
            <w:r>
              <w:rPr>
                <w:sz w:val="17"/>
              </w:rPr>
              <w:t>Asset, Location, Assignment, NetworkProfile</w:t>
            </w:r>
          </w:p>
        </w:tc>
      </w:tr>
      <w:tr>
        <w:tc>
          <w:tcPr>
            <w:tcW w:type="dxa" w:w="1900"/>
            <w:tcMar>
              <w:top w:w="90" w:type="dxa"/>
              <w:start w:w="110" w:type="dxa"/>
              <w:bottom w:w="90" w:type="dxa"/>
              <w:end w:w="110" w:type="dxa"/>
            </w:tcMar>
            <w:vAlign w:val="center"/>
          </w:tcPr>
          <w:p>
            <w:pPr>
              <w:spacing w:after="40" w:before="20"/>
            </w:pPr>
            <w:r>
              <w:rPr>
                <w:sz w:val="17"/>
              </w:rPr>
              <w:t>Infrastructure</w:t>
            </w:r>
          </w:p>
        </w:tc>
        <w:tc>
          <w:tcPr>
            <w:tcW w:type="dxa" w:w="3900"/>
            <w:tcMar>
              <w:top w:w="90" w:type="dxa"/>
              <w:start w:w="110" w:type="dxa"/>
              <w:bottom w:w="90" w:type="dxa"/>
              <w:end w:w="110" w:type="dxa"/>
            </w:tcMar>
            <w:vAlign w:val="center"/>
          </w:tcPr>
          <w:p>
            <w:pPr>
              <w:spacing w:after="40" w:before="20"/>
            </w:pPr>
            <w:r>
              <w:rPr>
                <w:sz w:val="17"/>
              </w:rPr>
              <w:t>Concrete adapters for persistence and external capabilities.</w:t>
            </w:r>
          </w:p>
        </w:tc>
        <w:tc>
          <w:tcPr>
            <w:tcW w:type="dxa" w:w="3200"/>
            <w:tcMar>
              <w:top w:w="90" w:type="dxa"/>
              <w:start w:w="110" w:type="dxa"/>
              <w:bottom w:w="90" w:type="dxa"/>
              <w:end w:w="110" w:type="dxa"/>
            </w:tcMar>
            <w:vAlign w:val="center"/>
          </w:tcPr>
          <w:p>
            <w:pPr>
              <w:spacing w:after="40" w:before="20"/>
            </w:pPr>
            <w:r>
              <w:rPr>
                <w:sz w:val="17"/>
              </w:rPr>
              <w:t>Prisma repositories, QR generator, camera/API adapters</w:t>
            </w:r>
          </w:p>
        </w:tc>
      </w:tr>
      <w:tr>
        <w:tc>
          <w:tcPr>
            <w:tcW w:type="dxa" w:w="1900"/>
            <w:tcMar>
              <w:top w:w="90" w:type="dxa"/>
              <w:start w:w="110" w:type="dxa"/>
              <w:bottom w:w="90" w:type="dxa"/>
              <w:end w:w="110" w:type="dxa"/>
            </w:tcMar>
            <w:vAlign w:val="center"/>
            <w:shd w:fill="F4F8FC"/>
          </w:tcPr>
          <w:p>
            <w:pPr>
              <w:spacing w:after="40" w:before="20"/>
            </w:pPr>
            <w:r>
              <w:rPr>
                <w:sz w:val="17"/>
              </w:rPr>
              <w:t>Shared platform</w:t>
            </w:r>
          </w:p>
        </w:tc>
        <w:tc>
          <w:tcPr>
            <w:tcW w:type="dxa" w:w="3900"/>
            <w:tcMar>
              <w:top w:w="90" w:type="dxa"/>
              <w:start w:w="110" w:type="dxa"/>
              <w:bottom w:w="90" w:type="dxa"/>
              <w:end w:w="110" w:type="dxa"/>
            </w:tcMar>
            <w:vAlign w:val="center"/>
            <w:shd w:fill="F4F8FC"/>
          </w:tcPr>
          <w:p>
            <w:pPr>
              <w:spacing w:after="40" w:before="20"/>
            </w:pPr>
            <w:r>
              <w:rPr>
                <w:sz w:val="17"/>
              </w:rPr>
              <w:t>Cross-cutting contracts, logging, errors, design tokens and security utilities.</w:t>
            </w:r>
          </w:p>
        </w:tc>
        <w:tc>
          <w:tcPr>
            <w:tcW w:type="dxa" w:w="3200"/>
            <w:tcMar>
              <w:top w:w="90" w:type="dxa"/>
              <w:start w:w="110" w:type="dxa"/>
              <w:bottom w:w="90" w:type="dxa"/>
              <w:end w:w="110" w:type="dxa"/>
            </w:tcMar>
            <w:vAlign w:val="center"/>
            <w:shd w:fill="F4F8FC"/>
          </w:tcPr>
          <w:p>
            <w:pPr>
              <w:spacing w:after="40" w:before="20"/>
            </w:pPr>
            <w:r>
              <w:rPr>
                <w:sz w:val="17"/>
              </w:rPr>
              <w:t>API contracts, audit context, UI primitives</w:t>
            </w:r>
          </w:p>
        </w:tc>
      </w:tr>
    </w:tbl>
    <w:p>
      <w:pPr>
        <w:spacing w:after="40"/>
      </w:pPr>
    </w:p>
    <w:p>
      <w:pPr>
        <w:pStyle w:val="Heading2"/>
      </w:pPr>
      <w:r>
        <w:t>Why this is the best fit</w:t>
      </w:r>
    </w:p>
    <w:p>
      <w:pPr>
        <w:pStyle w:val="ListBullet"/>
      </w:pPr>
      <w:r>
        <w:t>A modular monolith is simpler to deploy, secure, back up and monitor than microservices for the project’s current team and scale.</w:t>
      </w:r>
    </w:p>
    <w:p>
      <w:pPr>
        <w:pStyle w:val="ListBullet"/>
      </w:pPr>
      <w:r>
        <w:t>Business modules remain independently testable and can be separated later only when real scaling or ownership needs appear.</w:t>
      </w:r>
    </w:p>
    <w:p>
      <w:pPr>
        <w:pStyle w:val="ListBullet"/>
      </w:pPr>
      <w:r>
        <w:t>The web UI can use mock repositories now and switch to REST adapters without changing page-level workflows.</w:t>
      </w:r>
    </w:p>
    <w:p>
      <w:pPr>
        <w:pStyle w:val="ListBullet"/>
      </w:pPr>
      <w:r>
        <w:t>PostgreSQL fits strongly related asset, location, assignment, maintenance and audit records; Prisma provides typed persistence at the infrastructure edge.</w:t>
      </w:r>
    </w:p>
    <w:p>
      <w:pPr>
        <w:pStyle w:val="ListBullet"/>
      </w:pPr>
      <w:r>
        <w:t>MVC remains useful at the API boundary, but controllers stay thin and delegate to application use cases.</w:t>
      </w:r>
    </w:p>
    <w:p>
      <w:pPr>
        <w:pStyle w:val="Heading2"/>
      </w:pPr>
      <w:r>
        <w:t>Future deployment shape</w:t>
      </w:r>
    </w:p>
    <w:p>
      <w:r>
        <w:t>React + TypeScript + Vite web client -&gt; versioned REST API -&gt; NestJS modular monolith -&gt; PostgreSQL through Prisma. Use JWT-based authentication with role-based access control, server-side validation, audit logging and TLS. SVG floor plans remain front-end assets, while floors, rooms, assets, assignments, work orders and history become persisted relational records. Split a module into a separate service only after measured load, release cadence or ownership justifies the operational cost.</w:t>
      </w:r>
    </w:p>
    <w:p>
      <w:r>
        <w:br w:type="page"/>
      </w:r>
    </w:p>
    <w:p>
      <w:pPr>
        <w:pStyle w:val="Heading1"/>
      </w:pPr>
      <w:r>
        <w:t>6. SOLID design rules</w:t>
      </w:r>
    </w:p>
    <w:tbl>
      <w:tblPr>
        <w:tblStyle w:val="TableGrid"/>
        <w:tblW w:type="auto" w:w="0"/>
        <w:jc w:val="left"/>
        <w:tblLayout w:type="fixed"/>
        <w:tblLook w:firstColumn="1" w:firstRow="1" w:lastColumn="0" w:lastRow="0" w:noHBand="0" w:noVBand="1" w:val="04A0"/>
      </w:tblPr>
      <w:tblGrid>
        <w:gridCol w:w="4968"/>
        <w:gridCol w:w="4968"/>
      </w:tblGrid>
      <w:tr>
        <w:trPr>
          <w:tblHeader w:val="true"/>
        </w:trPr>
        <w:tc>
          <w:tcPr>
            <w:tcW w:type="dxa" w:w="2100"/>
            <w:shd w:fill="17365D"/>
            <w:tcMar>
              <w:top w:w="90" w:type="dxa"/>
              <w:start w:w="110" w:type="dxa"/>
              <w:bottom w:w="90" w:type="dxa"/>
              <w:end w:w="110" w:type="dxa"/>
            </w:tcMar>
            <w:vAlign w:val="center"/>
          </w:tcPr>
          <w:p>
            <w:r>
              <w:rPr>
                <w:b/>
                <w:color w:val="FFFFFF"/>
                <w:sz w:val="18"/>
              </w:rPr>
              <w:t>Principle</w:t>
            </w:r>
          </w:p>
        </w:tc>
        <w:tc>
          <w:tcPr>
            <w:tcW w:type="dxa" w:w="6900"/>
            <w:shd w:fill="17365D"/>
            <w:tcMar>
              <w:top w:w="90" w:type="dxa"/>
              <w:start w:w="110" w:type="dxa"/>
              <w:bottom w:w="90" w:type="dxa"/>
              <w:end w:w="110" w:type="dxa"/>
            </w:tcMar>
            <w:vAlign w:val="center"/>
          </w:tcPr>
          <w:p>
            <w:r>
              <w:rPr>
                <w:b/>
                <w:color w:val="FFFFFF"/>
                <w:sz w:val="18"/>
              </w:rPr>
              <w:t>Application in this system</w:t>
            </w:r>
          </w:p>
        </w:tc>
      </w:tr>
      <w:tr>
        <w:tc>
          <w:tcPr>
            <w:tcW w:type="dxa" w:w="2100"/>
            <w:tcMar>
              <w:top w:w="90" w:type="dxa"/>
              <w:start w:w="110" w:type="dxa"/>
              <w:bottom w:w="90" w:type="dxa"/>
              <w:end w:w="110" w:type="dxa"/>
            </w:tcMar>
            <w:vAlign w:val="center"/>
            <w:shd w:fill="F4F8FC"/>
          </w:tcPr>
          <w:p>
            <w:pPr>
              <w:spacing w:after="40" w:before="20"/>
            </w:pPr>
            <w:r>
              <w:rPr>
                <w:sz w:val="17"/>
              </w:rPr>
              <w:t>Single Responsibility</w:t>
            </w:r>
          </w:p>
        </w:tc>
        <w:tc>
          <w:tcPr>
            <w:tcW w:type="dxa" w:w="6900"/>
            <w:tcMar>
              <w:top w:w="90" w:type="dxa"/>
              <w:start w:w="110" w:type="dxa"/>
              <w:bottom w:w="90" w:type="dxa"/>
              <w:end w:w="110" w:type="dxa"/>
            </w:tcMar>
            <w:vAlign w:val="center"/>
            <w:shd w:fill="F4F8FC"/>
          </w:tcPr>
          <w:p>
            <w:pPr>
              <w:spacing w:after="40" w:before="20"/>
            </w:pPr>
            <w:r>
              <w:rPr>
                <w:sz w:val="17"/>
              </w:rPr>
              <w:t>FloorMap renders map interaction; AssignmentForm collects location; assignment use case validates and submits; repository stores data.</w:t>
            </w:r>
          </w:p>
        </w:tc>
      </w:tr>
      <w:tr>
        <w:tc>
          <w:tcPr>
            <w:tcW w:type="dxa" w:w="2100"/>
            <w:tcMar>
              <w:top w:w="90" w:type="dxa"/>
              <w:start w:w="110" w:type="dxa"/>
              <w:bottom w:w="90" w:type="dxa"/>
              <w:end w:w="110" w:type="dxa"/>
            </w:tcMar>
            <w:vAlign w:val="center"/>
          </w:tcPr>
          <w:p>
            <w:pPr>
              <w:spacing w:after="40" w:before="20"/>
            </w:pPr>
            <w:r>
              <w:rPr>
                <w:sz w:val="17"/>
              </w:rPr>
              <w:t>Open / Closed</w:t>
            </w:r>
          </w:p>
        </w:tc>
        <w:tc>
          <w:tcPr>
            <w:tcW w:type="dxa" w:w="6900"/>
            <w:tcMar>
              <w:top w:w="90" w:type="dxa"/>
              <w:start w:w="110" w:type="dxa"/>
              <w:bottom w:w="90" w:type="dxa"/>
              <w:end w:w="110" w:type="dxa"/>
            </w:tcMar>
            <w:vAlign w:val="center"/>
          </w:tcPr>
          <w:p>
            <w:pPr>
              <w:spacing w:after="40" w:before="20"/>
            </w:pPr>
            <w:r>
              <w:rPr>
                <w:sz w:val="17"/>
              </w:rPr>
              <w:t>Add a new asset category or QR provider through configuration / adapters rather than editing every screen.</w:t>
            </w:r>
          </w:p>
        </w:tc>
      </w:tr>
      <w:tr>
        <w:tc>
          <w:tcPr>
            <w:tcW w:type="dxa" w:w="2100"/>
            <w:tcMar>
              <w:top w:w="90" w:type="dxa"/>
              <w:start w:w="110" w:type="dxa"/>
              <w:bottom w:w="90" w:type="dxa"/>
              <w:end w:w="110" w:type="dxa"/>
            </w:tcMar>
            <w:vAlign w:val="center"/>
            <w:shd w:fill="F4F8FC"/>
          </w:tcPr>
          <w:p>
            <w:pPr>
              <w:spacing w:after="40" w:before="20"/>
            </w:pPr>
            <w:r>
              <w:rPr>
                <w:sz w:val="17"/>
              </w:rPr>
              <w:t>Liskov Substitution</w:t>
            </w:r>
          </w:p>
        </w:tc>
        <w:tc>
          <w:tcPr>
            <w:tcW w:type="dxa" w:w="6900"/>
            <w:tcMar>
              <w:top w:w="90" w:type="dxa"/>
              <w:start w:w="110" w:type="dxa"/>
              <w:bottom w:w="90" w:type="dxa"/>
              <w:end w:w="110" w:type="dxa"/>
            </w:tcMar>
            <w:vAlign w:val="center"/>
            <w:shd w:fill="F4F8FC"/>
          </w:tcPr>
          <w:p>
            <w:pPr>
              <w:spacing w:after="40" w:before="20"/>
            </w:pPr>
            <w:r>
              <w:rPr>
                <w:sz w:val="17"/>
              </w:rPr>
              <w:t>Mock repositories and API repositories conform to the same interfaces and can be exchanged safely.</w:t>
            </w:r>
          </w:p>
        </w:tc>
      </w:tr>
      <w:tr>
        <w:tc>
          <w:tcPr>
            <w:tcW w:type="dxa" w:w="2100"/>
            <w:tcMar>
              <w:top w:w="90" w:type="dxa"/>
              <w:start w:w="110" w:type="dxa"/>
              <w:bottom w:w="90" w:type="dxa"/>
              <w:end w:w="110" w:type="dxa"/>
            </w:tcMar>
            <w:vAlign w:val="center"/>
          </w:tcPr>
          <w:p>
            <w:pPr>
              <w:spacing w:after="40" w:before="20"/>
            </w:pPr>
            <w:r>
              <w:rPr>
                <w:sz w:val="17"/>
              </w:rPr>
              <w:t>Interface Segregation</w:t>
            </w:r>
          </w:p>
        </w:tc>
        <w:tc>
          <w:tcPr>
            <w:tcW w:type="dxa" w:w="6900"/>
            <w:tcMar>
              <w:top w:w="90" w:type="dxa"/>
              <w:start w:w="110" w:type="dxa"/>
              <w:bottom w:w="90" w:type="dxa"/>
              <w:end w:w="110" w:type="dxa"/>
            </w:tcMar>
            <w:vAlign w:val="center"/>
          </w:tcPr>
          <w:p>
            <w:pPr>
              <w:spacing w:after="40" w:before="20"/>
            </w:pPr>
            <w:r>
              <w:rPr>
                <w:sz w:val="17"/>
              </w:rPr>
              <w:t>Use focused interfaces such as AssetReader, AssetWriter and QrCodeGenerator instead of one large all-purpose service.</w:t>
            </w:r>
          </w:p>
        </w:tc>
      </w:tr>
      <w:tr>
        <w:tc>
          <w:tcPr>
            <w:tcW w:type="dxa" w:w="2100"/>
            <w:tcMar>
              <w:top w:w="90" w:type="dxa"/>
              <w:start w:w="110" w:type="dxa"/>
              <w:bottom w:w="90" w:type="dxa"/>
              <w:end w:w="110" w:type="dxa"/>
            </w:tcMar>
            <w:vAlign w:val="center"/>
            <w:shd w:fill="F4F8FC"/>
          </w:tcPr>
          <w:p>
            <w:pPr>
              <w:spacing w:after="40" w:before="20"/>
            </w:pPr>
            <w:r>
              <w:rPr>
                <w:sz w:val="17"/>
              </w:rPr>
              <w:t>Dependency Inversion</w:t>
            </w:r>
          </w:p>
        </w:tc>
        <w:tc>
          <w:tcPr>
            <w:tcW w:type="dxa" w:w="6900"/>
            <w:tcMar>
              <w:top w:w="90" w:type="dxa"/>
              <w:start w:w="110" w:type="dxa"/>
              <w:bottom w:w="90" w:type="dxa"/>
              <w:end w:w="110" w:type="dxa"/>
            </w:tcMar>
            <w:vAlign w:val="center"/>
            <w:shd w:fill="F4F8FC"/>
          </w:tcPr>
          <w:p>
            <w:pPr>
              <w:spacing w:after="40" w:before="20"/>
            </w:pPr>
            <w:r>
              <w:rPr>
                <w:sz w:val="17"/>
              </w:rPr>
              <w:t>Features depend on domain interfaces; concrete HTTP, camera and QR libraries are injected at the infrastructure edge.</w:t>
            </w:r>
          </w:p>
        </w:tc>
      </w:tr>
    </w:tbl>
    <w:p>
      <w:pPr>
        <w:spacing w:after="40"/>
      </w:pPr>
    </w:p>
    <w:p>
      <w:pPr>
        <w:pStyle w:val="Heading2"/>
      </w:pPr>
      <w:r>
        <w:t>Front-end technical choices</w:t>
      </w:r>
    </w:p>
    <w:tbl>
      <w:tblPr>
        <w:tblStyle w:val="TableGrid"/>
        <w:tblW w:type="auto" w:w="0"/>
        <w:jc w:val="left"/>
        <w:tblLayout w:type="fixed"/>
        <w:tblLook w:firstColumn="1" w:firstRow="1" w:lastColumn="0" w:lastRow="0" w:noHBand="0" w:noVBand="1" w:val="04A0"/>
      </w:tblPr>
      <w:tblGrid>
        <w:gridCol w:w="4968"/>
        <w:gridCol w:w="4968"/>
      </w:tblGrid>
      <w:tr>
        <w:trPr>
          <w:tblHeader w:val="true"/>
        </w:trPr>
        <w:tc>
          <w:tcPr>
            <w:tcW w:type="dxa" w:w="2700"/>
            <w:shd w:fill="17365D"/>
            <w:tcMar>
              <w:top w:w="90" w:type="dxa"/>
              <w:start w:w="110" w:type="dxa"/>
              <w:bottom w:w="90" w:type="dxa"/>
              <w:end w:w="110" w:type="dxa"/>
            </w:tcMar>
            <w:vAlign w:val="center"/>
          </w:tcPr>
          <w:p>
            <w:r>
              <w:rPr>
                <w:b/>
                <w:color w:val="FFFFFF"/>
                <w:sz w:val="18"/>
              </w:rPr>
              <w:t>Concern</w:t>
            </w:r>
          </w:p>
        </w:tc>
        <w:tc>
          <w:tcPr>
            <w:tcW w:type="dxa" w:w="6300"/>
            <w:shd w:fill="17365D"/>
            <w:tcMar>
              <w:top w:w="90" w:type="dxa"/>
              <w:start w:w="110" w:type="dxa"/>
              <w:bottom w:w="90" w:type="dxa"/>
              <w:end w:w="110" w:type="dxa"/>
            </w:tcMar>
            <w:vAlign w:val="center"/>
          </w:tcPr>
          <w:p>
            <w:r>
              <w:rPr>
                <w:b/>
                <w:color w:val="FFFFFF"/>
                <w:sz w:val="18"/>
              </w:rPr>
              <w:t>Recommended choice</w:t>
            </w:r>
          </w:p>
        </w:tc>
      </w:tr>
      <w:tr>
        <w:tc>
          <w:tcPr>
            <w:tcW w:type="dxa" w:w="2700"/>
            <w:tcMar>
              <w:top w:w="90" w:type="dxa"/>
              <w:start w:w="110" w:type="dxa"/>
              <w:bottom w:w="90" w:type="dxa"/>
              <w:end w:w="110" w:type="dxa"/>
            </w:tcMar>
            <w:vAlign w:val="center"/>
            <w:shd w:fill="F4F8FC"/>
          </w:tcPr>
          <w:p>
            <w:pPr>
              <w:spacing w:after="40" w:before="20"/>
            </w:pPr>
            <w:r>
              <w:rPr>
                <w:sz w:val="17"/>
              </w:rPr>
              <w:t>Framework</w:t>
            </w:r>
          </w:p>
        </w:tc>
        <w:tc>
          <w:tcPr>
            <w:tcW w:type="dxa" w:w="6300"/>
            <w:tcMar>
              <w:top w:w="90" w:type="dxa"/>
              <w:start w:w="110" w:type="dxa"/>
              <w:bottom w:w="90" w:type="dxa"/>
              <w:end w:w="110" w:type="dxa"/>
            </w:tcMar>
            <w:vAlign w:val="center"/>
            <w:shd w:fill="F4F8FC"/>
          </w:tcPr>
          <w:p>
            <w:pPr>
              <w:spacing w:after="40" w:before="20"/>
            </w:pPr>
            <w:r>
              <w:rPr>
                <w:sz w:val="17"/>
              </w:rPr>
              <w:t>React 19 + TypeScript + Vite</w:t>
            </w:r>
          </w:p>
        </w:tc>
      </w:tr>
      <w:tr>
        <w:tc>
          <w:tcPr>
            <w:tcW w:type="dxa" w:w="2700"/>
            <w:tcMar>
              <w:top w:w="90" w:type="dxa"/>
              <w:start w:w="110" w:type="dxa"/>
              <w:bottom w:w="90" w:type="dxa"/>
              <w:end w:w="110" w:type="dxa"/>
            </w:tcMar>
            <w:vAlign w:val="center"/>
          </w:tcPr>
          <w:p>
            <w:pPr>
              <w:spacing w:after="40" w:before="20"/>
            </w:pPr>
            <w:r>
              <w:rPr>
                <w:sz w:val="17"/>
              </w:rPr>
              <w:t>API architecture</w:t>
            </w:r>
          </w:p>
        </w:tc>
        <w:tc>
          <w:tcPr>
            <w:tcW w:type="dxa" w:w="6300"/>
            <w:tcMar>
              <w:top w:w="90" w:type="dxa"/>
              <w:start w:w="110" w:type="dxa"/>
              <w:bottom w:w="90" w:type="dxa"/>
              <w:end w:w="110" w:type="dxa"/>
            </w:tcMar>
            <w:vAlign w:val="center"/>
          </w:tcPr>
          <w:p>
            <w:pPr>
              <w:spacing w:after="40" w:before="20"/>
            </w:pPr>
            <w:r>
              <w:rPr>
                <w:sz w:val="17"/>
              </w:rPr>
              <w:t>NestJS modular monolith with thin controllers and application use cases</w:t>
            </w:r>
          </w:p>
        </w:tc>
      </w:tr>
      <w:tr>
        <w:tc>
          <w:tcPr>
            <w:tcW w:type="dxa" w:w="2700"/>
            <w:tcMar>
              <w:top w:w="90" w:type="dxa"/>
              <w:start w:w="110" w:type="dxa"/>
              <w:bottom w:w="90" w:type="dxa"/>
              <w:end w:w="110" w:type="dxa"/>
            </w:tcMar>
            <w:vAlign w:val="center"/>
            <w:shd w:fill="F4F8FC"/>
          </w:tcPr>
          <w:p>
            <w:pPr>
              <w:spacing w:after="40" w:before="20"/>
            </w:pPr>
            <w:r>
              <w:rPr>
                <w:sz w:val="17"/>
              </w:rPr>
              <w:t>Persistence</w:t>
            </w:r>
          </w:p>
        </w:tc>
        <w:tc>
          <w:tcPr>
            <w:tcW w:type="dxa" w:w="6300"/>
            <w:tcMar>
              <w:top w:w="90" w:type="dxa"/>
              <w:start w:w="110" w:type="dxa"/>
              <w:bottom w:w="90" w:type="dxa"/>
              <w:end w:w="110" w:type="dxa"/>
            </w:tcMar>
            <w:vAlign w:val="center"/>
            <w:shd w:fill="F4F8FC"/>
          </w:tcPr>
          <w:p>
            <w:pPr>
              <w:spacing w:after="40" w:before="20"/>
            </w:pPr>
            <w:r>
              <w:rPr>
                <w:sz w:val="17"/>
              </w:rPr>
              <w:t>PostgreSQL through Prisma repositories and explicit database migrations</w:t>
            </w:r>
          </w:p>
        </w:tc>
      </w:tr>
      <w:tr>
        <w:tc>
          <w:tcPr>
            <w:tcW w:type="dxa" w:w="2700"/>
            <w:tcMar>
              <w:top w:w="90" w:type="dxa"/>
              <w:start w:w="110" w:type="dxa"/>
              <w:bottom w:w="90" w:type="dxa"/>
              <w:end w:w="110" w:type="dxa"/>
            </w:tcMar>
            <w:vAlign w:val="center"/>
          </w:tcPr>
          <w:p>
            <w:pPr>
              <w:spacing w:after="40" w:before="20"/>
            </w:pPr>
            <w:r>
              <w:rPr>
                <w:sz w:val="17"/>
              </w:rPr>
              <w:t>Routing</w:t>
            </w:r>
          </w:p>
        </w:tc>
        <w:tc>
          <w:tcPr>
            <w:tcW w:type="dxa" w:w="6300"/>
            <w:tcMar>
              <w:top w:w="90" w:type="dxa"/>
              <w:start w:w="110" w:type="dxa"/>
              <w:bottom w:w="90" w:type="dxa"/>
              <w:end w:w="110" w:type="dxa"/>
            </w:tcMar>
            <w:vAlign w:val="center"/>
          </w:tcPr>
          <w:p>
            <w:pPr>
              <w:spacing w:after="40" w:before="20"/>
            </w:pPr>
            <w:r>
              <w:rPr>
                <w:sz w:val="17"/>
              </w:rPr>
              <w:t>React Router with protected-route placeholders</w:t>
            </w:r>
          </w:p>
        </w:tc>
      </w:tr>
      <w:tr>
        <w:tc>
          <w:tcPr>
            <w:tcW w:type="dxa" w:w="2700"/>
            <w:tcMar>
              <w:top w:w="90" w:type="dxa"/>
              <w:start w:w="110" w:type="dxa"/>
              <w:bottom w:w="90" w:type="dxa"/>
              <w:end w:w="110" w:type="dxa"/>
            </w:tcMar>
            <w:vAlign w:val="center"/>
            <w:shd w:fill="F4F8FC"/>
          </w:tcPr>
          <w:p>
            <w:pPr>
              <w:spacing w:after="40" w:before="20"/>
            </w:pPr>
            <w:r>
              <w:rPr>
                <w:sz w:val="17"/>
              </w:rPr>
              <w:t>Server state</w:t>
            </w:r>
          </w:p>
        </w:tc>
        <w:tc>
          <w:tcPr>
            <w:tcW w:type="dxa" w:w="6300"/>
            <w:tcMar>
              <w:top w:w="90" w:type="dxa"/>
              <w:start w:w="110" w:type="dxa"/>
              <w:bottom w:w="90" w:type="dxa"/>
              <w:end w:w="110" w:type="dxa"/>
            </w:tcMar>
            <w:vAlign w:val="center"/>
            <w:shd w:fill="F4F8FC"/>
          </w:tcPr>
          <w:p>
            <w:pPr>
              <w:spacing w:after="40" w:before="20"/>
            </w:pPr>
            <w:r>
              <w:rPr>
                <w:sz w:val="17"/>
              </w:rPr>
              <w:t>TanStack Query once API is available; local mock query adapter initially</w:t>
            </w:r>
          </w:p>
        </w:tc>
      </w:tr>
      <w:tr>
        <w:tc>
          <w:tcPr>
            <w:tcW w:type="dxa" w:w="2700"/>
            <w:tcMar>
              <w:top w:w="90" w:type="dxa"/>
              <w:start w:w="110" w:type="dxa"/>
              <w:bottom w:w="90" w:type="dxa"/>
              <w:end w:w="110" w:type="dxa"/>
            </w:tcMar>
            <w:vAlign w:val="center"/>
          </w:tcPr>
          <w:p>
            <w:pPr>
              <w:spacing w:after="40" w:before="20"/>
            </w:pPr>
            <w:r>
              <w:rPr>
                <w:sz w:val="17"/>
              </w:rPr>
              <w:t>Client UI state</w:t>
            </w:r>
          </w:p>
        </w:tc>
        <w:tc>
          <w:tcPr>
            <w:tcW w:type="dxa" w:w="6300"/>
            <w:tcMar>
              <w:top w:w="90" w:type="dxa"/>
              <w:start w:w="110" w:type="dxa"/>
              <w:bottom w:w="90" w:type="dxa"/>
              <w:end w:w="110" w:type="dxa"/>
            </w:tcMar>
            <w:vAlign w:val="center"/>
          </w:tcPr>
          <w:p>
            <w:pPr>
              <w:spacing w:after="40" w:before="20"/>
            </w:pPr>
            <w:r>
              <w:rPr>
                <w:sz w:val="17"/>
              </w:rPr>
              <w:t>Feature-local state first; Zustand only for truly shared UI state such as selected map context</w:t>
            </w:r>
          </w:p>
        </w:tc>
      </w:tr>
      <w:tr>
        <w:tc>
          <w:tcPr>
            <w:tcW w:type="dxa" w:w="2700"/>
            <w:tcMar>
              <w:top w:w="90" w:type="dxa"/>
              <w:start w:w="110" w:type="dxa"/>
              <w:bottom w:w="90" w:type="dxa"/>
              <w:end w:w="110" w:type="dxa"/>
            </w:tcMar>
            <w:vAlign w:val="center"/>
            <w:shd w:fill="F4F8FC"/>
          </w:tcPr>
          <w:p>
            <w:pPr>
              <w:spacing w:after="40" w:before="20"/>
            </w:pPr>
            <w:r>
              <w:rPr>
                <w:sz w:val="17"/>
              </w:rPr>
              <w:t>Forms and validation</w:t>
            </w:r>
          </w:p>
        </w:tc>
        <w:tc>
          <w:tcPr>
            <w:tcW w:type="dxa" w:w="6300"/>
            <w:tcMar>
              <w:top w:w="90" w:type="dxa"/>
              <w:start w:w="110" w:type="dxa"/>
              <w:bottom w:w="90" w:type="dxa"/>
              <w:end w:w="110" w:type="dxa"/>
            </w:tcMar>
            <w:vAlign w:val="center"/>
            <w:shd w:fill="F4F8FC"/>
          </w:tcPr>
          <w:p>
            <w:pPr>
              <w:spacing w:after="40" w:before="20"/>
            </w:pPr>
            <w:r>
              <w:rPr>
                <w:sz w:val="17"/>
              </w:rPr>
              <w:t>React Hook Form + Zod schemas</w:t>
            </w:r>
          </w:p>
        </w:tc>
      </w:tr>
      <w:tr>
        <w:tc>
          <w:tcPr>
            <w:tcW w:type="dxa" w:w="2700"/>
            <w:tcMar>
              <w:top w:w="90" w:type="dxa"/>
              <w:start w:w="110" w:type="dxa"/>
              <w:bottom w:w="90" w:type="dxa"/>
              <w:end w:w="110" w:type="dxa"/>
            </w:tcMar>
            <w:vAlign w:val="center"/>
          </w:tcPr>
          <w:p>
            <w:pPr>
              <w:spacing w:after="40" w:before="20"/>
            </w:pPr>
            <w:r>
              <w:rPr>
                <w:sz w:val="17"/>
              </w:rPr>
              <w:t>Map</w:t>
            </w:r>
          </w:p>
        </w:tc>
        <w:tc>
          <w:tcPr>
            <w:tcW w:type="dxa" w:w="6300"/>
            <w:tcMar>
              <w:top w:w="90" w:type="dxa"/>
              <w:start w:w="110" w:type="dxa"/>
              <w:bottom w:w="90" w:type="dxa"/>
              <w:end w:w="110" w:type="dxa"/>
            </w:tcMar>
            <w:vAlign w:val="center"/>
          </w:tcPr>
          <w:p>
            <w:pPr>
              <w:spacing w:after="40" w:before="20"/>
            </w:pPr>
            <w:r>
              <w:rPr>
                <w:sz w:val="17"/>
              </w:rPr>
              <w:t>SVG floor-plan components with room IDs and controlled marker overlays</w:t>
            </w:r>
          </w:p>
        </w:tc>
      </w:tr>
      <w:tr>
        <w:tc>
          <w:tcPr>
            <w:tcW w:type="dxa" w:w="2700"/>
            <w:tcMar>
              <w:top w:w="90" w:type="dxa"/>
              <w:start w:w="110" w:type="dxa"/>
              <w:bottom w:w="90" w:type="dxa"/>
              <w:end w:w="110" w:type="dxa"/>
            </w:tcMar>
            <w:vAlign w:val="center"/>
            <w:shd w:fill="F4F8FC"/>
          </w:tcPr>
          <w:p>
            <w:pPr>
              <w:spacing w:after="40" w:before="20"/>
            </w:pPr>
            <w:r>
              <w:rPr>
                <w:sz w:val="17"/>
              </w:rPr>
              <w:t>QR</w:t>
            </w:r>
          </w:p>
        </w:tc>
        <w:tc>
          <w:tcPr>
            <w:tcW w:type="dxa" w:w="6300"/>
            <w:tcMar>
              <w:top w:w="90" w:type="dxa"/>
              <w:start w:w="110" w:type="dxa"/>
              <w:bottom w:w="90" w:type="dxa"/>
              <w:end w:w="110" w:type="dxa"/>
            </w:tcMar>
            <w:vAlign w:val="center"/>
            <w:shd w:fill="F4F8FC"/>
          </w:tcPr>
          <w:p>
            <w:pPr>
              <w:spacing w:after="40" w:before="20"/>
            </w:pPr>
            <w:r>
              <w:rPr>
                <w:sz w:val="17"/>
              </w:rPr>
              <w:t>A QR generation library; browser camera scanner behind a QrScanner interface</w:t>
            </w:r>
          </w:p>
        </w:tc>
      </w:tr>
      <w:tr>
        <w:tc>
          <w:tcPr>
            <w:tcW w:type="dxa" w:w="2700"/>
            <w:tcMar>
              <w:top w:w="90" w:type="dxa"/>
              <w:start w:w="110" w:type="dxa"/>
              <w:bottom w:w="90" w:type="dxa"/>
              <w:end w:w="110" w:type="dxa"/>
            </w:tcMar>
            <w:vAlign w:val="center"/>
          </w:tcPr>
          <w:p>
            <w:pPr>
              <w:spacing w:after="40" w:before="20"/>
            </w:pPr>
            <w:r>
              <w:rPr>
                <w:sz w:val="17"/>
              </w:rPr>
              <w:t>Typography</w:t>
            </w:r>
          </w:p>
        </w:tc>
        <w:tc>
          <w:tcPr>
            <w:tcW w:type="dxa" w:w="6300"/>
            <w:tcMar>
              <w:top w:w="90" w:type="dxa"/>
              <w:start w:w="110" w:type="dxa"/>
              <w:bottom w:w="90" w:type="dxa"/>
              <w:end w:w="110" w:type="dxa"/>
            </w:tcMar>
            <w:vAlign w:val="center"/>
          </w:tcPr>
          <w:p>
            <w:pPr>
              <w:spacing w:after="40" w:before="20"/>
            </w:pPr>
            <w:r>
              <w:rPr>
                <w:sz w:val="17"/>
              </w:rPr>
              <w:t>Plus Jakarta Sans for body text, labels, fields and buttons; Montserrat for page and section titles</w:t>
            </w:r>
          </w:p>
        </w:tc>
      </w:tr>
      <w:tr>
        <w:tc>
          <w:tcPr>
            <w:tcW w:type="dxa" w:w="2700"/>
            <w:tcMar>
              <w:top w:w="90" w:type="dxa"/>
              <w:start w:w="110" w:type="dxa"/>
              <w:bottom w:w="90" w:type="dxa"/>
              <w:end w:w="110" w:type="dxa"/>
            </w:tcMar>
            <w:vAlign w:val="center"/>
            <w:shd w:fill="F4F8FC"/>
          </w:tcPr>
          <w:p>
            <w:pPr>
              <w:spacing w:after="40" w:before="20"/>
            </w:pPr>
            <w:r>
              <w:rPr>
                <w:sz w:val="17"/>
              </w:rPr>
              <w:t>Styling</w:t>
            </w:r>
          </w:p>
        </w:tc>
        <w:tc>
          <w:tcPr>
            <w:tcW w:type="dxa" w:w="6300"/>
            <w:tcMar>
              <w:top w:w="90" w:type="dxa"/>
              <w:start w:w="110" w:type="dxa"/>
              <w:bottom w:w="90" w:type="dxa"/>
              <w:end w:w="110" w:type="dxa"/>
            </w:tcMar>
            <w:vAlign w:val="center"/>
            <w:shd w:fill="F4F8FC"/>
          </w:tcPr>
          <w:p>
            <w:pPr>
              <w:spacing w:after="40" w:before="20"/>
            </w:pPr>
            <w:r>
              <w:rPr>
                <w:sz w:val="17"/>
              </w:rPr>
              <w:t>Feature-level CSS with shared hospital design tokens; light operational workspace with maroon and green accents</w:t>
            </w:r>
          </w:p>
        </w:tc>
      </w:tr>
      <w:tr>
        <w:tc>
          <w:tcPr>
            <w:tcW w:type="dxa" w:w="2700"/>
            <w:tcMar>
              <w:top w:w="90" w:type="dxa"/>
              <w:start w:w="110" w:type="dxa"/>
              <w:bottom w:w="90" w:type="dxa"/>
              <w:end w:w="110" w:type="dxa"/>
            </w:tcMar>
            <w:vAlign w:val="center"/>
          </w:tcPr>
          <w:p>
            <w:pPr>
              <w:spacing w:after="40" w:before="20"/>
            </w:pPr>
            <w:r>
              <w:rPr>
                <w:sz w:val="17"/>
              </w:rPr>
              <w:t>Testing</w:t>
            </w:r>
          </w:p>
        </w:tc>
        <w:tc>
          <w:tcPr>
            <w:tcW w:type="dxa" w:w="6300"/>
            <w:tcMar>
              <w:top w:w="90" w:type="dxa"/>
              <w:start w:w="110" w:type="dxa"/>
              <w:bottom w:w="90" w:type="dxa"/>
              <w:end w:w="110" w:type="dxa"/>
            </w:tcMar>
            <w:vAlign w:val="center"/>
          </w:tcPr>
          <w:p>
            <w:pPr>
              <w:spacing w:after="40" w:before="20"/>
            </w:pPr>
            <w:r>
              <w:rPr>
                <w:sz w:val="17"/>
              </w:rPr>
              <w:t>Vitest + React Testing Library; Playwright for key flows</w:t>
            </w:r>
          </w:p>
        </w:tc>
      </w:tr>
    </w:tbl>
    <w:p>
      <w:pPr>
        <w:spacing w:after="40"/>
      </w:pPr>
    </w:p>
    <w:p>
      <w:r>
        <w:br w:type="page"/>
      </w:r>
    </w:p>
    <w:p>
      <w:pPr>
        <w:pStyle w:val="Heading1"/>
      </w:pPr>
      <w:r>
        <w:t>7. Proposed project structure</w:t>
      </w:r>
    </w:p>
    <w:p>
      <w:r>
        <w:t>Organize the codebase as a small workspace with a web application, an API application and shared contracts. Within both applications, group code by business feature rather than by one global controllers, services or components folder.</w:t>
      </w:r>
    </w:p>
    <w:p>
      <w:pPr>
        <w:spacing w:after="0" w:line="240" w:lineRule="auto"/>
      </w:pPr>
      <w:r>
        <w:rPr>
          <w:rFonts w:ascii="Cascadia Mono" w:hAnsi="Cascadia Mono"/>
          <w:sz w:val="16"/>
        </w:rPr>
        <w:t>apps/</w:t>
      </w:r>
    </w:p>
    <w:p>
      <w:pPr>
        <w:spacing w:after="0" w:line="240" w:lineRule="auto"/>
      </w:pPr>
      <w:r>
        <w:rPr>
          <w:rFonts w:ascii="Cascadia Mono" w:hAnsi="Cascadia Mono"/>
          <w:sz w:val="16"/>
        </w:rPr>
        <w:t xml:space="preserve">  web/src/</w:t>
      </w:r>
    </w:p>
    <w:p>
      <w:pPr>
        <w:spacing w:after="0" w:line="240" w:lineRule="auto"/>
      </w:pPr>
      <w:r>
        <w:rPr>
          <w:rFonts w:ascii="Cascadia Mono" w:hAnsi="Cascadia Mono"/>
          <w:sz w:val="16"/>
        </w:rPr>
        <w:t xml:space="preserve">    app/ routes/ providers/</w:t>
      </w:r>
    </w:p>
    <w:p>
      <w:pPr>
        <w:spacing w:after="0" w:line="240" w:lineRule="auto"/>
      </w:pPr>
      <w:r>
        <w:rPr>
          <w:rFonts w:ascii="Cascadia Mono" w:hAnsi="Cascadia Mono"/>
          <w:sz w:val="16"/>
        </w:rPr>
        <w:t xml:space="preserve">    pages/                 # route-level compositions</w:t>
      </w:r>
    </w:p>
    <w:p>
      <w:pPr>
        <w:spacing w:after="0" w:line="240" w:lineRule="auto"/>
      </w:pPr>
      <w:r>
        <w:rPr>
          <w:rFonts w:ascii="Cascadia Mono" w:hAnsi="Cascadia Mono"/>
          <w:sz w:val="16"/>
        </w:rPr>
        <w:t xml:space="preserve">    features/</w:t>
      </w:r>
    </w:p>
    <w:p>
      <w:pPr>
        <w:spacing w:after="0" w:line="240" w:lineRule="auto"/>
      </w:pPr>
      <w:r>
        <w:rPr>
          <w:rFonts w:ascii="Cascadia Mono" w:hAnsi="Cascadia Mono"/>
          <w:sz w:val="16"/>
        </w:rPr>
        <w:t xml:space="preserve">      assets/ assignments/ locations/ qr/</w:t>
      </w:r>
    </w:p>
    <w:p>
      <w:pPr>
        <w:spacing w:after="0" w:line="240" w:lineRule="auto"/>
      </w:pPr>
      <w:r>
        <w:rPr>
          <w:rFonts w:ascii="Cascadia Mono" w:hAnsi="Cascadia Mono"/>
          <w:sz w:val="16"/>
        </w:rPr>
        <w:t xml:space="preserve">      network/ maintenance/ reports/ users/</w:t>
      </w:r>
    </w:p>
    <w:p>
      <w:pPr>
        <w:spacing w:after="0" w:line="240" w:lineRule="auto"/>
      </w:pPr>
      <w:r>
        <w:rPr>
          <w:rFonts w:ascii="Cascadia Mono" w:hAnsi="Cascadia Mono"/>
          <w:sz w:val="16"/>
        </w:rPr>
        <w:t xml:space="preserve">    shared/ ui/ lib/ styles/</w:t>
      </w:r>
    </w:p>
    <w:p>
      <w:pPr>
        <w:spacing w:after="0" w:line="240" w:lineRule="auto"/>
      </w:pPr>
      <w:r>
        <w:rPr>
          <w:rFonts w:ascii="Cascadia Mono" w:hAnsi="Cascadia Mono"/>
          <w:sz w:val="16"/>
        </w:rPr>
        <w:t xml:space="preserve">    infrastructure/ mock/ http/ camera/</w:t>
      </w:r>
    </w:p>
    <w:p>
      <w:pPr>
        <w:spacing w:after="0" w:line="240" w:lineRule="auto"/>
      </w:pPr>
      <w:r>
        <w:rPr>
          <w:rFonts w:ascii="Cascadia Mono" w:hAnsi="Cascadia Mono"/>
          <w:sz w:val="16"/>
        </w:rPr>
        <w:t xml:space="preserve">  api/src/</w:t>
      </w:r>
    </w:p>
    <w:p>
      <w:pPr>
        <w:spacing w:after="0" w:line="240" w:lineRule="auto"/>
      </w:pPr>
      <w:r>
        <w:rPr>
          <w:rFonts w:ascii="Cascadia Mono" w:hAnsi="Cascadia Mono"/>
          <w:sz w:val="16"/>
        </w:rPr>
        <w:t xml:space="preserve">    modules/</w:t>
      </w:r>
    </w:p>
    <w:p>
      <w:pPr>
        <w:spacing w:after="0" w:line="240" w:lineRule="auto"/>
      </w:pPr>
      <w:r>
        <w:rPr>
          <w:rFonts w:ascii="Cascadia Mono" w:hAnsi="Cascadia Mono"/>
          <w:sz w:val="16"/>
        </w:rPr>
        <w:t xml:space="preserve">      assets/</w:t>
      </w:r>
    </w:p>
    <w:p>
      <w:pPr>
        <w:spacing w:after="0" w:line="240" w:lineRule="auto"/>
      </w:pPr>
      <w:r>
        <w:rPr>
          <w:rFonts w:ascii="Cascadia Mono" w:hAnsi="Cascadia Mono"/>
          <w:sz w:val="16"/>
        </w:rPr>
        <w:t xml:space="preserve">        presentation/     # controllers and DTOs</w:t>
      </w:r>
    </w:p>
    <w:p>
      <w:pPr>
        <w:spacing w:after="0" w:line="240" w:lineRule="auto"/>
      </w:pPr>
      <w:r>
        <w:rPr>
          <w:rFonts w:ascii="Cascadia Mono" w:hAnsi="Cascadia Mono"/>
          <w:sz w:val="16"/>
        </w:rPr>
        <w:t xml:space="preserve">        application/      # commands, queries, use cases</w:t>
      </w:r>
    </w:p>
    <w:p>
      <w:pPr>
        <w:spacing w:after="0" w:line="240" w:lineRule="auto"/>
      </w:pPr>
      <w:r>
        <w:rPr>
          <w:rFonts w:ascii="Cascadia Mono" w:hAnsi="Cascadia Mono"/>
          <w:sz w:val="16"/>
        </w:rPr>
        <w:t xml:space="preserve">        domain/           # entities, rules, interfaces</w:t>
      </w:r>
    </w:p>
    <w:p>
      <w:pPr>
        <w:spacing w:after="0" w:line="240" w:lineRule="auto"/>
      </w:pPr>
      <w:r>
        <w:rPr>
          <w:rFonts w:ascii="Cascadia Mono" w:hAnsi="Cascadia Mono"/>
          <w:sz w:val="16"/>
        </w:rPr>
        <w:t xml:space="preserve">        infrastructure/   # Prisma repository adapters</w:t>
      </w:r>
    </w:p>
    <w:p>
      <w:pPr>
        <w:spacing w:after="0" w:line="240" w:lineRule="auto"/>
      </w:pPr>
      <w:r>
        <w:rPr>
          <w:rFonts w:ascii="Cascadia Mono" w:hAnsi="Cascadia Mono"/>
          <w:sz w:val="16"/>
        </w:rPr>
        <w:t xml:space="preserve">      locations/ assignments/ qr/</w:t>
      </w:r>
    </w:p>
    <w:p>
      <w:pPr>
        <w:spacing w:after="0" w:line="240" w:lineRule="auto"/>
      </w:pPr>
      <w:r>
        <w:rPr>
          <w:rFonts w:ascii="Cascadia Mono" w:hAnsi="Cascadia Mono"/>
          <w:sz w:val="16"/>
        </w:rPr>
        <w:t xml:space="preserve">      network/ maintenance/ reports/ users/</w:t>
      </w:r>
    </w:p>
    <w:p>
      <w:pPr>
        <w:spacing w:after="0" w:line="240" w:lineRule="auto"/>
      </w:pPr>
      <w:r>
        <w:rPr>
          <w:rFonts w:ascii="Cascadia Mono" w:hAnsi="Cascadia Mono"/>
          <w:sz w:val="16"/>
        </w:rPr>
        <w:t xml:space="preserve">    platform/ auth/ audit/ database/ errors/</w:t>
      </w:r>
    </w:p>
    <w:p>
      <w:pPr>
        <w:spacing w:after="0" w:line="240" w:lineRule="auto"/>
      </w:pPr>
      <w:r>
        <w:rPr>
          <w:rFonts w:ascii="Cascadia Mono" w:hAnsi="Cascadia Mono"/>
          <w:sz w:val="16"/>
        </w:rPr>
        <w:t>packages/</w:t>
      </w:r>
    </w:p>
    <w:p>
      <w:pPr>
        <w:spacing w:after="0" w:line="240" w:lineRule="auto"/>
      </w:pPr>
      <w:r>
        <w:rPr>
          <w:rFonts w:ascii="Cascadia Mono" w:hAnsi="Cascadia Mono"/>
          <w:sz w:val="16"/>
        </w:rPr>
        <w:t xml:space="preserve">  contracts/              # shared API schemas and enums</w:t>
      </w:r>
    </w:p>
    <w:p>
      <w:pPr>
        <w:spacing w:after="0" w:line="240" w:lineRule="auto"/>
      </w:pPr>
      <w:r>
        <w:rPr>
          <w:rFonts w:ascii="Cascadia Mono" w:hAnsi="Cascadia Mono"/>
          <w:sz w:val="16"/>
        </w:rPr>
        <w:t>prisma/</w:t>
      </w:r>
    </w:p>
    <w:p>
      <w:pPr>
        <w:spacing w:after="0" w:line="240" w:lineRule="auto"/>
      </w:pPr>
      <w:r>
        <w:rPr>
          <w:rFonts w:ascii="Cascadia Mono" w:hAnsi="Cascadia Mono"/>
          <w:sz w:val="16"/>
        </w:rPr>
        <w:t xml:space="preserve">  schema.prisma migrations/ seed/</w:t>
      </w:r>
    </w:p>
    <w:p>
      <w:pPr>
        <w:pStyle w:val="Heading2"/>
      </w:pPr>
      <w:r>
        <w:t>Key contracts</w:t>
      </w:r>
    </w:p>
    <w:tbl>
      <w:tblPr>
        <w:tblStyle w:val="TableGrid"/>
        <w:tblW w:type="auto" w:w="0"/>
        <w:jc w:val="left"/>
        <w:tblLayout w:type="fixed"/>
        <w:tblLook w:firstColumn="1" w:firstRow="1" w:lastColumn="0" w:lastRow="0" w:noHBand="0" w:noVBand="1" w:val="04A0"/>
      </w:tblPr>
      <w:tblGrid>
        <w:gridCol w:w="4968"/>
        <w:gridCol w:w="4968"/>
      </w:tblGrid>
      <w:tr>
        <w:trPr>
          <w:tblHeader w:val="true"/>
        </w:trPr>
        <w:tc>
          <w:tcPr>
            <w:tcW w:type="dxa" w:w="2600"/>
            <w:shd w:fill="17365D"/>
            <w:tcMar>
              <w:top w:w="90" w:type="dxa"/>
              <w:start w:w="110" w:type="dxa"/>
              <w:bottom w:w="90" w:type="dxa"/>
              <w:end w:w="110" w:type="dxa"/>
            </w:tcMar>
            <w:vAlign w:val="center"/>
          </w:tcPr>
          <w:p>
            <w:r>
              <w:rPr>
                <w:b/>
                <w:color w:val="FFFFFF"/>
                <w:sz w:val="18"/>
              </w:rPr>
              <w:t>Contract</w:t>
            </w:r>
          </w:p>
        </w:tc>
        <w:tc>
          <w:tcPr>
            <w:tcW w:type="dxa" w:w="6400"/>
            <w:shd w:fill="17365D"/>
            <w:tcMar>
              <w:top w:w="90" w:type="dxa"/>
              <w:start w:w="110" w:type="dxa"/>
              <w:bottom w:w="90" w:type="dxa"/>
              <w:end w:w="110" w:type="dxa"/>
            </w:tcMar>
            <w:vAlign w:val="center"/>
          </w:tcPr>
          <w:p>
            <w:r>
              <w:rPr>
                <w:b/>
                <w:color w:val="FFFFFF"/>
                <w:sz w:val="18"/>
              </w:rPr>
              <w:t>Purpose</w:t>
            </w:r>
          </w:p>
        </w:tc>
      </w:tr>
      <w:tr>
        <w:tc>
          <w:tcPr>
            <w:tcW w:type="dxa" w:w="2600"/>
            <w:tcMar>
              <w:top w:w="90" w:type="dxa"/>
              <w:start w:w="110" w:type="dxa"/>
              <w:bottom w:w="90" w:type="dxa"/>
              <w:end w:w="110" w:type="dxa"/>
            </w:tcMar>
            <w:vAlign w:val="center"/>
            <w:shd w:fill="F4F8FC"/>
          </w:tcPr>
          <w:p>
            <w:pPr>
              <w:spacing w:after="40" w:before="20"/>
            </w:pPr>
            <w:r>
              <w:rPr>
                <w:sz w:val="17"/>
              </w:rPr>
              <w:t>AssetRepository</w:t>
            </w:r>
          </w:p>
        </w:tc>
        <w:tc>
          <w:tcPr>
            <w:tcW w:type="dxa" w:w="6400"/>
            <w:tcMar>
              <w:top w:w="90" w:type="dxa"/>
              <w:start w:w="110" w:type="dxa"/>
              <w:bottom w:w="90" w:type="dxa"/>
              <w:end w:w="110" w:type="dxa"/>
            </w:tcMar>
            <w:vAlign w:val="center"/>
            <w:shd w:fill="F4F8FC"/>
          </w:tcPr>
          <w:p>
            <w:pPr>
              <w:spacing w:after="40" w:before="20"/>
            </w:pPr>
            <w:r>
              <w:rPr>
                <w:sz w:val="17"/>
              </w:rPr>
              <w:t>Search, read, create/update and assign assets; mock implementation now, HTTP implementation later.</w:t>
            </w:r>
          </w:p>
        </w:tc>
      </w:tr>
      <w:tr>
        <w:tc>
          <w:tcPr>
            <w:tcW w:type="dxa" w:w="2600"/>
            <w:tcMar>
              <w:top w:w="90" w:type="dxa"/>
              <w:start w:w="110" w:type="dxa"/>
              <w:bottom w:w="90" w:type="dxa"/>
              <w:end w:w="110" w:type="dxa"/>
            </w:tcMar>
            <w:vAlign w:val="center"/>
          </w:tcPr>
          <w:p>
            <w:pPr>
              <w:spacing w:after="40" w:before="20"/>
            </w:pPr>
            <w:r>
              <w:rPr>
                <w:sz w:val="17"/>
              </w:rPr>
              <w:t>LocationRepository</w:t>
            </w:r>
          </w:p>
        </w:tc>
        <w:tc>
          <w:tcPr>
            <w:tcW w:type="dxa" w:w="6400"/>
            <w:tcMar>
              <w:top w:w="90" w:type="dxa"/>
              <w:start w:w="110" w:type="dxa"/>
              <w:bottom w:w="90" w:type="dxa"/>
              <w:end w:w="110" w:type="dxa"/>
            </w:tcMar>
            <w:vAlign w:val="center"/>
          </w:tcPr>
          <w:p>
            <w:pPr>
              <w:spacing w:after="40" w:before="20"/>
            </w:pPr>
            <w:r>
              <w:rPr>
                <w:sz w:val="17"/>
              </w:rPr>
              <w:t>Read floors, departments and rooms; resolve valid room options for an assignment.</w:t>
            </w:r>
          </w:p>
        </w:tc>
      </w:tr>
      <w:tr>
        <w:tc>
          <w:tcPr>
            <w:tcW w:type="dxa" w:w="2600"/>
            <w:tcMar>
              <w:top w:w="90" w:type="dxa"/>
              <w:start w:w="110" w:type="dxa"/>
              <w:bottom w:w="90" w:type="dxa"/>
              <w:end w:w="110" w:type="dxa"/>
            </w:tcMar>
            <w:vAlign w:val="center"/>
            <w:shd w:fill="F4F8FC"/>
          </w:tcPr>
          <w:p>
            <w:pPr>
              <w:spacing w:after="40" w:before="20"/>
            </w:pPr>
            <w:r>
              <w:rPr>
                <w:sz w:val="17"/>
              </w:rPr>
              <w:t>QrCodeGenerator</w:t>
            </w:r>
          </w:p>
        </w:tc>
        <w:tc>
          <w:tcPr>
            <w:tcW w:type="dxa" w:w="6400"/>
            <w:tcMar>
              <w:top w:w="90" w:type="dxa"/>
              <w:start w:w="110" w:type="dxa"/>
              <w:bottom w:w="90" w:type="dxa"/>
              <w:end w:w="110" w:type="dxa"/>
            </w:tcMar>
            <w:vAlign w:val="center"/>
            <w:shd w:fill="F4F8FC"/>
          </w:tcPr>
          <w:p>
            <w:pPr>
              <w:spacing w:after="40" w:before="20"/>
            </w:pPr>
            <w:r>
              <w:rPr>
                <w:sz w:val="17"/>
              </w:rPr>
              <w:t>Creates label data / image from a non-sensitive asset identity.</w:t>
            </w:r>
          </w:p>
        </w:tc>
      </w:tr>
      <w:tr>
        <w:tc>
          <w:tcPr>
            <w:tcW w:type="dxa" w:w="2600"/>
            <w:tcMar>
              <w:top w:w="90" w:type="dxa"/>
              <w:start w:w="110" w:type="dxa"/>
              <w:bottom w:w="90" w:type="dxa"/>
              <w:end w:w="110" w:type="dxa"/>
            </w:tcMar>
            <w:vAlign w:val="center"/>
          </w:tcPr>
          <w:p>
            <w:pPr>
              <w:spacing w:after="40" w:before="20"/>
            </w:pPr>
            <w:r>
              <w:rPr>
                <w:sz w:val="17"/>
              </w:rPr>
              <w:t>QrScanner</w:t>
            </w:r>
          </w:p>
        </w:tc>
        <w:tc>
          <w:tcPr>
            <w:tcW w:type="dxa" w:w="6400"/>
            <w:tcMar>
              <w:top w:w="90" w:type="dxa"/>
              <w:start w:w="110" w:type="dxa"/>
              <w:bottom w:w="90" w:type="dxa"/>
              <w:end w:w="110" w:type="dxa"/>
            </w:tcMar>
            <w:vAlign w:val="center"/>
          </w:tcPr>
          <w:p>
            <w:pPr>
              <w:spacing w:after="40" w:before="20"/>
            </w:pPr>
            <w:r>
              <w:rPr>
                <w:sz w:val="17"/>
              </w:rPr>
              <w:t>Captures a code from camera or manual input and returns a normalized token.</w:t>
            </w:r>
          </w:p>
        </w:tc>
      </w:tr>
      <w:tr>
        <w:tc>
          <w:tcPr>
            <w:tcW w:type="dxa" w:w="2600"/>
            <w:tcMar>
              <w:top w:w="90" w:type="dxa"/>
              <w:start w:w="110" w:type="dxa"/>
              <w:bottom w:w="90" w:type="dxa"/>
              <w:end w:w="110" w:type="dxa"/>
            </w:tcMar>
            <w:vAlign w:val="center"/>
            <w:shd w:fill="F4F8FC"/>
          </w:tcPr>
          <w:p>
            <w:pPr>
              <w:spacing w:after="40" w:before="20"/>
            </w:pPr>
            <w:r>
              <w:rPr>
                <w:sz w:val="17"/>
              </w:rPr>
              <w:t>NetworkProfileValidator</w:t>
            </w:r>
          </w:p>
        </w:tc>
        <w:tc>
          <w:tcPr>
            <w:tcW w:type="dxa" w:w="6400"/>
            <w:tcMar>
              <w:top w:w="90" w:type="dxa"/>
              <w:start w:w="110" w:type="dxa"/>
              <w:bottom w:w="90" w:type="dxa"/>
              <w:end w:w="110" w:type="dxa"/>
            </w:tcMar>
            <w:vAlign w:val="center"/>
            <w:shd w:fill="F4F8FC"/>
          </w:tcPr>
          <w:p>
            <w:pPr>
              <w:spacing w:after="40" w:before="20"/>
            </w:pPr>
            <w:r>
              <w:rPr>
                <w:sz w:val="17"/>
              </w:rPr>
              <w:t>Checks IP, MAC and hostname fields before saving a PC profile.</w:t>
            </w:r>
          </w:p>
        </w:tc>
      </w:tr>
    </w:tbl>
    <w:p>
      <w:pPr>
        <w:spacing w:after="40"/>
      </w:pPr>
    </w:p>
    <w:p>
      <w:r>
        <w:br w:type="page"/>
      </w:r>
    </w:p>
    <w:p>
      <w:pPr>
        <w:pStyle w:val="Heading1"/>
      </w:pPr>
      <w:r>
        <w:t>8. Screen inventory and UI acceptance criteria</w:t>
      </w:r>
    </w:p>
    <w:tbl>
      <w:tblPr>
        <w:tblStyle w:val="TableGrid"/>
        <w:tblW w:type="auto" w:w="0"/>
        <w:jc w:val="left"/>
        <w:tblLayout w:type="fixed"/>
        <w:tblLook w:firstColumn="1" w:firstRow="1" w:lastColumn="0" w:lastRow="0" w:noHBand="0" w:noVBand="1" w:val="04A0"/>
      </w:tblPr>
      <w:tblGrid>
        <w:gridCol w:w="4968"/>
        <w:gridCol w:w="4968"/>
      </w:tblGrid>
      <w:tr>
        <w:trPr>
          <w:tblHeader w:val="true"/>
        </w:trPr>
        <w:tc>
          <w:tcPr>
            <w:tcW w:type="dxa" w:w="2700"/>
            <w:shd w:fill="17365D"/>
            <w:tcMar>
              <w:top w:w="90" w:type="dxa"/>
              <w:start w:w="110" w:type="dxa"/>
              <w:bottom w:w="90" w:type="dxa"/>
              <w:end w:w="110" w:type="dxa"/>
            </w:tcMar>
            <w:vAlign w:val="center"/>
          </w:tcPr>
          <w:p>
            <w:r>
              <w:rPr>
                <w:b/>
                <w:color w:val="FFFFFF"/>
                <w:sz w:val="18"/>
              </w:rPr>
              <w:t>Screen</w:t>
            </w:r>
          </w:p>
        </w:tc>
        <w:tc>
          <w:tcPr>
            <w:tcW w:type="dxa" w:w="6300"/>
            <w:shd w:fill="17365D"/>
            <w:tcMar>
              <w:top w:w="90" w:type="dxa"/>
              <w:start w:w="110" w:type="dxa"/>
              <w:bottom w:w="90" w:type="dxa"/>
              <w:end w:w="110" w:type="dxa"/>
            </w:tcMar>
            <w:vAlign w:val="center"/>
          </w:tcPr>
          <w:p>
            <w:r>
              <w:rPr>
                <w:b/>
                <w:color w:val="FFFFFF"/>
                <w:sz w:val="18"/>
              </w:rPr>
              <w:t>Must support in phase 1</w:t>
            </w:r>
          </w:p>
        </w:tc>
      </w:tr>
      <w:tr>
        <w:tc>
          <w:tcPr>
            <w:tcW w:type="dxa" w:w="2700"/>
            <w:tcMar>
              <w:top w:w="90" w:type="dxa"/>
              <w:start w:w="110" w:type="dxa"/>
              <w:bottom w:w="90" w:type="dxa"/>
              <w:end w:w="110" w:type="dxa"/>
            </w:tcMar>
            <w:vAlign w:val="center"/>
            <w:shd w:fill="F4F8FC"/>
          </w:tcPr>
          <w:p>
            <w:pPr>
              <w:spacing w:after="40" w:before="20"/>
            </w:pPr>
            <w:r>
              <w:rPr>
                <w:sz w:val="17"/>
              </w:rPr>
              <w:t>Dashboard</w:t>
            </w:r>
          </w:p>
        </w:tc>
        <w:tc>
          <w:tcPr>
            <w:tcW w:type="dxa" w:w="6300"/>
            <w:tcMar>
              <w:top w:w="90" w:type="dxa"/>
              <w:start w:w="110" w:type="dxa"/>
              <w:bottom w:w="90" w:type="dxa"/>
              <w:end w:w="110" w:type="dxa"/>
            </w:tcMar>
            <w:vAlign w:val="center"/>
            <w:shd w:fill="F4F8FC"/>
          </w:tcPr>
          <w:p>
            <w:pPr>
              <w:spacing w:after="40" w:before="20"/>
            </w:pPr>
            <w:r>
              <w:rPr>
                <w:sz w:val="17"/>
              </w:rPr>
              <w:t>Counts by category, status and floor; recent mock activity; search entry point.</w:t>
            </w:r>
          </w:p>
        </w:tc>
      </w:tr>
      <w:tr>
        <w:tc>
          <w:tcPr>
            <w:tcW w:type="dxa" w:w="2700"/>
            <w:tcMar>
              <w:top w:w="90" w:type="dxa"/>
              <w:start w:w="110" w:type="dxa"/>
              <w:bottom w:w="90" w:type="dxa"/>
              <w:end w:w="110" w:type="dxa"/>
            </w:tcMar>
            <w:vAlign w:val="center"/>
          </w:tcPr>
          <w:p>
            <w:pPr>
              <w:spacing w:after="40" w:before="20"/>
            </w:pPr>
            <w:r>
              <w:rPr>
                <w:sz w:val="17"/>
              </w:rPr>
              <w:t>Inventory list</w:t>
            </w:r>
          </w:p>
        </w:tc>
        <w:tc>
          <w:tcPr>
            <w:tcW w:type="dxa" w:w="6300"/>
            <w:tcMar>
              <w:top w:w="90" w:type="dxa"/>
              <w:start w:w="110" w:type="dxa"/>
              <w:bottom w:w="90" w:type="dxa"/>
              <w:end w:w="110" w:type="dxa"/>
            </w:tcMar>
            <w:vAlign w:val="center"/>
          </w:tcPr>
          <w:p>
            <w:pPr>
              <w:spacing w:after="40" w:before="20"/>
            </w:pPr>
            <w:r>
              <w:rPr>
                <w:sz w:val="17"/>
              </w:rPr>
              <w:t>Search by asset tag, name, serial number or QR code; filter category, floor, department, room and status.</w:t>
            </w:r>
          </w:p>
        </w:tc>
      </w:tr>
      <w:tr>
        <w:tc>
          <w:tcPr>
            <w:tcW w:type="dxa" w:w="2700"/>
            <w:tcMar>
              <w:top w:w="90" w:type="dxa"/>
              <w:start w:w="110" w:type="dxa"/>
              <w:bottom w:w="90" w:type="dxa"/>
              <w:end w:w="110" w:type="dxa"/>
            </w:tcMar>
            <w:vAlign w:val="center"/>
            <w:shd w:fill="F4F8FC"/>
          </w:tcPr>
          <w:p>
            <w:pPr>
              <w:spacing w:after="40" w:before="20"/>
            </w:pPr>
            <w:r>
              <w:rPr>
                <w:sz w:val="17"/>
              </w:rPr>
              <w:t>Floor map</w:t>
            </w:r>
          </w:p>
        </w:tc>
        <w:tc>
          <w:tcPr>
            <w:tcW w:type="dxa" w:w="6300"/>
            <w:tcMar>
              <w:top w:w="90" w:type="dxa"/>
              <w:start w:w="110" w:type="dxa"/>
              <w:bottom w:w="90" w:type="dxa"/>
              <w:end w:w="110" w:type="dxa"/>
            </w:tcMar>
            <w:vAlign w:val="center"/>
            <w:shd w:fill="F4F8FC"/>
          </w:tcPr>
          <w:p>
            <w:pPr>
              <w:spacing w:after="40" w:before="20"/>
            </w:pPr>
            <w:r>
              <w:rPr>
                <w:sz w:val="17"/>
              </w:rPr>
              <w:t>Floor selector; SVG rooms with accessible labels; room tooltip and assigned-item count.</w:t>
            </w:r>
          </w:p>
        </w:tc>
      </w:tr>
      <w:tr>
        <w:tc>
          <w:tcPr>
            <w:tcW w:type="dxa" w:w="2700"/>
            <w:tcMar>
              <w:top w:w="90" w:type="dxa"/>
              <w:start w:w="110" w:type="dxa"/>
              <w:bottom w:w="90" w:type="dxa"/>
              <w:end w:w="110" w:type="dxa"/>
            </w:tcMar>
            <w:vAlign w:val="center"/>
          </w:tcPr>
          <w:p>
            <w:pPr>
              <w:spacing w:after="40" w:before="20"/>
            </w:pPr>
            <w:r>
              <w:rPr>
                <w:sz w:val="17"/>
              </w:rPr>
              <w:t>Room / department panel</w:t>
            </w:r>
          </w:p>
        </w:tc>
        <w:tc>
          <w:tcPr>
            <w:tcW w:type="dxa" w:w="6300"/>
            <w:tcMar>
              <w:top w:w="90" w:type="dxa"/>
              <w:start w:w="110" w:type="dxa"/>
              <w:bottom w:w="90" w:type="dxa"/>
              <w:end w:w="110" w:type="dxa"/>
            </w:tcMar>
            <w:vAlign w:val="center"/>
          </w:tcPr>
          <w:p>
            <w:pPr>
              <w:spacing w:after="40" w:before="20"/>
            </w:pPr>
            <w:r>
              <w:rPr>
                <w:sz w:val="17"/>
              </w:rPr>
              <w:t>Room details, department name, item list, category breakdown and Assign Item action.</w:t>
            </w:r>
          </w:p>
        </w:tc>
      </w:tr>
      <w:tr>
        <w:tc>
          <w:tcPr>
            <w:tcW w:type="dxa" w:w="2700"/>
            <w:tcMar>
              <w:top w:w="90" w:type="dxa"/>
              <w:start w:w="110" w:type="dxa"/>
              <w:bottom w:w="90" w:type="dxa"/>
              <w:end w:w="110" w:type="dxa"/>
            </w:tcMar>
            <w:vAlign w:val="center"/>
            <w:shd w:fill="F4F8FC"/>
          </w:tcPr>
          <w:p>
            <w:pPr>
              <w:spacing w:after="40" w:before="20"/>
            </w:pPr>
            <w:r>
              <w:rPr>
                <w:sz w:val="17"/>
              </w:rPr>
              <w:t>Asset details</w:t>
            </w:r>
          </w:p>
        </w:tc>
        <w:tc>
          <w:tcPr>
            <w:tcW w:type="dxa" w:w="6300"/>
            <w:tcMar>
              <w:top w:w="90" w:type="dxa"/>
              <w:start w:w="110" w:type="dxa"/>
              <w:bottom w:w="90" w:type="dxa"/>
              <w:end w:w="110" w:type="dxa"/>
            </w:tcMar>
            <w:vAlign w:val="center"/>
            <w:shd w:fill="F4F8FC"/>
          </w:tcPr>
          <w:p>
            <w:pPr>
              <w:spacing w:after="40" w:before="20"/>
            </w:pPr>
            <w:r>
              <w:rPr>
                <w:sz w:val="17"/>
              </w:rPr>
              <w:t>Identity, category, location, status, QR label and conditional PC network panel.</w:t>
            </w:r>
          </w:p>
        </w:tc>
      </w:tr>
      <w:tr>
        <w:tc>
          <w:tcPr>
            <w:tcW w:type="dxa" w:w="2700"/>
            <w:tcMar>
              <w:top w:w="90" w:type="dxa"/>
              <w:start w:w="110" w:type="dxa"/>
              <w:bottom w:w="90" w:type="dxa"/>
              <w:end w:w="110" w:type="dxa"/>
            </w:tcMar>
            <w:vAlign w:val="center"/>
          </w:tcPr>
          <w:p>
            <w:pPr>
              <w:spacing w:after="40" w:before="20"/>
            </w:pPr>
            <w:r>
              <w:rPr>
                <w:sz w:val="17"/>
              </w:rPr>
              <w:t>Assign / move dialog</w:t>
            </w:r>
          </w:p>
        </w:tc>
        <w:tc>
          <w:tcPr>
            <w:tcW w:type="dxa" w:w="6300"/>
            <w:tcMar>
              <w:top w:w="90" w:type="dxa"/>
              <w:start w:w="110" w:type="dxa"/>
              <w:bottom w:w="90" w:type="dxa"/>
              <w:end w:w="110" w:type="dxa"/>
            </w:tcMar>
            <w:vAlign w:val="center"/>
          </w:tcPr>
          <w:p>
            <w:pPr>
              <w:spacing w:after="40" w:before="20"/>
            </w:pPr>
            <w:r>
              <w:rPr>
                <w:sz w:val="17"/>
              </w:rPr>
              <w:t>Manual hierarchy selection, optional QR-first flow, confirmation summary and instant mock update.</w:t>
            </w:r>
          </w:p>
        </w:tc>
      </w:tr>
      <w:tr>
        <w:tc>
          <w:tcPr>
            <w:tcW w:type="dxa" w:w="2700"/>
            <w:tcMar>
              <w:top w:w="90" w:type="dxa"/>
              <w:start w:w="110" w:type="dxa"/>
              <w:bottom w:w="90" w:type="dxa"/>
              <w:end w:w="110" w:type="dxa"/>
            </w:tcMar>
            <w:vAlign w:val="center"/>
            <w:shd w:fill="F4F8FC"/>
          </w:tcPr>
          <w:p>
            <w:pPr>
              <w:spacing w:after="40" w:before="20"/>
            </w:pPr>
            <w:r>
              <w:rPr>
                <w:sz w:val="17"/>
              </w:rPr>
              <w:t>QR label and scanner</w:t>
            </w:r>
          </w:p>
        </w:tc>
        <w:tc>
          <w:tcPr>
            <w:tcW w:type="dxa" w:w="6300"/>
            <w:tcMar>
              <w:top w:w="90" w:type="dxa"/>
              <w:start w:w="110" w:type="dxa"/>
              <w:bottom w:w="90" w:type="dxa"/>
              <w:end w:w="110" w:type="dxa"/>
            </w:tcMar>
            <w:vAlign w:val="center"/>
            <w:shd w:fill="F4F8FC"/>
          </w:tcPr>
          <w:p>
            <w:pPr>
              <w:spacing w:after="40" w:before="20"/>
            </w:pPr>
            <w:r>
              <w:rPr>
                <w:sz w:val="17"/>
              </w:rPr>
              <w:t>Generate label preview, print/download action, camera permission states and manual-entry fallback.</w:t>
            </w:r>
          </w:p>
        </w:tc>
      </w:tr>
      <w:tr>
        <w:tc>
          <w:tcPr>
            <w:tcW w:type="dxa" w:w="2700"/>
            <w:tcMar>
              <w:top w:w="90" w:type="dxa"/>
              <w:start w:w="110" w:type="dxa"/>
              <w:bottom w:w="90" w:type="dxa"/>
              <w:end w:w="110" w:type="dxa"/>
            </w:tcMar>
            <w:vAlign w:val="center"/>
          </w:tcPr>
          <w:p>
            <w:pPr>
              <w:spacing w:after="40" w:before="20"/>
            </w:pPr>
            <w:r>
              <w:rPr>
                <w:sz w:val="17"/>
              </w:rPr>
              <w:t>Network registry</w:t>
            </w:r>
          </w:p>
        </w:tc>
        <w:tc>
          <w:tcPr>
            <w:tcW w:type="dxa" w:w="6300"/>
            <w:tcMar>
              <w:top w:w="90" w:type="dxa"/>
              <w:start w:w="110" w:type="dxa"/>
              <w:bottom w:w="90" w:type="dxa"/>
              <w:end w:w="110" w:type="dxa"/>
            </w:tcMar>
            <w:vAlign w:val="center"/>
          </w:tcPr>
          <w:p>
            <w:pPr>
              <w:spacing w:after="40" w:before="20"/>
            </w:pPr>
            <w:r>
              <w:rPr>
                <w:sz w:val="17"/>
              </w:rPr>
              <w:t>IT-only list of PC and printer IP profiles with location and verification filters.</w:t>
            </w:r>
          </w:p>
        </w:tc>
      </w:tr>
      <w:tr>
        <w:tc>
          <w:tcPr>
            <w:tcW w:type="dxa" w:w="2700"/>
            <w:tcMar>
              <w:top w:w="90" w:type="dxa"/>
              <w:start w:w="110" w:type="dxa"/>
              <w:bottom w:w="90" w:type="dxa"/>
              <w:end w:w="110" w:type="dxa"/>
            </w:tcMar>
            <w:vAlign w:val="center"/>
            <w:shd w:fill="F4F8FC"/>
          </w:tcPr>
          <w:p>
            <w:pPr>
              <w:spacing w:after="40" w:before="20"/>
            </w:pPr>
            <w:r>
              <w:rPr>
                <w:sz w:val="17"/>
              </w:rPr>
              <w:t>Maintenance</w:t>
            </w:r>
          </w:p>
        </w:tc>
        <w:tc>
          <w:tcPr>
            <w:tcW w:type="dxa" w:w="6300"/>
            <w:tcMar>
              <w:top w:w="90" w:type="dxa"/>
              <w:start w:w="110" w:type="dxa"/>
              <w:bottom w:w="90" w:type="dxa"/>
              <w:end w:w="110" w:type="dxa"/>
            </w:tcMar>
            <w:vAlign w:val="center"/>
            <w:shd w:fill="F4F8FC"/>
          </w:tcPr>
          <w:p>
            <w:pPr>
              <w:spacing w:after="40" w:before="20"/>
            </w:pPr>
            <w:r>
              <w:rPr>
                <w:sz w:val="17"/>
              </w:rPr>
              <w:t>Priority metrics, active work orders, preventive schedule, parts status and SLA visibility.</w:t>
            </w:r>
          </w:p>
        </w:tc>
      </w:tr>
      <w:tr>
        <w:tc>
          <w:tcPr>
            <w:tcW w:type="dxa" w:w="2700"/>
            <w:tcMar>
              <w:top w:w="90" w:type="dxa"/>
              <w:start w:w="110" w:type="dxa"/>
              <w:bottom w:w="90" w:type="dxa"/>
              <w:end w:w="110" w:type="dxa"/>
            </w:tcMar>
            <w:vAlign w:val="center"/>
          </w:tcPr>
          <w:p>
            <w:pPr>
              <w:spacing w:after="40" w:before="20"/>
            </w:pPr>
            <w:r>
              <w:rPr>
                <w:sz w:val="17"/>
              </w:rPr>
              <w:t>Reports</w:t>
            </w:r>
          </w:p>
        </w:tc>
        <w:tc>
          <w:tcPr>
            <w:tcW w:type="dxa" w:w="6300"/>
            <w:tcMar>
              <w:top w:w="90" w:type="dxa"/>
              <w:start w:w="110" w:type="dxa"/>
              <w:bottom w:w="90" w:type="dxa"/>
              <w:end w:w="110" w:type="dxa"/>
            </w:tcMar>
            <w:vAlign w:val="center"/>
          </w:tcPr>
          <w:p>
            <w:pPr>
              <w:spacing w:after="40" w:before="20"/>
            </w:pPr>
            <w:r>
              <w:rPr>
                <w:sz w:val="17"/>
              </w:rPr>
              <w:t>Inventory, network, maintenance and movement reports with export history and basic visual summaries.</w:t>
            </w:r>
          </w:p>
        </w:tc>
      </w:tr>
      <w:tr>
        <w:tc>
          <w:tcPr>
            <w:tcW w:type="dxa" w:w="2700"/>
            <w:tcMar>
              <w:top w:w="90" w:type="dxa"/>
              <w:start w:w="110" w:type="dxa"/>
              <w:bottom w:w="90" w:type="dxa"/>
              <w:end w:w="110" w:type="dxa"/>
            </w:tcMar>
            <w:vAlign w:val="center"/>
            <w:shd w:fill="F4F8FC"/>
          </w:tcPr>
          <w:p>
            <w:pPr>
              <w:spacing w:after="40" w:before="20"/>
            </w:pPr>
            <w:r>
              <w:rPr>
                <w:sz w:val="17"/>
              </w:rPr>
              <w:t>Users and roles</w:t>
            </w:r>
          </w:p>
        </w:tc>
        <w:tc>
          <w:tcPr>
            <w:tcW w:type="dxa" w:w="6300"/>
            <w:tcMar>
              <w:top w:w="90" w:type="dxa"/>
              <w:start w:w="110" w:type="dxa"/>
              <w:bottom w:w="90" w:type="dxa"/>
              <w:end w:w="110" w:type="dxa"/>
            </w:tcMar>
            <w:vAlign w:val="center"/>
            <w:shd w:fill="F4F8FC"/>
          </w:tcPr>
          <w:p>
            <w:pPr>
              <w:spacing w:after="40" w:before="20"/>
            </w:pPr>
            <w:r>
              <w:rPr>
                <w:sz w:val="17"/>
              </w:rPr>
              <w:t>User directory, account status and role-permission review based on least privilege.</w:t>
            </w:r>
          </w:p>
        </w:tc>
      </w:tr>
    </w:tbl>
    <w:p>
      <w:pPr>
        <w:spacing w:after="40"/>
      </w:pPr>
    </w:p>
    <w:p>
      <w:pPr>
        <w:pStyle w:val="Heading2"/>
      </w:pPr>
      <w:r>
        <w:t>UI design standard and example-page direction</w:t>
      </w:r>
    </w:p>
    <w:p>
      <w:pPr>
        <w:pStyle w:val="ListBullet"/>
      </w:pPr>
      <w:r>
        <w:t>Use Plus Jakarta Sans for body copy, table content, labels, inputs and buttons. Use Montserrat for page titles, card titles and major section headings.</w:t>
      </w:r>
    </w:p>
    <w:p>
      <w:pPr>
        <w:pStyle w:val="ListBullet"/>
      </w:pPr>
      <w:r>
        <w:t>Use a light operational workspace with white data surfaces, soft gray structure, hospital maroon for primary actions and hospital green for positive status.</w:t>
      </w:r>
    </w:p>
    <w:p>
      <w:pPr>
        <w:pStyle w:val="ListBullet"/>
      </w:pPr>
      <w:r>
        <w:t>Keep the existing topology experience. Apply the shared shell, typography, spacing and status language to Dashboard, Assets, Assignments, QR Scanner, Network Registry, Maintenance, Reports and Users.</w:t>
      </w:r>
    </w:p>
    <w:p>
      <w:pPr>
        <w:pStyle w:val="ListBullet"/>
      </w:pPr>
      <w:r>
        <w:t>The August 2026 example pages are design prototypes for review. They establish hierarchy and interaction patterns but do not yet imply persistent backend behavior.</w:t>
      </w:r>
    </w:p>
    <w:p>
      <w:pPr>
        <w:pStyle w:val="ListBullet"/>
      </w:pPr>
      <w:r>
        <w:t>The supplied dark reference was used only to identify useful page categories and information density. The implemented visual composition is original.</w:t>
      </w:r>
    </w:p>
    <w:p>
      <w:pPr>
        <w:pStyle w:val="Heading2"/>
      </w:pPr>
      <w:r>
        <w:t>Acceptance checks</w:t>
      </w:r>
    </w:p>
    <w:p>
      <w:pPr>
        <w:pStyle w:val="ListBullet"/>
      </w:pPr>
      <w:r>
        <w:t>A user can add a mock asset, place it in a category and assign it to a valid floor / department / room.</w:t>
      </w:r>
    </w:p>
    <w:p>
      <w:pPr>
        <w:pStyle w:val="ListBullet"/>
      </w:pPr>
      <w:r>
        <w:t>A scanned or manually entered QR token opens the matching asset and supports reassignment.</w:t>
      </w:r>
    </w:p>
    <w:p>
      <w:pPr>
        <w:pStyle w:val="ListBullet"/>
      </w:pPr>
      <w:r>
        <w:t>Asset movement updates the detail page, inventory list and relevant room count without a browser refresh.</w:t>
      </w:r>
    </w:p>
    <w:p>
      <w:pPr>
        <w:pStyle w:val="ListBullet"/>
      </w:pPr>
      <w:r>
        <w:t>A PC asset shows validated network fields; non-PC assets do not show irrelevant network inputs.</w:t>
      </w:r>
    </w:p>
    <w:p>
      <w:pPr>
        <w:pStyle w:val="ListBullet"/>
      </w:pPr>
      <w:r>
        <w:t>Keyboard users can select floor-map rooms and receive the same room details as mouse users.</w:t>
      </w:r>
    </w:p>
    <w:p>
      <w:pPr>
        <w:pStyle w:val="ListBullet"/>
      </w:pPr>
      <w:r>
        <w:t>The application has loading, empty, error and permission-denied states for every data-dependent screen.</w:t>
      </w:r>
    </w:p>
    <w:p>
      <w:pPr>
        <w:pStyle w:val="Heading1"/>
      </w:pPr>
      <w:r>
        <w:t>9. Data contracts for the front-end prototype</w:t>
      </w:r>
    </w:p>
    <w:tbl>
      <w:tblPr>
        <w:tblStyle w:val="TableGrid"/>
        <w:tblW w:type="auto" w:w="0"/>
        <w:jc w:val="left"/>
        <w:tblLayout w:type="fixed"/>
        <w:tblLook w:firstColumn="1" w:firstRow="1" w:lastColumn="0" w:lastRow="0" w:noHBand="0" w:noVBand="1" w:val="04A0"/>
      </w:tblPr>
      <w:tblGrid>
        <w:gridCol w:w="4968"/>
        <w:gridCol w:w="4968"/>
      </w:tblGrid>
      <w:tr>
        <w:trPr>
          <w:tblHeader w:val="true"/>
        </w:trPr>
        <w:tc>
          <w:tcPr>
            <w:tcW w:type="dxa" w:w="2100"/>
            <w:shd w:fill="17365D"/>
            <w:tcMar>
              <w:top w:w="90" w:type="dxa"/>
              <w:start w:w="110" w:type="dxa"/>
              <w:bottom w:w="90" w:type="dxa"/>
              <w:end w:w="110" w:type="dxa"/>
            </w:tcMar>
            <w:vAlign w:val="center"/>
          </w:tcPr>
          <w:p>
            <w:r>
              <w:rPr>
                <w:b/>
                <w:color w:val="FFFFFF"/>
                <w:sz w:val="18"/>
              </w:rPr>
              <w:t>Type</w:t>
            </w:r>
          </w:p>
        </w:tc>
        <w:tc>
          <w:tcPr>
            <w:tcW w:type="dxa" w:w="6900"/>
            <w:shd w:fill="17365D"/>
            <w:tcMar>
              <w:top w:w="90" w:type="dxa"/>
              <w:start w:w="110" w:type="dxa"/>
              <w:bottom w:w="90" w:type="dxa"/>
              <w:end w:w="110" w:type="dxa"/>
            </w:tcMar>
            <w:vAlign w:val="center"/>
          </w:tcPr>
          <w:p>
            <w:r>
              <w:rPr>
                <w:b/>
                <w:color w:val="FFFFFF"/>
                <w:sz w:val="18"/>
              </w:rPr>
              <w:t>Selected fields</w:t>
            </w:r>
          </w:p>
        </w:tc>
      </w:tr>
      <w:tr>
        <w:tc>
          <w:tcPr>
            <w:tcW w:type="dxa" w:w="2100"/>
            <w:tcMar>
              <w:top w:w="90" w:type="dxa"/>
              <w:start w:w="110" w:type="dxa"/>
              <w:bottom w:w="90" w:type="dxa"/>
              <w:end w:w="110" w:type="dxa"/>
            </w:tcMar>
            <w:vAlign w:val="center"/>
            <w:shd w:fill="F4F8FC"/>
          </w:tcPr>
          <w:p>
            <w:pPr>
              <w:spacing w:after="40" w:before="20"/>
            </w:pPr>
            <w:r>
              <w:rPr>
                <w:sz w:val="17"/>
              </w:rPr>
              <w:t>Asset</w:t>
            </w:r>
          </w:p>
        </w:tc>
        <w:tc>
          <w:tcPr>
            <w:tcW w:type="dxa" w:w="6900"/>
            <w:tcMar>
              <w:top w:w="90" w:type="dxa"/>
              <w:start w:w="110" w:type="dxa"/>
              <w:bottom w:w="90" w:type="dxa"/>
              <w:end w:w="110" w:type="dxa"/>
            </w:tcMar>
            <w:vAlign w:val="center"/>
            <w:shd w:fill="F4F8FC"/>
          </w:tcPr>
          <w:p>
            <w:pPr>
              <w:spacing w:after="40" w:before="20"/>
            </w:pPr>
            <w:r>
              <w:rPr>
                <w:sz w:val="17"/>
              </w:rPr>
              <w:t>id, assetTag, name, categoryId, status, serialNumber, brand, model, assignment, networkProfile?, qrToken</w:t>
            </w:r>
          </w:p>
        </w:tc>
      </w:tr>
      <w:tr>
        <w:tc>
          <w:tcPr>
            <w:tcW w:type="dxa" w:w="2100"/>
            <w:tcMar>
              <w:top w:w="90" w:type="dxa"/>
              <w:start w:w="110" w:type="dxa"/>
              <w:bottom w:w="90" w:type="dxa"/>
              <w:end w:w="110" w:type="dxa"/>
            </w:tcMar>
            <w:vAlign w:val="center"/>
          </w:tcPr>
          <w:p>
            <w:pPr>
              <w:spacing w:after="40" w:before="20"/>
            </w:pPr>
            <w:r>
              <w:rPr>
                <w:sz w:val="17"/>
              </w:rPr>
              <w:t>Assignment</w:t>
            </w:r>
          </w:p>
        </w:tc>
        <w:tc>
          <w:tcPr>
            <w:tcW w:type="dxa" w:w="6900"/>
            <w:tcMar>
              <w:top w:w="90" w:type="dxa"/>
              <w:start w:w="110" w:type="dxa"/>
              <w:bottom w:w="90" w:type="dxa"/>
              <w:end w:w="110" w:type="dxa"/>
            </w:tcMar>
            <w:vAlign w:val="center"/>
          </w:tcPr>
          <w:p>
            <w:pPr>
              <w:spacing w:after="40" w:before="20"/>
            </w:pPr>
            <w:r>
              <w:rPr>
                <w:sz w:val="17"/>
              </w:rPr>
              <w:t>floorId, departmentId, roomId, assignedAt, assignedBy, method: manual | qr</w:t>
            </w:r>
          </w:p>
        </w:tc>
      </w:tr>
      <w:tr>
        <w:tc>
          <w:tcPr>
            <w:tcW w:type="dxa" w:w="2100"/>
            <w:tcMar>
              <w:top w:w="90" w:type="dxa"/>
              <w:start w:w="110" w:type="dxa"/>
              <w:bottom w:w="90" w:type="dxa"/>
              <w:end w:w="110" w:type="dxa"/>
            </w:tcMar>
            <w:vAlign w:val="center"/>
            <w:shd w:fill="F4F8FC"/>
          </w:tcPr>
          <w:p>
            <w:pPr>
              <w:spacing w:after="40" w:before="20"/>
            </w:pPr>
            <w:r>
              <w:rPr>
                <w:sz w:val="17"/>
              </w:rPr>
              <w:t>Room</w:t>
            </w:r>
          </w:p>
        </w:tc>
        <w:tc>
          <w:tcPr>
            <w:tcW w:type="dxa" w:w="6900"/>
            <w:tcMar>
              <w:top w:w="90" w:type="dxa"/>
              <w:start w:w="110" w:type="dxa"/>
              <w:bottom w:w="90" w:type="dxa"/>
              <w:end w:w="110" w:type="dxa"/>
            </w:tcMar>
            <w:vAlign w:val="center"/>
            <w:shd w:fill="F4F8FC"/>
          </w:tcPr>
          <w:p>
            <w:pPr>
              <w:spacing w:after="40" w:before="20"/>
            </w:pPr>
            <w:r>
              <w:rPr>
                <w:sz w:val="17"/>
              </w:rPr>
              <w:t>id, floorId, departmentId, code, name, type, svgRegionId</w:t>
            </w:r>
          </w:p>
        </w:tc>
      </w:tr>
      <w:tr>
        <w:tc>
          <w:tcPr>
            <w:tcW w:type="dxa" w:w="2100"/>
            <w:tcMar>
              <w:top w:w="90" w:type="dxa"/>
              <w:start w:w="110" w:type="dxa"/>
              <w:bottom w:w="90" w:type="dxa"/>
              <w:end w:w="110" w:type="dxa"/>
            </w:tcMar>
            <w:vAlign w:val="center"/>
          </w:tcPr>
          <w:p>
            <w:pPr>
              <w:spacing w:after="40" w:before="20"/>
            </w:pPr>
            <w:r>
              <w:rPr>
                <w:sz w:val="17"/>
              </w:rPr>
              <w:t>Category</w:t>
            </w:r>
          </w:p>
        </w:tc>
        <w:tc>
          <w:tcPr>
            <w:tcW w:type="dxa" w:w="6900"/>
            <w:tcMar>
              <w:top w:w="90" w:type="dxa"/>
              <w:start w:w="110" w:type="dxa"/>
              <w:bottom w:w="90" w:type="dxa"/>
              <w:end w:w="110" w:type="dxa"/>
            </w:tcMar>
            <w:vAlign w:val="center"/>
          </w:tcPr>
          <w:p>
            <w:pPr>
              <w:spacing w:after="40" w:before="20"/>
            </w:pPr>
            <w:r>
              <w:rPr>
                <w:sz w:val="17"/>
              </w:rPr>
              <w:t>id, name, parentId?, icon, active</w:t>
            </w:r>
          </w:p>
        </w:tc>
      </w:tr>
      <w:tr>
        <w:tc>
          <w:tcPr>
            <w:tcW w:type="dxa" w:w="2100"/>
            <w:tcMar>
              <w:top w:w="90" w:type="dxa"/>
              <w:start w:w="110" w:type="dxa"/>
              <w:bottom w:w="90" w:type="dxa"/>
              <w:end w:w="110" w:type="dxa"/>
            </w:tcMar>
            <w:vAlign w:val="center"/>
            <w:shd w:fill="F4F8FC"/>
          </w:tcPr>
          <w:p>
            <w:pPr>
              <w:spacing w:after="40" w:before="20"/>
            </w:pPr>
            <w:r>
              <w:rPr>
                <w:sz w:val="17"/>
              </w:rPr>
              <w:t>NetworkProfile</w:t>
            </w:r>
          </w:p>
        </w:tc>
        <w:tc>
          <w:tcPr>
            <w:tcW w:type="dxa" w:w="6900"/>
            <w:tcMar>
              <w:top w:w="90" w:type="dxa"/>
              <w:start w:w="110" w:type="dxa"/>
              <w:bottom w:w="90" w:type="dxa"/>
              <w:end w:w="110" w:type="dxa"/>
            </w:tcMar>
            <w:vAlign w:val="center"/>
            <w:shd w:fill="F4F8FC"/>
          </w:tcPr>
          <w:p>
            <w:pPr>
              <w:spacing w:after="40" w:before="20"/>
            </w:pPr>
            <w:r>
              <w:rPr>
                <w:sz w:val="17"/>
              </w:rPr>
              <w:t>hostname, ipv4Address?, macAddress?, addressMethod, networkName?, verifiedAt?</w:t>
            </w:r>
          </w:p>
        </w:tc>
      </w:tr>
      <w:tr>
        <w:tc>
          <w:tcPr>
            <w:tcW w:type="dxa" w:w="2100"/>
            <w:tcMar>
              <w:top w:w="90" w:type="dxa"/>
              <w:start w:w="110" w:type="dxa"/>
              <w:bottom w:w="90" w:type="dxa"/>
              <w:end w:w="110" w:type="dxa"/>
            </w:tcMar>
            <w:vAlign w:val="center"/>
          </w:tcPr>
          <w:p>
            <w:pPr>
              <w:spacing w:after="40" w:before="20"/>
            </w:pPr>
            <w:r>
              <w:rPr>
                <w:sz w:val="17"/>
              </w:rPr>
              <w:t>QrPayload</w:t>
            </w:r>
          </w:p>
        </w:tc>
        <w:tc>
          <w:tcPr>
            <w:tcW w:type="dxa" w:w="6900"/>
            <w:tcMar>
              <w:top w:w="90" w:type="dxa"/>
              <w:start w:w="110" w:type="dxa"/>
              <w:bottom w:w="90" w:type="dxa"/>
              <w:end w:w="110" w:type="dxa"/>
            </w:tcMar>
            <w:vAlign w:val="center"/>
          </w:tcPr>
          <w:p>
            <w:pPr>
              <w:spacing w:after="40" w:before="20"/>
            </w:pPr>
            <w:r>
              <w:rPr>
                <w:sz w:val="17"/>
              </w:rPr>
              <w:t>version, assetId or opaque token, issuedAt; never passwords or sensitive medical data</w:t>
            </w:r>
          </w:p>
        </w:tc>
      </w:tr>
    </w:tbl>
    <w:p>
      <w:pPr>
        <w:spacing w:after="40"/>
      </w:pPr>
    </w:p>
    <w:p>
      <w:pPr>
        <w:pStyle w:val="Heading2"/>
      </w:pPr>
      <w:r>
        <w:t>Suggested API surface for later integration</w:t>
      </w:r>
    </w:p>
    <w:tbl>
      <w:tblPr>
        <w:tblStyle w:val="TableGrid"/>
        <w:tblW w:type="auto" w:w="0"/>
        <w:jc w:val="left"/>
        <w:tblLayout w:type="fixed"/>
        <w:tblLook w:firstColumn="1" w:firstRow="1" w:lastColumn="0" w:lastRow="0" w:noHBand="0" w:noVBand="1" w:val="04A0"/>
      </w:tblPr>
      <w:tblGrid>
        <w:gridCol w:w="3312"/>
        <w:gridCol w:w="3312"/>
        <w:gridCol w:w="3312"/>
      </w:tblGrid>
      <w:tr>
        <w:trPr>
          <w:tblHeader w:val="true"/>
        </w:trPr>
        <w:tc>
          <w:tcPr>
            <w:tcW w:type="dxa" w:w="1400"/>
            <w:shd w:fill="17365D"/>
            <w:tcMar>
              <w:top w:w="90" w:type="dxa"/>
              <w:start w:w="110" w:type="dxa"/>
              <w:bottom w:w="90" w:type="dxa"/>
              <w:end w:w="110" w:type="dxa"/>
            </w:tcMar>
            <w:vAlign w:val="center"/>
          </w:tcPr>
          <w:p>
            <w:r>
              <w:rPr>
                <w:b/>
                <w:color w:val="FFFFFF"/>
                <w:sz w:val="18"/>
              </w:rPr>
              <w:t>Method</w:t>
            </w:r>
          </w:p>
        </w:tc>
        <w:tc>
          <w:tcPr>
            <w:tcW w:type="dxa" w:w="3600"/>
            <w:shd w:fill="17365D"/>
            <w:tcMar>
              <w:top w:w="90" w:type="dxa"/>
              <w:start w:w="110" w:type="dxa"/>
              <w:bottom w:w="90" w:type="dxa"/>
              <w:end w:w="110" w:type="dxa"/>
            </w:tcMar>
            <w:vAlign w:val="center"/>
          </w:tcPr>
          <w:p>
            <w:r>
              <w:rPr>
                <w:b/>
                <w:color w:val="FFFFFF"/>
                <w:sz w:val="18"/>
              </w:rPr>
              <w:t>Endpoint</w:t>
            </w:r>
          </w:p>
        </w:tc>
        <w:tc>
          <w:tcPr>
            <w:tcW w:type="dxa" w:w="4400"/>
            <w:shd w:fill="17365D"/>
            <w:tcMar>
              <w:top w:w="90" w:type="dxa"/>
              <w:start w:w="110" w:type="dxa"/>
              <w:bottom w:w="90" w:type="dxa"/>
              <w:end w:w="110" w:type="dxa"/>
            </w:tcMar>
            <w:vAlign w:val="center"/>
          </w:tcPr>
          <w:p>
            <w:r>
              <w:rPr>
                <w:b/>
                <w:color w:val="FFFFFF"/>
                <w:sz w:val="18"/>
              </w:rPr>
              <w:t>Purpose</w:t>
            </w:r>
          </w:p>
        </w:tc>
      </w:tr>
      <w:tr>
        <w:tc>
          <w:tcPr>
            <w:tcW w:type="dxa" w:w="1400"/>
            <w:tcMar>
              <w:top w:w="90" w:type="dxa"/>
              <w:start w:w="110" w:type="dxa"/>
              <w:bottom w:w="90" w:type="dxa"/>
              <w:end w:w="110" w:type="dxa"/>
            </w:tcMar>
            <w:vAlign w:val="center"/>
            <w:shd w:fill="F4F8FC"/>
          </w:tcPr>
          <w:p>
            <w:pPr>
              <w:spacing w:after="40" w:before="20"/>
            </w:pPr>
            <w:r>
              <w:rPr>
                <w:sz w:val="17"/>
              </w:rPr>
              <w:t>GET</w:t>
            </w:r>
          </w:p>
        </w:tc>
        <w:tc>
          <w:tcPr>
            <w:tcW w:type="dxa" w:w="3600"/>
            <w:tcMar>
              <w:top w:w="90" w:type="dxa"/>
              <w:start w:w="110" w:type="dxa"/>
              <w:bottom w:w="90" w:type="dxa"/>
              <w:end w:w="110" w:type="dxa"/>
            </w:tcMar>
            <w:vAlign w:val="center"/>
            <w:shd w:fill="F4F8FC"/>
          </w:tcPr>
          <w:p>
            <w:pPr>
              <w:spacing w:after="40" w:before="20"/>
            </w:pPr>
            <w:r>
              <w:rPr>
                <w:sz w:val="17"/>
              </w:rPr>
              <w:t>/api/floors</w:t>
            </w:r>
          </w:p>
        </w:tc>
        <w:tc>
          <w:tcPr>
            <w:tcW w:type="dxa" w:w="4400"/>
            <w:tcMar>
              <w:top w:w="90" w:type="dxa"/>
              <w:start w:w="110" w:type="dxa"/>
              <w:bottom w:w="90" w:type="dxa"/>
              <w:end w:w="110" w:type="dxa"/>
            </w:tcMar>
            <w:vAlign w:val="center"/>
            <w:shd w:fill="F4F8FC"/>
          </w:tcPr>
          <w:p>
            <w:pPr>
              <w:spacing w:after="40" w:before="20"/>
            </w:pPr>
            <w:r>
              <w:rPr>
                <w:sz w:val="17"/>
              </w:rPr>
              <w:t>List floor summaries and maps</w:t>
            </w:r>
          </w:p>
        </w:tc>
      </w:tr>
      <w:tr>
        <w:tc>
          <w:tcPr>
            <w:tcW w:type="dxa" w:w="1400"/>
            <w:tcMar>
              <w:top w:w="90" w:type="dxa"/>
              <w:start w:w="110" w:type="dxa"/>
              <w:bottom w:w="90" w:type="dxa"/>
              <w:end w:w="110" w:type="dxa"/>
            </w:tcMar>
            <w:vAlign w:val="center"/>
          </w:tcPr>
          <w:p>
            <w:pPr>
              <w:spacing w:after="40" w:before="20"/>
            </w:pPr>
            <w:r>
              <w:rPr>
                <w:sz w:val="17"/>
              </w:rPr>
              <w:t>GET</w:t>
            </w:r>
          </w:p>
        </w:tc>
        <w:tc>
          <w:tcPr>
            <w:tcW w:type="dxa" w:w="3600"/>
            <w:tcMar>
              <w:top w:w="90" w:type="dxa"/>
              <w:start w:w="110" w:type="dxa"/>
              <w:bottom w:w="90" w:type="dxa"/>
              <w:end w:w="110" w:type="dxa"/>
            </w:tcMar>
            <w:vAlign w:val="center"/>
          </w:tcPr>
          <w:p>
            <w:pPr>
              <w:spacing w:after="40" w:before="20"/>
            </w:pPr>
            <w:r>
              <w:rPr>
                <w:sz w:val="17"/>
              </w:rPr>
              <w:t>/api/floors/:floorId/rooms</w:t>
            </w:r>
          </w:p>
        </w:tc>
        <w:tc>
          <w:tcPr>
            <w:tcW w:type="dxa" w:w="4400"/>
            <w:tcMar>
              <w:top w:w="90" w:type="dxa"/>
              <w:start w:w="110" w:type="dxa"/>
              <w:bottom w:w="90" w:type="dxa"/>
              <w:end w:w="110" w:type="dxa"/>
            </w:tcMar>
            <w:vAlign w:val="center"/>
          </w:tcPr>
          <w:p>
            <w:pPr>
              <w:spacing w:after="40" w:before="20"/>
            </w:pPr>
            <w:r>
              <w:rPr>
                <w:sz w:val="17"/>
              </w:rPr>
              <w:t>Return room geometry and assignment counts</w:t>
            </w:r>
          </w:p>
        </w:tc>
      </w:tr>
      <w:tr>
        <w:tc>
          <w:tcPr>
            <w:tcW w:type="dxa" w:w="1400"/>
            <w:tcMar>
              <w:top w:w="90" w:type="dxa"/>
              <w:start w:w="110" w:type="dxa"/>
              <w:bottom w:w="90" w:type="dxa"/>
              <w:end w:w="110" w:type="dxa"/>
            </w:tcMar>
            <w:vAlign w:val="center"/>
            <w:shd w:fill="F4F8FC"/>
          </w:tcPr>
          <w:p>
            <w:pPr>
              <w:spacing w:after="40" w:before="20"/>
            </w:pPr>
            <w:r>
              <w:rPr>
                <w:sz w:val="17"/>
              </w:rPr>
              <w:t>GET</w:t>
            </w:r>
          </w:p>
        </w:tc>
        <w:tc>
          <w:tcPr>
            <w:tcW w:type="dxa" w:w="3600"/>
            <w:tcMar>
              <w:top w:w="90" w:type="dxa"/>
              <w:start w:w="110" w:type="dxa"/>
              <w:bottom w:w="90" w:type="dxa"/>
              <w:end w:w="110" w:type="dxa"/>
            </w:tcMar>
            <w:vAlign w:val="center"/>
            <w:shd w:fill="F4F8FC"/>
          </w:tcPr>
          <w:p>
            <w:pPr>
              <w:spacing w:after="40" w:before="20"/>
            </w:pPr>
            <w:r>
              <w:rPr>
                <w:sz w:val="17"/>
              </w:rPr>
              <w:t>/api/assets</w:t>
            </w:r>
          </w:p>
        </w:tc>
        <w:tc>
          <w:tcPr>
            <w:tcW w:type="dxa" w:w="4400"/>
            <w:tcMar>
              <w:top w:w="90" w:type="dxa"/>
              <w:start w:w="110" w:type="dxa"/>
              <w:bottom w:w="90" w:type="dxa"/>
              <w:end w:w="110" w:type="dxa"/>
            </w:tcMar>
            <w:vAlign w:val="center"/>
            <w:shd w:fill="F4F8FC"/>
          </w:tcPr>
          <w:p>
            <w:pPr>
              <w:spacing w:after="40" w:before="20"/>
            </w:pPr>
            <w:r>
              <w:rPr>
                <w:sz w:val="17"/>
              </w:rPr>
              <w:t>Search/filter inventory</w:t>
            </w:r>
          </w:p>
        </w:tc>
      </w:tr>
      <w:tr>
        <w:tc>
          <w:tcPr>
            <w:tcW w:type="dxa" w:w="1400"/>
            <w:tcMar>
              <w:top w:w="90" w:type="dxa"/>
              <w:start w:w="110" w:type="dxa"/>
              <w:bottom w:w="90" w:type="dxa"/>
              <w:end w:w="110" w:type="dxa"/>
            </w:tcMar>
            <w:vAlign w:val="center"/>
          </w:tcPr>
          <w:p>
            <w:pPr>
              <w:spacing w:after="40" w:before="20"/>
            </w:pPr>
            <w:r>
              <w:rPr>
                <w:sz w:val="17"/>
              </w:rPr>
              <w:t>GET</w:t>
            </w:r>
          </w:p>
        </w:tc>
        <w:tc>
          <w:tcPr>
            <w:tcW w:type="dxa" w:w="3600"/>
            <w:tcMar>
              <w:top w:w="90" w:type="dxa"/>
              <w:start w:w="110" w:type="dxa"/>
              <w:bottom w:w="90" w:type="dxa"/>
              <w:end w:w="110" w:type="dxa"/>
            </w:tcMar>
            <w:vAlign w:val="center"/>
          </w:tcPr>
          <w:p>
            <w:pPr>
              <w:spacing w:after="40" w:before="20"/>
            </w:pPr>
            <w:r>
              <w:rPr>
                <w:sz w:val="17"/>
              </w:rPr>
              <w:t>/api/assets/:assetId</w:t>
            </w:r>
          </w:p>
        </w:tc>
        <w:tc>
          <w:tcPr>
            <w:tcW w:type="dxa" w:w="4400"/>
            <w:tcMar>
              <w:top w:w="90" w:type="dxa"/>
              <w:start w:w="110" w:type="dxa"/>
              <w:bottom w:w="90" w:type="dxa"/>
              <w:end w:w="110" w:type="dxa"/>
            </w:tcMar>
            <w:vAlign w:val="center"/>
          </w:tcPr>
          <w:p>
            <w:pPr>
              <w:spacing w:after="40" w:before="20"/>
            </w:pPr>
            <w:r>
              <w:rPr>
                <w:sz w:val="17"/>
              </w:rPr>
              <w:t>Read item details</w:t>
            </w:r>
          </w:p>
        </w:tc>
      </w:tr>
      <w:tr>
        <w:tc>
          <w:tcPr>
            <w:tcW w:type="dxa" w:w="1400"/>
            <w:tcMar>
              <w:top w:w="90" w:type="dxa"/>
              <w:start w:w="110" w:type="dxa"/>
              <w:bottom w:w="90" w:type="dxa"/>
              <w:end w:w="110" w:type="dxa"/>
            </w:tcMar>
            <w:vAlign w:val="center"/>
            <w:shd w:fill="F4F8FC"/>
          </w:tcPr>
          <w:p>
            <w:pPr>
              <w:spacing w:after="40" w:before="20"/>
            </w:pPr>
            <w:r>
              <w:rPr>
                <w:sz w:val="17"/>
              </w:rPr>
              <w:t>POST</w:t>
            </w:r>
          </w:p>
        </w:tc>
        <w:tc>
          <w:tcPr>
            <w:tcW w:type="dxa" w:w="3600"/>
            <w:tcMar>
              <w:top w:w="90" w:type="dxa"/>
              <w:start w:w="110" w:type="dxa"/>
              <w:bottom w:w="90" w:type="dxa"/>
              <w:end w:w="110" w:type="dxa"/>
            </w:tcMar>
            <w:vAlign w:val="center"/>
            <w:shd w:fill="F4F8FC"/>
          </w:tcPr>
          <w:p>
            <w:pPr>
              <w:spacing w:after="40" w:before="20"/>
            </w:pPr>
            <w:r>
              <w:rPr>
                <w:sz w:val="17"/>
              </w:rPr>
              <w:t>/api/assets</w:t>
            </w:r>
          </w:p>
        </w:tc>
        <w:tc>
          <w:tcPr>
            <w:tcW w:type="dxa" w:w="4400"/>
            <w:tcMar>
              <w:top w:w="90" w:type="dxa"/>
              <w:start w:w="110" w:type="dxa"/>
              <w:bottom w:w="90" w:type="dxa"/>
              <w:end w:w="110" w:type="dxa"/>
            </w:tcMar>
            <w:vAlign w:val="center"/>
            <w:shd w:fill="F4F8FC"/>
          </w:tcPr>
          <w:p>
            <w:pPr>
              <w:spacing w:after="40" w:before="20"/>
            </w:pPr>
            <w:r>
              <w:rPr>
                <w:sz w:val="17"/>
              </w:rPr>
              <w:t>Create an item</w:t>
            </w:r>
          </w:p>
        </w:tc>
      </w:tr>
      <w:tr>
        <w:tc>
          <w:tcPr>
            <w:tcW w:type="dxa" w:w="1400"/>
            <w:tcMar>
              <w:top w:w="90" w:type="dxa"/>
              <w:start w:w="110" w:type="dxa"/>
              <w:bottom w:w="90" w:type="dxa"/>
              <w:end w:w="110" w:type="dxa"/>
            </w:tcMar>
            <w:vAlign w:val="center"/>
          </w:tcPr>
          <w:p>
            <w:pPr>
              <w:spacing w:after="40" w:before="20"/>
            </w:pPr>
            <w:r>
              <w:rPr>
                <w:sz w:val="17"/>
              </w:rPr>
              <w:t>PATCH</w:t>
            </w:r>
          </w:p>
        </w:tc>
        <w:tc>
          <w:tcPr>
            <w:tcW w:type="dxa" w:w="3600"/>
            <w:tcMar>
              <w:top w:w="90" w:type="dxa"/>
              <w:start w:w="110" w:type="dxa"/>
              <w:bottom w:w="90" w:type="dxa"/>
              <w:end w:w="110" w:type="dxa"/>
            </w:tcMar>
            <w:vAlign w:val="center"/>
          </w:tcPr>
          <w:p>
            <w:pPr>
              <w:spacing w:after="40" w:before="20"/>
            </w:pPr>
            <w:r>
              <w:rPr>
                <w:sz w:val="17"/>
              </w:rPr>
              <w:t>/api/assets/:assetId</w:t>
            </w:r>
          </w:p>
        </w:tc>
        <w:tc>
          <w:tcPr>
            <w:tcW w:type="dxa" w:w="4400"/>
            <w:tcMar>
              <w:top w:w="90" w:type="dxa"/>
              <w:start w:w="110" w:type="dxa"/>
              <w:bottom w:w="90" w:type="dxa"/>
              <w:end w:w="110" w:type="dxa"/>
            </w:tcMar>
            <w:vAlign w:val="center"/>
          </w:tcPr>
          <w:p>
            <w:pPr>
              <w:spacing w:after="40" w:before="20"/>
            </w:pPr>
            <w:r>
              <w:rPr>
                <w:sz w:val="17"/>
              </w:rPr>
              <w:t>Update metadata and category</w:t>
            </w:r>
          </w:p>
        </w:tc>
      </w:tr>
      <w:tr>
        <w:tc>
          <w:tcPr>
            <w:tcW w:type="dxa" w:w="1400"/>
            <w:tcMar>
              <w:top w:w="90" w:type="dxa"/>
              <w:start w:w="110" w:type="dxa"/>
              <w:bottom w:w="90" w:type="dxa"/>
              <w:end w:w="110" w:type="dxa"/>
            </w:tcMar>
            <w:vAlign w:val="center"/>
            <w:shd w:fill="F4F8FC"/>
          </w:tcPr>
          <w:p>
            <w:pPr>
              <w:spacing w:after="40" w:before="20"/>
            </w:pPr>
            <w:r>
              <w:rPr>
                <w:sz w:val="17"/>
              </w:rPr>
              <w:t>POST</w:t>
            </w:r>
          </w:p>
        </w:tc>
        <w:tc>
          <w:tcPr>
            <w:tcW w:type="dxa" w:w="3600"/>
            <w:tcMar>
              <w:top w:w="90" w:type="dxa"/>
              <w:start w:w="110" w:type="dxa"/>
              <w:bottom w:w="90" w:type="dxa"/>
              <w:end w:w="110" w:type="dxa"/>
            </w:tcMar>
            <w:vAlign w:val="center"/>
            <w:shd w:fill="F4F8FC"/>
          </w:tcPr>
          <w:p>
            <w:pPr>
              <w:spacing w:after="40" w:before="20"/>
            </w:pPr>
            <w:r>
              <w:rPr>
                <w:sz w:val="17"/>
              </w:rPr>
              <w:t>/api/assets/:assetId/assignments</w:t>
            </w:r>
          </w:p>
        </w:tc>
        <w:tc>
          <w:tcPr>
            <w:tcW w:type="dxa" w:w="4400"/>
            <w:tcMar>
              <w:top w:w="90" w:type="dxa"/>
              <w:start w:w="110" w:type="dxa"/>
              <w:bottom w:w="90" w:type="dxa"/>
              <w:end w:w="110" w:type="dxa"/>
            </w:tcMar>
            <w:vAlign w:val="center"/>
            <w:shd w:fill="F4F8FC"/>
          </w:tcPr>
          <w:p>
            <w:pPr>
              <w:spacing w:after="40" w:before="20"/>
            </w:pPr>
            <w:r>
              <w:rPr>
                <w:sz w:val="17"/>
              </w:rPr>
              <w:t>Assign/move item; create durable history</w:t>
            </w:r>
          </w:p>
        </w:tc>
      </w:tr>
      <w:tr>
        <w:tc>
          <w:tcPr>
            <w:tcW w:type="dxa" w:w="1400"/>
            <w:tcMar>
              <w:top w:w="90" w:type="dxa"/>
              <w:start w:w="110" w:type="dxa"/>
              <w:bottom w:w="90" w:type="dxa"/>
              <w:end w:w="110" w:type="dxa"/>
            </w:tcMar>
            <w:vAlign w:val="center"/>
          </w:tcPr>
          <w:p>
            <w:pPr>
              <w:spacing w:after="40" w:before="20"/>
            </w:pPr>
            <w:r>
              <w:rPr>
                <w:sz w:val="17"/>
              </w:rPr>
              <w:t>POST</w:t>
            </w:r>
          </w:p>
        </w:tc>
        <w:tc>
          <w:tcPr>
            <w:tcW w:type="dxa" w:w="3600"/>
            <w:tcMar>
              <w:top w:w="90" w:type="dxa"/>
              <w:start w:w="110" w:type="dxa"/>
              <w:bottom w:w="90" w:type="dxa"/>
              <w:end w:w="110" w:type="dxa"/>
            </w:tcMar>
            <w:vAlign w:val="center"/>
          </w:tcPr>
          <w:p>
            <w:pPr>
              <w:spacing w:after="40" w:before="20"/>
            </w:pPr>
            <w:r>
              <w:rPr>
                <w:sz w:val="17"/>
              </w:rPr>
              <w:t>/api/assets/:assetId/qr</w:t>
            </w:r>
          </w:p>
        </w:tc>
        <w:tc>
          <w:tcPr>
            <w:tcW w:type="dxa" w:w="4400"/>
            <w:tcMar>
              <w:top w:w="90" w:type="dxa"/>
              <w:start w:w="110" w:type="dxa"/>
              <w:bottom w:w="90" w:type="dxa"/>
              <w:end w:w="110" w:type="dxa"/>
            </w:tcMar>
            <w:vAlign w:val="center"/>
          </w:tcPr>
          <w:p>
            <w:pPr>
              <w:spacing w:after="40" w:before="20"/>
            </w:pPr>
            <w:r>
              <w:rPr>
                <w:sz w:val="17"/>
              </w:rPr>
              <w:t>Create/rotate QR identity</w:t>
            </w:r>
          </w:p>
        </w:tc>
      </w:tr>
      <w:tr>
        <w:tc>
          <w:tcPr>
            <w:tcW w:type="dxa" w:w="1400"/>
            <w:tcMar>
              <w:top w:w="90" w:type="dxa"/>
              <w:start w:w="110" w:type="dxa"/>
              <w:bottom w:w="90" w:type="dxa"/>
              <w:end w:w="110" w:type="dxa"/>
            </w:tcMar>
            <w:vAlign w:val="center"/>
            <w:shd w:fill="F4F8FC"/>
          </w:tcPr>
          <w:p>
            <w:pPr>
              <w:spacing w:after="40" w:before="20"/>
            </w:pPr>
            <w:r>
              <w:rPr>
                <w:sz w:val="17"/>
              </w:rPr>
              <w:t>POST</w:t>
            </w:r>
          </w:p>
        </w:tc>
        <w:tc>
          <w:tcPr>
            <w:tcW w:type="dxa" w:w="3600"/>
            <w:tcMar>
              <w:top w:w="90" w:type="dxa"/>
              <w:start w:w="110" w:type="dxa"/>
              <w:bottom w:w="90" w:type="dxa"/>
              <w:end w:w="110" w:type="dxa"/>
            </w:tcMar>
            <w:vAlign w:val="center"/>
            <w:shd w:fill="F4F8FC"/>
          </w:tcPr>
          <w:p>
            <w:pPr>
              <w:spacing w:after="40" w:before="20"/>
            </w:pPr>
            <w:r>
              <w:rPr>
                <w:sz w:val="17"/>
              </w:rPr>
              <w:t>/api/qr/resolve</w:t>
            </w:r>
          </w:p>
        </w:tc>
        <w:tc>
          <w:tcPr>
            <w:tcW w:type="dxa" w:w="4400"/>
            <w:tcMar>
              <w:top w:w="90" w:type="dxa"/>
              <w:start w:w="110" w:type="dxa"/>
              <w:bottom w:w="90" w:type="dxa"/>
              <w:end w:w="110" w:type="dxa"/>
            </w:tcMar>
            <w:vAlign w:val="center"/>
            <w:shd w:fill="F4F8FC"/>
          </w:tcPr>
          <w:p>
            <w:pPr>
              <w:spacing w:after="40" w:before="20"/>
            </w:pPr>
            <w:r>
              <w:rPr>
                <w:sz w:val="17"/>
              </w:rPr>
              <w:t>Resolve a scanned token safely</w:t>
            </w:r>
          </w:p>
        </w:tc>
      </w:tr>
      <w:tr>
        <w:tc>
          <w:tcPr>
            <w:tcW w:type="dxa" w:w="1400"/>
            <w:tcMar>
              <w:top w:w="90" w:type="dxa"/>
              <w:start w:w="110" w:type="dxa"/>
              <w:bottom w:w="90" w:type="dxa"/>
              <w:end w:w="110" w:type="dxa"/>
            </w:tcMar>
            <w:vAlign w:val="center"/>
          </w:tcPr>
          <w:p>
            <w:pPr>
              <w:spacing w:after="40" w:before="20"/>
            </w:pPr>
            <w:r>
              <w:rPr>
                <w:sz w:val="17"/>
              </w:rPr>
              <w:t>GET</w:t>
            </w:r>
          </w:p>
        </w:tc>
        <w:tc>
          <w:tcPr>
            <w:tcW w:type="dxa" w:w="3600"/>
            <w:tcMar>
              <w:top w:w="90" w:type="dxa"/>
              <w:start w:w="110" w:type="dxa"/>
              <w:bottom w:w="90" w:type="dxa"/>
              <w:end w:w="110" w:type="dxa"/>
            </w:tcMar>
            <w:vAlign w:val="center"/>
          </w:tcPr>
          <w:p>
            <w:pPr>
              <w:spacing w:after="40" w:before="20"/>
            </w:pPr>
            <w:r>
              <w:rPr>
                <w:sz w:val="17"/>
              </w:rPr>
              <w:t>/api/network-profiles</w:t>
            </w:r>
          </w:p>
        </w:tc>
        <w:tc>
          <w:tcPr>
            <w:tcW w:type="dxa" w:w="4400"/>
            <w:tcMar>
              <w:top w:w="90" w:type="dxa"/>
              <w:start w:w="110" w:type="dxa"/>
              <w:bottom w:w="90" w:type="dxa"/>
              <w:end w:w="110" w:type="dxa"/>
            </w:tcMar>
            <w:vAlign w:val="center"/>
          </w:tcPr>
          <w:p>
            <w:pPr>
              <w:spacing w:after="40" w:before="20"/>
            </w:pPr>
            <w:r>
              <w:rPr>
                <w:sz w:val="17"/>
              </w:rPr>
              <w:t>Authorized PC/IP registry search</w:t>
            </w:r>
          </w:p>
        </w:tc>
      </w:tr>
    </w:tbl>
    <w:p>
      <w:pPr>
        <w:spacing w:after="40"/>
      </w:pPr>
    </w:p>
    <w:tbl>
      <w:tblPr>
        <w:tblW w:type="auto" w:w="0"/>
        <w:jc w:val="left"/>
        <w:tblLayout w:type="fixed"/>
        <w:tblLook w:firstColumn="1" w:firstRow="1" w:lastColumn="0" w:lastRow="0" w:noHBand="0" w:noVBand="1" w:val="04A0"/>
      </w:tblPr>
      <w:tblGrid>
        <w:gridCol w:w="9936"/>
      </w:tblGrid>
      <w:tr>
        <w:trPr>
          <w:tblHeader w:val="true"/>
        </w:trPr>
        <w:tc>
          <w:tcPr>
            <w:tcW w:type="dxa" w:w="9000"/>
            <w:shd w:fill="D9EAF7"/>
            <w:tcMar>
              <w:top w:w="130" w:type="dxa"/>
              <w:start w:w="160" w:type="dxa"/>
              <w:bottom w:w="130" w:type="dxa"/>
              <w:end w:w="160" w:type="dxa"/>
            </w:tcMar>
          </w:tcPr>
          <w:p>
            <w:pPr>
              <w:spacing w:after="0"/>
            </w:pPr>
            <w:r>
              <w:rPr>
                <w:b/>
                <w:color w:val="17365D"/>
              </w:rPr>
              <w:t xml:space="preserve">BACKEND BOUNDARY  </w:t>
            </w:r>
            <w:r>
              <w:t>The UI must not calculate authoritative permissions, room availability or history. It may validate usability rules, but the later API repeats and enforces all business-critical checks.</w:t>
            </w:r>
          </w:p>
        </w:tc>
      </w:tr>
    </w:tbl>
    <w:p>
      <w:pPr>
        <w:spacing w:after="20"/>
      </w:pPr>
    </w:p>
    <w:p>
      <w:r>
        <w:br w:type="page"/>
      </w:r>
    </w:p>
    <w:p>
      <w:pPr>
        <w:pStyle w:val="Heading1"/>
      </w:pPr>
      <w:r>
        <w:t>10. Implementation roadmap</w:t>
      </w:r>
    </w:p>
    <w:tbl>
      <w:tblPr>
        <w:tblStyle w:val="TableGrid"/>
        <w:tblW w:type="auto" w:w="0"/>
        <w:jc w:val="left"/>
        <w:tblLayout w:type="fixed"/>
        <w:tblLook w:firstColumn="1" w:firstRow="1" w:lastColumn="0" w:lastRow="0" w:noHBand="0" w:noVBand="1" w:val="04A0"/>
      </w:tblPr>
      <w:tblGrid>
        <w:gridCol w:w="4968"/>
        <w:gridCol w:w="4968"/>
      </w:tblGrid>
      <w:tr>
        <w:trPr>
          <w:tblHeader w:val="true"/>
        </w:trPr>
        <w:tc>
          <w:tcPr>
            <w:tcW w:type="dxa" w:w="2200"/>
            <w:shd w:fill="17365D"/>
            <w:tcMar>
              <w:top w:w="90" w:type="dxa"/>
              <w:start w:w="110" w:type="dxa"/>
              <w:bottom w:w="90" w:type="dxa"/>
              <w:end w:w="110" w:type="dxa"/>
            </w:tcMar>
            <w:vAlign w:val="center"/>
          </w:tcPr>
          <w:p>
            <w:r>
              <w:rPr>
                <w:b/>
                <w:color w:val="FFFFFF"/>
                <w:sz w:val="18"/>
              </w:rPr>
              <w:t>Sprint / phase</w:t>
            </w:r>
          </w:p>
        </w:tc>
        <w:tc>
          <w:tcPr>
            <w:tcW w:type="dxa" w:w="6800"/>
            <w:shd w:fill="17365D"/>
            <w:tcMar>
              <w:top w:w="90" w:type="dxa"/>
              <w:start w:w="110" w:type="dxa"/>
              <w:bottom w:w="90" w:type="dxa"/>
              <w:end w:w="110" w:type="dxa"/>
            </w:tcMar>
            <w:vAlign w:val="center"/>
          </w:tcPr>
          <w:p>
            <w:r>
              <w:rPr>
                <w:b/>
                <w:color w:val="FFFFFF"/>
                <w:sz w:val="18"/>
              </w:rPr>
              <w:t>Outcome</w:t>
            </w:r>
          </w:p>
        </w:tc>
      </w:tr>
      <w:tr>
        <w:tc>
          <w:tcPr>
            <w:tcW w:type="dxa" w:w="2200"/>
            <w:tcMar>
              <w:top w:w="90" w:type="dxa"/>
              <w:start w:w="110" w:type="dxa"/>
              <w:bottom w:w="90" w:type="dxa"/>
              <w:end w:w="110" w:type="dxa"/>
            </w:tcMar>
            <w:vAlign w:val="center"/>
            <w:shd w:fill="F4F8FC"/>
          </w:tcPr>
          <w:p>
            <w:pPr>
              <w:spacing w:after="40" w:before="20"/>
            </w:pPr>
            <w:r>
              <w:rPr>
                <w:sz w:val="17"/>
              </w:rPr>
              <w:t>1. Foundation</w:t>
            </w:r>
          </w:p>
        </w:tc>
        <w:tc>
          <w:tcPr>
            <w:tcW w:type="dxa" w:w="6800"/>
            <w:tcMar>
              <w:top w:w="90" w:type="dxa"/>
              <w:start w:w="110" w:type="dxa"/>
              <w:bottom w:w="90" w:type="dxa"/>
              <w:end w:w="110" w:type="dxa"/>
            </w:tcMar>
            <w:vAlign w:val="center"/>
            <w:shd w:fill="F4F8FC"/>
          </w:tcPr>
          <w:p>
            <w:pPr>
              <w:spacing w:after="40" w:before="20"/>
            </w:pPr>
            <w:r>
              <w:rPr>
                <w:sz w:val="17"/>
              </w:rPr>
              <w:t>Vite project, design tokens, routes, layout, mock data, domain types and repository interfaces.</w:t>
            </w:r>
          </w:p>
        </w:tc>
      </w:tr>
      <w:tr>
        <w:tc>
          <w:tcPr>
            <w:tcW w:type="dxa" w:w="2200"/>
            <w:tcMar>
              <w:top w:w="90" w:type="dxa"/>
              <w:start w:w="110" w:type="dxa"/>
              <w:bottom w:w="90" w:type="dxa"/>
              <w:end w:w="110" w:type="dxa"/>
            </w:tcMar>
            <w:vAlign w:val="center"/>
          </w:tcPr>
          <w:p>
            <w:pPr>
              <w:spacing w:after="40" w:before="20"/>
            </w:pPr>
            <w:r>
              <w:rPr>
                <w:sz w:val="17"/>
              </w:rPr>
              <w:t>2. Inventory and locations</w:t>
            </w:r>
          </w:p>
        </w:tc>
        <w:tc>
          <w:tcPr>
            <w:tcW w:type="dxa" w:w="6800"/>
            <w:tcMar>
              <w:top w:w="90" w:type="dxa"/>
              <w:start w:w="110" w:type="dxa"/>
              <w:bottom w:w="90" w:type="dxa"/>
              <w:end w:w="110" w:type="dxa"/>
            </w:tcMar>
            <w:vAlign w:val="center"/>
          </w:tcPr>
          <w:p>
            <w:pPr>
              <w:spacing w:after="40" w:before="20"/>
            </w:pPr>
            <w:r>
              <w:rPr>
                <w:sz w:val="17"/>
              </w:rPr>
              <w:t>Asset list/detail, category management UI, floor/departments/rooms and manual assignment.</w:t>
            </w:r>
          </w:p>
        </w:tc>
      </w:tr>
      <w:tr>
        <w:tc>
          <w:tcPr>
            <w:tcW w:type="dxa" w:w="2200"/>
            <w:tcMar>
              <w:top w:w="90" w:type="dxa"/>
              <w:start w:w="110" w:type="dxa"/>
              <w:bottom w:w="90" w:type="dxa"/>
              <w:end w:w="110" w:type="dxa"/>
            </w:tcMar>
            <w:vAlign w:val="center"/>
            <w:shd w:fill="F4F8FC"/>
          </w:tcPr>
          <w:p>
            <w:pPr>
              <w:spacing w:after="40" w:before="20"/>
            </w:pPr>
            <w:r>
              <w:rPr>
                <w:sz w:val="17"/>
              </w:rPr>
              <w:t>3. Visual floor map</w:t>
            </w:r>
          </w:p>
        </w:tc>
        <w:tc>
          <w:tcPr>
            <w:tcW w:type="dxa" w:w="6800"/>
            <w:tcMar>
              <w:top w:w="90" w:type="dxa"/>
              <w:start w:w="110" w:type="dxa"/>
              <w:bottom w:w="90" w:type="dxa"/>
              <w:end w:w="110" w:type="dxa"/>
            </w:tcMar>
            <w:vAlign w:val="center"/>
            <w:shd w:fill="F4F8FC"/>
          </w:tcPr>
          <w:p>
            <w:pPr>
              <w:spacing w:after="40" w:before="20"/>
            </w:pPr>
            <w:r>
              <w:rPr>
                <w:sz w:val="17"/>
              </w:rPr>
              <w:t>SVG map shell, room overlays, accessible selection, room inventory panel and markers.</w:t>
            </w:r>
          </w:p>
        </w:tc>
      </w:tr>
      <w:tr>
        <w:tc>
          <w:tcPr>
            <w:tcW w:type="dxa" w:w="2200"/>
            <w:tcMar>
              <w:top w:w="90" w:type="dxa"/>
              <w:start w:w="110" w:type="dxa"/>
              <w:bottom w:w="90" w:type="dxa"/>
              <w:end w:w="110" w:type="dxa"/>
            </w:tcMar>
            <w:vAlign w:val="center"/>
          </w:tcPr>
          <w:p>
            <w:pPr>
              <w:spacing w:after="40" w:before="20"/>
            </w:pPr>
            <w:r>
              <w:rPr>
                <w:sz w:val="17"/>
              </w:rPr>
              <w:t>4. QR and network details</w:t>
            </w:r>
          </w:p>
        </w:tc>
        <w:tc>
          <w:tcPr>
            <w:tcW w:type="dxa" w:w="6800"/>
            <w:tcMar>
              <w:top w:w="90" w:type="dxa"/>
              <w:start w:w="110" w:type="dxa"/>
              <w:bottom w:w="90" w:type="dxa"/>
              <w:end w:w="110" w:type="dxa"/>
            </w:tcMar>
            <w:vAlign w:val="center"/>
          </w:tcPr>
          <w:p>
            <w:pPr>
              <w:spacing w:after="40" w:before="20"/>
            </w:pPr>
            <w:r>
              <w:rPr>
                <w:sz w:val="17"/>
              </w:rPr>
              <w:t>QR label creation, scanner mock/camera adapter, PC network profile and IP registry.</w:t>
            </w:r>
          </w:p>
        </w:tc>
      </w:tr>
      <w:tr>
        <w:tc>
          <w:tcPr>
            <w:tcW w:type="dxa" w:w="2200"/>
            <w:tcMar>
              <w:top w:w="90" w:type="dxa"/>
              <w:start w:w="110" w:type="dxa"/>
              <w:bottom w:w="90" w:type="dxa"/>
              <w:end w:w="110" w:type="dxa"/>
            </w:tcMar>
            <w:vAlign w:val="center"/>
            <w:shd w:fill="F4F8FC"/>
          </w:tcPr>
          <w:p>
            <w:pPr>
              <w:spacing w:after="40" w:before="20"/>
            </w:pPr>
            <w:r>
              <w:rPr>
                <w:sz w:val="17"/>
              </w:rPr>
              <w:t>5. Polish and readiness</w:t>
            </w:r>
          </w:p>
        </w:tc>
        <w:tc>
          <w:tcPr>
            <w:tcW w:type="dxa" w:w="6800"/>
            <w:tcMar>
              <w:top w:w="90" w:type="dxa"/>
              <w:start w:w="110" w:type="dxa"/>
              <w:bottom w:w="90" w:type="dxa"/>
              <w:end w:w="110" w:type="dxa"/>
            </w:tcMar>
            <w:vAlign w:val="center"/>
            <w:shd w:fill="F4F8FC"/>
          </w:tcPr>
          <w:p>
            <w:pPr>
              <w:spacing w:after="40" w:before="20"/>
            </w:pPr>
            <w:r>
              <w:rPr>
                <w:sz w:val="17"/>
              </w:rPr>
              <w:t>Form validation, empty/error states, responsive QA, unit/component/E2E tests and API handoff contracts.</w:t>
            </w:r>
          </w:p>
        </w:tc>
      </w:tr>
      <w:tr>
        <w:tc>
          <w:tcPr>
            <w:tcW w:type="dxa" w:w="2200"/>
            <w:tcMar>
              <w:top w:w="90" w:type="dxa"/>
              <w:start w:w="110" w:type="dxa"/>
              <w:bottom w:w="90" w:type="dxa"/>
              <w:end w:w="110" w:type="dxa"/>
            </w:tcMar>
            <w:vAlign w:val="center"/>
          </w:tcPr>
          <w:p>
            <w:pPr>
              <w:spacing w:after="40" w:before="20"/>
            </w:pPr>
            <w:r>
              <w:rPr>
                <w:sz w:val="17"/>
              </w:rPr>
              <w:t>6. Backend phase</w:t>
            </w:r>
          </w:p>
        </w:tc>
        <w:tc>
          <w:tcPr>
            <w:tcW w:type="dxa" w:w="6800"/>
            <w:tcMar>
              <w:top w:w="90" w:type="dxa"/>
              <w:start w:w="110" w:type="dxa"/>
              <w:bottom w:w="90" w:type="dxa"/>
              <w:end w:w="110" w:type="dxa"/>
            </w:tcMar>
            <w:vAlign w:val="center"/>
          </w:tcPr>
          <w:p>
            <w:pPr>
              <w:spacing w:after="40" w:before="20"/>
            </w:pPr>
            <w:r>
              <w:rPr>
                <w:sz w:val="17"/>
              </w:rPr>
              <w:t>Authentication, database migrations, API adapters, persistent QR, audit history and role enforcement.</w:t>
            </w:r>
          </w:p>
        </w:tc>
      </w:tr>
    </w:tbl>
    <w:p>
      <w:pPr>
        <w:spacing w:after="40"/>
      </w:pPr>
    </w:p>
    <w:p>
      <w:pPr>
        <w:pStyle w:val="Heading2"/>
      </w:pPr>
      <w:r>
        <w:t>Testing priorities</w:t>
      </w:r>
    </w:p>
    <w:p>
      <w:pPr>
        <w:pStyle w:val="ListBullet"/>
      </w:pPr>
      <w:r>
        <w:t>Unit-test assignment validation, IP/MAC validation and QR-token normalization.</w:t>
      </w:r>
    </w:p>
    <w:p>
      <w:pPr>
        <w:pStyle w:val="ListBullet"/>
      </w:pPr>
      <w:r>
        <w:t>Component-test filters, assignment confirmation and unauthorized network-profile visibility.</w:t>
      </w:r>
    </w:p>
    <w:p>
      <w:pPr>
        <w:pStyle w:val="ListBullet"/>
      </w:pPr>
      <w:r>
        <w:t>End-to-end test manual assignment, QR lookup, QR reassignment and floor-map room selection.</w:t>
      </w:r>
    </w:p>
    <w:p>
      <w:pPr>
        <w:pStyle w:val="ListBullet"/>
      </w:pPr>
      <w:r>
        <w:t>Use mock data with multiple floors, departments, categories, statuses and unassigned assets.</w:t>
      </w:r>
    </w:p>
    <w:p>
      <w:pPr>
        <w:pStyle w:val="Heading2"/>
      </w:pPr>
      <w:r>
        <w:t>Conclusion</w:t>
      </w:r>
    </w:p>
    <w:p>
      <w:r>
        <w:t>The recommended path is a modular monolith with layered Clean Architecture: a feature-organized React web client, a module-organized NestJS API and PostgreSQL persistence through Prisma. This gives the team a straightforward first deployment while keeping domain rules testable and infrastructure replaceable. The core rule remains simple: every asset has a category and a current location; QR makes retrieval and assignment fast; maintenance and audit events preserve accountability; and network data remains controlled, IT-only information.</w:t>
      </w:r>
    </w:p>
    <w:sectPr w:rsidR="00FC693F" w:rsidRPr="0006063C" w:rsidSect="00034616">
      <w:headerReference w:type="default" r:id="rId9"/>
      <w:footerReference w:type="default" r:id="rId10"/>
      <w:pgSz w:w="12240" w:h="15840"/>
      <w:pgMar w:top="1080" w:right="1152" w:bottom="1037"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573"/>
        <w:sz w:val="16"/>
      </w:rPr>
      <w:t xml:space="preserve">Internal project documentation  |  August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B6573"/>
        <w:sz w:val="16"/>
      </w:rPr>
      <w:t>HOSPITAL VISUAL INVENTORY TRACKING SYSTEM  |  FRONT-END BLUEPRINT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Plus Jakarta Sans" w:hAnsi="Plus Jakarta Sans" w:eastAsia="Plus Jakarta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Montserrat" w:hAnsi="Montserrat" w:eastAsia="Montserrat"/>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Montserrat" w:hAnsi="Montserrat" w:eastAsia="Montserrat"/>
      <w:b/>
      <w:bCs/>
      <w:color w:val="1F4E78"/>
      <w:sz w:val="24"/>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Montserrat" w:hAnsi="Montserrat" w:eastAsia="Montserrat"/>
      <w:b/>
      <w:bCs/>
      <w:color w:val="17365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Montserrat" w:hAnsi="Montserrat" w:eastAsia="Montserrat"/>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60"/>
    </w:pPr>
    <w:rPr>
      <w:rFonts w:asciiTheme="majorHAnsi" w:eastAsiaTheme="majorEastAsia" w:hAnsiTheme="majorHAnsi" w:cstheme="majorBidi" w:ascii="Plus Jakarta Sans" w:hAnsi="Plus Jakarta Sans" w:eastAsia="Plus Jakarta Sans"/>
      <w:b w:val="0"/>
      <w:i/>
      <w:iCs/>
      <w:color w:val="5B6573"/>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Hospital Visual Inventory Tracking System - Final Documentation</dc:title>
  <dc:subject>Front-end architecture, QR assignment, location and IP registry blueprint</dc:subject>
  <dc:creator>Hospital Inventory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