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4F0799" w14:textId="642C86C6" w:rsidR="00F2163E" w:rsidRPr="002579A3" w:rsidRDefault="002579A3">
      <w:pPr>
        <w:rPr>
          <w:u w:val="single"/>
        </w:rPr>
      </w:pPr>
      <w:r>
        <w:t>p</w:t>
      </w:r>
    </w:p>
    <w:sectPr w:rsidR="00F2163E" w:rsidRPr="002579A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F1"/>
    <w:rsid w:val="002579A3"/>
    <w:rsid w:val="00E31FF1"/>
    <w:rsid w:val="00F21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4D04B"/>
  <w15:chartTrackingRefBased/>
  <w15:docId w15:val="{961A2A8F-CCF6-4973-9201-FDA604CD1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BARRAGAN VIGOYA</dc:creator>
  <cp:keywords/>
  <dc:description/>
  <cp:lastModifiedBy>JUAN SEBASTIAN BARRAGAN VIGOYA</cp:lastModifiedBy>
  <cp:revision>2</cp:revision>
  <dcterms:created xsi:type="dcterms:W3CDTF">2020-10-23T20:22:00Z</dcterms:created>
  <dcterms:modified xsi:type="dcterms:W3CDTF">2020-10-23T20:22:00Z</dcterms:modified>
</cp:coreProperties>
</file>