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Justexploring</w:t>
      </w:r>
    </w:p>
    <w:bookmarkStart w:id="21" w:name="intoduction"/>
    <w:p>
      <w:pPr>
        <w:pStyle w:val="Heading1"/>
      </w:pPr>
      <w:r>
        <w:t xml:space="preserve">Intoduction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sun is not</w:t>
      </w:r>
      <w:r>
        <w:t xml:space="preserve"> </w:t>
      </w:r>
      <w:r>
        <w:rPr>
          <w:iCs/>
          <w:i/>
          <w:bCs/>
          <w:b/>
        </w:rPr>
        <w:t xml:space="preserve">shining</w:t>
      </w:r>
      <w:r>
        <w:t xml:space="preserve">. And we are having classes and its noisy outside. However, the students are very eaager to learn.</w:t>
      </w:r>
    </w:p>
    <w:bookmarkStart w:id="20" w:name="continuation"/>
    <w:p>
      <w:pPr>
        <w:pStyle w:val="Heading4"/>
      </w:pPr>
      <w:r>
        <w:t xml:space="preserve">CONTINUATION</w:t>
      </w:r>
    </w:p>
    <w:p>
      <w:pPr>
        <w:pStyle w:val="FirstParagraph"/>
      </w:pPr>
      <w:r>
        <w:t xml:space="preserve">The noise continuous.</w:t>
      </w:r>
      <w:r>
        <w:t xml:space="preserve"> </w:t>
      </w:r>
      <w:r>
        <w:t xml:space="preserve">To install the tidyvere packages, use the following code:</w:t>
      </w:r>
      <w:r>
        <w:t xml:space="preserve"> </w:t>
      </w:r>
      <w:r>
        <w:rPr>
          <w:rStyle w:val="VerbatimChar"/>
        </w:rPr>
        <w:t xml:space="preserve">Install.packages("tidyverse")</w:t>
      </w:r>
    </w:p>
    <w:p>
      <w:pPr>
        <w:pStyle w:val="BodyText"/>
      </w:pPr>
      <w:r>
        <w:t xml:space="preserve">/The rain never stop</w:t>
      </w:r>
      <w:r>
        <w:rPr>
          <w:vertAlign w:val="superscript"/>
        </w:rPr>
        <w:t xml:space="preserve">2</w:t>
      </w:r>
      <w:r>
        <w:t xml:space="preserve">2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strike/>
        </w:rPr>
        <w:t xml:space="preserve">But I’ll never stop learning</w:t>
      </w:r>
    </w:p>
    <w:p>
      <w:pPr>
        <w:pStyle w:val="BodyText"/>
      </w:pPr>
      <w:r>
        <w:t xml:space="preserve">For this is my dreams:*_\</w:t>
      </w:r>
    </w:p>
    <w:p>
      <w:pPr>
        <w:pStyle w:val="BodyText"/>
      </w:pPr>
      <w:r>
        <w:t xml:space="preserve">to teach:–,and learn:–</w:t>
      </w:r>
    </w:p>
    <w:p>
      <w:pPr>
        <w:pStyle w:val="BodyText"/>
      </w:pPr>
      <w:r>
        <w:t xml:space="preserve">equation:</w:t>
      </w: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equation block: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BlockText"/>
      </w:pPr>
      <w:r>
        <w:t xml:space="preserve">Education is the key</w:t>
      </w:r>
    </w:p>
    <w:bookmarkEnd w:id="20"/>
    <w:bookmarkEnd w:id="21"/>
    <w:bookmarkStart w:id="30" w:name="anchor"/>
    <w:p>
      <w:pPr>
        <w:pStyle w:val="Heading1"/>
      </w:pPr>
      <w:r>
        <w:t xml:space="preserve">Nueva Vizcaya State University</w:t>
      </w:r>
    </w:p>
    <w:bookmarkStart w:id="29" w:name="ccs_id"/>
    <w:p>
      <w:pPr>
        <w:pStyle w:val="Heading2"/>
      </w:pPr>
      <w:r>
        <w:t xml:space="preserve">Teacher Education</w:t>
      </w:r>
    </w:p>
    <w:bookmarkStart w:id="28" w:name="lower-order-thinking-skills"/>
    <w:p>
      <w:pPr>
        <w:pStyle w:val="Heading3"/>
      </w:pPr>
      <w:r>
        <w:t xml:space="preserve">Lower order thinking skills</w:t>
      </w:r>
    </w:p>
    <w:bookmarkStart w:id="27" w:name="higher-order-thinking-skills"/>
    <w:p>
      <w:pPr>
        <w:pStyle w:val="Heading4"/>
      </w:pPr>
      <w:r>
        <w:t xml:space="preserve">Higher Order thinking skills</w:t>
      </w:r>
    </w:p>
    <w:bookmarkStart w:id="26" w:name="delimmas"/>
    <w:p>
      <w:pPr>
        <w:pStyle w:val="Heading5"/>
      </w:pPr>
      <w:r>
        <w:t xml:space="preserve">Delimmas</w:t>
      </w:r>
    </w:p>
    <w:bookmarkStart w:id="25" w:name="outcomes"/>
    <w:p>
      <w:pPr>
        <w:pStyle w:val="Heading6"/>
      </w:pPr>
      <w:r>
        <w:t xml:space="preserve">Outcomes</w:t>
      </w:r>
    </w:p>
    <w:p>
      <w:pPr>
        <w:pStyle w:val="FirstParagraph"/>
      </w:pPr>
      <w:r>
        <w:t xml:space="preserve"> </w:t>
      </w:r>
      <w:r>
        <w:t xml:space="preserve">HTML ignored in pdfs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https://www.rstudio.com</w:t>
        </w:r>
      </w:hyperlink>
      <w:hyperlink r:id="rId23">
        <w:r>
          <w:rPr>
            <w:rStyle w:val="Hyperlink"/>
          </w:rPr>
          <w:t xml:space="preserve">link</w:t>
        </w:r>
      </w:hyperlink>
      <w:r>
        <w:t xml:space="preserve">Jump to</w:t>
      </w:r>
      <w:r>
        <w:t xml:space="preserve"> </w:t>
      </w:r>
      <w:hyperlink w:anchor="anchor">
        <w:r>
          <w:rPr>
            <w:rStyle w:val="Hyperlink"/>
          </w:rPr>
          <w:t xml:space="preserve">Header 1</w:t>
        </w:r>
      </w:hyperlink>
      <w:r>
        <w:t xml:space="preserve">image</w:t>
      </w:r>
    </w:p>
    <w:p>
      <w:pPr>
        <w:pStyle w:val="BodyText"/>
      </w:pPr>
      <w:r>
        <w:t xml:space="preserve">KINDS OF THINKING</w:t>
      </w:r>
    </w:p>
    <w:p>
      <w:pPr>
        <w:numPr>
          <w:ilvl w:val="0"/>
          <w:numId w:val="1001"/>
        </w:numPr>
      </w:pPr>
      <w:r>
        <w:t xml:space="preserve">Higher Order Thinking skills</w:t>
      </w:r>
    </w:p>
    <w:p>
      <w:pPr>
        <w:numPr>
          <w:ilvl w:val="1"/>
          <w:numId w:val="1002"/>
        </w:numPr>
      </w:pPr>
      <w:r>
        <w:t xml:space="preserve">Critical thinking</w:t>
      </w:r>
    </w:p>
    <w:p>
      <w:pPr>
        <w:numPr>
          <w:ilvl w:val="1"/>
          <w:numId w:val="1002"/>
        </w:numPr>
      </w:pPr>
      <w:r>
        <w:t xml:space="preserve">Problem Solving</w:t>
      </w:r>
    </w:p>
    <w:p>
      <w:pPr>
        <w:numPr>
          <w:ilvl w:val="2"/>
          <w:numId w:val="1003"/>
        </w:numPr>
        <w:pStyle w:val="Compact"/>
      </w:pPr>
      <w:r>
        <w:t xml:space="preserve">Analysis</w:t>
      </w:r>
    </w:p>
    <w:p>
      <w:pPr>
        <w:numPr>
          <w:ilvl w:val="0"/>
          <w:numId w:val="1001"/>
        </w:numPr>
      </w:pPr>
      <w:r>
        <w:t xml:space="preserve">Outcomes</w:t>
      </w:r>
    </w:p>
    <w:p>
      <w:pPr>
        <w:numPr>
          <w:ilvl w:val="0"/>
          <w:numId w:val="1000"/>
        </w:numPr>
      </w:pPr>
      <w:r>
        <w:t xml:space="preserve">continued (indent 4 spaces)</w:t>
      </w:r>
    </w:p>
    <w:p>
      <w:pPr>
        <w:numPr>
          <w:ilvl w:val="0"/>
          <w:numId w:val="1004"/>
        </w:numPr>
      </w:pPr>
      <w:r>
        <w:t xml:space="preserve">Measurement</w:t>
      </w:r>
    </w:p>
    <w:p>
      <w:pPr>
        <w:numPr>
          <w:ilvl w:val="0"/>
          <w:numId w:val="1004"/>
        </w:numPr>
      </w:pPr>
      <w:r>
        <w:t xml:space="preserve">Assessment</w:t>
      </w:r>
    </w:p>
    <w:p>
      <w:pPr>
        <w:numPr>
          <w:ilvl w:val="1"/>
          <w:numId w:val="1005"/>
        </w:numPr>
      </w:pPr>
      <w:r>
        <w:t xml:space="preserve">Checklist</w:t>
      </w:r>
    </w:p>
    <w:p>
      <w:pPr>
        <w:numPr>
          <w:ilvl w:val="1"/>
          <w:numId w:val="1000"/>
        </w:numPr>
      </w:pPr>
      <w:r>
        <w:t xml:space="preserve">A.Scale</w:t>
      </w:r>
    </w:p>
    <w:p>
      <w:pPr>
        <w:numPr>
          <w:ilvl w:val="0"/>
          <w:numId w:val="1006"/>
        </w:numPr>
        <w:pStyle w:val="Compact"/>
      </w:pPr>
      <w:r>
        <w:t xml:space="preserve">A list whose numbering</w:t>
      </w:r>
    </w:p>
    <w:p>
      <w:pPr>
        <w:pStyle w:val="FirstParagraph"/>
      </w:pPr>
      <w:r>
        <w:t xml:space="preserve">continues after</w:t>
      </w:r>
    </w:p>
    <w:p>
      <w:pPr>
        <w:numPr>
          <w:ilvl w:val="0"/>
          <w:numId w:val="1006"/>
        </w:numPr>
        <w:pStyle w:val="Compact"/>
      </w:pPr>
      <w:r>
        <w:t xml:space="preserve">an interruption</w:t>
      </w:r>
    </w:p>
    <w:p>
      <w:pPr>
        <w:pStyle w:val="FirstParagraph"/>
      </w:pPr>
      <w:r>
        <w:t xml:space="preserve">term 1</w:t>
      </w:r>
    </w:p>
    <w:p>
      <w:pPr>
        <w:pStyle w:val="TableCaption"/>
      </w:pPr>
      <w:r>
        <w:t xml:space="preserve">Definition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finition 1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numPr>
          <w:ilvl w:val="0"/>
          <w:numId w:val="1007"/>
        </w:numPr>
      </w:pPr>
      <w:r>
        <w:t xml:space="preserve">Solution 1</w:t>
      </w:r>
    </w:p>
    <w:p>
      <w:pPr>
        <w:numPr>
          <w:ilvl w:val="0"/>
          <w:numId w:val="1007"/>
        </w:numPr>
      </w:pPr>
      <w:r>
        <w:t xml:space="preserve">Solution 2</w:t>
      </w:r>
    </w:p>
    <w:p>
      <w:pPr>
        <w:pStyle w:val="FirstParagraph"/>
      </w:pPr>
      <w:r>
        <w:t xml:space="preserve">(&gt;-to have bullets appear on the click)</w:t>
      </w:r>
    </w:p>
    <w:p>
      <w:pPr>
        <w:pStyle w:val="BodyText"/>
      </w:pPr>
      <w:r>
        <w:t xml:space="preserve">horizontal rule/slide break: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footnote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library(tidyverse)</w:t>
      </w:r>
      <w:r>
        <w:t xml:space="preserve"> </w:t>
      </w:r>
      <w:r>
        <w:t xml:space="preserve">── Attaching packages ──────────────── tidyverse 1.3.2 ──</w:t>
      </w:r>
      <w:r>
        <w:t xml:space="preserve"> </w:t>
      </w:r>
      <w:r>
        <w:t xml:space="preserve">✔ ggplot2 3.3.6 ✔ purrr 0.3.5</w:t>
      </w:r>
      <w:r>
        <w:t xml:space="preserve"> </w:t>
      </w:r>
      <w:r>
        <w:t xml:space="preserve">✔ tibble 3.1.8 ✔ dplyr 1.0.10</w:t>
      </w:r>
      <w:r>
        <w:t xml:space="preserve"> </w:t>
      </w:r>
      <w:r>
        <w:t xml:space="preserve">✔ tidyr 1.2.1 ✔ stringr 1.4.1</w:t>
      </w:r>
      <w:r>
        <w:t xml:space="preserve"> </w:t>
      </w:r>
      <w:r>
        <w:t xml:space="preserve">✔ readr 2.1.3 ✔ forcats 0.5.2</w:t>
      </w:r>
      <w:r>
        <w:t xml:space="preserve"> </w:t>
      </w:r>
      <w:r>
        <w:t xml:space="preserve">── Conflicts ─────────────────── tidyverse_conflicts() ──</w:t>
      </w:r>
      <w:r>
        <w:t xml:space="preserve"> </w:t>
      </w:r>
      <w:r>
        <w:t xml:space="preserve">✖ dplyr::filter() masks stats::filter()</w:t>
      </w:r>
      <w:r>
        <w:t xml:space="preserve"> </w:t>
      </w:r>
      <w:r>
        <w:t xml:space="preserve">✖ dplyr::lag() masks stats::lag()</w:t>
      </w:r>
      <w:r>
        <w:t xml:space="preserve"> </w:t>
      </w:r>
      <w:r>
        <w:t xml:space="preserve">&gt; library(tidyverse)</w:t>
      </w:r>
      <w:r>
        <w:t xml:space="preserve"> </w:t>
      </w:r>
      <w:r>
        <w:t xml:space="preserve">&gt; ── Attaching packages ──────────────── tidyverse 1.3.2 ──</w:t>
      </w:r>
    </w:p>
    <w:p>
      <w:pPr>
        <w:pStyle w:val="BodyText"/>
      </w:pPr>
      <w:r>
        <w:t xml:space="preserve">mpg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hwy, color = class))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hwy, size = class))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hwy, alpha = class))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hwy), color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ggplot(data = mpg) + geom_point(mapping = aes(x = displ, y = hwy))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hwy)) +</w:t>
      </w:r>
      <w:r>
        <w:t xml:space="preserve"> </w:t>
      </w:r>
      <w:r>
        <w:t xml:space="preserve">facet_grid(drv ~ cyl)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geom_point(mapping = aes(x = displ, y = hwy))</w:t>
      </w:r>
      <w:r>
        <w:t xml:space="preserve"> </w:t>
      </w:r>
      <w:r>
        <w:t xml:space="preserve">ggplot(data = mpg) +</w:t>
      </w:r>
      <w:r>
        <w:t xml:space="preserve"> </w:t>
      </w:r>
      <w:r>
        <w:t xml:space="preserve">geom_smooth(mapping = aes(x = displ, y = hwy, linetype = drv))</w:t>
      </w:r>
      <w:r>
        <w:t xml:space="preserve"> </w:t>
      </w:r>
      <w:r>
        <w:t xml:space="preserve">mpg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ggplot(data = mpg, mapping = aes(x = cty, y = hwy)) +</w:t>
      </w:r>
      <w:r>
        <w:t xml:space="preserve"> </w:t>
      </w:r>
      <w:r>
        <w:t xml:space="preserve">geom_point()</w:t>
      </w:r>
    </w:p>
    <w:bookmarkEnd w:id="25"/>
    <w:bookmarkEnd w:id="26"/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rstudio.com" TargetMode="External" /><Relationship Type="http://schemas.openxmlformats.org/officeDocument/2006/relationships/hyperlink" Id="rId23" Target="www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rstudio.com" TargetMode="External" /><Relationship Type="http://schemas.openxmlformats.org/officeDocument/2006/relationships/hyperlink" Id="rId23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Justexploring</dc:title>
  <dc:creator/>
  <cp:keywords/>
  <dcterms:created xsi:type="dcterms:W3CDTF">2022-10-11T01:30:53Z</dcterms:created>
  <dcterms:modified xsi:type="dcterms:W3CDTF">2022-10-11T01:30:53Z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Jenbguay</vt:lpwstr>
  </property>
  <property fmtid="{D5CDD505-2E9C-101B-9397-08002B2CF9AE}" pid="3" name="output">
    <vt:lpwstr/>
  </property>
</Properties>
</file>