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DD6B6" w14:textId="78CE7752" w:rsidR="0067010F" w:rsidRPr="00B36D3F" w:rsidRDefault="0067010F" w:rsidP="0067010F">
      <w:pPr>
        <w:pStyle w:val="Ttulo"/>
        <w:jc w:val="center"/>
        <w:rPr>
          <w:rFonts w:ascii="Arial" w:hAnsi="Arial" w:cs="Arial"/>
          <w:b/>
          <w:bCs/>
          <w:sz w:val="40"/>
          <w:szCs w:val="40"/>
          <w:lang w:val="es-ES_tradnl"/>
        </w:rPr>
      </w:pPr>
      <w:r w:rsidRPr="00B36D3F">
        <w:rPr>
          <w:rFonts w:ascii="Arial" w:hAnsi="Arial" w:cs="Arial"/>
          <w:b/>
          <w:bCs/>
          <w:sz w:val="40"/>
          <w:szCs w:val="40"/>
          <w:lang w:val="es-ES_tradnl"/>
        </w:rPr>
        <w:t>UNIVERSIDAD REAL, MAYOR Y PONTIFICIA DE SAN FRANCISCO XAVIER DE CHUQUISACA</w:t>
      </w:r>
    </w:p>
    <w:p w14:paraId="1044DD3D" w14:textId="5924B475" w:rsidR="0067010F" w:rsidRPr="0067010F" w:rsidRDefault="0067010F" w:rsidP="002C2961">
      <w:pPr>
        <w:spacing w:line="276" w:lineRule="auto"/>
        <w:rPr>
          <w:rFonts w:cs="Times New Roman"/>
          <w:szCs w:val="24"/>
          <w:lang w:val="es-ES_tradnl"/>
        </w:rPr>
      </w:pPr>
    </w:p>
    <w:p w14:paraId="7A405739" w14:textId="5924B475" w:rsidR="0067010F" w:rsidRPr="00AC1BC6" w:rsidRDefault="0067010F" w:rsidP="0067010F">
      <w:pPr>
        <w:spacing w:line="276" w:lineRule="auto"/>
        <w:jc w:val="center"/>
        <w:rPr>
          <w:rFonts w:cs="Times New Roman"/>
          <w:sz w:val="40"/>
          <w:szCs w:val="40"/>
          <w:lang w:val="es-US"/>
        </w:rPr>
      </w:pPr>
      <w:r w:rsidRPr="00AC1BC6">
        <w:rPr>
          <w:rFonts w:ascii="Arial" w:hAnsi="Arial" w:cs="Arial"/>
          <w:sz w:val="40"/>
          <w:szCs w:val="40"/>
          <w:lang w:val="es-US"/>
        </w:rPr>
        <w:t>Facultad de ciencias de la tecnología</w:t>
      </w:r>
    </w:p>
    <w:p w14:paraId="5B1A077E" w14:textId="009F9421" w:rsidR="0067010F" w:rsidRPr="00AC1BC6" w:rsidRDefault="0067010F" w:rsidP="0067010F">
      <w:pPr>
        <w:spacing w:line="276" w:lineRule="auto"/>
        <w:jc w:val="center"/>
        <w:rPr>
          <w:rFonts w:cs="Times New Roman"/>
          <w:sz w:val="40"/>
          <w:szCs w:val="40"/>
          <w:lang w:val="es-US"/>
        </w:rPr>
      </w:pPr>
      <w:r w:rsidRPr="00AC1BC6">
        <w:rPr>
          <w:rFonts w:cs="Times New Roman"/>
          <w:sz w:val="40"/>
          <w:szCs w:val="40"/>
          <w:lang w:val="es-US"/>
        </w:rPr>
        <w:t xml:space="preserve">Ing. </w:t>
      </w:r>
      <w:r w:rsidR="00134F9B">
        <w:rPr>
          <w:rFonts w:cs="Times New Roman"/>
          <w:sz w:val="40"/>
          <w:szCs w:val="40"/>
          <w:lang w:val="es-US"/>
        </w:rPr>
        <w:t>En Ciencias de la Computación</w:t>
      </w:r>
    </w:p>
    <w:p w14:paraId="0B8BF38F" w14:textId="50F9B04D" w:rsidR="0067010F" w:rsidRDefault="0067010F" w:rsidP="0067010F">
      <w:pPr>
        <w:spacing w:line="276" w:lineRule="auto"/>
        <w:jc w:val="center"/>
        <w:rPr>
          <w:rFonts w:cs="Times New Roman"/>
          <w:szCs w:val="24"/>
          <w:lang w:val="es-US"/>
        </w:rPr>
      </w:pPr>
      <w:r>
        <w:rPr>
          <w:rFonts w:cs="Times New Roman"/>
          <w:noProof/>
          <w:szCs w:val="24"/>
          <w:lang w:val="es-US"/>
        </w:rPr>
        <w:drawing>
          <wp:inline distT="0" distB="0" distL="0" distR="0" wp14:anchorId="3D08DE14" wp14:editId="0DF609A2">
            <wp:extent cx="2867025" cy="3523174"/>
            <wp:effectExtent l="0" t="0" r="0" b="1270"/>
            <wp:docPr id="366575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89" cy="3554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C753D" w14:textId="77777777" w:rsidR="00AC1BC6" w:rsidRDefault="00AC1BC6" w:rsidP="0067010F">
      <w:pPr>
        <w:spacing w:line="276" w:lineRule="auto"/>
        <w:jc w:val="center"/>
        <w:rPr>
          <w:rFonts w:cs="Times New Roman"/>
          <w:szCs w:val="24"/>
          <w:lang w:val="es-US"/>
        </w:rPr>
      </w:pPr>
    </w:p>
    <w:p w14:paraId="4BC3B6EE" w14:textId="7F91624D" w:rsidR="00B36D3F" w:rsidRPr="003107B5" w:rsidRDefault="00F86FEF" w:rsidP="00B36D3F">
      <w:pPr>
        <w:spacing w:line="276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PSNR Mejora de resolución en imágenes</w:t>
      </w:r>
    </w:p>
    <w:p w14:paraId="08F1907B" w14:textId="6B902818" w:rsidR="00AC1BC6" w:rsidRPr="00AC1BC6" w:rsidRDefault="0067010F" w:rsidP="00BE19AD">
      <w:pPr>
        <w:spacing w:line="276" w:lineRule="auto"/>
        <w:jc w:val="center"/>
        <w:rPr>
          <w:rFonts w:cs="Times New Roman"/>
          <w:sz w:val="28"/>
          <w:szCs w:val="28"/>
          <w:lang w:val="es-US"/>
        </w:rPr>
      </w:pPr>
      <w:r w:rsidRPr="00AC1BC6">
        <w:rPr>
          <w:rFonts w:cs="Times New Roman"/>
          <w:sz w:val="28"/>
          <w:szCs w:val="28"/>
          <w:lang w:val="es-US"/>
        </w:rPr>
        <w:t>Vargas Paredes Jherson Efrain</w:t>
      </w:r>
    </w:p>
    <w:p w14:paraId="5017235A" w14:textId="7388CF22" w:rsidR="0067010F" w:rsidRPr="00AC1BC6" w:rsidRDefault="0067010F" w:rsidP="0067010F">
      <w:pPr>
        <w:spacing w:line="276" w:lineRule="auto"/>
        <w:jc w:val="center"/>
        <w:rPr>
          <w:rFonts w:cs="Times New Roman"/>
          <w:lang w:val="es-US"/>
        </w:rPr>
      </w:pPr>
      <w:r w:rsidRPr="00AC1BC6">
        <w:rPr>
          <w:rFonts w:cs="Times New Roman"/>
          <w:lang w:val="es-US"/>
        </w:rPr>
        <w:t>Sucre – Bolivia</w:t>
      </w:r>
    </w:p>
    <w:p w14:paraId="1E8CFD52" w14:textId="655C4035" w:rsidR="00AC1BC6" w:rsidRDefault="0067010F" w:rsidP="003107B5">
      <w:pPr>
        <w:spacing w:line="276" w:lineRule="auto"/>
        <w:jc w:val="center"/>
        <w:rPr>
          <w:rFonts w:cs="Times New Roman"/>
          <w:lang w:val="es-US"/>
        </w:rPr>
      </w:pPr>
      <w:r w:rsidRPr="00AC1BC6">
        <w:rPr>
          <w:rFonts w:cs="Times New Roman"/>
          <w:lang w:val="es-US"/>
        </w:rPr>
        <w:t>202</w:t>
      </w:r>
      <w:r w:rsidR="00094D6E">
        <w:rPr>
          <w:rFonts w:cs="Times New Roman"/>
          <w:lang w:val="es-US"/>
        </w:rPr>
        <w:t>5</w:t>
      </w:r>
    </w:p>
    <w:p w14:paraId="6D5D0D4E" w14:textId="77777777" w:rsidR="00134F9B" w:rsidRDefault="00134F9B" w:rsidP="003107B5">
      <w:pPr>
        <w:spacing w:line="276" w:lineRule="auto"/>
        <w:jc w:val="center"/>
        <w:rPr>
          <w:rFonts w:cs="Times New Roman"/>
          <w:lang w:val="es-US"/>
        </w:rPr>
      </w:pPr>
    </w:p>
    <w:p w14:paraId="4564E8C9" w14:textId="4F1598D1" w:rsidR="00883EA5" w:rsidRPr="00250628" w:rsidRDefault="00883EA5" w:rsidP="00883EA5">
      <w:pPr>
        <w:rPr>
          <w:lang w:val="es-US"/>
        </w:rPr>
      </w:pPr>
      <w:r w:rsidRPr="00883EA5">
        <w:rPr>
          <w:lang w:val="es-US"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:lang w:val="es-ES" w:eastAsia="en-US"/>
          <w14:ligatures w14:val="standardContextual"/>
        </w:rPr>
        <w:id w:val="-1341160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AAFB2" w14:textId="723D0D25" w:rsidR="00996675" w:rsidRPr="00996675" w:rsidRDefault="00996675">
          <w:pPr>
            <w:pStyle w:val="TtuloTDC"/>
            <w:rPr>
              <w:rFonts w:ascii="Times New Roman" w:hAnsi="Times New Roman" w:cs="Times New Roman"/>
              <w:color w:val="000000" w:themeColor="text1"/>
            </w:rPr>
          </w:pPr>
          <w:r w:rsidRPr="00996675">
            <w:rPr>
              <w:rFonts w:ascii="Times New Roman" w:hAnsi="Times New Roman" w:cs="Times New Roman"/>
              <w:color w:val="000000" w:themeColor="text1"/>
              <w:lang w:val="es-ES"/>
            </w:rPr>
            <w:t>Índice</w:t>
          </w:r>
        </w:p>
        <w:p w14:paraId="4337C6DB" w14:textId="45DCC24B" w:rsidR="00F710D9" w:rsidRDefault="00996675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35868" w:history="1">
            <w:r w:rsidR="00F710D9" w:rsidRPr="00B547CC">
              <w:rPr>
                <w:rStyle w:val="Hipervnculo"/>
                <w:noProof/>
                <w:lang w:val="es-US"/>
              </w:rPr>
              <w:t>1.1</w:t>
            </w:r>
            <w:r w:rsidR="00F710D9"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BO"/>
              </w:rPr>
              <w:tab/>
            </w:r>
            <w:r w:rsidR="00F710D9" w:rsidRPr="00B547CC">
              <w:rPr>
                <w:rStyle w:val="Hipervnculo"/>
                <w:noProof/>
                <w:lang w:val="es-US"/>
              </w:rPr>
              <w:t>Antecedentes</w:t>
            </w:r>
            <w:r w:rsidR="00F710D9">
              <w:rPr>
                <w:noProof/>
                <w:webHidden/>
              </w:rPr>
              <w:tab/>
            </w:r>
            <w:r w:rsidR="00F710D9">
              <w:rPr>
                <w:noProof/>
                <w:webHidden/>
              </w:rPr>
              <w:fldChar w:fldCharType="begin"/>
            </w:r>
            <w:r w:rsidR="00F710D9">
              <w:rPr>
                <w:noProof/>
                <w:webHidden/>
              </w:rPr>
              <w:instrText xml:space="preserve"> PAGEREF _Toc209735868 \h </w:instrText>
            </w:r>
            <w:r w:rsidR="00F710D9">
              <w:rPr>
                <w:noProof/>
                <w:webHidden/>
              </w:rPr>
            </w:r>
            <w:r w:rsidR="00F710D9"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1</w:t>
            </w:r>
            <w:r w:rsidR="00F710D9">
              <w:rPr>
                <w:noProof/>
                <w:webHidden/>
              </w:rPr>
              <w:fldChar w:fldCharType="end"/>
            </w:r>
          </w:hyperlink>
        </w:p>
        <w:p w14:paraId="4DD4949A" w14:textId="19C5EACC" w:rsidR="00F710D9" w:rsidRDefault="00F710D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69" w:history="1">
            <w:r w:rsidRPr="00B547CC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BO"/>
              </w:rPr>
              <w:tab/>
            </w:r>
            <w:r w:rsidRPr="00B547CC">
              <w:rPr>
                <w:rStyle w:val="Hipervnculo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5B800" w14:textId="56CCF0D3" w:rsidR="00F710D9" w:rsidRDefault="00F710D9">
          <w:pPr>
            <w:pStyle w:val="TDC2"/>
            <w:tabs>
              <w:tab w:val="left" w:pos="960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0" w:history="1">
            <w:r w:rsidRPr="00B547CC">
              <w:rPr>
                <w:rStyle w:val="Hipervnculo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BO"/>
              </w:rPr>
              <w:tab/>
            </w:r>
            <w:r w:rsidRPr="00B547CC">
              <w:rPr>
                <w:rStyle w:val="Hipervnculo"/>
                <w:noProof/>
              </w:rPr>
              <w:t>¿Qué es un agente de 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D2F5" w14:textId="1C5A2B78" w:rsidR="00F710D9" w:rsidRDefault="00F710D9">
          <w:pPr>
            <w:pStyle w:val="TDC2"/>
            <w:tabs>
              <w:tab w:val="left" w:pos="960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1" w:history="1">
            <w:r w:rsidRPr="00B547CC">
              <w:rPr>
                <w:rStyle w:val="Hipervnculo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BO"/>
              </w:rPr>
              <w:tab/>
            </w:r>
            <w:r w:rsidRPr="00B547CC">
              <w:rPr>
                <w:rStyle w:val="Hipervnculo"/>
                <w:noProof/>
              </w:rPr>
              <w:t>Evolución y contexto del auge de los agentes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DDB0" w14:textId="6D803149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2" w:history="1">
            <w:r w:rsidRPr="00B547CC">
              <w:rPr>
                <w:rStyle w:val="Hipervnculo"/>
                <w:noProof/>
              </w:rPr>
              <w:t>1.3 AutoGPT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9D39" w14:textId="2ADE7018" w:rsidR="00F710D9" w:rsidRDefault="00F710D9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3" w:history="1">
            <w:r w:rsidRPr="00B547CC">
              <w:rPr>
                <w:rStyle w:val="Hipervnculo"/>
                <w:noProof/>
                <w:lang w:val="es-US"/>
              </w:rPr>
              <w:t>1.3.1 ¿Qué es AutoGPT?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9051" w14:textId="506C4FFE" w:rsidR="00F710D9" w:rsidRDefault="00F710D9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4" w:history="1">
            <w:r w:rsidRPr="00B547CC">
              <w:rPr>
                <w:rStyle w:val="Hipervnculo"/>
                <w:noProof/>
                <w:lang w:val="es-US"/>
              </w:rPr>
              <w:t>1.3.2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299A" w14:textId="1AF36D51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5" w:history="1">
            <w:r w:rsidRPr="00B547CC">
              <w:rPr>
                <w:rStyle w:val="Hipervnculo"/>
                <w:noProof/>
                <w:lang w:val="es-US"/>
              </w:rPr>
              <w:t>1.4 OpenAgents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B8F0" w14:textId="5986C093" w:rsidR="00F710D9" w:rsidRDefault="00F710D9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6" w:history="1">
            <w:r w:rsidRPr="00B547CC">
              <w:rPr>
                <w:rStyle w:val="Hipervnculo"/>
                <w:noProof/>
                <w:lang w:val="es-US"/>
              </w:rPr>
              <w:t xml:space="preserve">1.4.1 </w:t>
            </w:r>
            <w:r w:rsidRPr="00B547CC">
              <w:rPr>
                <w:rStyle w:val="Hipervnculo"/>
                <w:noProof/>
              </w:rPr>
              <w:t>¿Qué es OpenAgents?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8750" w14:textId="2EF04871" w:rsidR="00F710D9" w:rsidRDefault="00F710D9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7" w:history="1">
            <w:r w:rsidRPr="00B547CC">
              <w:rPr>
                <w:rStyle w:val="Hipervnculo"/>
                <w:noProof/>
                <w:lang w:val="es-US"/>
              </w:rPr>
              <w:t>1.4.2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BD69" w14:textId="5592EE41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8" w:history="1">
            <w:r w:rsidRPr="00B547CC">
              <w:rPr>
                <w:rStyle w:val="Hipervnculo"/>
                <w:noProof/>
                <w:lang w:val="es-US"/>
              </w:rPr>
              <w:t>1.5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C4B93" w14:textId="08F54B23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9" w:history="1">
            <w:r w:rsidRPr="00B547CC">
              <w:rPr>
                <w:rStyle w:val="Hipervnculo"/>
                <w:noProof/>
                <w:lang w:val="es-US"/>
              </w:rPr>
              <w:t>1.6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057E" w14:textId="2E233D01" w:rsidR="00F710D9" w:rsidRDefault="00F710D9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0" w:history="1">
            <w:r w:rsidRPr="00B547CC">
              <w:rPr>
                <w:rStyle w:val="Hipervnculo"/>
                <w:noProof/>
                <w:lang w:val="es-US"/>
              </w:rPr>
              <w:t>1.6.1 AutoGPT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8A5E" w14:textId="1C7BED55" w:rsidR="00F710D9" w:rsidRDefault="00F710D9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1" w:history="1">
            <w:r w:rsidRPr="00B547CC">
              <w:rPr>
                <w:rStyle w:val="Hipervnculo"/>
                <w:noProof/>
                <w:lang w:val="es-US"/>
              </w:rPr>
              <w:t>1.6.2 OpenAgents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F896" w14:textId="6CA22729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2" w:history="1">
            <w:r w:rsidRPr="00B547CC">
              <w:rPr>
                <w:rStyle w:val="Hipervnculo"/>
                <w:noProof/>
                <w:lang w:val="es-US"/>
              </w:rPr>
              <w:t xml:space="preserve">1.7 </w:t>
            </w:r>
            <w:r w:rsidRPr="00B547CC">
              <w:rPr>
                <w:rStyle w:val="Hipervnculo"/>
                <w:noProof/>
              </w:rPr>
              <w:t>Ventajas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746D" w14:textId="638A81A8" w:rsidR="00F710D9" w:rsidRDefault="00F710D9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3" w:history="1">
            <w:r w:rsidRPr="00B547CC">
              <w:rPr>
                <w:rStyle w:val="Hipervnculo"/>
                <w:noProof/>
                <w:lang w:val="es-US"/>
              </w:rPr>
              <w:t xml:space="preserve">1.7.1 </w:t>
            </w:r>
            <w:r w:rsidRPr="00B547CC">
              <w:rPr>
                <w:rStyle w:val="Hipervnculo"/>
                <w:noProof/>
              </w:rPr>
              <w:t>AutoGPT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73C95" w14:textId="492022AB" w:rsidR="00F710D9" w:rsidRDefault="00F710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4" w:history="1">
            <w:r w:rsidRPr="00B547CC">
              <w:rPr>
                <w:rStyle w:val="Hipervnculo"/>
                <w:noProof/>
                <w:lang w:val="es-US"/>
              </w:rPr>
              <w:t>1.7.2 Enfoque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08CD" w14:textId="310BA3CE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5" w:history="1">
            <w:r w:rsidRPr="00B547CC">
              <w:rPr>
                <w:rStyle w:val="Hipervnculo"/>
                <w:noProof/>
                <w:lang w:val="es-US"/>
              </w:rPr>
              <w:t xml:space="preserve">1.8 </w:t>
            </w:r>
            <w:r w:rsidRPr="00B547CC">
              <w:rPr>
                <w:rStyle w:val="Hipervnculo"/>
                <w:noProof/>
              </w:rPr>
              <w:t>Herramientas y frameworks relacionados, alternativas y tendencias (2025)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972A" w14:textId="2CEC9BDE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6" w:history="1">
            <w:r w:rsidRPr="00B547CC">
              <w:rPr>
                <w:rStyle w:val="Hipervnculo"/>
                <w:noProof/>
              </w:rPr>
              <w:t>1.9 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CEF1" w14:textId="6A2201C1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7" w:history="1">
            <w:r w:rsidRPr="00B547C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689B3" w14:textId="2A20E598" w:rsidR="004A4953" w:rsidRDefault="00996675" w:rsidP="000D3A2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3D1B87CA" w14:textId="77777777" w:rsidR="004A4953" w:rsidRDefault="004A4953" w:rsidP="000D3A24">
          <w:pPr>
            <w:rPr>
              <w:b/>
              <w:bCs/>
              <w:lang w:val="es-ES"/>
            </w:rPr>
          </w:pPr>
        </w:p>
        <w:p w14:paraId="026F63C3" w14:textId="303D5CBD" w:rsidR="001A67B9" w:rsidRPr="000D3A24" w:rsidRDefault="00000000" w:rsidP="000D3A24"/>
      </w:sdtContent>
    </w:sdt>
    <w:p w14:paraId="53BABA28" w14:textId="0A9478F9" w:rsidR="00EE366C" w:rsidRPr="00250628" w:rsidRDefault="00EE366C" w:rsidP="00250628">
      <w:pPr>
        <w:tabs>
          <w:tab w:val="center" w:pos="4419"/>
        </w:tabs>
        <w:rPr>
          <w:rFonts w:cs="Times New Roman"/>
          <w:szCs w:val="24"/>
          <w:lang w:val="es-US"/>
        </w:rPr>
        <w:sectPr w:rsidR="00EE366C" w:rsidRPr="00250628" w:rsidSect="00FF1E33">
          <w:footerReference w:type="default" r:id="rId9"/>
          <w:pgSz w:w="12240" w:h="15840" w:code="1"/>
          <w:pgMar w:top="1701" w:right="1134" w:bottom="851" w:left="2268" w:header="720" w:footer="720" w:gutter="0"/>
          <w:cols w:space="720"/>
          <w:docGrid w:linePitch="360"/>
        </w:sectPr>
      </w:pPr>
    </w:p>
    <w:p w14:paraId="6F867910" w14:textId="60E2F2DE" w:rsidR="00610FF8" w:rsidRDefault="00C66A62" w:rsidP="00983476">
      <w:pPr>
        <w:pStyle w:val="Ttulo1"/>
        <w:numPr>
          <w:ilvl w:val="1"/>
          <w:numId w:val="2"/>
        </w:numPr>
        <w:ind w:left="360" w:hanging="360"/>
        <w:rPr>
          <w:lang w:val="es-US"/>
        </w:rPr>
      </w:pPr>
      <w:bookmarkStart w:id="0" w:name="_Toc209735868"/>
      <w:r w:rsidRPr="00EE366C">
        <w:rPr>
          <w:lang w:val="es-US"/>
        </w:rPr>
        <w:lastRenderedPageBreak/>
        <w:t>Antecedentes</w:t>
      </w:r>
      <w:bookmarkEnd w:id="0"/>
    </w:p>
    <w:p w14:paraId="61BECCE6" w14:textId="136E5C77" w:rsidR="00F9371A" w:rsidRPr="00F9371A" w:rsidRDefault="00F9371A" w:rsidP="00F9371A">
      <w:pPr>
        <w:rPr>
          <w:lang w:val="es-US"/>
        </w:rPr>
      </w:pPr>
      <w:r w:rsidRPr="00F9371A">
        <w:rPr>
          <w:lang w:val="es-US"/>
        </w:rPr>
        <w:t xml:space="preserve">El campo de la superresolución de imágenes ha experimentado una revolución sustancial en la última década, motivada por avances en el aprendizaje profundo y la evolución de arquitecturas dedicadas al procesamiento visual. Originalmente, la superresolución de imágenes (SR) se abordaba mediante técnicas tradicionales como interpolaciones (bilineal, bicúbica) y métodos basados en patches, que resultaban eficientes </w:t>
      </w:r>
      <w:r w:rsidRPr="00F9371A">
        <w:rPr>
          <w:lang w:val="es-US"/>
        </w:rPr>
        <w:t>computacionalmente,</w:t>
      </w:r>
      <w:r w:rsidRPr="00F9371A">
        <w:rPr>
          <w:lang w:val="es-US"/>
        </w:rPr>
        <w:t xml:space="preserve"> pero mediocres en la reconstrucción de detalles y texturas. La llegada de redes neuronales profundas, especialmente las CNNs, permitió mapear de manera no lineal imágenes de baja resolución (LR) a sus contrapartes de alta resolución (HR), aprendiendo representaciones y patrones que los enfoques clásicos no podían modelar.</w:t>
      </w:r>
    </w:p>
    <w:p w14:paraId="6FC786DE" w14:textId="74FF57B8" w:rsidR="00F9371A" w:rsidRDefault="00F9371A" w:rsidP="00F9371A">
      <w:pPr>
        <w:rPr>
          <w:lang w:val="es-US"/>
        </w:rPr>
      </w:pPr>
      <w:r w:rsidRPr="00F9371A">
        <w:rPr>
          <w:lang w:val="es-US"/>
        </w:rPr>
        <w:t xml:space="preserve">A partir de 2014, con la introducción de SRCNN, se sentaron las bases para una ola de modelos más sofisticados y profundos. VDSR, FSRCNN y </w:t>
      </w:r>
      <w:r w:rsidR="00980F66">
        <w:rPr>
          <w:lang w:val="es-US"/>
        </w:rPr>
        <w:t>ERSGAN</w:t>
      </w:r>
      <w:r w:rsidRPr="00F9371A">
        <w:rPr>
          <w:lang w:val="es-US"/>
        </w:rPr>
        <w:t xml:space="preserve"> supusieron avances considerables</w:t>
      </w:r>
      <w:r>
        <w:rPr>
          <w:lang w:val="es-US"/>
        </w:rPr>
        <w:t>, dando</w:t>
      </w:r>
      <w:r w:rsidR="00980F66">
        <w:rPr>
          <w:lang w:val="es-US"/>
        </w:rPr>
        <w:t xml:space="preserve"> como resultados con una mejora en resolución y nitidez sorprendentes para la época, sin </w:t>
      </w:r>
      <w:r w:rsidR="00BB5FCE">
        <w:rPr>
          <w:lang w:val="es-US"/>
        </w:rPr>
        <w:t>embargo,</w:t>
      </w:r>
      <w:r w:rsidR="00980F66">
        <w:rPr>
          <w:lang w:val="es-US"/>
        </w:rPr>
        <w:t xml:space="preserve"> la capacidad de “alucinar” en estos modelos a pesar de permitir texturas </w:t>
      </w:r>
      <w:r w:rsidR="00BB5FCE">
        <w:rPr>
          <w:lang w:val="es-US"/>
        </w:rPr>
        <w:t xml:space="preserve">y bordes </w:t>
      </w:r>
      <w:r w:rsidR="00980F66">
        <w:rPr>
          <w:lang w:val="es-US"/>
        </w:rPr>
        <w:t>definid</w:t>
      </w:r>
      <w:r w:rsidR="00BB5FCE">
        <w:rPr>
          <w:lang w:val="es-US"/>
        </w:rPr>
        <w:t>o</w:t>
      </w:r>
      <w:r w:rsidR="00980F66">
        <w:rPr>
          <w:lang w:val="es-US"/>
        </w:rPr>
        <w:t>s muchas veces suponía un problema ya en imágenes con poca información podía tergiversar los valores de la imagen y crear algo totalmente diferente a la imagen original</w:t>
      </w:r>
      <w:r w:rsidRPr="00F9371A">
        <w:rPr>
          <w:lang w:val="es-US"/>
        </w:rPr>
        <w:t>.</w:t>
      </w:r>
    </w:p>
    <w:p w14:paraId="049C883A" w14:textId="3F73A42F" w:rsidR="00980F66" w:rsidRPr="00F9371A" w:rsidRDefault="00980F66" w:rsidP="00F9371A">
      <w:pPr>
        <w:rPr>
          <w:lang w:val="es-US"/>
        </w:rPr>
      </w:pPr>
      <w:r>
        <w:rPr>
          <w:lang w:val="es-US"/>
        </w:rPr>
        <w:t>Bajo ese co</w:t>
      </w:r>
      <w:r>
        <w:rPr>
          <w:lang w:val="es-US"/>
        </w:rPr>
        <w:t xml:space="preserve">ntexto surge PSNR más que proponer una arquitectura novedosa nos propone </w:t>
      </w:r>
      <w:r w:rsidR="00BB5FCE">
        <w:rPr>
          <w:lang w:val="es-US"/>
        </w:rPr>
        <w:t xml:space="preserve">mejorar la métrica de valoración respecto a la imagen real. Esto quiere decir que ahora la red tratara de alucinar a un valor de manera que a nivel de valores matriciales el resultado sea lo más parecido a </w:t>
      </w:r>
      <w:r w:rsidR="00B755FA">
        <w:rPr>
          <w:lang w:val="es-US"/>
        </w:rPr>
        <w:t>la imagen real pero también tratando de agregar detalles para mejorar la imagen.</w:t>
      </w:r>
    </w:p>
    <w:p w14:paraId="548DE164" w14:textId="77777777" w:rsidR="00F9371A" w:rsidRPr="00F9371A" w:rsidRDefault="00F9371A" w:rsidP="00F9371A">
      <w:pPr>
        <w:rPr>
          <w:lang w:val="es-US"/>
        </w:rPr>
      </w:pPr>
      <w:r w:rsidRPr="00F9371A">
        <w:rPr>
          <w:lang w:val="es-US"/>
        </w:rPr>
        <w:t xml:space="preserve">La transición de la SR basada en </w:t>
      </w:r>
      <w:proofErr w:type="spellStart"/>
      <w:r w:rsidRPr="00F9371A">
        <w:rPr>
          <w:lang w:val="es-US"/>
        </w:rPr>
        <w:t>loss</w:t>
      </w:r>
      <w:proofErr w:type="spellEnd"/>
      <w:r w:rsidRPr="00F9371A">
        <w:rPr>
          <w:lang w:val="es-US"/>
        </w:rPr>
        <w:t xml:space="preserve"> </w:t>
      </w:r>
      <w:proofErr w:type="gramStart"/>
      <w:r w:rsidRPr="00F9371A">
        <w:rPr>
          <w:lang w:val="es-US"/>
        </w:rPr>
        <w:t>pixel</w:t>
      </w:r>
      <w:proofErr w:type="gramEnd"/>
      <w:r w:rsidRPr="00F9371A">
        <w:rPr>
          <w:lang w:val="es-US"/>
        </w:rPr>
        <w:t xml:space="preserve"> a </w:t>
      </w:r>
      <w:proofErr w:type="spellStart"/>
      <w:r w:rsidRPr="00F9371A">
        <w:rPr>
          <w:lang w:val="es-US"/>
        </w:rPr>
        <w:t>loss</w:t>
      </w:r>
      <w:proofErr w:type="spellEnd"/>
      <w:r w:rsidRPr="00F9371A">
        <w:rPr>
          <w:lang w:val="es-US"/>
        </w:rPr>
        <w:t xml:space="preserve"> perceptuales y adversariales marcó un punto de inflexión. Es importante destacar que esta evolución estuvo motivada tanto por los avances científicos como por las crecientes exigencias de aplicaciones reales: desde la restauración de material audiovisual, recuperación de capturas médicas hasta la mejora de videos de vigilancia y satelitales.</w:t>
      </w:r>
    </w:p>
    <w:p w14:paraId="059D9928" w14:textId="4F52CB49" w:rsidR="00E16003" w:rsidRDefault="00C66A62" w:rsidP="00983476">
      <w:pPr>
        <w:pStyle w:val="Ttulo1"/>
        <w:numPr>
          <w:ilvl w:val="1"/>
          <w:numId w:val="2"/>
        </w:numPr>
      </w:pPr>
      <w:bookmarkStart w:id="1" w:name="_Toc209735869"/>
      <w:r w:rsidRPr="006A09D6">
        <w:lastRenderedPageBreak/>
        <w:t>Tema</w:t>
      </w:r>
      <w:bookmarkEnd w:id="1"/>
    </w:p>
    <w:p w14:paraId="314C2B9A" w14:textId="55385DAF" w:rsidR="00B755FA" w:rsidRDefault="00B755FA" w:rsidP="00B755FA">
      <w:r>
        <w:t>Este informe profundiza en PSNR (</w:t>
      </w:r>
      <w:proofErr w:type="spellStart"/>
      <w:r>
        <w:t>Peak</w:t>
      </w:r>
      <w:proofErr w:type="spellEnd"/>
      <w:r>
        <w:t xml:space="preserve"> </w:t>
      </w:r>
      <w:proofErr w:type="spellStart"/>
      <w:r>
        <w:t>Signal</w:t>
      </w:r>
      <w:proofErr w:type="spellEnd"/>
      <w:r>
        <w:t>-to-</w:t>
      </w:r>
      <w:proofErr w:type="spellStart"/>
      <w:r>
        <w:t>Noise</w:t>
      </w:r>
      <w:proofErr w:type="spellEnd"/>
      <w:r>
        <w:t xml:space="preserve"> Ratio</w:t>
      </w:r>
      <w:r>
        <w:t xml:space="preserve"> o </w:t>
      </w:r>
      <w:r w:rsidRPr="00B755FA">
        <w:t>Relación señal-ruido máxima</w:t>
      </w:r>
      <w:r>
        <w:t xml:space="preserve">), analizando sus fundamentos, arquitectura, evolución, aplicaciones y relevancia en el ecosistema de la inteligencia artificial aplicada a la superresolución de imágenes. </w:t>
      </w:r>
      <w:r>
        <w:t>PSNR</w:t>
      </w:r>
      <w:r>
        <w:t xml:space="preserve"> representa un hito en la reconstrucción perceptual, perfeccionando caminos iniciados por SRGAN y abordando limitaciones como artefactos y detalles poco naturales.</w:t>
      </w:r>
    </w:p>
    <w:p w14:paraId="32D79657" w14:textId="189CC6D6" w:rsidR="00E16003" w:rsidRDefault="00B755FA" w:rsidP="00B17EFA">
      <w:pPr>
        <w:pStyle w:val="Ttulo2"/>
        <w:numPr>
          <w:ilvl w:val="2"/>
          <w:numId w:val="2"/>
        </w:numPr>
      </w:pPr>
      <w:r>
        <w:t>Arquitectura y funcionamiento</w:t>
      </w:r>
    </w:p>
    <w:p w14:paraId="39182932" w14:textId="077E6600" w:rsidR="00B755FA" w:rsidRDefault="00B755FA" w:rsidP="00B755FA">
      <w:r>
        <w:t>PSNR</w:t>
      </w:r>
      <w:r>
        <w:t xml:space="preserve"> surge como sucesor directo de </w:t>
      </w:r>
      <w:r>
        <w:t>ERSGAN</w:t>
      </w:r>
      <w:r>
        <w:t>, resolviendo importantes debilidades en la generación de detalles y la aparición de artefactos indeseables. Este avance es el resultado de tres innovaciones clave:</w:t>
      </w:r>
    </w:p>
    <w:p w14:paraId="6EF1453E" w14:textId="358D3148" w:rsidR="00B755FA" w:rsidRDefault="00B755FA" w:rsidP="00B755FA">
      <w:r w:rsidRPr="00B755FA">
        <w:rPr>
          <w:b/>
          <w:bCs/>
          <w:i/>
          <w:iCs/>
        </w:rPr>
        <w:t xml:space="preserve">a) </w:t>
      </w:r>
      <w:r w:rsidRPr="00B755FA">
        <w:rPr>
          <w:b/>
          <w:bCs/>
          <w:i/>
          <w:iCs/>
        </w:rPr>
        <w:t>Residual-in-Residual Dense Blocks (RRDB):</w:t>
      </w:r>
      <w:r>
        <w:t xml:space="preserve"> </w:t>
      </w:r>
      <w:r>
        <w:t>PSNR</w:t>
      </w:r>
      <w:r>
        <w:t xml:space="preserve"> reemplaza los bloques residuales estándar de SRGAN por bloques densos residuales en residuales. Los RRDB eliminan la normalización por lotes, permitiendo una mayor profundidad y mejor transmisión de gradientes, lo que se traduce en una mejor preservación de texturas y detalles de alta frecuencia. Su estructura interna utiliza múltiples conexiones densas y residuales, facilitando la reutilización de características y la mejora perceptual sin el costo de artefactos introducidos por normalización excesiva.</w:t>
      </w:r>
    </w:p>
    <w:p w14:paraId="38FA52CF" w14:textId="31E7EBFB" w:rsidR="00B755FA" w:rsidRDefault="00B755FA" w:rsidP="00B755FA">
      <w:r w:rsidRPr="00B755FA">
        <w:rPr>
          <w:b/>
          <w:bCs/>
          <w:i/>
          <w:iCs/>
        </w:rPr>
        <w:t xml:space="preserve">b) </w:t>
      </w:r>
      <w:r w:rsidRPr="00B755FA">
        <w:rPr>
          <w:b/>
          <w:bCs/>
          <w:i/>
          <w:iCs/>
        </w:rPr>
        <w:t>Discriminador Relativista (</w:t>
      </w:r>
      <w:proofErr w:type="spellStart"/>
      <w:r w:rsidRPr="00B755FA">
        <w:rPr>
          <w:b/>
          <w:bCs/>
          <w:i/>
          <w:iCs/>
        </w:rPr>
        <w:t>RaGAN</w:t>
      </w:r>
      <w:proofErr w:type="spellEnd"/>
      <w:r w:rsidRPr="00B755FA">
        <w:rPr>
          <w:b/>
          <w:bCs/>
          <w:i/>
          <w:iCs/>
        </w:rPr>
        <w:t>):</w:t>
      </w:r>
      <w:r>
        <w:t xml:space="preserve"> La arquitectura del discriminador también evoluciona al emplear una versión relativista, que aprende no solo a distinguir entre imágenes reales y generadas, sino a juzgar la “realidad relativa” de una imagen respecto al conjunto. Esto refuerza la presión adversarial sobre el generador, promoviendo salidas más cercanas a la apariencia natural.</w:t>
      </w:r>
    </w:p>
    <w:p w14:paraId="0B72426D" w14:textId="7500DE84" w:rsidR="00B17EFA" w:rsidRDefault="00B755FA" w:rsidP="00B755FA">
      <w:r w:rsidRPr="00B755FA">
        <w:rPr>
          <w:b/>
          <w:bCs/>
          <w:i/>
          <w:iCs/>
        </w:rPr>
        <w:t xml:space="preserve">c) </w:t>
      </w:r>
      <w:r w:rsidRPr="00B755FA">
        <w:rPr>
          <w:b/>
          <w:bCs/>
          <w:i/>
          <w:iCs/>
        </w:rPr>
        <w:t>Pérdida Perceptual Mejorada:</w:t>
      </w:r>
      <w:r>
        <w:t xml:space="preserve"> En lugar de comparar características tras las capas de activación (como en SRGAN), </w:t>
      </w:r>
      <w:r>
        <w:t>PSNR</w:t>
      </w:r>
      <w:r>
        <w:t xml:space="preserve"> utiliza mapas de características antes de la activación. Este cambio brinda una supervisión más fuerte de brillo y texturas, conduciendo a imágenes coherentes perceptualmente. Además, se incorpora una pérdida de contenido (L1 o L2), pérdida adversarial basada en </w:t>
      </w:r>
      <w:proofErr w:type="spellStart"/>
      <w:r>
        <w:t>RaGAN</w:t>
      </w:r>
      <w:proofErr w:type="spellEnd"/>
      <w:r>
        <w:t xml:space="preserve"> y, en variantes como Real-ESRGAN, adaptación a degradaciones del mundo real.</w:t>
      </w:r>
    </w:p>
    <w:p w14:paraId="2D5201EA" w14:textId="6997F260" w:rsidR="006B4E55" w:rsidRPr="006B4E55" w:rsidRDefault="006B4E55" w:rsidP="006B4E55">
      <w:pPr>
        <w:pStyle w:val="Ttulo2"/>
        <w:numPr>
          <w:ilvl w:val="2"/>
          <w:numId w:val="2"/>
        </w:numPr>
      </w:pPr>
      <w:r w:rsidRPr="006B4E55">
        <w:lastRenderedPageBreak/>
        <w:t>Proceso de Entrenamiento y Estrategias Adicionales</w:t>
      </w:r>
    </w:p>
    <w:p w14:paraId="0040539D" w14:textId="39F45451" w:rsidR="006B4E55" w:rsidRDefault="006B4E55" w:rsidP="006B4E55">
      <w:r>
        <w:t xml:space="preserve">El entrenamiento de </w:t>
      </w:r>
      <w:r>
        <w:t>PSNR</w:t>
      </w:r>
      <w:r>
        <w:t xml:space="preserve"> se realiza tradicionalmente en dos fases: primero, </w:t>
      </w:r>
      <w:proofErr w:type="gramStart"/>
      <w:r>
        <w:t xml:space="preserve">una </w:t>
      </w:r>
      <w:proofErr w:type="spellStart"/>
      <w:r>
        <w:t>pre-entrenamiento</w:t>
      </w:r>
      <w:proofErr w:type="spellEnd"/>
      <w:r>
        <w:t xml:space="preserve"> enfocado</w:t>
      </w:r>
      <w:proofErr w:type="gramEnd"/>
      <w:r>
        <w:t xml:space="preserve"> en PSNR (minimizando MSE/L1 con </w:t>
      </w:r>
      <w:proofErr w:type="spellStart"/>
      <w:r>
        <w:t>dataset</w:t>
      </w:r>
      <w:proofErr w:type="spellEnd"/>
      <w:r>
        <w:t xml:space="preserve"> de imágenes HR y LR), seguido por un ajuste fino adversarial con pérdidas perceptuales y adversariales para mejorar la calidad visual. Además, técnicas como el residual </w:t>
      </w:r>
      <w:proofErr w:type="spellStart"/>
      <w:r>
        <w:t>scaling</w:t>
      </w:r>
      <w:proofErr w:type="spellEnd"/>
      <w:r>
        <w:t xml:space="preserve"> y la inicialización pequeña permiten profundizar la red sin provocar divergencias o explosión de gradientes.</w:t>
      </w:r>
    </w:p>
    <w:p w14:paraId="2647857C" w14:textId="20D8BADE" w:rsidR="006B4E55" w:rsidRDefault="006B4E55" w:rsidP="006B4E55">
      <w:r>
        <w:t>Una técnica característica es la interpolación de redes: se combinan modelos orientados a PSNR puro y modelos adversariales, permitiendo ajustar el balance entre fidelidad cuantitativa y percepción visual sin reentrenar modelos desde cero</w:t>
      </w:r>
      <w:r>
        <w:t>.</w:t>
      </w:r>
    </w:p>
    <w:p w14:paraId="7E012EAE" w14:textId="722A802E" w:rsidR="006B4E55" w:rsidRDefault="003244C0" w:rsidP="006B4E55">
      <w:pPr>
        <w:pStyle w:val="Ttulo2"/>
        <w:numPr>
          <w:ilvl w:val="2"/>
          <w:numId w:val="2"/>
        </w:numPr>
      </w:pPr>
      <w:r>
        <w:t>Problemas</w:t>
      </w:r>
      <w:r w:rsidR="006B4E55" w:rsidRPr="006B4E55">
        <w:t xml:space="preserve"> y </w:t>
      </w:r>
      <w:r>
        <w:t>Tecnologías similares</w:t>
      </w:r>
    </w:p>
    <w:p w14:paraId="649720EC" w14:textId="32BD0E0F" w:rsidR="006B4E55" w:rsidRDefault="006B4E55" w:rsidP="006B4E55">
      <w:r>
        <w:t xml:space="preserve">El PSNR es rápido de calcular, reproducible y ampliamente adoptado, sobre todo en contextos controlados y para compresión de imágenes técnicas (gráficos, diagramas, logotipos) donde los errores localizados pueden ser críticos. Sin embargo, PSNR no considera la percepción visual humana </w:t>
      </w:r>
      <w:r w:rsidR="003244C0">
        <w:t>(</w:t>
      </w:r>
      <w:r>
        <w:t>no distingue alteraciones imperceptibles localizadas ni es sensible a la estructura, brillo o contraste</w:t>
      </w:r>
      <w:r w:rsidR="003244C0">
        <w:t>)</w:t>
      </w:r>
      <w:r>
        <w:t xml:space="preserve"> y puede asignar altos valores numéricos a imágenes que, en la práctica, lucen borrosas, artificiales.</w:t>
      </w:r>
    </w:p>
    <w:p w14:paraId="165B096B" w14:textId="074B9611" w:rsidR="006B4E55" w:rsidRPr="006B4E55" w:rsidRDefault="006B4E55" w:rsidP="006B4E55">
      <w:r>
        <w:t xml:space="preserve">Esta limitación ha motivado el desarrollo y adopción </w:t>
      </w:r>
      <w:r w:rsidR="003244C0">
        <w:t>de modelos</w:t>
      </w:r>
      <w:r>
        <w:t xml:space="preserve"> más alineadas con la visión humana, como SSIM</w:t>
      </w:r>
      <w:r w:rsidR="003244C0">
        <w:t>,</w:t>
      </w:r>
      <w:r>
        <w:t xml:space="preserve"> LPIPS</w:t>
      </w:r>
      <w:r w:rsidR="003244C0">
        <w:t>, DLSS y Transformers</w:t>
      </w:r>
      <w:r>
        <w:t xml:space="preserve"> que incorporan elementos</w:t>
      </w:r>
      <w:r w:rsidR="003244C0">
        <w:t xml:space="preserve"> que se perciben mejor en el </w:t>
      </w:r>
      <w:r>
        <w:t>sistema visual humano.</w:t>
      </w:r>
    </w:p>
    <w:p w14:paraId="3FCC67D3" w14:textId="40A01131" w:rsidR="003E39C1" w:rsidRDefault="00246369" w:rsidP="003244C0">
      <w:pPr>
        <w:pStyle w:val="Ttulo1"/>
        <w:rPr>
          <w:lang w:val="es-US"/>
        </w:rPr>
      </w:pPr>
      <w:bookmarkStart w:id="2" w:name="_Toc209735879"/>
      <w:r>
        <w:rPr>
          <w:lang w:val="es-US"/>
        </w:rPr>
        <w:t xml:space="preserve">1.6 </w:t>
      </w:r>
      <w:r w:rsidR="005E7A88">
        <w:rPr>
          <w:lang w:val="es-US"/>
        </w:rPr>
        <w:t>Casos de uso</w:t>
      </w:r>
      <w:bookmarkEnd w:id="2"/>
    </w:p>
    <w:p w14:paraId="15B2E575" w14:textId="758C1399" w:rsidR="003244C0" w:rsidRPr="003244C0" w:rsidRDefault="003244C0" w:rsidP="003244C0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</w:pPr>
      <w:r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La </w:t>
      </w:r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superresolución basada </w:t>
      </w:r>
      <w:r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en PSNR encontraron </w:t>
      </w:r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>aplicaciones en una amplia diversidad de industrias y contextos críticos, entre los que destacan:</w:t>
      </w:r>
    </w:p>
    <w:p w14:paraId="0B19645E" w14:textId="10A92697" w:rsidR="003244C0" w:rsidRPr="003244C0" w:rsidRDefault="003244C0" w:rsidP="003244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</w:pPr>
      <w:r w:rsidRPr="003244C0">
        <w:rPr>
          <w:rFonts w:eastAsia="Times New Roman" w:cs="Times New Roman"/>
          <w:b/>
          <w:bCs/>
          <w:color w:val="auto"/>
          <w:kern w:val="0"/>
          <w:szCs w:val="24"/>
          <w:lang w:eastAsia="es-BO"/>
          <w14:ligatures w14:val="none"/>
        </w:rPr>
        <w:t>Restauración de material audiovisual y fotografías antiguas:</w:t>
      </w:r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 </w:t>
      </w:r>
      <w:r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>PSNR</w:t>
      </w:r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 permite resucitar detalles y texturas en imágenes históricas o deterioradas donde la eliminación de desenfoques y artefactos es esencial para preservación cultural.</w:t>
      </w:r>
    </w:p>
    <w:p w14:paraId="682C30BB" w14:textId="071B5358" w:rsidR="003244C0" w:rsidRPr="003244C0" w:rsidRDefault="003244C0" w:rsidP="003244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</w:pPr>
      <w:r w:rsidRPr="003244C0">
        <w:rPr>
          <w:rFonts w:eastAsia="Times New Roman" w:cs="Times New Roman"/>
          <w:b/>
          <w:bCs/>
          <w:color w:val="auto"/>
          <w:kern w:val="0"/>
          <w:szCs w:val="24"/>
          <w:lang w:eastAsia="es-BO"/>
          <w14:ligatures w14:val="none"/>
        </w:rPr>
        <w:t>Imágenes médicas:</w:t>
      </w:r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 El aumento de claridad y la supresión de ruido en radiografías, resonancias y tomografías facilita diagnósticos más precisos y un mejor seguimiento clínico.</w:t>
      </w:r>
    </w:p>
    <w:p w14:paraId="025653D3" w14:textId="09F1BD34" w:rsidR="003244C0" w:rsidRPr="003244C0" w:rsidRDefault="003244C0" w:rsidP="003244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</w:pPr>
      <w:r w:rsidRPr="003244C0">
        <w:rPr>
          <w:rFonts w:eastAsia="Times New Roman" w:cs="Times New Roman"/>
          <w:b/>
          <w:bCs/>
          <w:color w:val="auto"/>
          <w:kern w:val="0"/>
          <w:szCs w:val="24"/>
          <w:lang w:eastAsia="es-BO"/>
          <w14:ligatures w14:val="none"/>
        </w:rPr>
        <w:lastRenderedPageBreak/>
        <w:t>Sensores remotos, teledetección y vigilancia:</w:t>
      </w:r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 La capacidad de</w:t>
      </w:r>
      <w:r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 PSNR</w:t>
      </w:r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 para recuperar información de imágenes satelitales o de drones incrementa el valor estratégico en agricultura de precisión, monitoreo ambiental y seguridad nacional.</w:t>
      </w:r>
    </w:p>
    <w:p w14:paraId="44DA699E" w14:textId="77777777" w:rsidR="003244C0" w:rsidRPr="003244C0" w:rsidRDefault="003244C0" w:rsidP="003244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</w:pPr>
      <w:r w:rsidRPr="003244C0">
        <w:rPr>
          <w:rFonts w:eastAsia="Times New Roman" w:cs="Times New Roman"/>
          <w:b/>
          <w:bCs/>
          <w:color w:val="auto"/>
          <w:kern w:val="0"/>
          <w:szCs w:val="24"/>
          <w:lang w:eastAsia="es-BO"/>
          <w14:ligatures w14:val="none"/>
        </w:rPr>
        <w:t>Videojuegos y animación:</w:t>
      </w:r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 Aplicaciones para la ampliación y mejora de texturas de bajo presupuesto sin perder coherencia visual ni generar artefactos ajenos al estilo original.</w:t>
      </w:r>
    </w:p>
    <w:p w14:paraId="0A12B370" w14:textId="2B770132" w:rsidR="003244C0" w:rsidRPr="003244C0" w:rsidRDefault="003244C0" w:rsidP="003244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</w:pPr>
      <w:r w:rsidRPr="003244C0">
        <w:rPr>
          <w:rFonts w:eastAsia="Times New Roman" w:cs="Times New Roman"/>
          <w:b/>
          <w:bCs/>
          <w:color w:val="auto"/>
          <w:kern w:val="0"/>
          <w:szCs w:val="24"/>
          <w:lang w:eastAsia="es-BO"/>
          <w14:ligatures w14:val="none"/>
        </w:rPr>
        <w:t>Reconstrucción facial y redes sociales:</w:t>
      </w:r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 </w:t>
      </w:r>
      <w:r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>Algunas variantes de PSNR</w:t>
      </w:r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 muestra una mejora evidente en tareas de aumento de calidad en imágenes de rostros, preservando texturas y detalles sutiles (ojos, piel, cabello) fundamentales para la percepción humana y biométrica.</w:t>
      </w:r>
    </w:p>
    <w:p w14:paraId="0A7A7C6C" w14:textId="3F220BA6" w:rsidR="003244C0" w:rsidRPr="003244C0" w:rsidRDefault="003244C0" w:rsidP="003244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</w:pPr>
      <w:r w:rsidRPr="003244C0">
        <w:rPr>
          <w:rFonts w:eastAsia="Times New Roman" w:cs="Times New Roman"/>
          <w:b/>
          <w:bCs/>
          <w:color w:val="auto"/>
          <w:kern w:val="0"/>
          <w:szCs w:val="24"/>
          <w:lang w:eastAsia="es-BO"/>
          <w14:ligatures w14:val="none"/>
        </w:rPr>
        <w:t>Optimización de contenido multimedia para la web:</w:t>
      </w:r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 El uso de </w:t>
      </w:r>
      <w:r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PSNR </w:t>
      </w:r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permite aumentar la resolución y la calidad de imágenes en sitios de comercio electrónico, marketing y publicación digital, mejorando la experiencia visual y </w:t>
      </w:r>
      <w:proofErr w:type="gramStart"/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>el ratio</w:t>
      </w:r>
      <w:proofErr w:type="gramEnd"/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 xml:space="preserve"> de conversión de clientes.</w:t>
      </w:r>
    </w:p>
    <w:p w14:paraId="6EFA1393" w14:textId="66D59EC8" w:rsidR="005E7A88" w:rsidRPr="003244C0" w:rsidRDefault="003244C0" w:rsidP="003244C0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</w:pPr>
      <w:r w:rsidRPr="003244C0"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>No obstante, el éxito de estos modelos depende de la adecuada selección de métricas de evaluación y de la capacidad de adaptación a los propios conjuntos de datos, degradaciones y requisitos específicos del dominio</w:t>
      </w:r>
      <w:r>
        <w:rPr>
          <w:rFonts w:eastAsia="Times New Roman" w:cs="Times New Roman"/>
          <w:color w:val="auto"/>
          <w:kern w:val="0"/>
          <w:szCs w:val="24"/>
          <w:lang w:eastAsia="es-BO"/>
          <w14:ligatures w14:val="none"/>
        </w:rPr>
        <w:t>.</w:t>
      </w:r>
    </w:p>
    <w:p w14:paraId="0986D17C" w14:textId="49CB5A08" w:rsidR="00731669" w:rsidRDefault="00731669" w:rsidP="00731669">
      <w:pPr>
        <w:pStyle w:val="Ttulo1"/>
        <w:rPr>
          <w:lang w:val="es-US"/>
        </w:rPr>
      </w:pPr>
      <w:bookmarkStart w:id="3" w:name="_Toc209735882"/>
      <w:r>
        <w:rPr>
          <w:lang w:val="es-US"/>
        </w:rPr>
        <w:t xml:space="preserve">1.7 </w:t>
      </w:r>
      <w:r w:rsidR="007904E2" w:rsidRPr="007904E2">
        <w:t>Ventajas y limitaciones</w:t>
      </w:r>
      <w:bookmarkEnd w:id="3"/>
    </w:p>
    <w:p w14:paraId="27D50DA9" w14:textId="2CE31570" w:rsidR="003244C0" w:rsidRPr="00E5219C" w:rsidRDefault="003244C0" w:rsidP="003244C0">
      <w:pPr>
        <w:rPr>
          <w:b/>
          <w:bCs/>
          <w:sz w:val="28"/>
          <w:szCs w:val="28"/>
        </w:rPr>
      </w:pPr>
      <w:r w:rsidRPr="00E5219C">
        <w:rPr>
          <w:b/>
          <w:bCs/>
          <w:sz w:val="28"/>
          <w:szCs w:val="28"/>
        </w:rPr>
        <w:t xml:space="preserve">a) </w:t>
      </w:r>
      <w:r w:rsidRPr="00E5219C">
        <w:rPr>
          <w:b/>
          <w:bCs/>
          <w:sz w:val="28"/>
          <w:szCs w:val="28"/>
        </w:rPr>
        <w:t xml:space="preserve">Ventajas de </w:t>
      </w:r>
      <w:r w:rsidRPr="00E5219C">
        <w:rPr>
          <w:b/>
          <w:bCs/>
          <w:sz w:val="28"/>
          <w:szCs w:val="28"/>
        </w:rPr>
        <w:t>PSNR</w:t>
      </w:r>
    </w:p>
    <w:p w14:paraId="3379E350" w14:textId="5D7A1E52" w:rsidR="003244C0" w:rsidRPr="003244C0" w:rsidRDefault="003244C0" w:rsidP="003244C0">
      <w:pPr>
        <w:pStyle w:val="Prrafodelista"/>
        <w:numPr>
          <w:ilvl w:val="0"/>
          <w:numId w:val="35"/>
        </w:numPr>
      </w:pPr>
      <w:r w:rsidRPr="003244C0">
        <w:rPr>
          <w:b/>
          <w:bCs/>
        </w:rPr>
        <w:t xml:space="preserve">Calidad </w:t>
      </w:r>
      <w:r w:rsidR="00E5219C">
        <w:rPr>
          <w:b/>
          <w:bCs/>
        </w:rPr>
        <w:t>cuantitativa superior</w:t>
      </w:r>
      <w:r w:rsidRPr="003244C0">
        <w:rPr>
          <w:b/>
          <w:bCs/>
        </w:rPr>
        <w:t>:</w:t>
      </w:r>
      <w:r w:rsidRPr="003244C0">
        <w:t xml:space="preserve"> Incluyendo detalles de alta frecuencia y texturas naturales, esenciales para aplicaciones culturales, médicas o publicitarias.</w:t>
      </w:r>
    </w:p>
    <w:p w14:paraId="66124283" w14:textId="0E431919" w:rsidR="003244C0" w:rsidRPr="003244C0" w:rsidRDefault="003244C0" w:rsidP="003244C0">
      <w:pPr>
        <w:pStyle w:val="Prrafodelista"/>
        <w:numPr>
          <w:ilvl w:val="0"/>
          <w:numId w:val="35"/>
        </w:numPr>
      </w:pPr>
      <w:r w:rsidRPr="003244C0">
        <w:rPr>
          <w:b/>
          <w:bCs/>
        </w:rPr>
        <w:t>Arquitectura flexible:</w:t>
      </w:r>
      <w:r w:rsidRPr="003244C0">
        <w:t xml:space="preserve"> </w:t>
      </w:r>
      <w:r w:rsidR="00E5219C">
        <w:t>Al estar basada en ERSGAN y ser parte de</w:t>
      </w:r>
      <w:r w:rsidRPr="003244C0">
        <w:t xml:space="preserve"> </w:t>
      </w:r>
      <w:proofErr w:type="spellStart"/>
      <w:r w:rsidRPr="003244C0">
        <w:t>RRDBs</w:t>
      </w:r>
      <w:proofErr w:type="spellEnd"/>
      <w:r w:rsidRPr="003244C0">
        <w:t xml:space="preserve"> permite una red más profunda y </w:t>
      </w:r>
      <w:r w:rsidR="00E5219C">
        <w:t>fácilmente reentrenable</w:t>
      </w:r>
      <w:r w:rsidRPr="003244C0">
        <w:t>, facilitando la transferencia a nuevas tareas y degradaciones.</w:t>
      </w:r>
    </w:p>
    <w:p w14:paraId="658E7C3F" w14:textId="73BE030E" w:rsidR="003244C0" w:rsidRPr="003244C0" w:rsidRDefault="003244C0" w:rsidP="003244C0">
      <w:pPr>
        <w:pStyle w:val="Prrafodelista"/>
        <w:numPr>
          <w:ilvl w:val="0"/>
          <w:numId w:val="35"/>
        </w:numPr>
      </w:pPr>
      <w:r w:rsidRPr="003244C0">
        <w:rPr>
          <w:b/>
          <w:bCs/>
        </w:rPr>
        <w:t>Robustez a condiciones complejas:</w:t>
      </w:r>
      <w:r w:rsidRPr="003244C0">
        <w:t xml:space="preserve"> </w:t>
      </w:r>
      <w:r w:rsidR="00E5219C">
        <w:t>PSNR</w:t>
      </w:r>
      <w:r w:rsidRPr="003244C0">
        <w:t xml:space="preserve">, en particular, mejora la resiliencia ante ruidos, artefactos y distorsiones reales, haciéndolo viable para imágenes del mundo real, no solo </w:t>
      </w:r>
      <w:proofErr w:type="spellStart"/>
      <w:r w:rsidRPr="003244C0">
        <w:t>datasets</w:t>
      </w:r>
      <w:proofErr w:type="spellEnd"/>
      <w:r w:rsidRPr="003244C0">
        <w:t xml:space="preserve"> sintéticos.</w:t>
      </w:r>
    </w:p>
    <w:p w14:paraId="264162DE" w14:textId="77777777" w:rsidR="003244C0" w:rsidRPr="003244C0" w:rsidRDefault="003244C0" w:rsidP="003244C0">
      <w:pPr>
        <w:pStyle w:val="Prrafodelista"/>
        <w:numPr>
          <w:ilvl w:val="0"/>
          <w:numId w:val="35"/>
        </w:numPr>
      </w:pPr>
      <w:r w:rsidRPr="003244C0">
        <w:rPr>
          <w:b/>
          <w:bCs/>
        </w:rPr>
        <w:t>Versatilidad en aplicaciones:</w:t>
      </w:r>
      <w:r w:rsidRPr="003244C0">
        <w:t xml:space="preserve"> Los avances permiten desde la restauración de imágenes históricas hasta la potenciación de video digital, imágenes médicas o vigilancia remota.</w:t>
      </w:r>
    </w:p>
    <w:p w14:paraId="357A9A4B" w14:textId="7644172D" w:rsidR="003244C0" w:rsidRPr="00E5219C" w:rsidRDefault="00E5219C" w:rsidP="00E5219C">
      <w:pPr>
        <w:rPr>
          <w:b/>
          <w:bCs/>
          <w:sz w:val="28"/>
          <w:szCs w:val="28"/>
        </w:rPr>
      </w:pPr>
      <w:r w:rsidRPr="00E5219C">
        <w:rPr>
          <w:b/>
          <w:bCs/>
          <w:sz w:val="28"/>
          <w:szCs w:val="28"/>
        </w:rPr>
        <w:t xml:space="preserve">b) </w:t>
      </w:r>
      <w:r w:rsidR="003244C0" w:rsidRPr="00E5219C">
        <w:rPr>
          <w:b/>
          <w:bCs/>
          <w:sz w:val="28"/>
          <w:szCs w:val="28"/>
        </w:rPr>
        <w:t>Limitaciones</w:t>
      </w:r>
    </w:p>
    <w:p w14:paraId="3B7DF933" w14:textId="015AD29A" w:rsidR="003244C0" w:rsidRPr="003244C0" w:rsidRDefault="003244C0" w:rsidP="003244C0">
      <w:pPr>
        <w:pStyle w:val="Prrafodelista"/>
        <w:numPr>
          <w:ilvl w:val="0"/>
          <w:numId w:val="36"/>
        </w:numPr>
      </w:pPr>
      <w:r w:rsidRPr="003244C0">
        <w:rPr>
          <w:b/>
          <w:bCs/>
        </w:rPr>
        <w:lastRenderedPageBreak/>
        <w:t>Costo computacional elevado:</w:t>
      </w:r>
      <w:r w:rsidRPr="003244C0">
        <w:t xml:space="preserve"> Los modelos GAN, especialmente </w:t>
      </w:r>
      <w:r w:rsidR="00E5219C">
        <w:t>PSNR</w:t>
      </w:r>
      <w:r w:rsidRPr="003244C0">
        <w:t xml:space="preserve"> y variantes profundas, requieren mucho tiempo de cómputo y hardware especializado para su entrenamiento y ejecución.</w:t>
      </w:r>
    </w:p>
    <w:p w14:paraId="6ACDFE14" w14:textId="77777777" w:rsidR="003244C0" w:rsidRPr="003244C0" w:rsidRDefault="003244C0" w:rsidP="003244C0">
      <w:pPr>
        <w:pStyle w:val="Prrafodelista"/>
        <w:numPr>
          <w:ilvl w:val="0"/>
          <w:numId w:val="36"/>
        </w:numPr>
      </w:pPr>
      <w:r w:rsidRPr="003244C0">
        <w:rPr>
          <w:b/>
          <w:bCs/>
        </w:rPr>
        <w:t>Propagación de artefactos:</w:t>
      </w:r>
      <w:r w:rsidRPr="003244C0">
        <w:t xml:space="preserve"> Sin un ajuste cuidadoso de </w:t>
      </w:r>
      <w:proofErr w:type="spellStart"/>
      <w:r w:rsidRPr="003244C0">
        <w:t>hiperparámetros</w:t>
      </w:r>
      <w:proofErr w:type="spellEnd"/>
      <w:r w:rsidRPr="003244C0">
        <w:t>, es posible que se generen detalles artificiales o poco naturales, especialmente en contextos con datos insuficientes o ruidos atípicos.</w:t>
      </w:r>
    </w:p>
    <w:p w14:paraId="7B993C53" w14:textId="3E295A40" w:rsidR="003244C0" w:rsidRPr="003244C0" w:rsidRDefault="003244C0" w:rsidP="003244C0">
      <w:pPr>
        <w:pStyle w:val="Prrafodelista"/>
        <w:numPr>
          <w:ilvl w:val="0"/>
          <w:numId w:val="36"/>
        </w:numPr>
      </w:pPr>
      <w:r w:rsidRPr="003244C0">
        <w:rPr>
          <w:b/>
          <w:bCs/>
        </w:rPr>
        <w:t>Dependencia de la evaluación subjetiva:</w:t>
      </w:r>
      <w:r w:rsidRPr="003244C0">
        <w:t xml:space="preserve"> Aunque PSNR ofrecen guía cuantitativa, la verdadera calidad es, en última instancia, percibida por humanos, lo que complica la comparación directa y la optimización algorítmica.</w:t>
      </w:r>
    </w:p>
    <w:p w14:paraId="40AC2E1E" w14:textId="32CAA601" w:rsidR="003244C0" w:rsidRPr="003244C0" w:rsidRDefault="003244C0" w:rsidP="003244C0">
      <w:pPr>
        <w:pStyle w:val="Prrafodelista"/>
        <w:numPr>
          <w:ilvl w:val="0"/>
          <w:numId w:val="36"/>
        </w:numPr>
      </w:pPr>
      <w:r w:rsidRPr="003244C0">
        <w:rPr>
          <w:b/>
          <w:bCs/>
        </w:rPr>
        <w:t xml:space="preserve">Requerimiento de grandes </w:t>
      </w:r>
      <w:proofErr w:type="spellStart"/>
      <w:r w:rsidRPr="003244C0">
        <w:rPr>
          <w:b/>
          <w:bCs/>
        </w:rPr>
        <w:t>datasets</w:t>
      </w:r>
      <w:proofErr w:type="spellEnd"/>
      <w:r w:rsidRPr="003244C0">
        <w:rPr>
          <w:b/>
          <w:bCs/>
        </w:rPr>
        <w:t>:</w:t>
      </w:r>
      <w:r w:rsidRPr="003244C0">
        <w:t xml:space="preserve"> El rendimiento óptimo de </w:t>
      </w:r>
      <w:r w:rsidR="00E5219C">
        <w:t>PSNR</w:t>
      </w:r>
      <w:r w:rsidRPr="003244C0">
        <w:t xml:space="preserve"> y sus variantes depende de la disponibilidad de grandes cantidades de imágenes pareadas HR/LR y de la diversidad de degradaciones presentes en los datos de entrenamiento.</w:t>
      </w:r>
    </w:p>
    <w:p w14:paraId="59A916B3" w14:textId="31A76449" w:rsidR="004F4B7C" w:rsidRPr="004051A4" w:rsidRDefault="003244C0" w:rsidP="00E5219C">
      <w:pPr>
        <w:pStyle w:val="Prrafodelista"/>
        <w:numPr>
          <w:ilvl w:val="0"/>
          <w:numId w:val="36"/>
        </w:numPr>
      </w:pPr>
      <w:r w:rsidRPr="003244C0">
        <w:rPr>
          <w:b/>
          <w:bCs/>
        </w:rPr>
        <w:t>Limitaciones de PSNR:</w:t>
      </w:r>
      <w:r w:rsidRPr="003244C0">
        <w:t xml:space="preserve"> </w:t>
      </w:r>
      <w:r w:rsidR="00E5219C">
        <w:t>En resultados</w:t>
      </w:r>
      <w:r w:rsidRPr="003244C0">
        <w:t xml:space="preserve">, falla en capturar la similitud perceptual; no detecta bien errores estructurales ni localizados, y puede sobrevalorar restauraciones </w:t>
      </w:r>
      <w:r w:rsidR="00E5219C" w:rsidRPr="003244C0">
        <w:t>borrosas,</w:t>
      </w:r>
      <w:r w:rsidRPr="003244C0">
        <w:t xml:space="preserve"> pero numéricamente estables</w:t>
      </w:r>
      <w:r w:rsidR="00E5219C">
        <w:t>.</w:t>
      </w:r>
    </w:p>
    <w:p w14:paraId="3CE1DD20" w14:textId="0B794DAA" w:rsidR="00CD2104" w:rsidRDefault="00CD2104" w:rsidP="00CD2104">
      <w:pPr>
        <w:pStyle w:val="Ttulo1"/>
      </w:pPr>
      <w:bookmarkStart w:id="4" w:name="_Toc209735886"/>
      <w:r>
        <w:t>1.9 Conclusiones y Recomendaciones</w:t>
      </w:r>
      <w:bookmarkEnd w:id="4"/>
    </w:p>
    <w:p w14:paraId="1B456A62" w14:textId="353AF9C2" w:rsidR="00E5219C" w:rsidRDefault="00E5219C" w:rsidP="00E5219C">
      <w:r>
        <w:t xml:space="preserve">La combinación de modelos GAN, con métricas objetivas y subjetivas, marca el estado del arte en la superresolución de imágenes. </w:t>
      </w:r>
      <w:r>
        <w:t>PSNR</w:t>
      </w:r>
      <w:r>
        <w:t xml:space="preserve"> demuestra que es posible trascender el mero ajuste numérico y avanzar hacia una calidad visual que responde a la percepción humana</w:t>
      </w:r>
      <w:r>
        <w:t xml:space="preserve">, </w:t>
      </w:r>
      <w:r>
        <w:t>lo que ha sido refrendado por la adopción masiva en aplicaciones industriales, médicas y culturales.</w:t>
      </w:r>
    </w:p>
    <w:p w14:paraId="510EE8C8" w14:textId="1D321F0D" w:rsidR="00E5219C" w:rsidRDefault="00E5219C" w:rsidP="00E5219C">
      <w:r>
        <w:t xml:space="preserve">Sin embargo, este salto cualitativo viene acompañado de desafíos: la necesidad de recursos computacionales sustanciales, la elevada sensibilidad a los </w:t>
      </w:r>
      <w:proofErr w:type="spellStart"/>
      <w:r>
        <w:t>hiperparámetros</w:t>
      </w:r>
      <w:proofErr w:type="spellEnd"/>
      <w:r>
        <w:t xml:space="preserve"> y la dificultad de evaluar y comparar métodos de forma universal. La investigación muestra que, mientras PSNR sigue resultando útil para comparaciones automatizadas y control de calidad técnica, debe ser complementada </w:t>
      </w:r>
      <w:r>
        <w:t>(</w:t>
      </w:r>
      <w:r>
        <w:t>nunca sustituida</w:t>
      </w:r>
      <w:r>
        <w:t>)</w:t>
      </w:r>
      <w:r>
        <w:t xml:space="preserve"> por métricas perceptuales especialmente en dominios donde la decisión final la toma el ojo humano.</w:t>
      </w:r>
    </w:p>
    <w:p w14:paraId="2BE7CCC8" w14:textId="2F0738A2" w:rsidR="00014B42" w:rsidRDefault="00E5219C" w:rsidP="00E5219C">
      <w:r>
        <w:lastRenderedPageBreak/>
        <w:t>Como tendencia emergente, variantes como AESRGAN muestran la viabilidad de modelos híbridos y ajustados a degradaciones del mundo real, así como el potencial de mecanismos de atención para la preservación de estructuras semánticas críticas</w:t>
      </w:r>
      <w:r w:rsidR="004051A4" w:rsidRPr="004051A4">
        <w:t>.</w:t>
      </w:r>
    </w:p>
    <w:p w14:paraId="1CDCA9A5" w14:textId="6F021C5D" w:rsidR="0093070E" w:rsidRDefault="0093070E" w:rsidP="0093070E">
      <w:pPr>
        <w:pStyle w:val="Ttulo1"/>
      </w:pPr>
      <w:bookmarkStart w:id="5" w:name="_Toc209735887"/>
      <w:r>
        <w:t>Bibliografía</w:t>
      </w:r>
      <w:bookmarkEnd w:id="5"/>
    </w:p>
    <w:p w14:paraId="6EF90BE6" w14:textId="77777777" w:rsidR="00E47A08" w:rsidRDefault="00E47A08" w:rsidP="00E47A08">
      <w:pPr>
        <w:pStyle w:val="NormalWeb"/>
        <w:numPr>
          <w:ilvl w:val="0"/>
          <w:numId w:val="32"/>
        </w:numPr>
        <w:rPr>
          <w:color w:val="auto"/>
        </w:rPr>
      </w:pPr>
      <w:proofErr w:type="spellStart"/>
      <w:r>
        <w:t>Ledig</w:t>
      </w:r>
      <w:proofErr w:type="spellEnd"/>
      <w:r>
        <w:t xml:space="preserve">, C., </w:t>
      </w:r>
      <w:proofErr w:type="spellStart"/>
      <w:r>
        <w:t>Theis</w:t>
      </w:r>
      <w:proofErr w:type="spellEnd"/>
      <w:r>
        <w:t xml:space="preserve">, L., </w:t>
      </w:r>
      <w:proofErr w:type="spellStart"/>
      <w:r>
        <w:t>Huszár</w:t>
      </w:r>
      <w:proofErr w:type="spellEnd"/>
      <w:r>
        <w:t xml:space="preserve">, F., Caballero, J., </w:t>
      </w:r>
      <w:proofErr w:type="spellStart"/>
      <w:r>
        <w:t>Aitken</w:t>
      </w:r>
      <w:proofErr w:type="spellEnd"/>
      <w:r>
        <w:t xml:space="preserve">, A. P., </w:t>
      </w:r>
      <w:proofErr w:type="spellStart"/>
      <w:r>
        <w:t>Tejani</w:t>
      </w:r>
      <w:proofErr w:type="spellEnd"/>
      <w:r>
        <w:t xml:space="preserve">, A., et al. (2017). </w:t>
      </w:r>
      <w:proofErr w:type="spellStart"/>
      <w:r>
        <w:t>Photo-Realistic</w:t>
      </w:r>
      <w:proofErr w:type="spellEnd"/>
      <w:r>
        <w:t xml:space="preserve">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Image</w:t>
      </w:r>
      <w:proofErr w:type="spellEnd"/>
      <w:r>
        <w:t xml:space="preserve"> Super-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Generative Adversarial Network. </w:t>
      </w:r>
      <w:proofErr w:type="spellStart"/>
      <w:r>
        <w:t>arXiv</w:t>
      </w:r>
      <w:proofErr w:type="spellEnd"/>
      <w:r>
        <w:t xml:space="preserve"> </w:t>
      </w:r>
      <w:proofErr w:type="spellStart"/>
      <w:r>
        <w:t>preprint</w:t>
      </w:r>
      <w:proofErr w:type="spellEnd"/>
      <w:r>
        <w:t xml:space="preserve"> arXiv:1609.04802v5. </w:t>
      </w:r>
      <w:hyperlink r:id="rId10" w:history="1">
        <w:r>
          <w:rPr>
            <w:rStyle w:val="Hipervnculo"/>
          </w:rPr>
          <w:t>https://arxiv.org/pdf/1609.04802v5</w:t>
        </w:r>
      </w:hyperlink>
    </w:p>
    <w:p w14:paraId="28431719" w14:textId="77777777" w:rsidR="00E47A08" w:rsidRDefault="00E47A08" w:rsidP="00E47A08">
      <w:pPr>
        <w:pStyle w:val="NormalWeb"/>
        <w:numPr>
          <w:ilvl w:val="0"/>
          <w:numId w:val="32"/>
        </w:numPr>
        <w:rPr>
          <w:color w:val="auto"/>
        </w:rPr>
      </w:pPr>
      <w:proofErr w:type="spellStart"/>
      <w:r>
        <w:t>Rubii</w:t>
      </w:r>
      <w:proofErr w:type="spellEnd"/>
      <w:r>
        <w:t xml:space="preserve">. (2025, marzo 12). Real-ESRGAN: Tutorial completo para mejorar la calidad de imágenes y videos. AI News ES. </w:t>
      </w:r>
      <w:hyperlink r:id="rId11" w:history="1">
        <w:r>
          <w:rPr>
            <w:rStyle w:val="Hipervnculo"/>
          </w:rPr>
          <w:t>https://github.com/eroge69/RealesrganGUI</w:t>
        </w:r>
      </w:hyperlink>
    </w:p>
    <w:p w14:paraId="52774761" w14:textId="77777777" w:rsidR="00E47A08" w:rsidRDefault="00E47A08" w:rsidP="00E47A08">
      <w:pPr>
        <w:pStyle w:val="NormalWeb"/>
        <w:numPr>
          <w:ilvl w:val="0"/>
          <w:numId w:val="32"/>
        </w:numPr>
        <w:rPr>
          <w:color w:val="auto"/>
        </w:rPr>
      </w:pPr>
      <w:proofErr w:type="spellStart"/>
      <w:r>
        <w:t>Unified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Tools. (2025). Métricas de Calidad de Imagen SSIM/PSNR/</w:t>
      </w:r>
      <w:proofErr w:type="spellStart"/>
      <w:r>
        <w:t>Butteraugli</w:t>
      </w:r>
      <w:proofErr w:type="spellEnd"/>
      <w:r>
        <w:t xml:space="preserve"> Guía Práctica 2025. </w:t>
      </w:r>
      <w:hyperlink r:id="rId12" w:history="1">
        <w:r>
          <w:rPr>
            <w:rStyle w:val="Hipervnculo"/>
          </w:rPr>
          <w:t>https://unifiedimagetools.com/es/articles/image-quality-metrics-ssim-psnr-butteraugli-2025</w:t>
        </w:r>
      </w:hyperlink>
    </w:p>
    <w:p w14:paraId="3D03C22A" w14:textId="77777777" w:rsidR="00E47A08" w:rsidRDefault="00E47A08" w:rsidP="00E47A08">
      <w:pPr>
        <w:pStyle w:val="NormalWeb"/>
        <w:numPr>
          <w:ilvl w:val="0"/>
          <w:numId w:val="32"/>
        </w:numPr>
        <w:rPr>
          <w:color w:val="auto"/>
        </w:rPr>
      </w:pPr>
      <w:r>
        <w:t xml:space="preserve">Wikipedia. (2025). PSNR. </w:t>
      </w:r>
      <w:hyperlink r:id="rId13" w:history="1">
        <w:r>
          <w:rPr>
            <w:rStyle w:val="Hipervnculo"/>
          </w:rPr>
          <w:t>https://es.wikipedia.org/wiki/PSNR</w:t>
        </w:r>
      </w:hyperlink>
    </w:p>
    <w:p w14:paraId="0D874401" w14:textId="77777777" w:rsidR="00E47A08" w:rsidRDefault="00E47A08" w:rsidP="00E47A08">
      <w:pPr>
        <w:pStyle w:val="NormalWeb"/>
        <w:numPr>
          <w:ilvl w:val="0"/>
          <w:numId w:val="32"/>
        </w:numPr>
        <w:rPr>
          <w:color w:val="auto"/>
        </w:rPr>
      </w:pPr>
      <w:r>
        <w:t xml:space="preserve">IBM. (2025). Casos de uso, ejemplos y aplicaciones generativas. </w:t>
      </w:r>
      <w:hyperlink r:id="rId14" w:history="1">
        <w:r>
          <w:rPr>
            <w:rStyle w:val="Hipervnculo"/>
          </w:rPr>
          <w:t>https://www.ibm.com/es-es/think/topics/generative-ai-use-cases</w:t>
        </w:r>
      </w:hyperlink>
    </w:p>
    <w:p w14:paraId="764BC655" w14:textId="77777777" w:rsidR="00E47A08" w:rsidRDefault="00E47A08" w:rsidP="00E47A08">
      <w:pPr>
        <w:pStyle w:val="NormalWeb"/>
        <w:numPr>
          <w:ilvl w:val="0"/>
          <w:numId w:val="32"/>
        </w:numPr>
        <w:rPr>
          <w:color w:val="auto"/>
        </w:rPr>
      </w:pPr>
      <w:r>
        <w:t xml:space="preserve">Wikipedia. (2025).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Signal</w:t>
      </w:r>
      <w:proofErr w:type="spellEnd"/>
      <w:r>
        <w:t>-to-</w:t>
      </w:r>
      <w:proofErr w:type="spellStart"/>
      <w:r>
        <w:t>Noise</w:t>
      </w:r>
      <w:proofErr w:type="spellEnd"/>
      <w:r>
        <w:t xml:space="preserve"> Ratio. </w:t>
      </w:r>
      <w:hyperlink r:id="rId15" w:history="1">
        <w:r>
          <w:rPr>
            <w:rStyle w:val="Hipervnculo"/>
          </w:rPr>
          <w:t>https://en.wikipedia.org/wiki/Peak_signal-to-noise_ratio</w:t>
        </w:r>
      </w:hyperlink>
    </w:p>
    <w:p w14:paraId="5CA053DD" w14:textId="3D29FDF7" w:rsidR="008608D2" w:rsidRPr="00E47A08" w:rsidRDefault="00E47A08" w:rsidP="00E47A08">
      <w:pPr>
        <w:pStyle w:val="NormalWeb"/>
        <w:numPr>
          <w:ilvl w:val="0"/>
          <w:numId w:val="32"/>
        </w:numPr>
        <w:rPr>
          <w:color w:val="auto"/>
        </w:rPr>
      </w:pPr>
      <w:proofErr w:type="spellStart"/>
      <w:r>
        <w:t>Patsnap</w:t>
      </w:r>
      <w:proofErr w:type="spellEnd"/>
      <w:r>
        <w:t xml:space="preserve"> Eureka. (2025, julio 10). Perceptual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-Off: LPIPS vs SSIM vs PSNR. </w:t>
      </w:r>
      <w:hyperlink r:id="rId16" w:history="1">
        <w:r>
          <w:rPr>
            <w:rStyle w:val="Hipervnculo"/>
          </w:rPr>
          <w:t>https://eureka.patsnap.com/article/perceptual-metrics-face-off-lpips-vs-ssim-vs-psnr</w:t>
        </w:r>
      </w:hyperlink>
    </w:p>
    <w:sectPr w:rsidR="008608D2" w:rsidRPr="00E47A08" w:rsidSect="00FF1E33">
      <w:footerReference w:type="default" r:id="rId17"/>
      <w:pgSz w:w="12240" w:h="15840" w:code="1"/>
      <w:pgMar w:top="1701" w:right="1134" w:bottom="85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ED5A4" w14:textId="77777777" w:rsidR="00C40A81" w:rsidRDefault="00C40A81" w:rsidP="00A91525">
      <w:pPr>
        <w:spacing w:after="0"/>
      </w:pPr>
      <w:r>
        <w:separator/>
      </w:r>
    </w:p>
  </w:endnote>
  <w:endnote w:type="continuationSeparator" w:id="0">
    <w:p w14:paraId="244C3965" w14:textId="77777777" w:rsidR="00C40A81" w:rsidRDefault="00C40A81" w:rsidP="00A915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02EB2" w14:textId="52394429" w:rsidR="00250628" w:rsidRDefault="00250628">
    <w:pPr>
      <w:pStyle w:val="Piedepgina"/>
      <w:jc w:val="right"/>
    </w:pPr>
  </w:p>
  <w:p w14:paraId="40A48938" w14:textId="77777777" w:rsidR="00250628" w:rsidRDefault="002506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8766640"/>
      <w:docPartObj>
        <w:docPartGallery w:val="Page Numbers (Bottom of Page)"/>
        <w:docPartUnique/>
      </w:docPartObj>
    </w:sdtPr>
    <w:sdtContent>
      <w:p w14:paraId="48D1C29D" w14:textId="2306C6C4" w:rsidR="00514B0E" w:rsidRDefault="00514B0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4D7B13" w14:textId="77777777" w:rsidR="00250628" w:rsidRDefault="002506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170DA" w14:textId="77777777" w:rsidR="00C40A81" w:rsidRDefault="00C40A81" w:rsidP="00A91525">
      <w:pPr>
        <w:spacing w:after="0"/>
      </w:pPr>
      <w:r>
        <w:separator/>
      </w:r>
    </w:p>
  </w:footnote>
  <w:footnote w:type="continuationSeparator" w:id="0">
    <w:p w14:paraId="6CEBA4E6" w14:textId="77777777" w:rsidR="00C40A81" w:rsidRDefault="00C40A81" w:rsidP="00A915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1A82"/>
    <w:multiLevelType w:val="hybridMultilevel"/>
    <w:tmpl w:val="69DCB1E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861C5"/>
    <w:multiLevelType w:val="hybridMultilevel"/>
    <w:tmpl w:val="C6DEEF92"/>
    <w:lvl w:ilvl="0" w:tplc="C220D2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B66D8"/>
    <w:multiLevelType w:val="hybridMultilevel"/>
    <w:tmpl w:val="8F2029A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B1638"/>
    <w:multiLevelType w:val="hybridMultilevel"/>
    <w:tmpl w:val="BA9475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83D8E"/>
    <w:multiLevelType w:val="hybridMultilevel"/>
    <w:tmpl w:val="00A875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076CC"/>
    <w:multiLevelType w:val="hybridMultilevel"/>
    <w:tmpl w:val="DD14DE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E19A8"/>
    <w:multiLevelType w:val="hybridMultilevel"/>
    <w:tmpl w:val="CF8A61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64250"/>
    <w:multiLevelType w:val="hybridMultilevel"/>
    <w:tmpl w:val="4E28C0F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0A6B"/>
    <w:multiLevelType w:val="multilevel"/>
    <w:tmpl w:val="D54E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554B3"/>
    <w:multiLevelType w:val="multilevel"/>
    <w:tmpl w:val="608085B6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8AF70AC"/>
    <w:multiLevelType w:val="multilevel"/>
    <w:tmpl w:val="79729F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D5C5603"/>
    <w:multiLevelType w:val="hybridMultilevel"/>
    <w:tmpl w:val="3652433C"/>
    <w:lvl w:ilvl="0" w:tplc="C220D2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5583C"/>
    <w:multiLevelType w:val="hybridMultilevel"/>
    <w:tmpl w:val="0F08E9C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C19F4"/>
    <w:multiLevelType w:val="hybridMultilevel"/>
    <w:tmpl w:val="3F0C08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675C8"/>
    <w:multiLevelType w:val="multilevel"/>
    <w:tmpl w:val="7174F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F143F1"/>
    <w:multiLevelType w:val="multilevel"/>
    <w:tmpl w:val="773E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02F3D"/>
    <w:multiLevelType w:val="hybridMultilevel"/>
    <w:tmpl w:val="CA4E9A3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16C7C"/>
    <w:multiLevelType w:val="hybridMultilevel"/>
    <w:tmpl w:val="DF6495C0"/>
    <w:lvl w:ilvl="0" w:tplc="C220D2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91FA1"/>
    <w:multiLevelType w:val="multilevel"/>
    <w:tmpl w:val="5A18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75540"/>
    <w:multiLevelType w:val="hybridMultilevel"/>
    <w:tmpl w:val="4B5A34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03980"/>
    <w:multiLevelType w:val="hybridMultilevel"/>
    <w:tmpl w:val="5F3E51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F46B3"/>
    <w:multiLevelType w:val="hybridMultilevel"/>
    <w:tmpl w:val="B19C31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B7CAE"/>
    <w:multiLevelType w:val="hybridMultilevel"/>
    <w:tmpl w:val="C5061C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94F7D"/>
    <w:multiLevelType w:val="hybridMultilevel"/>
    <w:tmpl w:val="8412276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9153B"/>
    <w:multiLevelType w:val="hybridMultilevel"/>
    <w:tmpl w:val="4786503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543B7"/>
    <w:multiLevelType w:val="multilevel"/>
    <w:tmpl w:val="1AA0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8401B4"/>
    <w:multiLevelType w:val="hybridMultilevel"/>
    <w:tmpl w:val="2E3ABF7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B37D6"/>
    <w:multiLevelType w:val="hybridMultilevel"/>
    <w:tmpl w:val="87CAC2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0B44B9"/>
    <w:multiLevelType w:val="hybridMultilevel"/>
    <w:tmpl w:val="62CC90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928FF"/>
    <w:multiLevelType w:val="hybridMultilevel"/>
    <w:tmpl w:val="D90C2280"/>
    <w:lvl w:ilvl="0" w:tplc="C220D2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42669"/>
    <w:multiLevelType w:val="hybridMultilevel"/>
    <w:tmpl w:val="1E60C4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A3FC3"/>
    <w:multiLevelType w:val="hybridMultilevel"/>
    <w:tmpl w:val="A89042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894859"/>
    <w:multiLevelType w:val="hybridMultilevel"/>
    <w:tmpl w:val="2EEA13C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892DE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57609"/>
    <w:multiLevelType w:val="hybridMultilevel"/>
    <w:tmpl w:val="30E076AC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4347B5"/>
    <w:multiLevelType w:val="hybridMultilevel"/>
    <w:tmpl w:val="3B6E6E6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F79F5"/>
    <w:multiLevelType w:val="hybridMultilevel"/>
    <w:tmpl w:val="E26869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53902">
    <w:abstractNumId w:val="14"/>
  </w:num>
  <w:num w:numId="2" w16cid:durableId="28839348">
    <w:abstractNumId w:val="9"/>
  </w:num>
  <w:num w:numId="3" w16cid:durableId="310791823">
    <w:abstractNumId w:val="34"/>
  </w:num>
  <w:num w:numId="4" w16cid:durableId="1716082072">
    <w:abstractNumId w:val="1"/>
  </w:num>
  <w:num w:numId="5" w16cid:durableId="1700273586">
    <w:abstractNumId w:val="29"/>
  </w:num>
  <w:num w:numId="6" w16cid:durableId="999192736">
    <w:abstractNumId w:val="17"/>
  </w:num>
  <w:num w:numId="7" w16cid:durableId="1236283394">
    <w:abstractNumId w:val="12"/>
  </w:num>
  <w:num w:numId="8" w16cid:durableId="1173103519">
    <w:abstractNumId w:val="26"/>
  </w:num>
  <w:num w:numId="9" w16cid:durableId="1855218978">
    <w:abstractNumId w:val="11"/>
  </w:num>
  <w:num w:numId="10" w16cid:durableId="262616570">
    <w:abstractNumId w:val="33"/>
  </w:num>
  <w:num w:numId="11" w16cid:durableId="975524661">
    <w:abstractNumId w:val="32"/>
  </w:num>
  <w:num w:numId="12" w16cid:durableId="445976320">
    <w:abstractNumId w:val="7"/>
  </w:num>
  <w:num w:numId="13" w16cid:durableId="1429038376">
    <w:abstractNumId w:val="30"/>
  </w:num>
  <w:num w:numId="14" w16cid:durableId="405155537">
    <w:abstractNumId w:val="16"/>
  </w:num>
  <w:num w:numId="15" w16cid:durableId="1388915730">
    <w:abstractNumId w:val="5"/>
  </w:num>
  <w:num w:numId="16" w16cid:durableId="1497499563">
    <w:abstractNumId w:val="28"/>
  </w:num>
  <w:num w:numId="17" w16cid:durableId="1413163234">
    <w:abstractNumId w:val="13"/>
  </w:num>
  <w:num w:numId="18" w16cid:durableId="1653749438">
    <w:abstractNumId w:val="20"/>
  </w:num>
  <w:num w:numId="19" w16cid:durableId="1303271770">
    <w:abstractNumId w:val="19"/>
  </w:num>
  <w:num w:numId="20" w16cid:durableId="708409057">
    <w:abstractNumId w:val="3"/>
  </w:num>
  <w:num w:numId="21" w16cid:durableId="596132667">
    <w:abstractNumId w:val="0"/>
  </w:num>
  <w:num w:numId="22" w16cid:durableId="2094277472">
    <w:abstractNumId w:val="22"/>
  </w:num>
  <w:num w:numId="23" w16cid:durableId="974066555">
    <w:abstractNumId w:val="35"/>
  </w:num>
  <w:num w:numId="24" w16cid:durableId="829441838">
    <w:abstractNumId w:val="4"/>
  </w:num>
  <w:num w:numId="25" w16cid:durableId="767695513">
    <w:abstractNumId w:val="6"/>
  </w:num>
  <w:num w:numId="26" w16cid:durableId="30540791">
    <w:abstractNumId w:val="21"/>
  </w:num>
  <w:num w:numId="27" w16cid:durableId="1947032410">
    <w:abstractNumId w:val="27"/>
  </w:num>
  <w:num w:numId="28" w16cid:durableId="1616206068">
    <w:abstractNumId w:val="23"/>
  </w:num>
  <w:num w:numId="29" w16cid:durableId="1797597309">
    <w:abstractNumId w:val="31"/>
  </w:num>
  <w:num w:numId="30" w16cid:durableId="985010537">
    <w:abstractNumId w:val="2"/>
  </w:num>
  <w:num w:numId="31" w16cid:durableId="2137721934">
    <w:abstractNumId w:val="24"/>
  </w:num>
  <w:num w:numId="32" w16cid:durableId="795949568">
    <w:abstractNumId w:val="10"/>
  </w:num>
  <w:num w:numId="33" w16cid:durableId="1628245480">
    <w:abstractNumId w:val="15"/>
  </w:num>
  <w:num w:numId="34" w16cid:durableId="918366715">
    <w:abstractNumId w:val="18"/>
  </w:num>
  <w:num w:numId="35" w16cid:durableId="568227312">
    <w:abstractNumId w:val="8"/>
  </w:num>
  <w:num w:numId="36" w16cid:durableId="4123552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61"/>
    <w:rsid w:val="00012DCF"/>
    <w:rsid w:val="00014B42"/>
    <w:rsid w:val="00035E0E"/>
    <w:rsid w:val="00037F96"/>
    <w:rsid w:val="00053074"/>
    <w:rsid w:val="00053AEF"/>
    <w:rsid w:val="000711F9"/>
    <w:rsid w:val="00082458"/>
    <w:rsid w:val="000850CE"/>
    <w:rsid w:val="0009161C"/>
    <w:rsid w:val="00094D6E"/>
    <w:rsid w:val="000A0AE3"/>
    <w:rsid w:val="000A4839"/>
    <w:rsid w:val="000C0BA5"/>
    <w:rsid w:val="000C2F04"/>
    <w:rsid w:val="000D3A24"/>
    <w:rsid w:val="000E2BDE"/>
    <w:rsid w:val="000E4B95"/>
    <w:rsid w:val="000E5C65"/>
    <w:rsid w:val="0010432F"/>
    <w:rsid w:val="0011048C"/>
    <w:rsid w:val="00112A0F"/>
    <w:rsid w:val="001139C8"/>
    <w:rsid w:val="001140D1"/>
    <w:rsid w:val="00117E95"/>
    <w:rsid w:val="00134F9B"/>
    <w:rsid w:val="00140B82"/>
    <w:rsid w:val="00174ED0"/>
    <w:rsid w:val="00182231"/>
    <w:rsid w:val="0019576A"/>
    <w:rsid w:val="001A67B9"/>
    <w:rsid w:val="001A74B6"/>
    <w:rsid w:val="001B607F"/>
    <w:rsid w:val="001B74FA"/>
    <w:rsid w:val="001B7A05"/>
    <w:rsid w:val="001C5BD4"/>
    <w:rsid w:val="001D608C"/>
    <w:rsid w:val="001E1D81"/>
    <w:rsid w:val="001E365B"/>
    <w:rsid w:val="00212191"/>
    <w:rsid w:val="0021471C"/>
    <w:rsid w:val="0022195C"/>
    <w:rsid w:val="00246369"/>
    <w:rsid w:val="00250628"/>
    <w:rsid w:val="00256669"/>
    <w:rsid w:val="002600E5"/>
    <w:rsid w:val="00284094"/>
    <w:rsid w:val="00286F55"/>
    <w:rsid w:val="002932FE"/>
    <w:rsid w:val="002A5638"/>
    <w:rsid w:val="002B3271"/>
    <w:rsid w:val="002C2961"/>
    <w:rsid w:val="002D3B2F"/>
    <w:rsid w:val="002D55C8"/>
    <w:rsid w:val="00302407"/>
    <w:rsid w:val="003072B7"/>
    <w:rsid w:val="00307898"/>
    <w:rsid w:val="003107B5"/>
    <w:rsid w:val="003244C0"/>
    <w:rsid w:val="00346AE3"/>
    <w:rsid w:val="00363EF0"/>
    <w:rsid w:val="003726F4"/>
    <w:rsid w:val="003814A4"/>
    <w:rsid w:val="00394E16"/>
    <w:rsid w:val="003A13C3"/>
    <w:rsid w:val="003C5848"/>
    <w:rsid w:val="003D1A09"/>
    <w:rsid w:val="003E39C1"/>
    <w:rsid w:val="003F74EE"/>
    <w:rsid w:val="004051A4"/>
    <w:rsid w:val="0043036A"/>
    <w:rsid w:val="00431591"/>
    <w:rsid w:val="00433A02"/>
    <w:rsid w:val="00436109"/>
    <w:rsid w:val="004376D6"/>
    <w:rsid w:val="00440922"/>
    <w:rsid w:val="00441590"/>
    <w:rsid w:val="00447745"/>
    <w:rsid w:val="00460BD6"/>
    <w:rsid w:val="00496D99"/>
    <w:rsid w:val="004A4953"/>
    <w:rsid w:val="004C4EF5"/>
    <w:rsid w:val="004C709E"/>
    <w:rsid w:val="004E7375"/>
    <w:rsid w:val="004F15BA"/>
    <w:rsid w:val="004F4B7C"/>
    <w:rsid w:val="00510EE4"/>
    <w:rsid w:val="00514B0E"/>
    <w:rsid w:val="00526C2C"/>
    <w:rsid w:val="0054088D"/>
    <w:rsid w:val="00564896"/>
    <w:rsid w:val="00571561"/>
    <w:rsid w:val="00590746"/>
    <w:rsid w:val="005B0F9B"/>
    <w:rsid w:val="005D1E3B"/>
    <w:rsid w:val="005E32DE"/>
    <w:rsid w:val="005E7A88"/>
    <w:rsid w:val="00610FF8"/>
    <w:rsid w:val="00612784"/>
    <w:rsid w:val="0063259A"/>
    <w:rsid w:val="006357F6"/>
    <w:rsid w:val="00650344"/>
    <w:rsid w:val="0065496B"/>
    <w:rsid w:val="0066193D"/>
    <w:rsid w:val="0066523A"/>
    <w:rsid w:val="0067010F"/>
    <w:rsid w:val="00671641"/>
    <w:rsid w:val="006809AE"/>
    <w:rsid w:val="006A09D6"/>
    <w:rsid w:val="006B3C95"/>
    <w:rsid w:val="006B454F"/>
    <w:rsid w:val="006B4A2B"/>
    <w:rsid w:val="006B4E55"/>
    <w:rsid w:val="006D0FD2"/>
    <w:rsid w:val="006D1CE2"/>
    <w:rsid w:val="006F0078"/>
    <w:rsid w:val="00700256"/>
    <w:rsid w:val="00731669"/>
    <w:rsid w:val="00735518"/>
    <w:rsid w:val="007534B9"/>
    <w:rsid w:val="00784E68"/>
    <w:rsid w:val="007904E2"/>
    <w:rsid w:val="007A1C7D"/>
    <w:rsid w:val="007A2BC5"/>
    <w:rsid w:val="007B03A4"/>
    <w:rsid w:val="007C1F60"/>
    <w:rsid w:val="007D47C6"/>
    <w:rsid w:val="007D7E96"/>
    <w:rsid w:val="00823D8D"/>
    <w:rsid w:val="00840BFC"/>
    <w:rsid w:val="008418A9"/>
    <w:rsid w:val="00845695"/>
    <w:rsid w:val="008608D2"/>
    <w:rsid w:val="008636CF"/>
    <w:rsid w:val="00865C19"/>
    <w:rsid w:val="008662DB"/>
    <w:rsid w:val="0087195B"/>
    <w:rsid w:val="00883EA5"/>
    <w:rsid w:val="00887C05"/>
    <w:rsid w:val="00892916"/>
    <w:rsid w:val="008A6769"/>
    <w:rsid w:val="008B055F"/>
    <w:rsid w:val="008B2D7A"/>
    <w:rsid w:val="008E4D8E"/>
    <w:rsid w:val="008E61E2"/>
    <w:rsid w:val="008F2B46"/>
    <w:rsid w:val="009018FF"/>
    <w:rsid w:val="00915FE9"/>
    <w:rsid w:val="00922E71"/>
    <w:rsid w:val="0093070E"/>
    <w:rsid w:val="00980F66"/>
    <w:rsid w:val="00981631"/>
    <w:rsid w:val="00982AA4"/>
    <w:rsid w:val="00983476"/>
    <w:rsid w:val="00987B1A"/>
    <w:rsid w:val="00996675"/>
    <w:rsid w:val="00996C63"/>
    <w:rsid w:val="009A560D"/>
    <w:rsid w:val="009B1C8A"/>
    <w:rsid w:val="009B6EE3"/>
    <w:rsid w:val="009E17C7"/>
    <w:rsid w:val="009F356D"/>
    <w:rsid w:val="009F7979"/>
    <w:rsid w:val="00A033E7"/>
    <w:rsid w:val="00A116A5"/>
    <w:rsid w:val="00A211AA"/>
    <w:rsid w:val="00A26C7E"/>
    <w:rsid w:val="00A31839"/>
    <w:rsid w:val="00A5313B"/>
    <w:rsid w:val="00A54197"/>
    <w:rsid w:val="00A629AD"/>
    <w:rsid w:val="00A65E83"/>
    <w:rsid w:val="00A91525"/>
    <w:rsid w:val="00A97F11"/>
    <w:rsid w:val="00AA2C96"/>
    <w:rsid w:val="00AB21DB"/>
    <w:rsid w:val="00AC1BC6"/>
    <w:rsid w:val="00AC3CA1"/>
    <w:rsid w:val="00B16516"/>
    <w:rsid w:val="00B17821"/>
    <w:rsid w:val="00B17EFA"/>
    <w:rsid w:val="00B22D87"/>
    <w:rsid w:val="00B36D3F"/>
    <w:rsid w:val="00B41A19"/>
    <w:rsid w:val="00B63307"/>
    <w:rsid w:val="00B633A4"/>
    <w:rsid w:val="00B73AFE"/>
    <w:rsid w:val="00B73EA8"/>
    <w:rsid w:val="00B755FA"/>
    <w:rsid w:val="00B817C3"/>
    <w:rsid w:val="00B81874"/>
    <w:rsid w:val="00B8554A"/>
    <w:rsid w:val="00B87733"/>
    <w:rsid w:val="00BB5FCE"/>
    <w:rsid w:val="00BC275F"/>
    <w:rsid w:val="00BC3B50"/>
    <w:rsid w:val="00BD31F3"/>
    <w:rsid w:val="00BD4CAE"/>
    <w:rsid w:val="00BE19AD"/>
    <w:rsid w:val="00BE752C"/>
    <w:rsid w:val="00BE7A83"/>
    <w:rsid w:val="00BF1867"/>
    <w:rsid w:val="00C03AC6"/>
    <w:rsid w:val="00C03ED2"/>
    <w:rsid w:val="00C33242"/>
    <w:rsid w:val="00C40A81"/>
    <w:rsid w:val="00C66A62"/>
    <w:rsid w:val="00C813CB"/>
    <w:rsid w:val="00CA6354"/>
    <w:rsid w:val="00CC0F12"/>
    <w:rsid w:val="00CC3345"/>
    <w:rsid w:val="00CD2104"/>
    <w:rsid w:val="00CE178D"/>
    <w:rsid w:val="00CE3B07"/>
    <w:rsid w:val="00D0180D"/>
    <w:rsid w:val="00D22F94"/>
    <w:rsid w:val="00D26953"/>
    <w:rsid w:val="00D51DFF"/>
    <w:rsid w:val="00D53CF3"/>
    <w:rsid w:val="00D57662"/>
    <w:rsid w:val="00D6710E"/>
    <w:rsid w:val="00D9711A"/>
    <w:rsid w:val="00DA1AF4"/>
    <w:rsid w:val="00DB1CD8"/>
    <w:rsid w:val="00DB6A09"/>
    <w:rsid w:val="00E16003"/>
    <w:rsid w:val="00E21EE4"/>
    <w:rsid w:val="00E46758"/>
    <w:rsid w:val="00E47A08"/>
    <w:rsid w:val="00E5219C"/>
    <w:rsid w:val="00E54D58"/>
    <w:rsid w:val="00E63B9A"/>
    <w:rsid w:val="00E67178"/>
    <w:rsid w:val="00E73A3B"/>
    <w:rsid w:val="00E77045"/>
    <w:rsid w:val="00E800AC"/>
    <w:rsid w:val="00E90578"/>
    <w:rsid w:val="00E905F4"/>
    <w:rsid w:val="00EA320D"/>
    <w:rsid w:val="00EB046D"/>
    <w:rsid w:val="00EB0696"/>
    <w:rsid w:val="00EC3FE5"/>
    <w:rsid w:val="00ED0D33"/>
    <w:rsid w:val="00ED419B"/>
    <w:rsid w:val="00EE34D5"/>
    <w:rsid w:val="00EE366C"/>
    <w:rsid w:val="00EF0EC4"/>
    <w:rsid w:val="00EF462F"/>
    <w:rsid w:val="00F053CE"/>
    <w:rsid w:val="00F162D2"/>
    <w:rsid w:val="00F35747"/>
    <w:rsid w:val="00F415DC"/>
    <w:rsid w:val="00F43B45"/>
    <w:rsid w:val="00F56E5C"/>
    <w:rsid w:val="00F657ED"/>
    <w:rsid w:val="00F66018"/>
    <w:rsid w:val="00F678E9"/>
    <w:rsid w:val="00F709DC"/>
    <w:rsid w:val="00F710D9"/>
    <w:rsid w:val="00F86FEF"/>
    <w:rsid w:val="00F9371A"/>
    <w:rsid w:val="00FC2E8B"/>
    <w:rsid w:val="00FD4AA3"/>
    <w:rsid w:val="00F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8250E"/>
  <w15:chartTrackingRefBased/>
  <w15:docId w15:val="{CB6AC614-C1A7-4541-AB53-8214F416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95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667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67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3AFE"/>
    <w:pPr>
      <w:keepNext/>
      <w:keepLines/>
      <w:spacing w:before="40" w:after="0"/>
      <w:outlineLvl w:val="2"/>
    </w:pPr>
    <w:rPr>
      <w:rFonts w:eastAsiaTheme="majorEastAsia" w:cstheme="majorBidi"/>
      <w:b/>
      <w:sz w:val="25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7010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9667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667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915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91525"/>
  </w:style>
  <w:style w:type="paragraph" w:styleId="Piedepgina">
    <w:name w:val="footer"/>
    <w:basedOn w:val="Normal"/>
    <w:link w:val="PiedepginaCar"/>
    <w:uiPriority w:val="99"/>
    <w:unhideWhenUsed/>
    <w:rsid w:val="00A915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525"/>
  </w:style>
  <w:style w:type="paragraph" w:styleId="Prrafodelista">
    <w:name w:val="List Paragraph"/>
    <w:basedOn w:val="Normal"/>
    <w:uiPriority w:val="34"/>
    <w:qFormat/>
    <w:rsid w:val="002506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96675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B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966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0FF8"/>
    <w:pPr>
      <w:tabs>
        <w:tab w:val="right" w:leader="dot" w:pos="88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9667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73AFE"/>
    <w:rPr>
      <w:rFonts w:ascii="Times New Roman" w:eastAsiaTheme="majorEastAsia" w:hAnsi="Times New Roman" w:cstheme="majorBidi"/>
      <w:b/>
      <w:color w:val="000000" w:themeColor="text1"/>
      <w:sz w:val="25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73AFE"/>
    <w:pPr>
      <w:spacing w:after="100"/>
      <w:ind w:left="480"/>
    </w:pPr>
  </w:style>
  <w:style w:type="paragraph" w:styleId="Textoindependiente">
    <w:name w:val="Body Text"/>
    <w:basedOn w:val="Normal"/>
    <w:link w:val="TextoindependienteCar"/>
    <w:uiPriority w:val="99"/>
    <w:unhideWhenUsed/>
    <w:rsid w:val="00B73A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3AFE"/>
    <w:rPr>
      <w:rFonts w:ascii="Times New Roman" w:hAnsi="Times New Roman"/>
      <w:color w:val="000000" w:themeColor="text1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4C709E"/>
    <w:pPr>
      <w:spacing w:after="0" w:line="480" w:lineRule="auto"/>
    </w:pPr>
    <w:rPr>
      <w:b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35E0E"/>
    <w:pPr>
      <w:spacing w:after="0"/>
    </w:pPr>
  </w:style>
  <w:style w:type="paragraph" w:styleId="Bibliografa">
    <w:name w:val="Bibliography"/>
    <w:basedOn w:val="Normal"/>
    <w:next w:val="Normal"/>
    <w:uiPriority w:val="37"/>
    <w:unhideWhenUsed/>
    <w:rsid w:val="0093070E"/>
  </w:style>
  <w:style w:type="paragraph" w:styleId="NormalWeb">
    <w:name w:val="Normal (Web)"/>
    <w:basedOn w:val="Normal"/>
    <w:uiPriority w:val="99"/>
    <w:unhideWhenUsed/>
    <w:rsid w:val="00510EE4"/>
    <w:rPr>
      <w:rFonts w:cs="Times New Roman"/>
      <w:szCs w:val="24"/>
    </w:rPr>
  </w:style>
  <w:style w:type="table" w:styleId="Tablaconcuadrcula">
    <w:name w:val="Table Grid"/>
    <w:basedOn w:val="Tablanormal"/>
    <w:uiPriority w:val="39"/>
    <w:rsid w:val="005E7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A63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6354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324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PSN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ifiedimagetools.com/es/articles/image-quality-metrics-ssim-psnr-butteraugli-202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eureka.patsnap.com/article/perceptual-metrics-face-off-lpips-vs-ssim-vs-psn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roge69/RealesrganGU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eak_signal-to-noise_ratio" TargetMode="External"/><Relationship Id="rId10" Type="http://schemas.openxmlformats.org/officeDocument/2006/relationships/hyperlink" Target="https://arxiv.org/pdf/1609.04802v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ibm.com/es-es/think/topics/generative-ai-use-cas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KeL22</b:Tag>
    <b:SourceType>DocumentFromInternetSite</b:SourceType>
    <b:Guid>{CF74EA42-E919-4C44-B586-5B706F12EC7E}</b:Guid>
    <b:Author>
      <b:Author>
        <b:NameList>
          <b:Person>
            <b:Last>Ke Li</b:Last>
            <b:First>Tim</b:First>
            <b:Middle>Rolff, Susanne Schmidt, Reinhard Bacher, Simone Frintrop, Wim Leemans, Frank Steinicke</b:Middle>
          </b:Person>
        </b:NameList>
      </b:Author>
    </b:Author>
    <b:Title>Immersive Neural Graphics Primitives</b:Title>
    <b:InternetSiteTitle>arXiv</b:InternetSiteTitle>
    <b:Year>2022</b:Year>
    <b:Month>Noviembre</b:Month>
    <b:Day>24</b:Day>
    <b:URL>https://arxiv.org/abs/2211.13494</b:URL>
    <b:RefOrder>1</b:RefOrder>
  </b:Source>
  <b:Source>
    <b:Tag>Adi24</b:Tag>
    <b:SourceType>DocumentFromInternetSite</b:SourceType>
    <b:Guid>{6B19F060-9034-42C1-88CA-840C65734B1B}</b:Guid>
    <b:Author>
      <b:Author>
        <b:NameList>
          <b:Person>
            <b:Last>Aditya Chakravarty</b:Last>
            <b:First>PhD</b:First>
          </b:Person>
        </b:NameList>
      </b:Author>
    </b:Author>
    <b:Title>Deep Learning Models in Speech Recognition: Measuring GPU Energy Consumption, Impact of Noise and Model Quantization for Edge Deployment</b:Title>
    <b:InternetSiteTitle>arXiv</b:InternetSiteTitle>
    <b:Year>2024</b:Year>
    <b:Month>Mayo</b:Month>
    <b:Day>2</b:Day>
    <b:URL>https://arxiv.org/abs/2405.01004</b:URL>
    <b:RefOrder>2</b:RefOrder>
  </b:Source>
  <b:Source>
    <b:Tag>Gui22</b:Tag>
    <b:SourceType>DocumentFromInternetSite</b:SourceType>
    <b:Guid>{3102FA3A-A3A1-49BF-8DF9-BDED2D4A8958}</b:Guid>
    <b:Author>
      <b:Author>
        <b:NameList>
          <b:Person>
            <b:Last>Fernández</b:Last>
            <b:First>Guillermo</b:First>
          </b:Person>
        </b:NameList>
      </b:Author>
    </b:Author>
    <b:Title>Repositorio Institucional de la Universidad de Oviedo [Imagen]</b:Title>
    <b:InternetSiteTitle>Universidad de Oviendo</b:InternetSiteTitle>
    <b:Year>2022</b:Year>
    <b:Month>Julio</b:Month>
    <b:URL>https://digibuo.uniovi.es/dspace/bitstream/handle/10651/64164/TFG_GuillermoFernandez-CampoamorFernandez.pdf?sequence=6&amp;isAllowed=y</b:URL>
    <b:RefOrder>3</b:RefOrder>
  </b:Source>
  <b:Source>
    <b:Tag>Fra24</b:Tag>
    <b:SourceType>DocumentFromInternetSite</b:SourceType>
    <b:Guid>{59B2EF52-D9FC-4515-AE93-65B370A52402}</b:Guid>
    <b:Title>Sociedad Española de Nefrología</b:Title>
    <b:Year>2024</b:Year>
    <b:InternetSiteTitle>Nefrología</b:InternetSiteTitle>
    <b:Month>Enero</b:Month>
    <b:Day>19</b:Day>
    <b:URL>https://www.nefrologiaaldia.org/es-articulo-artificial-la-nueva-inteligencia-su-609#:~:text=La%20IA%20es%20una%20subdisciplina,humana%20y%20no%20de%20sustituirla.</b:URL>
    <b:Author>
      <b:Author>
        <b:NameList>
          <b:Person>
            <b:Last>Francisco</b:Last>
            <b:First>ALM.</b:First>
          </b:Person>
        </b:NameList>
      </b:Author>
    </b:Author>
    <b:RefOrder>4</b:RefOrder>
  </b:Source>
  <b:Source>
    <b:Tag>Ale20</b:Tag>
    <b:SourceType>DocumentFromInternetSite</b:SourceType>
    <b:Guid>{5C0772C6-3A0E-4591-9FBA-5555B3B43879}</b:Guid>
    <b:Author>
      <b:Author>
        <b:NameList>
          <b:Person>
            <b:Last>Watson</b:Last>
            <b:First>Alexander</b:First>
          </b:Person>
        </b:NameList>
      </b:Author>
    </b:Author>
    <b:Title>Deep Learning Techniques for Super-Resolution in Video Games</b:Title>
    <b:InternetSiteTitle>arXiv</b:InternetSiteTitle>
    <b:Year>2020</b:Year>
    <b:Month>Diciembre</b:Month>
    <b:Day>17</b:Day>
    <b:URL>https://arxiv.org/abs/2012.09810</b:URL>
    <b:RefOrder>5</b:RefOrder>
  </b:Source>
  <b:Source>
    <b:Tag>Sic22</b:Tag>
    <b:SourceType>DocumentFromInternetSite</b:SourceType>
    <b:Guid>{E2102CE7-31E8-41DF-8E38-49DE266E44C2}</b:Guid>
    <b:Author>
      <b:Author>
        <b:NameList>
          <b:Person>
            <b:Last>Sicheng Li</b:Last>
            <b:First>Hao</b:First>
            <b:Middle>Li, Yue Wang, Yiyi Liao, Lu Yu</b:Middle>
          </b:Person>
        </b:NameList>
      </b:Author>
    </b:Author>
    <b:Title>SteerNeRF: Accelerating NeRF Rendering via Smooth Viewpoint Trajectory</b:Title>
    <b:InternetSiteTitle>arXiv</b:InternetSiteTitle>
    <b:Year>2022</b:Year>
    <b:Month>Diciembre</b:Month>
    <b:Day>15</b:Day>
    <b:URL>https://arxiv.org/abs/2212.08476</b:URL>
    <b:RefOrder>6</b:RefOrder>
  </b:Source>
  <b:Source>
    <b:Tag>Wen19</b:Tag>
    <b:SourceType>DocumentFromInternetSite</b:SourceType>
    <b:Guid>{EEC05960-C759-45FF-832F-BDE593194895}</b:Guid>
    <b:Author>
      <b:Author>
        <b:NameList>
          <b:Person>
            <b:Last>Wenbo Bao</b:Last>
            <b:First>Wei-Sheng</b:First>
            <b:Middle>Lai, Chao Ma, Xiaoyun Zhang, Zhiyong Gao, Ming-Hsuan Yang</b:Middle>
          </b:Person>
        </b:NameList>
      </b:Author>
    </b:Author>
    <b:Title>Depth-Aware Video Frame Interpolation</b:Title>
    <b:InternetSiteTitle>arXiv</b:InternetSiteTitle>
    <b:Year>2019</b:Year>
    <b:Month>Abril</b:Month>
    <b:Day>01</b:Day>
    <b:URL>https://arxiv.org/abs/1904.00830</b:URL>
    <b:RefOrder>7</b:RefOrder>
  </b:Source>
  <b:Source>
    <b:Tag>Yil24</b:Tag>
    <b:SourceType>DocumentFromInternetSite</b:SourceType>
    <b:Guid>{935D448B-F582-47AD-BA64-E683A5924474}</b:Guid>
    <b:Author>
      <b:Author>
        <b:NameList>
          <b:Person>
            <b:Last>Yiluan Xing</b:Last>
            <b:First>Chao</b:First>
            <b:Middle>Yan, Cathy Chang Xie</b:Middle>
          </b:Person>
        </b:NameList>
      </b:Author>
    </b:Author>
    <b:Title>Predicting NVIDIA's Next-Day Stock Price: A Comparative Analysis of LSTM, MLP, ARIMA, and ARIMA-GARCH Models</b:Title>
    <b:InternetSiteTitle>arXiv</b:InternetSiteTitle>
    <b:Year>2024</b:Year>
    <b:Month>Mayo</b:Month>
    <b:Day>04</b:Day>
    <b:URL>https://arxiv.org/abs/2405.08284</b:URL>
    <b:RefOrder>8</b:RefOrder>
  </b:Source>
  <b:Source>
    <b:Tag>Too24</b:Tag>
    <b:SourceType>InternetSite</b:SourceType>
    <b:Guid>{3A318CD3-D4B3-4229-97B2-4298F4273BE0}</b:Guid>
    <b:Title>Mejora la fluidez y suavidad de tus videos con la interpolación de fotogramas en Filmora</b:Title>
    <b:InternetSiteTitle>Toolify.ia</b:InternetSiteTitle>
    <b:Year>2024</b:Year>
    <b:Month>Marzo</b:Month>
    <b:Day>06</b:Day>
    <b:URL>https://www.toolify.ai/es/ai-news-es/mejora-la-fluidez-y-suavidad-de-tus-videos-con-la-interpolacin-de-fotogramas-en-filmora-2476645</b:URL>
    <b:Author>
      <b:Author>
        <b:Corporate>Toolify.ia</b:Corporate>
      </b:Author>
    </b:Author>
    <b:RefOrder>9</b:RefOrder>
  </b:Source>
  <b:Source>
    <b:Tag>NVI24</b:Tag>
    <b:SourceType>InternetSite</b:SourceType>
    <b:Guid>{2967805A-D926-42C9-B523-2F12E14DDA4B}</b:Guid>
    <b:Author>
      <b:Author>
        <b:Corporate>NVIDIA</b:Corporate>
      </b:Author>
    </b:Author>
    <b:Title>NVIDIA DLSS 3: El Multiplicador de Rendimiento con la Tecnología de IA Aumenta las Frecuencias de Cuadros hasta 4 Veces</b:Title>
    <b:InternetSiteTitle>NVIDIA</b:InternetSiteTitle>
    <b:Year>2024</b:Year>
    <b:Month>Junio</b:Month>
    <b:Day>13</b:Day>
    <b:URL>https://www.nvidia.com/es-la/geforce/news/dlss3-ai-powered-neural-graphics-innovations/</b:URL>
    <b:RefOrder>10</b:RefOrder>
  </b:Source>
  <b:Source>
    <b:Tag>Pab23</b:Tag>
    <b:SourceType>InternetSite</b:SourceType>
    <b:Guid>{FCB64DF4-D070-4F48-A815-38A5AE0E5ABB}</b:Guid>
    <b:Author>
      <b:Author>
        <b:NameList>
          <b:Person>
            <b:Last>Planovsky</b:Last>
            <b:First>Pablo</b:First>
          </b:Person>
        </b:NameList>
      </b:Author>
    </b:Author>
    <b:Title>Cyberpunk 2077: la historia de uno de los videojuegos más populares de los últimos años</b:Title>
    <b:InternetSiteTitle>El Economista</b:InternetSiteTitle>
    <b:Year>2023</b:Year>
    <b:Month>Octubre</b:Month>
    <b:Day>12</b:Day>
    <b:URL>https://eleconomista.com.ar/sociedad-redes/cyberpunk-2077-historia-uno-videojuegos-mas-populares-ultimos-anos-n67224#:~:text=El%20desarrollo%20de%20Cyberpunk%202077,m%C3%A1s%20de%20US%24%20400%20millones.</b:URL>
    <b:RefOrder>11</b:RefOrder>
  </b:Source>
  <b:Source>
    <b:Tag>Wik23</b:Tag>
    <b:SourceType>InternetSite</b:SourceType>
    <b:Guid>{171B8BB9-D07C-4827-9606-E7DD786879BF}</b:Guid>
    <b:Author>
      <b:Author>
        <b:Corporate>Wikipedia</b:Corporate>
      </b:Author>
    </b:Author>
    <b:Title>Transistor</b:Title>
    <b:InternetSiteTitle>Wikipedia</b:InternetSiteTitle>
    <b:Year>23</b:Year>
    <b:Month>Mayo</b:Month>
    <b:Day>2024</b:Day>
    <b:URL>https://es.wikipedia.org/wiki/Transistor</b:URL>
    <b:RefOrder>12</b:RefOrder>
  </b:Source>
  <b:Source>
    <b:Tag>Bip24</b:Tag>
    <b:SourceType>InternetSite</b:SourceType>
    <b:Guid>{A7E6EC2C-9E19-4EF7-846E-E7D5B09E4F83}</b:Guid>
    <b:Author>
      <b:Author>
        <b:NameList>
          <b:Person>
            <b:Last>Bipul Mohanto</b:Last>
            <b:First>Sven</b:First>
            <b:Middle>Kluge, Oliver Staadt</b:Middle>
          </b:Person>
        </b:NameList>
      </b:Author>
    </b:Author>
    <b:Title>Towards Accelerating Real-Time Path Tracing with Foveated Framework</b:Title>
    <b:InternetSiteTitle>arXiv</b:InternetSiteTitle>
    <b:Year>2024</b:Year>
    <b:Month>Junio</b:Month>
    <b:Day>12</b:Day>
    <b:URL>https://arxiv.org/abs/2406.07981</b:URL>
    <b:RefOrder>13</b:RefOrder>
  </b:Source>
</b:Sources>
</file>

<file path=customXml/itemProps1.xml><?xml version="1.0" encoding="utf-8"?>
<ds:datastoreItem xmlns:ds="http://schemas.openxmlformats.org/officeDocument/2006/customXml" ds:itemID="{3AEF2EA4-77F6-4768-9FF6-2EE8296E8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8</Pages>
  <Words>2144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Jhendef Replay</dc:creator>
  <cp:keywords/>
  <dc:description/>
  <cp:lastModifiedBy>Jhendef Replay</cp:lastModifiedBy>
  <cp:revision>42</cp:revision>
  <cp:lastPrinted>2024-06-13T21:12:00Z</cp:lastPrinted>
  <dcterms:created xsi:type="dcterms:W3CDTF">2024-04-30T04:01:00Z</dcterms:created>
  <dcterms:modified xsi:type="dcterms:W3CDTF">2025-10-27T01:53:00Z</dcterms:modified>
</cp:coreProperties>
</file>