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40" w:lineRule="auto"/>
        <w:ind w:firstLine="0"/>
        <w:jc w:val="center"/>
      </w:pPr>
      <w:r>
        <w:rPr>
          <w:rFonts w:ascii="Times New Roman" w:hAnsi="Times New Roman" w:eastAsia="Times New Roman"/>
          <w:b/>
          <w:i w:val="0"/>
          <w:smallCaps w:val="0"/>
          <w:sz w:val="40"/>
        </w:rPr>
        <w:t>SafeStride Assist: An AI-Based Safe Walking Assistance System for People with Visual Impairments Using Monocular Depth and Ground-Plane Reasoning</w:t>
      </w:r>
    </w:p>
    <w:tbl>
      <w:tblPr>
        <w:tblW w:type="auto" w:w="0"/>
        <w:jc w:val="center"/>
        <w:tblLook w:firstColumn="1" w:firstRow="1" w:lastColumn="0" w:lastRow="0" w:noHBand="0" w:noVBand="1" w:val="04A0"/>
      </w:tblPr>
      <w:tblGrid>
        <w:gridCol w:w="5040"/>
        <w:gridCol w:w="5040"/>
      </w:tblGrid>
      <w:tr>
        <w:tc>
          <w:tcPr>
            <w:tcW w:type="dxa" w:w="5040"/>
          </w:tcPr>
          <w:p>
            <w:pPr>
              <w:spacing w:after="0"/>
              <w:jc w:val="center"/>
            </w:pPr>
            <w:r>
              <w:rPr>
                <w:rFonts w:ascii="Times New Roman" w:hAnsi="Times New Roman" w:eastAsia="Times New Roman"/>
                <w:b/>
                <w:i w:val="0"/>
                <w:smallCaps w:val="0"/>
                <w:sz w:val="22"/>
              </w:rPr>
              <w:t>Jhenkar P</w:t>
            </w:r>
          </w:p>
          <w:p>
            <w:pPr>
              <w:spacing w:after="0"/>
              <w:jc w:val="center"/>
            </w:pPr>
            <w:r>
              <w:rPr>
                <w:rFonts w:ascii="Times New Roman" w:hAnsi="Times New Roman" w:eastAsia="Times New Roman"/>
                <w:b w:val="0"/>
                <w:i/>
                <w:smallCaps w:val="0"/>
                <w:sz w:val="19"/>
              </w:rPr>
              <w:t>Dept. of Computer Science and Engineering</w:t>
            </w:r>
          </w:p>
          <w:p>
            <w:pPr>
              <w:spacing w:after="0"/>
              <w:jc w:val="center"/>
            </w:pPr>
            <w:r>
              <w:rPr>
                <w:rFonts w:ascii="Times New Roman" w:hAnsi="Times New Roman" w:eastAsia="Times New Roman"/>
                <w:b w:val="0"/>
                <w:i/>
                <w:smallCaps w:val="0"/>
                <w:sz w:val="19"/>
              </w:rPr>
              <w:t>The National Institute of Engineering</w:t>
            </w:r>
          </w:p>
          <w:p>
            <w:pPr>
              <w:spacing w:after="0"/>
              <w:jc w:val="center"/>
            </w:pPr>
            <w:r>
              <w:rPr>
                <w:rFonts w:ascii="Times New Roman" w:hAnsi="Times New Roman" w:eastAsia="Times New Roman"/>
                <w:b w:val="0"/>
                <w:i/>
                <w:smallCaps w:val="0"/>
                <w:sz w:val="19"/>
              </w:rPr>
              <w:t>Mysuru, India</w:t>
            </w:r>
          </w:p>
          <w:p>
            <w:pPr>
              <w:spacing w:after="0"/>
              <w:jc w:val="center"/>
            </w:pPr>
            <w:r>
              <w:rPr>
                <w:rFonts w:ascii="Times New Roman" w:hAnsi="Times New Roman" w:eastAsia="Times New Roman"/>
                <w:b w:val="0"/>
                <w:i w:val="0"/>
                <w:smallCaps w:val="0"/>
                <w:sz w:val="19"/>
              </w:rPr>
              <w:t>2023cs_JHENKARP_b@nie.ac.in</w:t>
            </w:r>
          </w:p>
        </w:tc>
        <w:tc>
          <w:tcPr>
            <w:tcW w:type="dxa" w:w="5040"/>
          </w:tcPr>
          <w:p>
            <w:pPr>
              <w:spacing w:after="0"/>
              <w:jc w:val="center"/>
            </w:pPr>
            <w:r>
              <w:rPr>
                <w:rFonts w:ascii="Times New Roman" w:hAnsi="Times New Roman" w:eastAsia="Times New Roman"/>
                <w:b/>
                <w:i w:val="0"/>
                <w:smallCaps w:val="0"/>
                <w:sz w:val="22"/>
              </w:rPr>
              <w:t>[Guide name to be added]</w:t>
            </w:r>
          </w:p>
          <w:p>
            <w:pPr>
              <w:spacing w:after="0"/>
              <w:jc w:val="center"/>
            </w:pPr>
            <w:r>
              <w:rPr>
                <w:rFonts w:ascii="Times New Roman" w:hAnsi="Times New Roman" w:eastAsia="Times New Roman"/>
                <w:b w:val="0"/>
                <w:i/>
                <w:smallCaps w:val="0"/>
                <w:sz w:val="19"/>
              </w:rPr>
              <w:t>Dept. of Computer Science and Engineering</w:t>
            </w:r>
          </w:p>
          <w:p>
            <w:pPr>
              <w:spacing w:after="0"/>
              <w:jc w:val="center"/>
            </w:pPr>
            <w:r>
              <w:rPr>
                <w:rFonts w:ascii="Times New Roman" w:hAnsi="Times New Roman" w:eastAsia="Times New Roman"/>
                <w:b w:val="0"/>
                <w:i/>
                <w:smallCaps w:val="0"/>
                <w:sz w:val="19"/>
              </w:rPr>
              <w:t>The National Institute of Engineering</w:t>
            </w:r>
          </w:p>
          <w:p>
            <w:pPr>
              <w:spacing w:after="0"/>
              <w:jc w:val="center"/>
            </w:pPr>
            <w:r>
              <w:rPr>
                <w:rFonts w:ascii="Times New Roman" w:hAnsi="Times New Roman" w:eastAsia="Times New Roman"/>
                <w:b w:val="0"/>
                <w:i/>
                <w:smallCaps w:val="0"/>
                <w:sz w:val="19"/>
              </w:rPr>
              <w:t>Mysuru, India</w:t>
            </w:r>
          </w:p>
          <w:p>
            <w:pPr>
              <w:spacing w:after="0"/>
              <w:jc w:val="center"/>
            </w:pPr>
            <w:r>
              <w:rPr>
                <w:rFonts w:ascii="Times New Roman" w:hAnsi="Times New Roman" w:eastAsia="Times New Roman"/>
                <w:b w:val="0"/>
                <w:i w:val="0"/>
                <w:smallCaps w:val="0"/>
                <w:sz w:val="19"/>
              </w:rPr>
              <w:t>[guide email to be added]</w:t>
            </w:r>
          </w:p>
        </w:tc>
      </w:tr>
    </w:tbl>
    <w:p>
      <w:pPr>
        <w:keepNext w:val="0"/>
        <w:spacing w:before="0" w:after="80" w:line="240" w:lineRule="auto"/>
        <w:ind w:firstLine="0"/>
      </w:pPr>
    </w:p>
    <w:p>
      <w:pPr>
        <w:sectPr>
          <w:footerReference w:type="default" r:id="rId9"/>
          <w:pgSz w:w="12240" w:h="15840"/>
          <w:pgMar w:top="1080" w:right="1080" w:bottom="1080" w:left="1080" w:header="720" w:footer="720" w:gutter="0"/>
          <w:cols w:space="360" w:num="1"/>
          <w:docGrid w:linePitch="360"/>
        </w:sectPr>
      </w:pPr>
    </w:p>
    <w:p>
      <w:pPr>
        <w:keepNext w:val="0"/>
        <w:spacing w:before="0" w:after="80" w:line="240" w:lineRule="auto"/>
        <w:ind w:firstLine="0"/>
        <w:jc w:val="both"/>
      </w:pPr>
      <w:r>
        <w:rPr>
          <w:rFonts w:ascii="Times New Roman" w:hAnsi="Times New Roman" w:eastAsia="Times New Roman"/>
          <w:b/>
          <w:i/>
          <w:smallCaps w:val="0"/>
          <w:sz w:val="19"/>
        </w:rPr>
        <w:t>Abstract—</w:t>
      </w:r>
      <w:r>
        <w:rPr>
          <w:rFonts w:ascii="Times New Roman" w:hAnsi="Times New Roman" w:eastAsia="Times New Roman"/>
          <w:b/>
          <w:i w:val="0"/>
          <w:smallCaps w:val="0"/>
          <w:sz w:val="19"/>
        </w:rPr>
        <w:t>Visually impaired pedestrians need to know whether an obstacle blocks their next steps, how far away it is, and what to do about it, but most camera-based assistants stop at drawing bounding boxes. This paper presents SafeStride Assist, a research prototype that turns a single camera stream into short, prioritised spoken guidance. The system combines YOLO11s detection, ByteTrack tracking, Depth Anything V2 monocular depth, and a geometric reasoning layer: RANSAC ground-plane fitting converts relative depth to approximate metres using the camera height, and a 1 m × 3 m walking corridor exposes known and unknown blockers and suggests a clearer side. Looming-based time-to-collision, persistence checks and cooldowns control when to speak, and a GPS module provides route instructions with compass alignment. In controlled scenes, the scale correction kept the distance error at 2.4 cm even when the raw depth was twice too large, while an uncorrected pipeline missed 50 % of the blockers at a ×1.5 scale error and all of them at ×3. A six-class hazard detector reached 0.556 mAP50 on 540 held-out images, and the full pipeline ran at 20.4 FPS on a laptop GPU (RTX 4060). SafeStride is an educational prototype, not a certified mobility device.</w:t>
      </w:r>
    </w:p>
    <w:p>
      <w:pPr>
        <w:keepNext w:val="0"/>
        <w:spacing w:before="0" w:after="100" w:line="240" w:lineRule="auto"/>
        <w:ind w:firstLine="0"/>
        <w:jc w:val="both"/>
      </w:pPr>
      <w:r>
        <w:rPr>
          <w:rFonts w:ascii="Times New Roman" w:hAnsi="Times New Roman" w:eastAsia="Times New Roman"/>
          <w:b/>
          <w:i/>
          <w:smallCaps w:val="0"/>
          <w:sz w:val="19"/>
        </w:rPr>
        <w:t>Keywords—</w:t>
      </w:r>
      <w:r>
        <w:rPr>
          <w:rFonts w:ascii="Times New Roman" w:hAnsi="Times New Roman" w:eastAsia="Times New Roman"/>
          <w:b w:val="0"/>
          <w:i/>
          <w:smallCaps w:val="0"/>
          <w:sz w:val="19"/>
        </w:rPr>
        <w:t>Safe walking assistance, visual impairment, monocular depth estimation, ground-plane estimation, obstacle detection, YOLO, ByteTrack, time-to-collision, route guidance</w:t>
      </w:r>
    </w:p>
    <w:p>
      <w:pPr>
        <w:keepNext/>
        <w:spacing w:before="140" w:after="60" w:line="240" w:lineRule="auto"/>
        <w:ind w:firstLine="0"/>
        <w:jc w:val="center"/>
      </w:pPr>
      <w:r>
        <w:rPr>
          <w:rFonts w:ascii="Times New Roman" w:hAnsi="Times New Roman" w:eastAsia="Times New Roman"/>
          <w:b w:val="0"/>
          <w:i w:val="0"/>
          <w:smallCaps/>
          <w:sz w:val="20"/>
        </w:rPr>
        <w:t>I. Introduction</w:t>
      </w:r>
    </w:p>
    <w:p>
      <w:pPr>
        <w:keepNext w:val="0"/>
        <w:spacing w:before="0" w:after="60" w:line="240" w:lineRule="auto"/>
        <w:ind w:firstLine="245"/>
        <w:jc w:val="both"/>
      </w:pPr>
      <w:r>
        <w:rPr>
          <w:rFonts w:ascii="Times New Roman" w:hAnsi="Times New Roman" w:eastAsia="Times New Roman"/>
          <w:b w:val="0"/>
          <w:i w:val="0"/>
          <w:smallCaps w:val="0"/>
          <w:sz w:val="19"/>
        </w:rPr>
        <w:t>People with visual impairment combine a white cane, a guide dog, memory of the environment and help from other people to move safely. A camera cannot replace these aids, but it can add a perception channel for things a cane reaches late or not at all: head-level objects, approaching vehicles, steps and unfamiliar barriers. The World Health Organization stresses that such support must be accessible and understandable [6].</w:t>
      </w:r>
    </w:p>
    <w:p>
      <w:pPr>
        <w:keepNext w:val="0"/>
        <w:spacing w:before="0" w:after="60" w:line="240" w:lineRule="auto"/>
        <w:ind w:firstLine="245"/>
        <w:jc w:val="both"/>
      </w:pPr>
      <w:r>
        <w:rPr>
          <w:rFonts w:ascii="Times New Roman" w:hAnsi="Times New Roman" w:eastAsia="Times New Roman"/>
          <w:b w:val="0"/>
          <w:i w:val="0"/>
          <w:smallCaps w:val="0"/>
          <w:sz w:val="19"/>
        </w:rPr>
        <w:t>Detection alone is not enough. A person 15 m away at the roadside is irrelevant, whereas an unlabelled bin 2 m ahead in the walking line is urgent. SafeStride Assist therefore treats four questions as first-class outputs: is the object in the user's path, how far is it, is it approaching, and what should the user do. The answer is delivered as a short sentence such as “Stop! Path blocked, 2 meters. Keep Left.”</w:t>
      </w:r>
    </w:p>
    <w:p>
      <w:pPr>
        <w:keepNext w:val="0"/>
        <w:spacing w:before="0" w:after="60" w:line="240" w:lineRule="auto"/>
        <w:ind w:firstLine="245"/>
        <w:jc w:val="both"/>
      </w:pPr>
      <w:r>
        <w:rPr>
          <w:rFonts w:ascii="Times New Roman" w:hAnsi="Times New Roman" w:eastAsia="Times New Roman"/>
          <w:b w:val="0"/>
          <w:i w:val="0"/>
          <w:smallCaps w:val="0"/>
          <w:sz w:val="19"/>
        </w:rPr>
        <w:t>The main contributions are: (i) a distance-aware walking-corridor method that uses depth points above an estimated ground plane, so unknown blockers are found without a trained class; (ii) a ranking and announcement policy that limits repetition; (iii) a route-guidance layer with heading alignment, distance countdown and off-route detection; and (iv) an implementation with a browser console and a phone client, together with an evaluation that separates controlled, simulated and real-video evidence.</w:t>
      </w:r>
    </w:p>
    <w:p>
      <w:pPr>
        <w:keepNext/>
        <w:spacing w:before="140" w:after="60" w:line="240" w:lineRule="auto"/>
        <w:ind w:firstLine="0"/>
        <w:jc w:val="center"/>
      </w:pPr>
      <w:r>
        <w:rPr>
          <w:rFonts w:ascii="Times New Roman" w:hAnsi="Times New Roman" w:eastAsia="Times New Roman"/>
          <w:b w:val="0"/>
          <w:i w:val="0"/>
          <w:smallCaps/>
          <w:sz w:val="20"/>
        </w:rPr>
        <w:t>II. Problem Statement</w:t>
      </w:r>
    </w:p>
    <w:p>
      <w:pPr>
        <w:keepNext w:val="0"/>
        <w:spacing w:before="0" w:after="60" w:line="240" w:lineRule="auto"/>
        <w:ind w:firstLine="245"/>
        <w:jc w:val="both"/>
      </w:pPr>
      <w:r>
        <w:rPr>
          <w:rFonts w:ascii="Times New Roman" w:hAnsi="Times New Roman" w:eastAsia="Times New Roman"/>
          <w:b w:val="0"/>
          <w:i w:val="0"/>
          <w:smallCaps w:val="0"/>
          <w:sz w:val="19"/>
        </w:rPr>
        <w:t>Pedestrians who cannot see well meet people, vehicles, poles, doorways, steps, uneven ground and temporary barriers. Conventional detectors recognise only trained classes and do not state whether an object blocks the path, how far it is, or whether it is approaching. Monocular depth networks give scene structure but not guaranteed metric scale [4]. The goal is a supplementary assistive prototype that (a) estimates approximate distance from one camera, (b) decides path relevance inside a bounded corridor, (c) detects blockers that have no class label, (d) ranks hazards by urgency and approach risk, (e) speaks sparingly, and (f) combines this with route guidance, while stating its limits honestly.</w:t>
      </w:r>
    </w:p>
    <w:p>
      <w:pPr>
        <w:keepNext/>
        <w:spacing w:before="140" w:after="60" w:line="240" w:lineRule="auto"/>
        <w:ind w:firstLine="0"/>
        <w:jc w:val="center"/>
      </w:pPr>
      <w:r>
        <w:rPr>
          <w:rFonts w:ascii="Times New Roman" w:hAnsi="Times New Roman" w:eastAsia="Times New Roman"/>
          <w:b w:val="0"/>
          <w:i w:val="0"/>
          <w:smallCaps/>
          <w:sz w:val="20"/>
        </w:rPr>
        <w:t>III. Literature Survey</w:t>
      </w:r>
    </w:p>
    <w:p>
      <w:pPr>
        <w:keepNext w:val="0"/>
        <w:spacing w:before="0" w:after="60" w:line="240" w:lineRule="auto"/>
        <w:ind w:firstLine="245"/>
        <w:jc w:val="both"/>
      </w:pPr>
      <w:r>
        <w:rPr>
          <w:rFonts w:ascii="Times New Roman" w:hAnsi="Times New Roman" w:eastAsia="Times New Roman"/>
          <w:b w:val="0"/>
          <w:i w:val="0"/>
          <w:smallCaps w:val="0"/>
          <w:sz w:val="19"/>
        </w:rPr>
        <w:t>Redmon et al. [1] showed that one network pass can detect objects in real time, and current Ultralytics checkpoints [5] continue this line. Zhang et al. [2] proposed ByteTrack, which keeps identities by associating both high- and low-confidence boxes; temporal identity supports persistence and approach analysis. Yang et al. [3] introduced Depth Anything V2 for dense monocular depth, and Ranftl et al. [4] showed that dense prediction transformers capture scene structure, although a relative depth map is not a guaranteed distance.</w:t>
      </w:r>
    </w:p>
    <w:p>
      <w:pPr>
        <w:keepNext w:val="0"/>
        <w:spacing w:before="0" w:after="60" w:line="240" w:lineRule="auto"/>
        <w:ind w:firstLine="245"/>
        <w:jc w:val="both"/>
      </w:pPr>
      <w:r>
        <w:rPr>
          <w:rFonts w:ascii="Times New Roman" w:hAnsi="Times New Roman" w:eastAsia="Times New Roman"/>
          <w:b w:val="0"/>
          <w:i w:val="0"/>
          <w:smallCaps w:val="0"/>
          <w:sz w:val="19"/>
        </w:rPr>
        <w:t>Khan et al. [7] reviewed navigation assistants for blind and visually impaired people and Xu et al. [8] reviewed wearable obstacle-avoidance aids; both conclude that electronic aids should complement, not replace, traditional mobility tools and must consider sensing range and feedback. Katzschmann et al. [9] demonstrated local navigation with time-of-flight sensing and haptic feedback. Eltaher et al. [10] surveyed urban navigation systems, which motivates route guidance, heading alignment and off-route handling. Johannesson et al. [11] explored converting scenes to sound, and Shull and Damian [12] reviewed haptic wearables; both support multimodal, non-visual feedback. Ranganeni et al. [13] studied levels of control in a navigation assistant and found that preferences vary with the situation, and Zhang et al. [14] built a smartphone assistive navigation system on ARCore, which supports a portable phone-based design.</w:t>
      </w:r>
    </w:p>
    <w:p>
      <w:pPr>
        <w:keepNext/>
        <w:spacing w:before="60" w:after="40" w:line="240" w:lineRule="auto"/>
        <w:ind w:firstLine="0"/>
        <w:jc w:val="left"/>
      </w:pPr>
      <w:r>
        <w:rPr>
          <w:rFonts w:ascii="Times New Roman" w:hAnsi="Times New Roman" w:eastAsia="Times New Roman"/>
          <w:b w:val="0"/>
          <w:i/>
          <w:smallCaps w:val="0"/>
          <w:sz w:val="19"/>
        </w:rPr>
        <w:t>Drawbacks of existing systems</w:t>
      </w:r>
    </w:p>
    <w:p>
      <w:pPr>
        <w:keepNext w:val="0"/>
        <w:spacing w:before="0" w:after="30" w:line="240" w:lineRule="auto"/>
        <w:ind w:left="245" w:hanging="187"/>
        <w:jc w:val="both"/>
      </w:pPr>
      <w:r>
        <w:rPr>
          <w:rFonts w:ascii="Times New Roman" w:hAnsi="Times New Roman" w:eastAsia="Times New Roman"/>
          <w:b w:val="0"/>
          <w:i w:val="0"/>
          <w:smallCaps w:val="0"/>
          <w:sz w:val="19"/>
        </w:rPr>
        <w:t>• Detection labels and boxes do not say whether an object lies in the walking path.</w:t>
      </w:r>
    </w:p>
    <w:p>
      <w:pPr>
        <w:keepNext w:val="0"/>
        <w:spacing w:before="0" w:after="30" w:line="240" w:lineRule="auto"/>
        <w:ind w:left="245" w:hanging="187"/>
        <w:jc w:val="both"/>
      </w:pPr>
      <w:r>
        <w:rPr>
          <w:rFonts w:ascii="Times New Roman" w:hAnsi="Times New Roman" w:eastAsia="Times New Roman"/>
          <w:b w:val="0"/>
          <w:i w:val="0"/>
          <w:smallCaps w:val="0"/>
          <w:sz w:val="19"/>
        </w:rPr>
        <w:t>• Relative monocular depth is not metric; without calibration its distances can be wrong by a constant factor [4].</w:t>
      </w:r>
    </w:p>
    <w:p>
      <w:pPr>
        <w:keepNext w:val="0"/>
        <w:spacing w:before="0" w:after="30" w:line="240" w:lineRule="auto"/>
        <w:ind w:left="245" w:hanging="187"/>
        <w:jc w:val="both"/>
      </w:pPr>
      <w:r>
        <w:rPr>
          <w:rFonts w:ascii="Times New Roman" w:hAnsi="Times New Roman" w:eastAsia="Times New Roman"/>
          <w:b w:val="0"/>
          <w:i w:val="0"/>
          <w:smallCaps w:val="0"/>
          <w:sz w:val="19"/>
        </w:rPr>
        <w:t>• Objects outside the trained classes (temporary barriers, poles, bins) may be missed entirely.</w:t>
      </w:r>
    </w:p>
    <w:p>
      <w:pPr>
        <w:keepNext w:val="0"/>
        <w:spacing w:before="0" w:after="30" w:line="240" w:lineRule="auto"/>
        <w:ind w:left="245" w:hanging="187"/>
        <w:jc w:val="both"/>
      </w:pPr>
      <w:r>
        <w:rPr>
          <w:rFonts w:ascii="Times New Roman" w:hAnsi="Times New Roman" w:eastAsia="Times New Roman"/>
          <w:b w:val="0"/>
          <w:i w:val="0"/>
          <w:smallCaps w:val="0"/>
          <w:sz w:val="19"/>
        </w:rPr>
        <w:t>• Frame-by-frame systems cannot tell whether an object is approaching.</w:t>
      </w:r>
    </w:p>
    <w:p>
      <w:pPr>
        <w:keepNext w:val="0"/>
        <w:spacing w:before="0" w:after="30" w:line="240" w:lineRule="auto"/>
        <w:ind w:left="245" w:hanging="187"/>
        <w:jc w:val="both"/>
      </w:pPr>
      <w:r>
        <w:rPr>
          <w:rFonts w:ascii="Times New Roman" w:hAnsi="Times New Roman" w:eastAsia="Times New Roman"/>
          <w:b w:val="0"/>
          <w:i w:val="0"/>
          <w:smallCaps w:val="0"/>
          <w:sz w:val="19"/>
        </w:rPr>
        <w:t>• Frequent announcements raise cognitive load and hide urgent warnings.</w:t>
      </w:r>
    </w:p>
    <w:p>
      <w:pPr>
        <w:keepNext w:val="0"/>
        <w:spacing w:before="0" w:after="30" w:line="240" w:lineRule="auto"/>
        <w:ind w:left="245" w:hanging="187"/>
        <w:jc w:val="both"/>
      </w:pPr>
      <w:r>
        <w:rPr>
          <w:rFonts w:ascii="Times New Roman" w:hAnsi="Times New Roman" w:eastAsia="Times New Roman"/>
          <w:b w:val="0"/>
          <w:i w:val="0"/>
          <w:smallCaps w:val="0"/>
          <w:sz w:val="19"/>
        </w:rPr>
        <w:t>• Obstacle sensing and route guidance are usually separate systems.</w:t>
      </w:r>
    </w:p>
    <w:p>
      <w:pPr>
        <w:keepNext/>
        <w:spacing w:before="60" w:after="40" w:line="240" w:lineRule="auto"/>
        <w:ind w:firstLine="0"/>
        <w:jc w:val="left"/>
      </w:pPr>
      <w:r>
        <w:rPr>
          <w:rFonts w:ascii="Times New Roman" w:hAnsi="Times New Roman" w:eastAsia="Times New Roman"/>
          <w:b w:val="0"/>
          <w:i/>
          <w:smallCaps w:val="0"/>
          <w:sz w:val="19"/>
        </w:rPr>
        <w:t>Advantages of the proposed system</w:t>
      </w:r>
    </w:p>
    <w:p>
      <w:pPr>
        <w:keepNext w:val="0"/>
        <w:spacing w:before="0" w:after="30" w:line="240" w:lineRule="auto"/>
        <w:ind w:left="245" w:hanging="187"/>
        <w:jc w:val="both"/>
      </w:pPr>
      <w:r>
        <w:rPr>
          <w:rFonts w:ascii="Times New Roman" w:hAnsi="Times New Roman" w:eastAsia="Times New Roman"/>
          <w:b w:val="0"/>
          <w:i w:val="0"/>
          <w:smallCaps w:val="0"/>
          <w:sz w:val="19"/>
        </w:rPr>
        <w:t>• Metric scale is recovered from the ground plane and a known camera height.</w:t>
      </w:r>
    </w:p>
    <w:p>
      <w:pPr>
        <w:keepNext w:val="0"/>
        <w:spacing w:before="0" w:after="30" w:line="240" w:lineRule="auto"/>
        <w:ind w:left="245" w:hanging="187"/>
        <w:jc w:val="both"/>
      </w:pPr>
      <w:r>
        <w:rPr>
          <w:rFonts w:ascii="Times New Roman" w:hAnsi="Times New Roman" w:eastAsia="Times New Roman"/>
          <w:b w:val="0"/>
          <w:i w:val="0"/>
          <w:smallCaps w:val="0"/>
          <w:sz w:val="19"/>
        </w:rPr>
        <w:t>• Known objects and depth-based unknown blockers share one corridor decision.</w:t>
      </w:r>
    </w:p>
    <w:p>
      <w:pPr>
        <w:keepNext w:val="0"/>
        <w:spacing w:before="0" w:after="30" w:line="240" w:lineRule="auto"/>
        <w:ind w:left="245" w:hanging="187"/>
        <w:jc w:val="both"/>
      </w:pPr>
      <w:r>
        <w:rPr>
          <w:rFonts w:ascii="Times New Roman" w:hAnsi="Times New Roman" w:eastAsia="Times New Roman"/>
          <w:b w:val="0"/>
          <w:i w:val="0"/>
          <w:smallCaps w:val="0"/>
          <w:sz w:val="19"/>
        </w:rPr>
        <w:t>• Persistence, cooldowns and priority ranking limit repeated speech.</w:t>
      </w:r>
    </w:p>
    <w:p>
      <w:pPr>
        <w:keepNext w:val="0"/>
        <w:spacing w:before="0" w:after="30" w:line="240" w:lineRule="auto"/>
        <w:ind w:left="245" w:hanging="187"/>
        <w:jc w:val="both"/>
      </w:pPr>
      <w:r>
        <w:rPr>
          <w:rFonts w:ascii="Times New Roman" w:hAnsi="Times New Roman" w:eastAsia="Times New Roman"/>
          <w:b w:val="0"/>
          <w:i w:val="0"/>
          <w:smallCaps w:val="0"/>
          <w:sz w:val="19"/>
        </w:rPr>
        <w:t>• Everything runs locally: camera frames are not uploaded to a cloud service.</w:t>
      </w:r>
    </w:p>
    <w:p>
      <w:pPr>
        <w:keepNext w:val="0"/>
        <w:spacing w:before="0" w:after="30" w:line="240" w:lineRule="auto"/>
        <w:ind w:left="245" w:hanging="187"/>
        <w:jc w:val="both"/>
      </w:pPr>
      <w:r>
        <w:rPr>
          <w:rFonts w:ascii="Times New Roman" w:hAnsi="Times New Roman" w:eastAsia="Times New Roman"/>
          <w:b w:val="0"/>
          <w:i w:val="0"/>
          <w:smallCaps w:val="0"/>
          <w:sz w:val="19"/>
        </w:rPr>
        <w:t>• The same engine serves a browser console and a phone client with GPS guidance.</w:t>
      </w:r>
    </w:p>
    <w:p>
      <w:pPr>
        <w:keepNext/>
        <w:spacing w:before="140" w:after="60" w:line="240" w:lineRule="auto"/>
        <w:ind w:firstLine="0"/>
        <w:jc w:val="center"/>
      </w:pPr>
      <w:r>
        <w:rPr>
          <w:rFonts w:ascii="Times New Roman" w:hAnsi="Times New Roman" w:eastAsia="Times New Roman"/>
          <w:b w:val="0"/>
          <w:i w:val="0"/>
          <w:smallCaps/>
          <w:sz w:val="20"/>
        </w:rPr>
        <w:t>IV. System Design</w:t>
      </w:r>
    </w:p>
    <w:p>
      <w:pPr>
        <w:keepNext/>
        <w:spacing w:before="60" w:after="40" w:line="240" w:lineRule="auto"/>
        <w:ind w:firstLine="0"/>
        <w:jc w:val="left"/>
      </w:pPr>
      <w:r>
        <w:rPr>
          <w:rFonts w:ascii="Times New Roman" w:hAnsi="Times New Roman" w:eastAsia="Times New Roman"/>
          <w:b w:val="0"/>
          <w:i/>
          <w:smallCaps w:val="0"/>
          <w:sz w:val="19"/>
        </w:rPr>
        <w:t>A. System architecture</w:t>
      </w:r>
    </w:p>
    <w:p>
      <w:pPr>
        <w:keepNext w:val="0"/>
        <w:spacing w:before="0" w:after="60" w:line="240" w:lineRule="auto"/>
        <w:ind w:firstLine="245"/>
        <w:jc w:val="both"/>
      </w:pPr>
      <w:r>
        <w:rPr>
          <w:rFonts w:ascii="Times New Roman" w:hAnsi="Times New Roman" w:eastAsia="Times New Roman"/>
          <w:b w:val="0"/>
          <w:i w:val="0"/>
          <w:smallCaps w:val="0"/>
          <w:sz w:val="19"/>
        </w:rPr>
        <w:t>Fig. 1 shows the pipeline. Frames come from a webcam, an uploaded video or the phone camera. The perception stage runs YOLO11s with ByteTrack and Depth Anything V2. The reasoning stage estimates the ground plane, corrects the depth scale and evaluates the corridor. The decision stage ranks alerts and decides when to speak. The output stage draws the annotated feed and speaks through Windows speech, the browser or the phone. Learned perception is kept apart from deterministic reasoning so each can be tested on its own.</w:t>
      </w:r>
    </w:p>
    <w:p>
      <w:pPr>
        <w:keepNext/>
        <w:spacing w:before="60" w:after="20" w:line="240" w:lineRule="auto"/>
        <w:ind w:firstLine="0"/>
        <w:jc w:val="center"/>
      </w:pPr>
      <w:r>
        <w:drawing>
          <wp:inline xmlns:a="http://schemas.openxmlformats.org/drawingml/2006/main" xmlns:pic="http://schemas.openxmlformats.org/drawingml/2006/picture">
            <wp:extent cx="3017520" cy="1355697"/>
            <wp:docPr id="1" name="Picture 1"/>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3017520" cy="1355697"/>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1. Local perception-to-guidance pipeline of SafeStride Assist.</w:t>
      </w:r>
    </w:p>
    <w:p>
      <w:pPr>
        <w:keepNext/>
        <w:spacing w:before="60" w:after="40" w:line="240" w:lineRule="auto"/>
        <w:ind w:firstLine="0"/>
        <w:jc w:val="left"/>
      </w:pPr>
      <w:r>
        <w:rPr>
          <w:rFonts w:ascii="Times New Roman" w:hAnsi="Times New Roman" w:eastAsia="Times New Roman"/>
          <w:b w:val="0"/>
          <w:i/>
          <w:smallCaps w:val="0"/>
          <w:sz w:val="19"/>
        </w:rPr>
        <w:t>B. Walking-corridor geometry</w:t>
      </w:r>
    </w:p>
    <w:p>
      <w:pPr>
        <w:keepNext w:val="0"/>
        <w:spacing w:before="0" w:after="60" w:line="240" w:lineRule="auto"/>
        <w:ind w:firstLine="245"/>
        <w:jc w:val="both"/>
      </w:pPr>
      <w:r>
        <w:rPr>
          <w:rFonts w:ascii="Times New Roman" w:hAnsi="Times New Roman" w:eastAsia="Times New Roman"/>
          <w:b w:val="0"/>
          <w:i w:val="0"/>
          <w:smallCaps w:val="0"/>
          <w:sz w:val="19"/>
        </w:rPr>
        <w:t>The corridor is a 1 m wide and 3 m long region on the ground in front of the camera (Fig. 2). A point belongs to a blocker when it lies inside the corridor and between 0.25 m and 2.0 m above the ground, so curbs are ignored but head-level objects count. Objects outside the corridor, such as the grey box in Fig. 2, do not trigger path warnings.</w:t>
      </w:r>
    </w:p>
    <w:p>
      <w:pPr>
        <w:keepNext/>
        <w:spacing w:before="60" w:after="20" w:line="240" w:lineRule="auto"/>
        <w:ind w:firstLine="0"/>
        <w:jc w:val="center"/>
      </w:pPr>
      <w:r>
        <w:drawing>
          <wp:inline xmlns:a="http://schemas.openxmlformats.org/drawingml/2006/main" xmlns:pic="http://schemas.openxmlformats.org/drawingml/2006/picture">
            <wp:extent cx="3017520" cy="1836751"/>
            <wp:docPr id="2" name="Picture 2"/>
            <wp:cNvGraphicFramePr>
              <a:graphicFrameLocks noChangeAspect="1"/>
            </wp:cNvGraphicFramePr>
            <a:graphic>
              <a:graphicData uri="http://schemas.openxmlformats.org/drawingml/2006/picture">
                <pic:pic>
                  <pic:nvPicPr>
                    <pic:cNvPr id="0" name="fig_corridor.png"/>
                    <pic:cNvPicPr/>
                  </pic:nvPicPr>
                  <pic:blipFill>
                    <a:blip r:embed="rId11"/>
                    <a:stretch>
                      <a:fillRect/>
                    </a:stretch>
                  </pic:blipFill>
                  <pic:spPr>
                    <a:xfrm>
                      <a:off x="0" y="0"/>
                      <a:ext cx="3017520" cy="1836751"/>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2. Walking corridor in camera coordinates. A blocker inside it triggers a path warning.</w:t>
      </w:r>
    </w:p>
    <w:p>
      <w:pPr>
        <w:keepNext/>
        <w:spacing w:before="60" w:after="40" w:line="240" w:lineRule="auto"/>
        <w:ind w:firstLine="0"/>
        <w:jc w:val="left"/>
      </w:pPr>
      <w:r>
        <w:rPr>
          <w:rFonts w:ascii="Times New Roman" w:hAnsi="Times New Roman" w:eastAsia="Times New Roman"/>
          <w:b w:val="0"/>
          <w:i/>
          <w:smallCaps w:val="0"/>
          <w:sz w:val="19"/>
        </w:rPr>
        <w:t>C. Navigation state machine</w:t>
      </w:r>
    </w:p>
    <w:p>
      <w:pPr>
        <w:keepNext w:val="0"/>
        <w:spacing w:before="0" w:after="60" w:line="240" w:lineRule="auto"/>
        <w:ind w:firstLine="245"/>
        <w:jc w:val="both"/>
      </w:pPr>
      <w:r>
        <w:rPr>
          <w:rFonts w:ascii="Times New Roman" w:hAnsi="Times New Roman" w:eastAsia="Times New Roman"/>
          <w:b w:val="0"/>
          <w:i w:val="0"/>
          <w:smallCaps w:val="0"/>
          <w:sz w:val="19"/>
        </w:rPr>
        <w:t>Route guidance follows the states in Fig. 3. The route comes from an OpenStreetMap-based foot-routing service [16]. The phone reports GPS position and a compass-derived camera heading. The assistant first asks the user to face the road, then counts down the distance to the next maneuver, switches to the next instruction when the maneuver point is reached, and latches the arrived state.</w:t>
      </w:r>
    </w:p>
    <w:p>
      <w:pPr>
        <w:keepNext/>
        <w:spacing w:before="60" w:after="20" w:line="240" w:lineRule="auto"/>
        <w:ind w:firstLine="0"/>
        <w:jc w:val="center"/>
      </w:pPr>
      <w:r>
        <w:drawing>
          <wp:inline xmlns:a="http://schemas.openxmlformats.org/drawingml/2006/main" xmlns:pic="http://schemas.openxmlformats.org/drawingml/2006/picture">
            <wp:extent cx="3017520" cy="2011680"/>
            <wp:docPr id="3" name="Picture 3"/>
            <wp:cNvGraphicFramePr>
              <a:graphicFrameLocks noChangeAspect="1"/>
            </wp:cNvGraphicFramePr>
            <a:graphic>
              <a:graphicData uri="http://schemas.openxmlformats.org/drawingml/2006/picture">
                <pic:pic>
                  <pic:nvPicPr>
                    <pic:cNvPr id="0" name="fig_nav_states.png"/>
                    <pic:cNvPicPr/>
                  </pic:nvPicPr>
                  <pic:blipFill>
                    <a:blip r:embed="rId12"/>
                    <a:stretch>
                      <a:fillRect/>
                    </a:stretch>
                  </pic:blipFill>
                  <pic:spPr>
                    <a:xfrm>
                      <a:off x="0" y="0"/>
                      <a:ext cx="3017520" cy="2011680"/>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3. State diagram of the route-guidance module.</w:t>
      </w:r>
    </w:p>
    <w:p>
      <w:pPr>
        <w:keepNext/>
        <w:spacing w:before="140" w:after="60" w:line="240" w:lineRule="auto"/>
        <w:ind w:firstLine="0"/>
        <w:jc w:val="center"/>
      </w:pPr>
      <w:r>
        <w:rPr>
          <w:rFonts w:ascii="Times New Roman" w:hAnsi="Times New Roman" w:eastAsia="Times New Roman"/>
          <w:b w:val="0"/>
          <w:i w:val="0"/>
          <w:smallCaps/>
          <w:sz w:val="20"/>
        </w:rPr>
        <w:t>V. System Implementation</w:t>
      </w:r>
    </w:p>
    <w:p>
      <w:pPr>
        <w:keepNext/>
        <w:spacing w:before="60" w:after="40" w:line="240" w:lineRule="auto"/>
        <w:ind w:firstLine="0"/>
        <w:jc w:val="left"/>
      </w:pPr>
      <w:r>
        <w:rPr>
          <w:rFonts w:ascii="Times New Roman" w:hAnsi="Times New Roman" w:eastAsia="Times New Roman"/>
          <w:b w:val="0"/>
          <w:i/>
          <w:smallCaps w:val="0"/>
          <w:sz w:val="19"/>
        </w:rPr>
        <w:t>A. Phase 1: perception</w:t>
      </w:r>
    </w:p>
    <w:p>
      <w:pPr>
        <w:keepNext w:val="0"/>
        <w:spacing w:before="0" w:after="60" w:line="240" w:lineRule="auto"/>
        <w:ind w:firstLine="245"/>
        <w:jc w:val="both"/>
      </w:pPr>
      <w:r>
        <w:rPr>
          <w:rFonts w:ascii="Times New Roman" w:hAnsi="Times New Roman" w:eastAsia="Times New Roman"/>
          <w:b w:val="0"/>
          <w:i w:val="0"/>
          <w:smallCaps w:val="0"/>
          <w:sz w:val="19"/>
        </w:rPr>
        <w:t>YOLO11s runs at a 0.35 confidence threshold on walking-relevant COCO classes (people, vehicles, benches, chairs, hydrants and similar). A second YOLO11s model detects street hazards. It was trained for 60 epochs (patience 15) from COCO weights on a South-Asian street dataset [15] that was filtered to six classes (stairs, pole, pillar, bin, cone, obstacle) with 1,935 hazard images plus 967 background images for training. Per-class thresholds follow the test results: the vague “obstacle” class needs 0.5 confidence, and “bin” is disabled because its recall was 0.026. ByteTrack gives each box a stable identity. Depth Anything V2 Metric-Outdoor-Small runs in FP16 at a 392-pixel input and is refreshed every second frame. The real-video runs in Section VII-D used a single-class stairs variant of the hazard detector (validation mAP50 0.50), because the six-class weights evaluated in Table II were not in the project's model folder.</w:t>
      </w:r>
    </w:p>
    <w:p>
      <w:pPr>
        <w:keepNext/>
        <w:spacing w:before="60" w:after="40" w:line="240" w:lineRule="auto"/>
        <w:ind w:firstLine="0"/>
        <w:jc w:val="left"/>
      </w:pPr>
      <w:r>
        <w:rPr>
          <w:rFonts w:ascii="Times New Roman" w:hAnsi="Times New Roman" w:eastAsia="Times New Roman"/>
          <w:b w:val="0"/>
          <w:i/>
          <w:smallCaps w:val="0"/>
          <w:sz w:val="19"/>
        </w:rPr>
        <w:t>B. Phase 2: scale-corrected 3D geometry</w:t>
      </w:r>
    </w:p>
    <w:p>
      <w:pPr>
        <w:keepNext w:val="0"/>
        <w:spacing w:before="0" w:after="60" w:line="240" w:lineRule="auto"/>
        <w:ind w:firstLine="245"/>
        <w:jc w:val="both"/>
      </w:pPr>
      <w:r>
        <w:rPr>
          <w:rFonts w:ascii="Times New Roman" w:hAnsi="Times New Roman" w:eastAsia="Times New Roman"/>
          <w:b w:val="0"/>
          <w:i w:val="0"/>
          <w:smallCaps w:val="0"/>
          <w:sz w:val="19"/>
        </w:rPr>
        <w:t>Each depth value Z at pixel (u, v) is back-projected with a pinhole model, where f = (max(W, H)/2) / tan(θ/2) is the focal length in pixels and θ = 70° is the assumed field of view:</w:t>
      </w:r>
    </w:p>
    <w:p>
      <w:pPr>
        <w:keepNext w:val="0"/>
        <w:spacing w:before="20" w:after="60" w:line="240" w:lineRule="auto"/>
        <w:ind w:firstLine="0"/>
        <w:jc w:val="center"/>
      </w:pPr>
      <w:r>
        <w:rPr>
          <w:rFonts w:ascii="Times New Roman" w:hAnsi="Times New Roman" w:eastAsia="Times New Roman"/>
          <w:b w:val="0"/>
          <w:i/>
          <w:smallCaps w:val="0"/>
          <w:sz w:val="19"/>
        </w:rPr>
        <w:t>X = (u − W/2) · Z / f,      Y = (v − H/2) · Z / f</w:t>
      </w:r>
    </w:p>
    <w:p>
      <w:pPr>
        <w:keepNext w:val="0"/>
        <w:spacing w:before="0" w:after="60" w:line="240" w:lineRule="auto"/>
        <w:ind w:firstLine="245"/>
        <w:jc w:val="both"/>
      </w:pPr>
      <w:r>
        <w:rPr>
          <w:rFonts w:ascii="Times New Roman" w:hAnsi="Times New Roman" w:eastAsia="Times New Roman"/>
          <w:b w:val="0"/>
          <w:i w:val="0"/>
          <w:smallCaps w:val="0"/>
          <w:sz w:val="19"/>
        </w:rPr>
        <w:t>The lower 40 % of the image is searched for the ground with RANSAC, choosing the plane n·P + d = 0 that has most inliers within an adaptive tolerance τ = 0.03 · median(Z); planes whose normal is not close to vertical are rejected:</w:t>
      </w:r>
    </w:p>
    <w:p>
      <w:pPr>
        <w:keepNext w:val="0"/>
        <w:spacing w:before="20" w:after="60" w:line="240" w:lineRule="auto"/>
        <w:ind w:firstLine="0"/>
        <w:jc w:val="center"/>
      </w:pPr>
      <w:r>
        <w:rPr>
          <w:rFonts w:ascii="Times New Roman" w:hAnsi="Times New Roman" w:eastAsia="Times New Roman"/>
          <w:b w:val="0"/>
          <w:i/>
          <w:smallCaps w:val="0"/>
          <w:sz w:val="19"/>
        </w:rPr>
        <w:t>π̂ = argmax</w:t>
      </w:r>
      <w:r>
        <w:rPr>
          <w:rFonts w:ascii="Times New Roman" w:hAnsi="Times New Roman" w:eastAsia="Times New Roman"/>
          <w:b w:val="0"/>
          <w:i/>
          <w:smallCaps w:val="0"/>
          <w:sz w:val="19"/>
          <w:vertAlign w:val="subscript"/>
        </w:rPr>
        <w:t>π</w:t>
      </w:r>
      <w:r>
        <w:rPr>
          <w:rFonts w:ascii="Times New Roman" w:hAnsi="Times New Roman" w:eastAsia="Times New Roman"/>
          <w:b w:val="0"/>
          <w:i/>
          <w:smallCaps w:val="0"/>
          <w:sz w:val="19"/>
        </w:rPr>
        <w:t xml:space="preserve">  Σ</w:t>
      </w:r>
      <w:r>
        <w:rPr>
          <w:rFonts w:ascii="Times New Roman" w:hAnsi="Times New Roman" w:eastAsia="Times New Roman"/>
          <w:b w:val="0"/>
          <w:i/>
          <w:smallCaps w:val="0"/>
          <w:sz w:val="19"/>
          <w:vertAlign w:val="subscript"/>
        </w:rPr>
        <w:t>p in S</w:t>
      </w:r>
      <w:r>
        <w:rPr>
          <w:rFonts w:ascii="Times New Roman" w:hAnsi="Times New Roman" w:eastAsia="Times New Roman"/>
          <w:b w:val="0"/>
          <w:i/>
          <w:smallCaps w:val="0"/>
          <w:sz w:val="19"/>
        </w:rPr>
        <w:t xml:space="preserve">  1( |n·p + d| &lt; τ )</w:t>
      </w:r>
    </w:p>
    <w:p>
      <w:pPr>
        <w:keepNext w:val="0"/>
        <w:spacing w:before="0" w:after="60" w:line="240" w:lineRule="auto"/>
        <w:ind w:firstLine="245"/>
        <w:jc w:val="both"/>
      </w:pPr>
      <w:r>
        <w:rPr>
          <w:rFonts w:ascii="Times New Roman" w:hAnsi="Times New Roman" w:eastAsia="Times New Roman"/>
          <w:b w:val="0"/>
          <w:i w:val="0"/>
          <w:smallCaps w:val="0"/>
          <w:sz w:val="19"/>
        </w:rPr>
        <w:t>With the assumed camera height H</w:t>
      </w:r>
      <w:r>
        <w:rPr>
          <w:rFonts w:ascii="Times New Roman" w:hAnsi="Times New Roman" w:eastAsia="Times New Roman"/>
          <w:b w:val="0"/>
          <w:i w:val="0"/>
          <w:smallCaps w:val="0"/>
          <w:sz w:val="19"/>
          <w:vertAlign w:val="subscript"/>
        </w:rPr>
        <w:t>c</w:t>
      </w:r>
      <w:r>
        <w:rPr>
          <w:rFonts w:ascii="Times New Roman" w:hAnsi="Times New Roman" w:eastAsia="Times New Roman"/>
          <w:b w:val="0"/>
          <w:i w:val="0"/>
          <w:smallCaps w:val="0"/>
          <w:sz w:val="19"/>
        </w:rPr>
        <w:t xml:space="preserve"> = 1.4 m, the plane gives a scale factor per frame, and the median over the last 90 frames (about 3 s) removes occasional bad fits:</w:t>
      </w:r>
    </w:p>
    <w:p>
      <w:pPr>
        <w:keepNext w:val="0"/>
        <w:spacing w:before="20" w:after="60" w:line="240" w:lineRule="auto"/>
        <w:ind w:firstLine="0"/>
        <w:jc w:val="center"/>
      </w:pPr>
      <w:r>
        <w:rPr>
          <w:rFonts w:ascii="Times New Roman" w:hAnsi="Times New Roman" w:eastAsia="Times New Roman"/>
          <w:b w:val="0"/>
          <w:i/>
          <w:smallCaps w:val="0"/>
          <w:sz w:val="19"/>
        </w:rPr>
        <w:t>s</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 H</w:t>
      </w:r>
      <w:r>
        <w:rPr>
          <w:rFonts w:ascii="Times New Roman" w:hAnsi="Times New Roman" w:eastAsia="Times New Roman"/>
          <w:b w:val="0"/>
          <w:i/>
          <w:smallCaps w:val="0"/>
          <w:sz w:val="19"/>
          <w:vertAlign w:val="subscript"/>
        </w:rPr>
        <w:t>c</w:t>
      </w:r>
      <w:r>
        <w:rPr>
          <w:rFonts w:ascii="Times New Roman" w:hAnsi="Times New Roman" w:eastAsia="Times New Roman"/>
          <w:b w:val="0"/>
          <w:i/>
          <w:smallCaps w:val="0"/>
          <w:sz w:val="19"/>
        </w:rPr>
        <w:t xml:space="preserve"> / (−d</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ŝ</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 median( s</w:t>
      </w:r>
      <w:r>
        <w:rPr>
          <w:rFonts w:ascii="Times New Roman" w:hAnsi="Times New Roman" w:eastAsia="Times New Roman"/>
          <w:b w:val="0"/>
          <w:i/>
          <w:smallCaps w:val="0"/>
          <w:sz w:val="19"/>
          <w:vertAlign w:val="subscript"/>
        </w:rPr>
        <w:t>t−89</w:t>
      </w:r>
      <w:r>
        <w:rPr>
          <w:rFonts w:ascii="Times New Roman" w:hAnsi="Times New Roman" w:eastAsia="Times New Roman"/>
          <w:b w:val="0"/>
          <w:i/>
          <w:smallCaps w:val="0"/>
          <w:sz w:val="19"/>
        </w:rPr>
        <w:t>, …, s</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w:t>
      </w:r>
    </w:p>
    <w:p>
      <w:pPr>
        <w:keepNext w:val="0"/>
        <w:spacing w:before="20" w:after="60" w:line="240" w:lineRule="auto"/>
        <w:ind w:firstLine="0"/>
        <w:jc w:val="center"/>
      </w:pPr>
      <w:r>
        <w:rPr>
          <w:rFonts w:ascii="Times New Roman" w:hAnsi="Times New Roman" w:eastAsia="Times New Roman"/>
          <w:b w:val="0"/>
          <w:i/>
          <w:smallCaps w:val="0"/>
          <w:sz w:val="19"/>
        </w:rPr>
        <w:t>h(P) = −ŝ</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(n·P + d),      P̄ = ŝ</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 P</w:t>
      </w:r>
    </w:p>
    <w:p>
      <w:pPr>
        <w:keepNext w:val="0"/>
        <w:spacing w:before="0" w:after="60" w:line="240" w:lineRule="auto"/>
        <w:ind w:firstLine="245"/>
        <w:jc w:val="both"/>
      </w:pPr>
      <w:r>
        <w:rPr>
          <w:rFonts w:ascii="Times New Roman" w:hAnsi="Times New Roman" w:eastAsia="Times New Roman"/>
          <w:b w:val="0"/>
          <w:i w:val="0"/>
          <w:smallCaps w:val="0"/>
          <w:sz w:val="19"/>
        </w:rPr>
        <w:t>Points with h between 0.25 m and 2.0 m inside the corridor (|X̄| &lt; 0.5 m, 0 &lt; Z̄ &lt; 3 m) form the blocker set. At least 15 points are required, the distance is the 5th percentile of their depth, the side with fewer points is suggested as the clear side, and an object with nothing below 1 m is flagged as head-level. A YOLO box on stairs is kept only when the depth slope inside the box confirms a direction (least-squares slope of height against depth):</w:t>
      </w:r>
    </w:p>
    <w:p>
      <w:pPr>
        <w:keepNext w:val="0"/>
        <w:spacing w:before="20" w:after="60" w:line="240" w:lineRule="auto"/>
        <w:ind w:firstLine="0"/>
        <w:jc w:val="center"/>
      </w:pPr>
      <w:r>
        <w:rPr>
          <w:rFonts w:ascii="Times New Roman" w:hAnsi="Times New Roman" w:eastAsia="Times New Roman"/>
          <w:b w:val="0"/>
          <w:i/>
          <w:smallCaps w:val="0"/>
          <w:sz w:val="19"/>
        </w:rPr>
        <w:t>dh/dZ &gt; 0.08: stairs up;      dh/dZ &lt; −0.08: stairs down</w:t>
      </w:r>
    </w:p>
    <w:p>
      <w:pPr>
        <w:keepNext/>
        <w:spacing w:before="60" w:after="40" w:line="240" w:lineRule="auto"/>
        <w:ind w:firstLine="0"/>
        <w:jc w:val="left"/>
      </w:pPr>
      <w:r>
        <w:rPr>
          <w:rFonts w:ascii="Times New Roman" w:hAnsi="Times New Roman" w:eastAsia="Times New Roman"/>
          <w:b w:val="0"/>
          <w:i/>
          <w:smallCaps w:val="0"/>
          <w:sz w:val="19"/>
        </w:rPr>
        <w:t>C. Phase 3: risk, alert ranking and speech</w:t>
      </w:r>
    </w:p>
    <w:p>
      <w:pPr>
        <w:keepNext w:val="0"/>
        <w:spacing w:before="0" w:after="60" w:line="240" w:lineRule="auto"/>
        <w:ind w:firstLine="245"/>
        <w:jc w:val="both"/>
      </w:pPr>
      <w:r>
        <w:rPr>
          <w:rFonts w:ascii="Times New Roman" w:hAnsi="Times New Roman" w:eastAsia="Times New Roman"/>
          <w:b w:val="0"/>
          <w:i w:val="0"/>
          <w:smallCaps w:val="0"/>
          <w:sz w:val="19"/>
        </w:rPr>
        <w:t>Time-to-collision uses looming, which needs no depth: for a box of pixel height b(t), TTC = 1 / (d ln b / dt), with the slope fitted over the last second (at least five samples, boxes taller than 40 px, approach faster than 0.3 m/s, TTC below 10 s). Urgency combines proximity and time pressure and is scaled by a class weight w</w:t>
      </w:r>
      <w:r>
        <w:rPr>
          <w:rFonts w:ascii="Times New Roman" w:hAnsi="Times New Roman" w:eastAsia="Times New Roman"/>
          <w:b w:val="0"/>
          <w:i w:val="0"/>
          <w:smallCaps w:val="0"/>
          <w:sz w:val="19"/>
          <w:vertAlign w:val="subscript"/>
        </w:rPr>
        <w:t>c</w:t>
      </w:r>
      <w:r>
        <w:rPr>
          <w:rFonts w:ascii="Times New Roman" w:hAnsi="Times New Roman" w:eastAsia="Times New Roman"/>
          <w:b w:val="0"/>
          <w:i w:val="0"/>
          <w:smallCaps w:val="0"/>
          <w:sz w:val="19"/>
        </w:rPr>
        <w:t xml:space="preserve"> that reflects how harmful a collision would be (1.0 for vehicles and stairs, 0.7 for people, 0.6 for static objects):</w:t>
      </w:r>
    </w:p>
    <w:p>
      <w:pPr>
        <w:keepNext w:val="0"/>
        <w:spacing w:before="20" w:after="60" w:line="240" w:lineRule="auto"/>
        <w:ind w:firstLine="0"/>
        <w:jc w:val="center"/>
      </w:pPr>
      <w:r>
        <w:rPr>
          <w:rFonts w:ascii="Times New Roman" w:hAnsi="Times New Roman" w:eastAsia="Times New Roman"/>
          <w:b w:val="0"/>
          <w:i/>
          <w:smallCaps w:val="0"/>
          <w:sz w:val="19"/>
        </w:rPr>
        <w:t>U = w</w:t>
      </w:r>
      <w:r>
        <w:rPr>
          <w:rFonts w:ascii="Times New Roman" w:hAnsi="Times New Roman" w:eastAsia="Times New Roman"/>
          <w:b w:val="0"/>
          <w:i/>
          <w:smallCaps w:val="0"/>
          <w:sz w:val="19"/>
          <w:vertAlign w:val="subscript"/>
        </w:rPr>
        <w:t>c</w:t>
      </w:r>
      <w:r>
        <w:rPr>
          <w:rFonts w:ascii="Times New Roman" w:hAnsi="Times New Roman" w:eastAsia="Times New Roman"/>
          <w:b w:val="0"/>
          <w:i/>
          <w:smallCaps w:val="0"/>
          <w:sz w:val="19"/>
        </w:rPr>
        <w:t xml:space="preserve"> · max( 1 − D/R,  1 − TTC/T )</w:t>
      </w:r>
    </w:p>
    <w:p>
      <w:pPr>
        <w:keepNext w:val="0"/>
        <w:spacing w:before="0" w:after="60" w:line="240" w:lineRule="auto"/>
        <w:ind w:firstLine="245"/>
        <w:jc w:val="both"/>
      </w:pPr>
      <w:r>
        <w:rPr>
          <w:rFonts w:ascii="Times New Roman" w:hAnsi="Times New Roman" w:eastAsia="Times New Roman"/>
          <w:b w:val="0"/>
          <w:i w:val="0"/>
          <w:smallCaps w:val="0"/>
          <w:sz w:val="19"/>
        </w:rPr>
        <w:t>Here D is the distance, R = 4 m (6 m for hazards) is the proximity range and T = 6 s the time range. An object in the red corridor is always at least a warning, and “Stop!” is spoken when U ≥ 0.6 or the object is in the path. The announcer waits 0.2 s before speaking about an off-path object, repeats an alert only after 5 s and only if the object is 1 m closer, and forgets an alert after 3 s of absence so that a returning obstacle is announced again. Speech uses Windows SAPI with a stereo-panned beep from the obstacle side; the browser and the phone use their own speech engines.</w:t>
      </w:r>
    </w:p>
    <w:p>
      <w:pPr>
        <w:keepNext/>
        <w:spacing w:before="60" w:after="40" w:line="240" w:lineRule="auto"/>
        <w:ind w:firstLine="0"/>
        <w:jc w:val="left"/>
      </w:pPr>
      <w:r>
        <w:rPr>
          <w:rFonts w:ascii="Times New Roman" w:hAnsi="Times New Roman" w:eastAsia="Times New Roman"/>
          <w:b w:val="0"/>
          <w:i/>
          <w:smallCaps w:val="0"/>
          <w:sz w:val="19"/>
        </w:rPr>
        <w:t>D. Phase 4: route guidance and interfaces</w:t>
      </w:r>
    </w:p>
    <w:p>
      <w:pPr>
        <w:keepNext w:val="0"/>
        <w:spacing w:before="0" w:after="60" w:line="240" w:lineRule="auto"/>
        <w:ind w:firstLine="245"/>
        <w:jc w:val="both"/>
      </w:pPr>
      <w:r>
        <w:rPr>
          <w:rFonts w:ascii="Times New Roman" w:hAnsi="Times New Roman" w:eastAsia="Times New Roman"/>
          <w:b w:val="0"/>
          <w:i w:val="0"/>
          <w:smallCaps w:val="0"/>
          <w:sz w:val="19"/>
        </w:rPr>
        <w:t>Distances use the haversine formula and directions use the initial bearing θ:</w:t>
      </w:r>
    </w:p>
    <w:p>
      <w:pPr>
        <w:keepNext w:val="0"/>
        <w:spacing w:before="20" w:after="60" w:line="240" w:lineRule="auto"/>
        <w:ind w:firstLine="0"/>
        <w:jc w:val="center"/>
      </w:pPr>
      <w:r>
        <w:rPr>
          <w:rFonts w:ascii="Times New Roman" w:hAnsi="Times New Roman" w:eastAsia="Times New Roman"/>
          <w:b w:val="0"/>
          <w:i/>
          <w:smallCaps w:val="0"/>
          <w:sz w:val="19"/>
        </w:rPr>
        <w:t>d = 2 R</w:t>
      </w:r>
      <w:r>
        <w:rPr>
          <w:rFonts w:ascii="Times New Roman" w:hAnsi="Times New Roman" w:eastAsia="Times New Roman"/>
          <w:b w:val="0"/>
          <w:i/>
          <w:smallCaps w:val="0"/>
          <w:sz w:val="19"/>
          <w:vertAlign w:val="subscript"/>
        </w:rPr>
        <w:t>e</w:t>
      </w:r>
      <w:r>
        <w:rPr>
          <w:rFonts w:ascii="Times New Roman" w:hAnsi="Times New Roman" w:eastAsia="Times New Roman"/>
          <w:b w:val="0"/>
          <w:i/>
          <w:smallCaps w:val="0"/>
          <w:sz w:val="19"/>
        </w:rPr>
        <w:t xml:space="preserve"> · asin( √( sin</w:t>
      </w:r>
      <w:r>
        <w:rPr>
          <w:rFonts w:ascii="Times New Roman" w:hAnsi="Times New Roman" w:eastAsia="Times New Roman"/>
          <w:b w:val="0"/>
          <w:i/>
          <w:smallCaps w:val="0"/>
          <w:sz w:val="19"/>
          <w:vertAlign w:val="superscript"/>
        </w:rPr>
        <w:t>2</w:t>
      </w:r>
      <w:r>
        <w:rPr>
          <w:rFonts w:ascii="Times New Roman" w:hAnsi="Times New Roman" w:eastAsia="Times New Roman"/>
          <w:b w:val="0"/>
          <w:i/>
          <w:smallCaps w:val="0"/>
          <w:sz w:val="19"/>
        </w:rPr>
        <w:t>(Δφ/2) + cos φ₁ cos φ₂ sin</w:t>
      </w:r>
      <w:r>
        <w:rPr>
          <w:rFonts w:ascii="Times New Roman" w:hAnsi="Times New Roman" w:eastAsia="Times New Roman"/>
          <w:b w:val="0"/>
          <w:i/>
          <w:smallCaps w:val="0"/>
          <w:sz w:val="19"/>
          <w:vertAlign w:val="superscript"/>
        </w:rPr>
        <w:t>2</w:t>
      </w:r>
      <w:r>
        <w:rPr>
          <w:rFonts w:ascii="Times New Roman" w:hAnsi="Times New Roman" w:eastAsia="Times New Roman"/>
          <w:b w:val="0"/>
          <w:i/>
          <w:smallCaps w:val="0"/>
          <w:sz w:val="19"/>
        </w:rPr>
        <w:t>(Δλ/2) ) )</w:t>
      </w:r>
    </w:p>
    <w:p>
      <w:pPr>
        <w:keepNext w:val="0"/>
        <w:spacing w:before="0" w:after="60" w:line="240" w:lineRule="auto"/>
        <w:ind w:firstLine="245"/>
        <w:jc w:val="both"/>
      </w:pPr>
      <w:r>
        <w:rPr>
          <w:rFonts w:ascii="Times New Roman" w:hAnsi="Times New Roman" w:eastAsia="Times New Roman"/>
          <w:b w:val="0"/>
          <w:i w:val="0"/>
          <w:smallCaps w:val="0"/>
          <w:sz w:val="19"/>
        </w:rPr>
        <w:t>The user is told to turn when the camera heading differs from the next road bearing by more than 30°. A step advances within 12–25 m of the next maneuver (scaled by GPS accuracy), an off-route warning needs two consecutive readings more than 50 m from the route, and arrival is declared within 25 m. The back-end is a Python HTTP server that streams the annotated frames to a browser console; the phone client (Expo / React Native) posts JPEG frames, GPS and compass headings, and speaks the returned alerts.</w:t>
      </w:r>
    </w:p>
    <w:p>
      <w:pPr>
        <w:keepNext/>
        <w:spacing w:before="140" w:after="60" w:line="240" w:lineRule="auto"/>
        <w:ind w:firstLine="0"/>
        <w:jc w:val="center"/>
      </w:pPr>
      <w:r>
        <w:rPr>
          <w:rFonts w:ascii="Times New Roman" w:hAnsi="Times New Roman" w:eastAsia="Times New Roman"/>
          <w:b w:val="0"/>
          <w:i w:val="0"/>
          <w:smallCaps/>
          <w:sz w:val="20"/>
        </w:rPr>
        <w:t>VI. Testing</w:t>
      </w:r>
    </w:p>
    <w:p>
      <w:pPr>
        <w:keepNext w:val="0"/>
        <w:spacing w:before="0" w:after="60" w:line="240" w:lineRule="auto"/>
        <w:ind w:firstLine="245"/>
        <w:jc w:val="both"/>
      </w:pPr>
      <w:r>
        <w:rPr>
          <w:rFonts w:ascii="Times New Roman" w:hAnsi="Times New Roman" w:eastAsia="Times New Roman"/>
          <w:b w:val="0"/>
          <w:i w:val="0"/>
          <w:smallCaps w:val="0"/>
          <w:sz w:val="19"/>
        </w:rPr>
        <w:t>Table I lists scenarios with expected and obtained behaviour. Each row was produced by running the project code on a synthetic scene or a simulated route, not by hand. All 10 of 10 scenarios passed. In addition, an automated suite of 37 tests (pytest) covers navigation, spatial geometry, the announcer and the web server. During this verification the suite exposed four real defects that were fixed before the measurements below: inverted stairs up/down labels, a depth cache that never refreshed when depth was requested for every frame, muted re-announcement of a returning obstacle, and a distance countdown that stayed constant while walking.</w:t>
      </w:r>
    </w:p>
    <w:p>
      <w:pPr>
        <w:keepNext/>
        <w:spacing w:before="60" w:after="40" w:line="240" w:lineRule="auto"/>
        <w:ind w:firstLine="0"/>
        <w:jc w:val="center"/>
      </w:pPr>
      <w:r>
        <w:rPr>
          <w:rFonts w:ascii="Times New Roman" w:hAnsi="Times New Roman" w:eastAsia="Times New Roman"/>
          <w:b w:val="0"/>
          <w:i w:val="0"/>
          <w:smallCaps w:val="0"/>
          <w:sz w:val="16"/>
        </w:rPr>
        <w:t>TABLE I. SCENARIO TEST CASES (EXPECTED VS. OBTAINED)</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495"/>
            <w:tcBorders>
              <w:top w:val="single" w:sz="6" w:color="000000"/>
              <w:bottom w:val="single" w:sz="6" w:color="000000"/>
            </w:tcBorders>
          </w:tcPr>
          <w:p>
            <w:pPr>
              <w:spacing w:after="0"/>
              <w:jc w:val="left"/>
            </w:pPr>
            <w:r>
              <w:rPr>
                <w:rFonts w:ascii="Times New Roman" w:hAnsi="Times New Roman" w:eastAsia="Times New Roman"/>
                <w:b/>
                <w:i w:val="0"/>
                <w:smallCaps w:val="0"/>
                <w:sz w:val="14"/>
              </w:rPr>
              <w:t>ID</w:t>
            </w:r>
          </w:p>
        </w:tc>
        <w:tc>
          <w:tcPr>
            <w:tcW w:type="dxa" w:w="1626"/>
            <w:tcBorders>
              <w:top w:val="single" w:sz="6" w:color="000000"/>
              <w:bottom w:val="single" w:sz="6" w:color="000000"/>
            </w:tcBorders>
          </w:tcPr>
          <w:p>
            <w:pPr>
              <w:spacing w:after="0"/>
              <w:jc w:val="left"/>
            </w:pPr>
            <w:r>
              <w:rPr>
                <w:rFonts w:ascii="Times New Roman" w:hAnsi="Times New Roman" w:eastAsia="Times New Roman"/>
                <w:b/>
                <w:i w:val="0"/>
                <w:smallCaps w:val="0"/>
                <w:sz w:val="14"/>
              </w:rPr>
              <w:t>Scenario</w:t>
            </w:r>
          </w:p>
        </w:tc>
        <w:tc>
          <w:tcPr>
            <w:tcW w:type="dxa" w:w="1018"/>
            <w:tcBorders>
              <w:top w:val="single" w:sz="6" w:color="000000"/>
              <w:bottom w:val="single" w:sz="6" w:color="000000"/>
            </w:tcBorders>
          </w:tcPr>
          <w:p>
            <w:pPr>
              <w:spacing w:after="0"/>
              <w:jc w:val="center"/>
            </w:pPr>
            <w:r>
              <w:rPr>
                <w:rFonts w:ascii="Times New Roman" w:hAnsi="Times New Roman" w:eastAsia="Times New Roman"/>
                <w:b/>
                <w:i w:val="0"/>
                <w:smallCaps w:val="0"/>
                <w:sz w:val="14"/>
              </w:rPr>
              <w:t>Expected</w:t>
            </w:r>
          </w:p>
        </w:tc>
        <w:tc>
          <w:tcPr>
            <w:tcW w:type="dxa" w:w="1018"/>
            <w:tcBorders>
              <w:top w:val="single" w:sz="6" w:color="000000"/>
              <w:bottom w:val="single" w:sz="6" w:color="000000"/>
            </w:tcBorders>
          </w:tcPr>
          <w:p>
            <w:pPr>
              <w:spacing w:after="0"/>
              <w:jc w:val="center"/>
            </w:pPr>
            <w:r>
              <w:rPr>
                <w:rFonts w:ascii="Times New Roman" w:hAnsi="Times New Roman" w:eastAsia="Times New Roman"/>
                <w:b/>
                <w:i w:val="0"/>
                <w:smallCaps w:val="0"/>
                <w:sz w:val="14"/>
              </w:rPr>
              <w:t>Obtained</w:t>
            </w:r>
          </w:p>
        </w:tc>
        <w:tc>
          <w:tcPr>
            <w:tcW w:type="dxa" w:w="594"/>
            <w:tcBorders>
              <w:top w:val="single" w:sz="6" w:color="000000"/>
              <w:bottom w:val="single" w:sz="6" w:color="000000"/>
            </w:tcBorders>
          </w:tcPr>
          <w:p>
            <w:pPr>
              <w:spacing w:after="0"/>
              <w:jc w:val="center"/>
            </w:pPr>
            <w:r>
              <w:rPr>
                <w:rFonts w:ascii="Times New Roman" w:hAnsi="Times New Roman" w:eastAsia="Times New Roman"/>
                <w:b/>
                <w:i w:val="0"/>
                <w:smallCaps w:val="0"/>
                <w:sz w:val="14"/>
              </w:rPr>
              <w:t>Status</w:t>
            </w:r>
          </w:p>
        </w:tc>
      </w:tr>
      <w:tr>
        <w:tc>
          <w:tcPr>
            <w:tcW w:type="dxa" w:w="495"/>
            <w:tcBorders>
              <w:top w:val="single" w:sz="6" w:color="000000"/>
              <w:bottom w:val="nil" w:sz="6" w:color="000000"/>
            </w:tcBorders>
          </w:tcPr>
          <w:p>
            <w:pPr>
              <w:spacing w:after="0"/>
              <w:jc w:val="left"/>
            </w:pPr>
            <w:r>
              <w:rPr>
                <w:rFonts w:ascii="Times New Roman" w:hAnsi="Times New Roman" w:eastAsia="Times New Roman"/>
                <w:b w:val="0"/>
                <w:i w:val="0"/>
                <w:smallCaps w:val="0"/>
                <w:sz w:val="14"/>
              </w:rPr>
              <w:t>TC1</w:t>
            </w:r>
          </w:p>
        </w:tc>
        <w:tc>
          <w:tcPr>
            <w:tcW w:type="dxa" w:w="1626"/>
            <w:tcBorders>
              <w:top w:val="single" w:sz="6" w:color="000000"/>
              <w:bottom w:val="nil" w:sz="6" w:color="000000"/>
            </w:tcBorders>
          </w:tcPr>
          <w:p>
            <w:pPr>
              <w:spacing w:after="0"/>
              <w:jc w:val="left"/>
            </w:pPr>
            <w:r>
              <w:rPr>
                <w:rFonts w:ascii="Times New Roman" w:hAnsi="Times New Roman" w:eastAsia="Times New Roman"/>
                <w:b w:val="0"/>
                <w:i w:val="0"/>
                <w:smallCaps w:val="0"/>
                <w:sz w:val="14"/>
              </w:rPr>
              <w:t>Surface rising away from user (slope +0.5)</w:t>
            </w:r>
          </w:p>
        </w:tc>
        <w:tc>
          <w:tcPr>
            <w:tcW w:type="dxa" w:w="101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stairs up</w:t>
            </w:r>
          </w:p>
        </w:tc>
        <w:tc>
          <w:tcPr>
            <w:tcW w:type="dxa" w:w="101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stairs up</w:t>
            </w:r>
          </w:p>
        </w:tc>
        <w:tc>
          <w:tcPr>
            <w:tcW w:type="dxa" w:w="59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TC2</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Surface falling away from user (slope -0.5)</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stairs down</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stairs down</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TC3</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Flat ground inside the stairs box</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no direction</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no direction</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TC4</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 2.0 m ahead, depth scale ×2</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blocked, 2.0 ± 0.3 m</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blocked, 2.0 ± 0.3 m (1.95 m)</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TC5</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 1.2 m to the side (outside corridor)</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path clear</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path clear</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TC6</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 slightly right of centre</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keep left</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keep left</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TC7</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Detection with undefined distance</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no alert</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no alert</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TC8</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Same obstacle returns after path cleared</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announced again</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announced again</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TC9</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GPS 150 m off the route (two readings)</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off-route warning</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off-route warning</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single" w:sz="6" w:color="000000"/>
            </w:tcBorders>
          </w:tcPr>
          <w:p>
            <w:pPr>
              <w:spacing w:after="0"/>
              <w:jc w:val="left"/>
            </w:pPr>
            <w:r>
              <w:rPr>
                <w:rFonts w:ascii="Times New Roman" w:hAnsi="Times New Roman" w:eastAsia="Times New Roman"/>
                <w:b w:val="0"/>
                <w:i w:val="0"/>
                <w:smallCaps w:val="0"/>
                <w:sz w:val="14"/>
              </w:rPr>
              <w:t>TC10</w:t>
            </w:r>
          </w:p>
        </w:tc>
        <w:tc>
          <w:tcPr>
            <w:tcW w:type="dxa" w:w="1626"/>
            <w:tcBorders>
              <w:top w:val="nil" w:sz="6" w:color="000000"/>
              <w:bottom w:val="single" w:sz="6" w:color="000000"/>
            </w:tcBorders>
          </w:tcPr>
          <w:p>
            <w:pPr>
              <w:spacing w:after="0"/>
              <w:jc w:val="left"/>
            </w:pPr>
            <w:r>
              <w:rPr>
                <w:rFonts w:ascii="Times New Roman" w:hAnsi="Times New Roman" w:eastAsia="Times New Roman"/>
                <w:b w:val="0"/>
                <w:i w:val="0"/>
                <w:smallCaps w:val="0"/>
                <w:sz w:val="14"/>
              </w:rPr>
              <w:t>Arrival, then GPS jitter 40 m away</w:t>
            </w:r>
          </w:p>
        </w:tc>
        <w:tc>
          <w:tcPr>
            <w:tcW w:type="dxa" w:w="101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arrival announced once</w:t>
            </w:r>
          </w:p>
        </w:tc>
        <w:tc>
          <w:tcPr>
            <w:tcW w:type="dxa" w:w="101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arrival announced once</w:t>
            </w:r>
          </w:p>
        </w:tc>
        <w:tc>
          <w:tcPr>
            <w:tcW w:type="dxa" w:w="59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Pass</w:t>
            </w:r>
          </w:p>
        </w:tc>
      </w:tr>
    </w:tbl>
    <w:p>
      <w:pPr>
        <w:keepNext w:val="0"/>
        <w:spacing w:before="0" w:after="80" w:line="240" w:lineRule="auto"/>
        <w:ind w:firstLine="0"/>
      </w:pPr>
    </w:p>
    <w:p>
      <w:pPr>
        <w:keepNext/>
        <w:spacing w:before="140" w:after="60" w:line="240" w:lineRule="auto"/>
        <w:ind w:firstLine="0"/>
        <w:jc w:val="center"/>
      </w:pPr>
      <w:r>
        <w:rPr>
          <w:rFonts w:ascii="Times New Roman" w:hAnsi="Times New Roman" w:eastAsia="Times New Roman"/>
          <w:b w:val="0"/>
          <w:i w:val="0"/>
          <w:smallCaps/>
          <w:sz w:val="20"/>
        </w:rPr>
        <w:t>VII. Result Analysis</w:t>
      </w:r>
    </w:p>
    <w:p>
      <w:pPr>
        <w:keepNext/>
        <w:spacing w:before="60" w:after="40" w:line="240" w:lineRule="auto"/>
        <w:ind w:firstLine="0"/>
        <w:jc w:val="left"/>
      </w:pPr>
      <w:r>
        <w:rPr>
          <w:rFonts w:ascii="Times New Roman" w:hAnsi="Times New Roman" w:eastAsia="Times New Roman"/>
          <w:b w:val="0"/>
          <w:i/>
          <w:smallCaps w:val="0"/>
          <w:sz w:val="19"/>
        </w:rPr>
        <w:t>A. Hazard detector</w:t>
      </w:r>
    </w:p>
    <w:p>
      <w:pPr>
        <w:keepNext w:val="0"/>
        <w:spacing w:before="0" w:after="60" w:line="240" w:lineRule="auto"/>
        <w:ind w:firstLine="245"/>
        <w:jc w:val="both"/>
      </w:pPr>
      <w:r>
        <w:rPr>
          <w:rFonts w:ascii="Times New Roman" w:hAnsi="Times New Roman" w:eastAsia="Times New Roman"/>
          <w:b w:val="0"/>
          <w:i w:val="0"/>
          <w:smallCaps w:val="0"/>
          <w:sz w:val="19"/>
        </w:rPr>
        <w:t>On the held-out test split (540 images, 536 instances, executed notebook) the six-class model reached precision 0.667, recall 0.584, mAP50 0.556 and mAP50-95 0.401 at 11.4 ms per image on a Tesla T4 (Table II, Fig. 4). Cones and pillars are detected well. Bins are almost never found (recall 0.026) because the training set contained only 36 bin examples, so the live system disables that class. The stairs estimate rests on only 14 test instances and should be read as indicative.</w:t>
      </w:r>
    </w:p>
    <w:p>
      <w:pPr>
        <w:keepNext/>
        <w:spacing w:before="60" w:after="40" w:line="240" w:lineRule="auto"/>
        <w:ind w:firstLine="0"/>
        <w:jc w:val="center"/>
      </w:pPr>
      <w:r>
        <w:rPr>
          <w:rFonts w:ascii="Times New Roman" w:hAnsi="Times New Roman" w:eastAsia="Times New Roman"/>
          <w:b w:val="0"/>
          <w:i w:val="0"/>
          <w:smallCaps w:val="0"/>
          <w:sz w:val="16"/>
        </w:rPr>
        <w:t>TABLE II. HAZARD-MODEL TEST RESULTS PER CLASS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008"/>
            <w:tcBorders>
              <w:top w:val="single" w:sz="6" w:color="000000"/>
              <w:bottom w:val="single" w:sz="6" w:color="000000"/>
            </w:tcBorders>
          </w:tcPr>
          <w:p>
            <w:pPr>
              <w:spacing w:after="0"/>
              <w:jc w:val="left"/>
            </w:pPr>
            <w:r>
              <w:rPr>
                <w:rFonts w:ascii="Times New Roman" w:hAnsi="Times New Roman" w:eastAsia="Times New Roman"/>
                <w:b/>
                <w:i w:val="0"/>
                <w:smallCaps w:val="0"/>
                <w:sz w:val="14"/>
              </w:rPr>
              <w:t>Class</w:t>
            </w:r>
          </w:p>
        </w:tc>
        <w:tc>
          <w:tcPr>
            <w:tcW w:type="dxa" w:w="648"/>
            <w:tcBorders>
              <w:top w:val="single" w:sz="6" w:color="000000"/>
              <w:bottom w:val="single" w:sz="6" w:color="000000"/>
            </w:tcBorders>
          </w:tcPr>
          <w:p>
            <w:pPr>
              <w:spacing w:after="0"/>
              <w:jc w:val="left"/>
            </w:pPr>
            <w:r>
              <w:rPr>
                <w:rFonts w:ascii="Times New Roman" w:hAnsi="Times New Roman" w:eastAsia="Times New Roman"/>
                <w:b/>
                <w:i w:val="0"/>
                <w:smallCaps w:val="0"/>
                <w:sz w:val="14"/>
              </w:rPr>
              <w:t>Inst.</w:t>
            </w:r>
          </w:p>
        </w:tc>
        <w:tc>
          <w:tcPr>
            <w:tcW w:type="dxa" w:w="648"/>
            <w:tcBorders>
              <w:top w:val="single" w:sz="6" w:color="000000"/>
              <w:bottom w:val="single" w:sz="6" w:color="000000"/>
            </w:tcBorders>
          </w:tcPr>
          <w:p>
            <w:pPr>
              <w:spacing w:after="0"/>
              <w:jc w:val="center"/>
            </w:pPr>
            <w:r>
              <w:rPr>
                <w:rFonts w:ascii="Times New Roman" w:hAnsi="Times New Roman" w:eastAsia="Times New Roman"/>
                <w:b/>
                <w:i w:val="0"/>
                <w:smallCaps w:val="0"/>
                <w:sz w:val="14"/>
              </w:rPr>
              <w:t>P</w:t>
            </w:r>
          </w:p>
        </w:tc>
        <w:tc>
          <w:tcPr>
            <w:tcW w:type="dxa" w:w="648"/>
            <w:tcBorders>
              <w:top w:val="single" w:sz="6" w:color="000000"/>
              <w:bottom w:val="single" w:sz="6" w:color="000000"/>
            </w:tcBorders>
          </w:tcPr>
          <w:p>
            <w:pPr>
              <w:spacing w:after="0"/>
              <w:jc w:val="center"/>
            </w:pPr>
            <w:r>
              <w:rPr>
                <w:rFonts w:ascii="Times New Roman" w:hAnsi="Times New Roman" w:eastAsia="Times New Roman"/>
                <w:b/>
                <w:i w:val="0"/>
                <w:smallCaps w:val="0"/>
                <w:sz w:val="14"/>
              </w:rPr>
              <w:t>R</w:t>
            </w:r>
          </w:p>
        </w:tc>
        <w:tc>
          <w:tcPr>
            <w:tcW w:type="dxa" w:w="792"/>
            <w:tcBorders>
              <w:top w:val="single" w:sz="6" w:color="000000"/>
              <w:bottom w:val="single" w:sz="6" w:color="000000"/>
            </w:tcBorders>
          </w:tcPr>
          <w:p>
            <w:pPr>
              <w:spacing w:after="0"/>
              <w:jc w:val="center"/>
            </w:pPr>
            <w:r>
              <w:rPr>
                <w:rFonts w:ascii="Times New Roman" w:hAnsi="Times New Roman" w:eastAsia="Times New Roman"/>
                <w:b/>
                <w:i w:val="0"/>
                <w:smallCaps w:val="0"/>
                <w:sz w:val="14"/>
              </w:rPr>
              <w:t>mAP50</w:t>
            </w:r>
          </w:p>
        </w:tc>
        <w:tc>
          <w:tcPr>
            <w:tcW w:type="dxa" w:w="1008"/>
            <w:tcBorders>
              <w:top w:val="single" w:sz="6" w:color="000000"/>
              <w:bottom w:val="single" w:sz="6" w:color="000000"/>
            </w:tcBorders>
          </w:tcPr>
          <w:p>
            <w:pPr>
              <w:spacing w:after="0"/>
              <w:jc w:val="center"/>
            </w:pPr>
            <w:r>
              <w:rPr>
                <w:rFonts w:ascii="Times New Roman" w:hAnsi="Times New Roman" w:eastAsia="Times New Roman"/>
                <w:b/>
                <w:i w:val="0"/>
                <w:smallCaps w:val="0"/>
                <w:sz w:val="14"/>
              </w:rPr>
              <w:t>mAP50-95</w:t>
            </w:r>
          </w:p>
        </w:tc>
      </w:tr>
      <w:tr>
        <w:tc>
          <w:tcPr>
            <w:tcW w:type="dxa" w:w="1008"/>
            <w:tcBorders>
              <w:top w:val="single" w:sz="6" w:color="000000"/>
              <w:bottom w:val="nil" w:sz="6" w:color="000000"/>
            </w:tcBorders>
          </w:tcPr>
          <w:p>
            <w:pPr>
              <w:spacing w:after="0"/>
              <w:jc w:val="left"/>
            </w:pPr>
            <w:r>
              <w:rPr>
                <w:rFonts w:ascii="Times New Roman" w:hAnsi="Times New Roman" w:eastAsia="Times New Roman"/>
                <w:b w:val="0"/>
                <w:i w:val="0"/>
                <w:smallCaps w:val="0"/>
                <w:sz w:val="14"/>
              </w:rPr>
              <w:t>stairs</w:t>
            </w:r>
          </w:p>
        </w:tc>
        <w:tc>
          <w:tcPr>
            <w:tcW w:type="dxa" w:w="648"/>
            <w:tcBorders>
              <w:top w:val="single" w:sz="6" w:color="000000"/>
              <w:bottom w:val="nil" w:sz="6" w:color="000000"/>
            </w:tcBorders>
          </w:tcPr>
          <w:p>
            <w:pPr>
              <w:spacing w:after="0"/>
              <w:jc w:val="left"/>
            </w:pPr>
            <w:r>
              <w:rPr>
                <w:rFonts w:ascii="Times New Roman" w:hAnsi="Times New Roman" w:eastAsia="Times New Roman"/>
                <w:b w:val="0"/>
                <w:i w:val="0"/>
                <w:smallCaps w:val="0"/>
                <w:sz w:val="14"/>
              </w:rPr>
              <w:t>14</w:t>
            </w:r>
          </w:p>
        </w:tc>
        <w:tc>
          <w:tcPr>
            <w:tcW w:type="dxa" w:w="64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0.660</w:t>
            </w:r>
          </w:p>
        </w:tc>
        <w:tc>
          <w:tcPr>
            <w:tcW w:type="dxa" w:w="64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0.555</w:t>
            </w:r>
          </w:p>
        </w:tc>
        <w:tc>
          <w:tcPr>
            <w:tcW w:type="dxa" w:w="792"/>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0.571</w:t>
            </w:r>
          </w:p>
        </w:tc>
        <w:tc>
          <w:tcPr>
            <w:tcW w:type="dxa" w:w="100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0.437</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pole</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92</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0.570</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0.739</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0.585</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0.418</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pillar</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175</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0.728</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0.680</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0.746</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0.589</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bin</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38</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0.652</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0.026</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0.034</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0.029</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cone</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74</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0.972</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0.944</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0.942</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0.707</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143</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0.419</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0.559</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0.458</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0.228</w:t>
            </w:r>
          </w:p>
        </w:tc>
      </w:tr>
      <w:tr>
        <w:tc>
          <w:tcPr>
            <w:tcW w:type="dxa" w:w="1008"/>
            <w:tcBorders>
              <w:top w:val="nil" w:sz="6" w:color="000000"/>
              <w:bottom w:val="single" w:sz="6" w:color="000000"/>
            </w:tcBorders>
          </w:tcPr>
          <w:p>
            <w:pPr>
              <w:spacing w:after="0"/>
              <w:jc w:val="left"/>
            </w:pPr>
            <w:r>
              <w:rPr>
                <w:rFonts w:ascii="Times New Roman" w:hAnsi="Times New Roman" w:eastAsia="Times New Roman"/>
                <w:b w:val="0"/>
                <w:i w:val="0"/>
                <w:smallCaps w:val="0"/>
                <w:sz w:val="14"/>
              </w:rPr>
              <w:t>all</w:t>
            </w:r>
          </w:p>
        </w:tc>
        <w:tc>
          <w:tcPr>
            <w:tcW w:type="dxa" w:w="648"/>
            <w:tcBorders>
              <w:top w:val="nil" w:sz="6" w:color="000000"/>
              <w:bottom w:val="single" w:sz="6" w:color="000000"/>
            </w:tcBorders>
          </w:tcPr>
          <w:p>
            <w:pPr>
              <w:spacing w:after="0"/>
              <w:jc w:val="left"/>
            </w:pPr>
            <w:r>
              <w:rPr>
                <w:rFonts w:ascii="Times New Roman" w:hAnsi="Times New Roman" w:eastAsia="Times New Roman"/>
                <w:b w:val="0"/>
                <w:i w:val="0"/>
                <w:smallCaps w:val="0"/>
                <w:sz w:val="14"/>
              </w:rPr>
              <w:t>536</w:t>
            </w:r>
          </w:p>
        </w:tc>
        <w:tc>
          <w:tcPr>
            <w:tcW w:type="dxa" w:w="64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0.667</w:t>
            </w:r>
          </w:p>
        </w:tc>
        <w:tc>
          <w:tcPr>
            <w:tcW w:type="dxa" w:w="64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0.584</w:t>
            </w:r>
          </w:p>
        </w:tc>
        <w:tc>
          <w:tcPr>
            <w:tcW w:type="dxa" w:w="792"/>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0.556</w:t>
            </w:r>
          </w:p>
        </w:tc>
        <w:tc>
          <w:tcPr>
            <w:tcW w:type="dxa" w:w="100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0.401</w:t>
            </w:r>
          </w:p>
        </w:tc>
      </w:tr>
    </w:tbl>
    <w:p>
      <w:pPr>
        <w:keepNext w:val="0"/>
        <w:spacing w:before="0" w:after="80" w:line="240" w:lineRule="auto"/>
        <w:ind w:firstLine="0"/>
      </w:pPr>
    </w:p>
    <w:p>
      <w:pPr>
        <w:keepNext/>
        <w:spacing w:before="60" w:after="20" w:line="240" w:lineRule="auto"/>
        <w:ind w:firstLine="0"/>
        <w:jc w:val="center"/>
      </w:pPr>
      <w:r>
        <w:drawing>
          <wp:inline xmlns:a="http://schemas.openxmlformats.org/drawingml/2006/main" xmlns:pic="http://schemas.openxmlformats.org/drawingml/2006/picture">
            <wp:extent cx="3017520" cy="1661823"/>
            <wp:docPr id="4" name="Picture 4"/>
            <wp:cNvGraphicFramePr>
              <a:graphicFrameLocks noChangeAspect="1"/>
            </wp:cNvGraphicFramePr>
            <a:graphic>
              <a:graphicData uri="http://schemas.openxmlformats.org/drawingml/2006/picture">
                <pic:pic>
                  <pic:nvPicPr>
                    <pic:cNvPr id="0" name="fig_hazard_map.png"/>
                    <pic:cNvPicPr/>
                  </pic:nvPicPr>
                  <pic:blipFill>
                    <a:blip r:embed="rId13"/>
                    <a:stretch>
                      <a:fillRect/>
                    </a:stretch>
                  </pic:blipFill>
                  <pic:spPr>
                    <a:xfrm>
                      <a:off x="0" y="0"/>
                      <a:ext cx="3017520" cy="1661823"/>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4. Per-class average precision of the hazard detector on the test split.</w:t>
      </w:r>
    </w:p>
    <w:p>
      <w:pPr>
        <w:keepNext/>
        <w:spacing w:before="60" w:after="40" w:line="240" w:lineRule="auto"/>
        <w:ind w:firstLine="0"/>
        <w:jc w:val="left"/>
      </w:pPr>
      <w:r>
        <w:rPr>
          <w:rFonts w:ascii="Times New Roman" w:hAnsi="Times New Roman" w:eastAsia="Times New Roman"/>
          <w:b w:val="0"/>
          <w:i/>
          <w:smallCaps w:val="0"/>
          <w:sz w:val="19"/>
        </w:rPr>
        <w:t>B. Effect of ground-plane scale correction</w:t>
      </w:r>
    </w:p>
    <w:p>
      <w:pPr>
        <w:keepNext w:val="0"/>
        <w:spacing w:before="0" w:after="60" w:line="240" w:lineRule="auto"/>
        <w:ind w:firstLine="245"/>
        <w:jc w:val="both"/>
      </w:pPr>
      <w:r>
        <w:rPr>
          <w:rFonts w:ascii="Times New Roman" w:hAnsi="Times New Roman" w:eastAsia="Times New Roman"/>
          <w:b w:val="0"/>
          <w:i w:val="0"/>
          <w:smallCaps w:val="0"/>
          <w:sz w:val="19"/>
        </w:rPr>
        <w:t>A synthetic scene with exact geometry (flat ground, a 0.8 m wide and 1.2 m tall obstacle at 1.5–2.8 m, 2 % depth noise, five noise seeds) isolates the contribution of scale correction. The raw depth was multiplied by 1.0, 1.5, 2.0 and 3.0 to imitate a monocular network that is wrong by a constant factor. With correction the mean distance error was 2.4 cm at every factor and every blocker was detected. Without it, the error was 0.78 m at ×1.5 and 1.38 m at ×2, and only 50 % (×1.5) and 25 % (×2) of blockers were still inside the 3 m corridor; at ×3 none were (Fig. 5). These scenes are an idealised upper bound: real scenes have uneven ground, occlusion and a camera height that changes with the user.</w:t>
      </w:r>
    </w:p>
    <w:p>
      <w:pPr>
        <w:keepNext/>
        <w:spacing w:before="60" w:after="20" w:line="240" w:lineRule="auto"/>
        <w:ind w:firstLine="0"/>
        <w:jc w:val="center"/>
      </w:pPr>
      <w:r>
        <w:drawing>
          <wp:inline xmlns:a="http://schemas.openxmlformats.org/drawingml/2006/main" xmlns:pic="http://schemas.openxmlformats.org/drawingml/2006/picture">
            <wp:extent cx="3017520" cy="1661823"/>
            <wp:docPr id="5" name="Picture 5"/>
            <wp:cNvGraphicFramePr>
              <a:graphicFrameLocks noChangeAspect="1"/>
            </wp:cNvGraphicFramePr>
            <a:graphic>
              <a:graphicData uri="http://schemas.openxmlformats.org/drawingml/2006/picture">
                <pic:pic>
                  <pic:nvPicPr>
                    <pic:cNvPr id="0" name="fig_scale.png"/>
                    <pic:cNvPicPr/>
                  </pic:nvPicPr>
                  <pic:blipFill>
                    <a:blip r:embed="rId14"/>
                    <a:stretch>
                      <a:fillRect/>
                    </a:stretch>
                  </pic:blipFill>
                  <pic:spPr>
                    <a:xfrm>
                      <a:off x="0" y="0"/>
                      <a:ext cx="3017520" cy="1661823"/>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5. Distance error (left) and blocker detection rate (right) with and without ground-plane scale correction.</w:t>
      </w:r>
    </w:p>
    <w:p>
      <w:pPr>
        <w:keepNext/>
        <w:spacing w:before="60" w:after="40" w:line="240" w:lineRule="auto"/>
        <w:ind w:firstLine="0"/>
        <w:jc w:val="left"/>
      </w:pPr>
      <w:r>
        <w:rPr>
          <w:rFonts w:ascii="Times New Roman" w:hAnsi="Times New Roman" w:eastAsia="Times New Roman"/>
          <w:b w:val="0"/>
          <w:i/>
          <w:smallCaps w:val="0"/>
          <w:sz w:val="19"/>
        </w:rPr>
        <w:t>C. Speed</w:t>
      </w:r>
    </w:p>
    <w:p>
      <w:pPr>
        <w:keepNext w:val="0"/>
        <w:spacing w:before="0" w:after="60" w:line="240" w:lineRule="auto"/>
        <w:ind w:firstLine="245"/>
        <w:jc w:val="both"/>
      </w:pPr>
      <w:r>
        <w:rPr>
          <w:rFonts w:ascii="Times New Roman" w:hAnsi="Times New Roman" w:eastAsia="Times New Roman"/>
          <w:b w:val="0"/>
          <w:i w:val="0"/>
          <w:smallCaps w:val="0"/>
          <w:sz w:val="19"/>
        </w:rPr>
        <w:t>Table III gives the per-frame time measured on an NVIDIA GeForce RTX 4060 Laptop GPU for a walking video (1280 px wide), with the COCO detector, the hazard detector, depth, spatial analysis and drawing. Refreshing depth on every second frame lowers the total from 62.2 ms (16.1 FPS) to 49.0 ms (20.4 FPS), and depth is the dominant cost. Risk analysis and the announcer take about 0.1 ms.</w:t>
      </w:r>
    </w:p>
    <w:p>
      <w:pPr>
        <w:keepNext/>
        <w:spacing w:before="60" w:after="40" w:line="240" w:lineRule="auto"/>
        <w:ind w:firstLine="0"/>
        <w:jc w:val="center"/>
      </w:pPr>
      <w:r>
        <w:rPr>
          <w:rFonts w:ascii="Times New Roman" w:hAnsi="Times New Roman" w:eastAsia="Times New Roman"/>
          <w:b w:val="0"/>
          <w:i w:val="0"/>
          <w:smallCaps w:val="0"/>
          <w:sz w:val="16"/>
        </w:rPr>
        <w:t>TABLE III. MEAN TIME PER FRAME (ms)</w:t>
      </w:r>
    </w:p>
    <w:tbl>
      <w:tblPr>
        <w:tblW w:type="auto" w:w="0"/>
        <w:jc w:val="center"/>
        <w:tblLayout w:type="fixed"/>
        <w:tblLook w:firstColumn="1" w:firstRow="1" w:lastColumn="0" w:lastRow="0" w:noHBand="0" w:noVBand="1" w:val="04A0"/>
      </w:tblPr>
      <w:tblGrid>
        <w:gridCol w:w="3360"/>
        <w:gridCol w:w="3360"/>
        <w:gridCol w:w="3360"/>
      </w:tblGrid>
      <w:tr>
        <w:tc>
          <w:tcPr>
            <w:tcW w:type="dxa" w:w="2096"/>
            <w:tcBorders>
              <w:top w:val="single" w:sz="6" w:color="000000"/>
              <w:bottom w:val="single" w:sz="6" w:color="000000"/>
            </w:tcBorders>
          </w:tcPr>
          <w:p>
            <w:pPr>
              <w:spacing w:after="0"/>
              <w:jc w:val="left"/>
            </w:pPr>
            <w:r>
              <w:rPr>
                <w:rFonts w:ascii="Times New Roman" w:hAnsi="Times New Roman" w:eastAsia="Times New Roman"/>
                <w:b/>
                <w:i w:val="0"/>
                <w:smallCaps w:val="0"/>
                <w:sz w:val="14"/>
              </w:rPr>
              <w:t>Stage</w:t>
            </w:r>
          </w:p>
        </w:tc>
        <w:tc>
          <w:tcPr>
            <w:tcW w:type="dxa" w:w="1328"/>
            <w:tcBorders>
              <w:top w:val="single" w:sz="6" w:color="000000"/>
              <w:bottom w:val="single" w:sz="6" w:color="000000"/>
            </w:tcBorders>
          </w:tcPr>
          <w:p>
            <w:pPr>
              <w:spacing w:after="0"/>
              <w:jc w:val="left"/>
            </w:pPr>
            <w:r>
              <w:rPr>
                <w:rFonts w:ascii="Times New Roman" w:hAnsi="Times New Roman" w:eastAsia="Times New Roman"/>
                <w:b/>
                <w:i w:val="0"/>
                <w:smallCaps w:val="0"/>
                <w:sz w:val="14"/>
              </w:rPr>
              <w:t>Depth every frame</w:t>
            </w:r>
          </w:p>
        </w:tc>
        <w:tc>
          <w:tcPr>
            <w:tcW w:type="dxa" w:w="1328"/>
            <w:tcBorders>
              <w:top w:val="single" w:sz="6" w:color="000000"/>
              <w:bottom w:val="single" w:sz="6" w:color="000000"/>
            </w:tcBorders>
          </w:tcPr>
          <w:p>
            <w:pPr>
              <w:spacing w:after="0"/>
              <w:jc w:val="center"/>
            </w:pPr>
            <w:r>
              <w:rPr>
                <w:rFonts w:ascii="Times New Roman" w:hAnsi="Times New Roman" w:eastAsia="Times New Roman"/>
                <w:b/>
                <w:i w:val="0"/>
                <w:smallCaps w:val="0"/>
                <w:sz w:val="14"/>
              </w:rPr>
              <w:t>Depth every 2nd frame</w:t>
            </w:r>
          </w:p>
        </w:tc>
      </w:tr>
      <w:tr>
        <w:tc>
          <w:tcPr>
            <w:tcW w:type="dxa" w:w="2096"/>
            <w:tcBorders>
              <w:top w:val="single" w:sz="6" w:color="000000"/>
              <w:bottom w:val="nil" w:sz="6" w:color="000000"/>
            </w:tcBorders>
          </w:tcPr>
          <w:p>
            <w:pPr>
              <w:spacing w:after="0"/>
              <w:jc w:val="left"/>
            </w:pPr>
            <w:r>
              <w:rPr>
                <w:rFonts w:ascii="Times New Roman" w:hAnsi="Times New Roman" w:eastAsia="Times New Roman"/>
                <w:b w:val="0"/>
                <w:i w:val="0"/>
                <w:smallCaps w:val="0"/>
                <w:sz w:val="14"/>
              </w:rPr>
              <w:t>detect (COCO)</w:t>
            </w:r>
          </w:p>
        </w:tc>
        <w:tc>
          <w:tcPr>
            <w:tcW w:type="dxa" w:w="1328"/>
            <w:tcBorders>
              <w:top w:val="single" w:sz="6" w:color="000000"/>
              <w:bottom w:val="nil" w:sz="6" w:color="000000"/>
            </w:tcBorders>
          </w:tcPr>
          <w:p>
            <w:pPr>
              <w:spacing w:after="0"/>
              <w:jc w:val="left"/>
            </w:pPr>
            <w:r>
              <w:rPr>
                <w:rFonts w:ascii="Times New Roman" w:hAnsi="Times New Roman" w:eastAsia="Times New Roman"/>
                <w:b w:val="0"/>
                <w:i w:val="0"/>
                <w:smallCaps w:val="0"/>
                <w:sz w:val="14"/>
              </w:rPr>
              <w:t>12.3</w:t>
            </w:r>
          </w:p>
        </w:tc>
        <w:tc>
          <w:tcPr>
            <w:tcW w:type="dxa" w:w="132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12.9</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detect (hazards)</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10.9</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11.3</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depth</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29.7</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15.1</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spatial</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7.2</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7.5</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risk + announcer</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0.1</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0.1</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drawing</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1.9</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2.1</w:t>
            </w:r>
          </w:p>
        </w:tc>
      </w:tr>
      <w:tr>
        <w:tc>
          <w:tcPr>
            <w:tcW w:type="dxa" w:w="2096"/>
            <w:tcBorders>
              <w:top w:val="nil" w:sz="6" w:color="000000"/>
              <w:bottom w:val="single" w:sz="6" w:color="000000"/>
            </w:tcBorders>
          </w:tcPr>
          <w:p>
            <w:pPr>
              <w:spacing w:after="0"/>
              <w:jc w:val="left"/>
            </w:pPr>
            <w:r>
              <w:rPr>
                <w:rFonts w:ascii="Times New Roman" w:hAnsi="Times New Roman" w:eastAsia="Times New Roman"/>
                <w:b w:val="0"/>
                <w:i w:val="0"/>
                <w:smallCaps w:val="0"/>
                <w:sz w:val="14"/>
              </w:rPr>
              <w:t>TOTAL</w:t>
            </w:r>
          </w:p>
        </w:tc>
        <w:tc>
          <w:tcPr>
            <w:tcW w:type="dxa" w:w="1328"/>
            <w:tcBorders>
              <w:top w:val="nil" w:sz="6" w:color="000000"/>
              <w:bottom w:val="single" w:sz="6" w:color="000000"/>
            </w:tcBorders>
          </w:tcPr>
          <w:p>
            <w:pPr>
              <w:spacing w:after="0"/>
              <w:jc w:val="left"/>
            </w:pPr>
            <w:r>
              <w:rPr>
                <w:rFonts w:ascii="Times New Roman" w:hAnsi="Times New Roman" w:eastAsia="Times New Roman"/>
                <w:b w:val="0"/>
                <w:i w:val="0"/>
                <w:smallCaps w:val="0"/>
                <w:sz w:val="14"/>
              </w:rPr>
              <w:t>62.2</w:t>
            </w:r>
          </w:p>
        </w:tc>
        <w:tc>
          <w:tcPr>
            <w:tcW w:type="dxa" w:w="132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49.0</w:t>
            </w:r>
          </w:p>
        </w:tc>
      </w:tr>
    </w:tbl>
    <w:p>
      <w:pPr>
        <w:keepNext w:val="0"/>
        <w:spacing w:before="0" w:after="80" w:line="240" w:lineRule="auto"/>
        <w:ind w:firstLine="0"/>
      </w:pPr>
    </w:p>
    <w:p>
      <w:pPr>
        <w:keepNext/>
        <w:spacing w:before="60" w:after="40" w:line="240" w:lineRule="auto"/>
        <w:ind w:firstLine="0"/>
        <w:jc w:val="left"/>
      </w:pPr>
      <w:r>
        <w:rPr>
          <w:rFonts w:ascii="Times New Roman" w:hAnsi="Times New Roman" w:eastAsia="Times New Roman"/>
          <w:b w:val="0"/>
          <w:i/>
          <w:smallCaps w:val="0"/>
          <w:sz w:val="19"/>
        </w:rPr>
        <w:t>D. Behaviour on real walking video</w:t>
      </w:r>
    </w:p>
    <w:p>
      <w:pPr>
        <w:keepNext w:val="0"/>
        <w:spacing w:before="0" w:after="60" w:line="240" w:lineRule="auto"/>
        <w:ind w:firstLine="245"/>
        <w:jc w:val="both"/>
      </w:pPr>
      <w:r>
        <w:rPr>
          <w:rFonts w:ascii="Times New Roman" w:hAnsi="Times New Roman" w:eastAsia="Times New Roman"/>
          <w:b w:val="0"/>
          <w:i w:val="0"/>
          <w:smallCaps w:val="0"/>
          <w:sz w:val="19"/>
        </w:rPr>
        <w:t>The full pipeline was run on 5 clips (90 s in total): a street clip, a crowded station walkway, a city sidewalk with a construction barrier, an indoor lobby, and a short indoor phone recording of a living room. There is no hand-labelled ground truth, so Table IV reports what can be measured: speed (mean 14.6 FPS including all models), alert rate and the share of frames with a blocked path. Fig. 6 shows a typical annotated frame with its depth map. The living-room clip is a failure case: the stairs detector fires on the patterned carpet and the path is reported blocked in every frame, which produces 175 alerts per minute. It shows that the stairs model, trained on outdoor scenes, is not reliable on indoor floors, and that the alert rate on the other four clips (6–48 per minute) is more representative. Whether individual stairs alerts on the street clips were correct was not checked by hand. As a distance sanity check, the depth-based distance to fully visible people was compared with the distance implied by a 1.7 m person height: the ratio had a median of 1.08 (interquartile range 0.87–1.34, 12111 measurements). Both estimates rely on assumptions, so this tests consistency, not absolute accuracy.</w:t>
      </w:r>
    </w:p>
    <w:p>
      <w:pPr>
        <w:keepNext/>
        <w:spacing w:before="60" w:after="40" w:line="240" w:lineRule="auto"/>
        <w:ind w:firstLine="0"/>
        <w:jc w:val="center"/>
      </w:pPr>
      <w:r>
        <w:rPr>
          <w:rFonts w:ascii="Times New Roman" w:hAnsi="Times New Roman" w:eastAsia="Times New Roman"/>
          <w:b w:val="0"/>
          <w:i w:val="0"/>
          <w:smallCaps w:val="0"/>
          <w:sz w:val="16"/>
        </w:rPr>
        <w:t>TABLE IV. FULL-PIPELINE BEHAVIOUR ON WALKING VIDEO</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320"/>
            <w:tcBorders>
              <w:top w:val="single" w:sz="6" w:color="000000"/>
              <w:bottom w:val="single" w:sz="6" w:color="000000"/>
            </w:tcBorders>
          </w:tcPr>
          <w:p>
            <w:pPr>
              <w:spacing w:after="0"/>
              <w:jc w:val="left"/>
            </w:pPr>
            <w:r>
              <w:rPr>
                <w:rFonts w:ascii="Times New Roman" w:hAnsi="Times New Roman" w:eastAsia="Times New Roman"/>
                <w:b/>
                <w:i w:val="0"/>
                <w:smallCaps w:val="0"/>
                <w:sz w:val="14"/>
              </w:rPr>
              <w:t>Clip</w:t>
            </w:r>
          </w:p>
        </w:tc>
        <w:tc>
          <w:tcPr>
            <w:tcW w:type="dxa" w:w="726"/>
            <w:tcBorders>
              <w:top w:val="single" w:sz="6" w:color="000000"/>
              <w:bottom w:val="single" w:sz="6" w:color="000000"/>
            </w:tcBorders>
          </w:tcPr>
          <w:p>
            <w:pPr>
              <w:spacing w:after="0"/>
              <w:jc w:val="left"/>
            </w:pPr>
            <w:r>
              <w:rPr>
                <w:rFonts w:ascii="Times New Roman" w:hAnsi="Times New Roman" w:eastAsia="Times New Roman"/>
                <w:b/>
                <w:i w:val="0"/>
                <w:smallCaps w:val="0"/>
                <w:sz w:val="14"/>
              </w:rPr>
              <w:t>Length (s)</w:t>
            </w:r>
          </w:p>
        </w:tc>
        <w:tc>
          <w:tcPr>
            <w:tcW w:type="dxa" w:w="528"/>
            <w:tcBorders>
              <w:top w:val="single" w:sz="6" w:color="000000"/>
              <w:bottom w:val="single" w:sz="6" w:color="000000"/>
            </w:tcBorders>
          </w:tcPr>
          <w:p>
            <w:pPr>
              <w:spacing w:after="0"/>
              <w:jc w:val="center"/>
            </w:pPr>
            <w:r>
              <w:rPr>
                <w:rFonts w:ascii="Times New Roman" w:hAnsi="Times New Roman" w:eastAsia="Times New Roman"/>
                <w:b/>
                <w:i w:val="0"/>
                <w:smallCaps w:val="0"/>
                <w:sz w:val="14"/>
              </w:rPr>
              <w:t>FPS</w:t>
            </w:r>
          </w:p>
        </w:tc>
        <w:tc>
          <w:tcPr>
            <w:tcW w:type="dxa" w:w="792"/>
            <w:tcBorders>
              <w:top w:val="single" w:sz="6" w:color="000000"/>
              <w:bottom w:val="single" w:sz="6" w:color="000000"/>
            </w:tcBorders>
          </w:tcPr>
          <w:p>
            <w:pPr>
              <w:spacing w:after="0"/>
              <w:jc w:val="center"/>
            </w:pPr>
            <w:r>
              <w:rPr>
                <w:rFonts w:ascii="Times New Roman" w:hAnsi="Times New Roman" w:eastAsia="Times New Roman"/>
                <w:b/>
                <w:i w:val="0"/>
                <w:smallCaps w:val="0"/>
                <w:sz w:val="14"/>
              </w:rPr>
              <w:t>Alerts per min</w:t>
            </w:r>
          </w:p>
        </w:tc>
        <w:tc>
          <w:tcPr>
            <w:tcW w:type="dxa" w:w="594"/>
            <w:tcBorders>
              <w:top w:val="single" w:sz="6" w:color="000000"/>
              <w:bottom w:val="single" w:sz="6" w:color="000000"/>
            </w:tcBorders>
          </w:tcPr>
          <w:p>
            <w:pPr>
              <w:spacing w:after="0"/>
              <w:jc w:val="center"/>
            </w:pPr>
            <w:r>
              <w:rPr>
                <w:rFonts w:ascii="Times New Roman" w:hAnsi="Times New Roman" w:eastAsia="Times New Roman"/>
                <w:b/>
                <w:i w:val="0"/>
                <w:smallCaps w:val="0"/>
                <w:sz w:val="14"/>
              </w:rPr>
              <w:t>Urgent</w:t>
            </w:r>
          </w:p>
        </w:tc>
        <w:tc>
          <w:tcPr>
            <w:tcW w:type="dxa" w:w="792"/>
            <w:tcBorders>
              <w:top w:val="single" w:sz="6" w:color="000000"/>
              <w:bottom w:val="single" w:sz="6" w:color="000000"/>
            </w:tcBorders>
          </w:tcPr>
          <w:p>
            <w:pPr>
              <w:spacing w:after="0"/>
              <w:jc w:val="center"/>
            </w:pPr>
            <w:r>
              <w:rPr>
                <w:rFonts w:ascii="Times New Roman" w:hAnsi="Times New Roman" w:eastAsia="Times New Roman"/>
                <w:b/>
                <w:i w:val="0"/>
                <w:smallCaps w:val="0"/>
                <w:sz w:val="14"/>
              </w:rPr>
              <w:t>Blocked (%)</w:t>
            </w:r>
          </w:p>
        </w:tc>
      </w:tr>
      <w:tr>
        <w:tc>
          <w:tcPr>
            <w:tcW w:type="dxa" w:w="1320"/>
            <w:tcBorders>
              <w:top w:val="single" w:sz="6" w:color="000000"/>
              <w:bottom w:val="nil" w:sz="6" w:color="000000"/>
            </w:tcBorders>
          </w:tcPr>
          <w:p>
            <w:pPr>
              <w:spacing w:after="0"/>
              <w:jc w:val="left"/>
            </w:pPr>
            <w:r>
              <w:rPr>
                <w:rFonts w:ascii="Times New Roman" w:hAnsi="Times New Roman" w:eastAsia="Times New Roman"/>
                <w:b w:val="0"/>
                <w:i w:val="0"/>
                <w:smallCaps w:val="0"/>
                <w:sz w:val="14"/>
              </w:rPr>
              <w:t>street</w:t>
            </w:r>
          </w:p>
        </w:tc>
        <w:tc>
          <w:tcPr>
            <w:tcW w:type="dxa" w:w="726"/>
            <w:tcBorders>
              <w:top w:val="single" w:sz="6" w:color="000000"/>
              <w:bottom w:val="nil" w:sz="6" w:color="000000"/>
            </w:tcBorders>
          </w:tcPr>
          <w:p>
            <w:pPr>
              <w:spacing w:after="0"/>
              <w:jc w:val="left"/>
            </w:pPr>
            <w:r>
              <w:rPr>
                <w:rFonts w:ascii="Times New Roman" w:hAnsi="Times New Roman" w:eastAsia="Times New Roman"/>
                <w:b w:val="0"/>
                <w:i w:val="0"/>
                <w:smallCaps w:val="0"/>
                <w:sz w:val="14"/>
              </w:rPr>
              <w:t>20</w:t>
            </w:r>
          </w:p>
        </w:tc>
        <w:tc>
          <w:tcPr>
            <w:tcW w:type="dxa" w:w="52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16.6</w:t>
            </w:r>
          </w:p>
        </w:tc>
        <w:tc>
          <w:tcPr>
            <w:tcW w:type="dxa" w:w="792"/>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6.0</w:t>
            </w:r>
          </w:p>
        </w:tc>
        <w:tc>
          <w:tcPr>
            <w:tcW w:type="dxa" w:w="59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w:t>
            </w:r>
          </w:p>
        </w:tc>
        <w:tc>
          <w:tcPr>
            <w:tcW w:type="dxa" w:w="792"/>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w:t>
            </w:r>
          </w:p>
        </w:tc>
      </w:tr>
      <w:tr>
        <w:tc>
          <w:tcPr>
            <w:tcW w:type="dxa" w:w="1320"/>
            <w:tcBorders>
              <w:top w:val="nil" w:sz="6" w:color="000000"/>
              <w:bottom w:val="nil" w:sz="6" w:color="000000"/>
            </w:tcBorders>
          </w:tcPr>
          <w:p>
            <w:pPr>
              <w:spacing w:after="0"/>
              <w:jc w:val="left"/>
            </w:pPr>
            <w:r>
              <w:rPr>
                <w:rFonts w:ascii="Times New Roman" w:hAnsi="Times New Roman" w:eastAsia="Times New Roman"/>
                <w:b w:val="0"/>
                <w:i w:val="0"/>
                <w:smallCaps w:val="0"/>
                <w:sz w:val="14"/>
              </w:rPr>
              <w:t>living room*</w:t>
            </w:r>
          </w:p>
        </w:tc>
        <w:tc>
          <w:tcPr>
            <w:tcW w:type="dxa" w:w="726"/>
            <w:tcBorders>
              <w:top w:val="nil" w:sz="6" w:color="000000"/>
              <w:bottom w:val="nil" w:sz="6" w:color="000000"/>
            </w:tcBorders>
          </w:tcPr>
          <w:p>
            <w:pPr>
              <w:spacing w:after="0"/>
              <w:jc w:val="left"/>
            </w:pPr>
            <w:r>
              <w:rPr>
                <w:rFonts w:ascii="Times New Roman" w:hAnsi="Times New Roman" w:eastAsia="Times New Roman"/>
                <w:b w:val="0"/>
                <w:i w:val="0"/>
                <w:smallCaps w:val="0"/>
                <w:sz w:val="14"/>
              </w:rPr>
              <w:t>10</w:t>
            </w:r>
          </w:p>
        </w:tc>
        <w:tc>
          <w:tcPr>
            <w:tcW w:type="dxa" w:w="528"/>
            <w:tcBorders>
              <w:top w:val="nil" w:sz="6" w:color="000000"/>
              <w:bottom w:val="nil" w:sz="6" w:color="000000"/>
            </w:tcBorders>
          </w:tcPr>
          <w:p>
            <w:pPr>
              <w:spacing w:after="0"/>
              <w:jc w:val="center"/>
            </w:pPr>
            <w:r>
              <w:rPr>
                <w:rFonts w:ascii="Times New Roman" w:hAnsi="Times New Roman" w:eastAsia="Times New Roman"/>
                <w:b w:val="0"/>
                <w:i w:val="0"/>
                <w:smallCaps w:val="0"/>
                <w:sz w:val="14"/>
              </w:rPr>
              <w:t>21.8</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175.3</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28</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100</w:t>
            </w:r>
          </w:p>
        </w:tc>
      </w:tr>
      <w:tr>
        <w:tc>
          <w:tcPr>
            <w:tcW w:type="dxa" w:w="1320"/>
            <w:tcBorders>
              <w:top w:val="nil" w:sz="6" w:color="000000"/>
              <w:bottom w:val="nil" w:sz="6" w:color="000000"/>
            </w:tcBorders>
          </w:tcPr>
          <w:p>
            <w:pPr>
              <w:spacing w:after="0"/>
              <w:jc w:val="left"/>
            </w:pPr>
            <w:r>
              <w:rPr>
                <w:rFonts w:ascii="Times New Roman" w:hAnsi="Times New Roman" w:eastAsia="Times New Roman"/>
                <w:b w:val="0"/>
                <w:i w:val="0"/>
                <w:smallCaps w:val="0"/>
                <w:sz w:val="14"/>
              </w:rPr>
              <w:t>walk_001-1</w:t>
            </w:r>
          </w:p>
        </w:tc>
        <w:tc>
          <w:tcPr>
            <w:tcW w:type="dxa" w:w="726"/>
            <w:tcBorders>
              <w:top w:val="nil" w:sz="6" w:color="000000"/>
              <w:bottom w:val="nil" w:sz="6" w:color="000000"/>
            </w:tcBorders>
          </w:tcPr>
          <w:p>
            <w:pPr>
              <w:spacing w:after="0"/>
              <w:jc w:val="left"/>
            </w:pPr>
            <w:r>
              <w:rPr>
                <w:rFonts w:ascii="Times New Roman" w:hAnsi="Times New Roman" w:eastAsia="Times New Roman"/>
                <w:b w:val="0"/>
                <w:i w:val="0"/>
                <w:smallCaps w:val="0"/>
                <w:sz w:val="14"/>
              </w:rPr>
              <w:t>20</w:t>
            </w:r>
          </w:p>
        </w:tc>
        <w:tc>
          <w:tcPr>
            <w:tcW w:type="dxa" w:w="528"/>
            <w:tcBorders>
              <w:top w:val="nil" w:sz="6" w:color="000000"/>
              <w:bottom w:val="nil" w:sz="6" w:color="000000"/>
            </w:tcBorders>
          </w:tcPr>
          <w:p>
            <w:pPr>
              <w:spacing w:after="0"/>
              <w:jc w:val="center"/>
            </w:pPr>
            <w:r>
              <w:rPr>
                <w:rFonts w:ascii="Times New Roman" w:hAnsi="Times New Roman" w:eastAsia="Times New Roman"/>
                <w:b w:val="0"/>
                <w:i w:val="0"/>
                <w:smallCaps w:val="0"/>
                <w:sz w:val="14"/>
              </w:rPr>
              <w:t>14.5</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48.0</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8</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2</w:t>
            </w:r>
          </w:p>
        </w:tc>
      </w:tr>
      <w:tr>
        <w:tc>
          <w:tcPr>
            <w:tcW w:type="dxa" w:w="1320"/>
            <w:tcBorders>
              <w:top w:val="nil" w:sz="6" w:color="000000"/>
              <w:bottom w:val="nil" w:sz="6" w:color="000000"/>
            </w:tcBorders>
          </w:tcPr>
          <w:p>
            <w:pPr>
              <w:spacing w:after="0"/>
              <w:jc w:val="left"/>
            </w:pPr>
            <w:r>
              <w:rPr>
                <w:rFonts w:ascii="Times New Roman" w:hAnsi="Times New Roman" w:eastAsia="Times New Roman"/>
                <w:b w:val="0"/>
                <w:i w:val="0"/>
                <w:smallCaps w:val="0"/>
                <w:sz w:val="14"/>
              </w:rPr>
              <w:t>walk_002-1</w:t>
            </w:r>
          </w:p>
        </w:tc>
        <w:tc>
          <w:tcPr>
            <w:tcW w:type="dxa" w:w="726"/>
            <w:tcBorders>
              <w:top w:val="nil" w:sz="6" w:color="000000"/>
              <w:bottom w:val="nil" w:sz="6" w:color="000000"/>
            </w:tcBorders>
          </w:tcPr>
          <w:p>
            <w:pPr>
              <w:spacing w:after="0"/>
              <w:jc w:val="left"/>
            </w:pPr>
            <w:r>
              <w:rPr>
                <w:rFonts w:ascii="Times New Roman" w:hAnsi="Times New Roman" w:eastAsia="Times New Roman"/>
                <w:b w:val="0"/>
                <w:i w:val="0"/>
                <w:smallCaps w:val="0"/>
                <w:sz w:val="14"/>
              </w:rPr>
              <w:t>20</w:t>
            </w:r>
          </w:p>
        </w:tc>
        <w:tc>
          <w:tcPr>
            <w:tcW w:type="dxa" w:w="528"/>
            <w:tcBorders>
              <w:top w:val="nil" w:sz="6" w:color="000000"/>
              <w:bottom w:val="nil" w:sz="6" w:color="000000"/>
            </w:tcBorders>
          </w:tcPr>
          <w:p>
            <w:pPr>
              <w:spacing w:after="0"/>
              <w:jc w:val="center"/>
            </w:pPr>
            <w:r>
              <w:rPr>
                <w:rFonts w:ascii="Times New Roman" w:hAnsi="Times New Roman" w:eastAsia="Times New Roman"/>
                <w:b w:val="0"/>
                <w:i w:val="0"/>
                <w:smallCaps w:val="0"/>
                <w:sz w:val="14"/>
              </w:rPr>
              <w:t>9.2</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24.0</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6</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w:t>
            </w:r>
          </w:p>
        </w:tc>
      </w:tr>
      <w:tr>
        <w:tc>
          <w:tcPr>
            <w:tcW w:type="dxa" w:w="1320"/>
            <w:tcBorders>
              <w:top w:val="nil" w:sz="6" w:color="000000"/>
              <w:bottom w:val="single" w:sz="6" w:color="000000"/>
            </w:tcBorders>
          </w:tcPr>
          <w:p>
            <w:pPr>
              <w:spacing w:after="0"/>
              <w:jc w:val="left"/>
            </w:pPr>
            <w:r>
              <w:rPr>
                <w:rFonts w:ascii="Times New Roman" w:hAnsi="Times New Roman" w:eastAsia="Times New Roman"/>
                <w:b w:val="0"/>
                <w:i w:val="0"/>
                <w:smallCaps w:val="0"/>
                <w:sz w:val="14"/>
              </w:rPr>
              <w:t>walk_003-2</w:t>
            </w:r>
          </w:p>
        </w:tc>
        <w:tc>
          <w:tcPr>
            <w:tcW w:type="dxa" w:w="726"/>
            <w:tcBorders>
              <w:top w:val="nil" w:sz="6" w:color="000000"/>
              <w:bottom w:val="single" w:sz="6" w:color="000000"/>
            </w:tcBorders>
          </w:tcPr>
          <w:p>
            <w:pPr>
              <w:spacing w:after="0"/>
              <w:jc w:val="left"/>
            </w:pPr>
            <w:r>
              <w:rPr>
                <w:rFonts w:ascii="Times New Roman" w:hAnsi="Times New Roman" w:eastAsia="Times New Roman"/>
                <w:b w:val="0"/>
                <w:i w:val="0"/>
                <w:smallCaps w:val="0"/>
                <w:sz w:val="14"/>
              </w:rPr>
              <w:t>20</w:t>
            </w:r>
          </w:p>
        </w:tc>
        <w:tc>
          <w:tcPr>
            <w:tcW w:type="dxa" w:w="52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10.9</w:t>
            </w:r>
          </w:p>
        </w:tc>
        <w:tc>
          <w:tcPr>
            <w:tcW w:type="dxa" w:w="792"/>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15.0</w:t>
            </w:r>
          </w:p>
        </w:tc>
        <w:tc>
          <w:tcPr>
            <w:tcW w:type="dxa" w:w="59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5</w:t>
            </w:r>
          </w:p>
        </w:tc>
        <w:tc>
          <w:tcPr>
            <w:tcW w:type="dxa" w:w="792"/>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39</w:t>
            </w:r>
          </w:p>
        </w:tc>
      </w:tr>
    </w:tbl>
    <w:p>
      <w:pPr>
        <w:keepNext w:val="0"/>
        <w:spacing w:before="0" w:after="80" w:line="240" w:lineRule="auto"/>
        <w:ind w:firstLine="0"/>
      </w:pPr>
    </w:p>
    <w:p>
      <w:pPr>
        <w:keepNext/>
        <w:spacing w:before="60" w:after="20" w:line="240" w:lineRule="auto"/>
        <w:ind w:firstLine="0"/>
        <w:jc w:val="center"/>
      </w:pPr>
      <w:r>
        <w:drawing>
          <wp:inline xmlns:a="http://schemas.openxmlformats.org/drawingml/2006/main" xmlns:pic="http://schemas.openxmlformats.org/drawingml/2006/picture">
            <wp:extent cx="3017520" cy="848929"/>
            <wp:docPr id="6" name="Picture 6"/>
            <wp:cNvGraphicFramePr>
              <a:graphicFrameLocks noChangeAspect="1"/>
            </wp:cNvGraphicFramePr>
            <a:graphic>
              <a:graphicData uri="http://schemas.openxmlformats.org/drawingml/2006/picture">
                <pic:pic>
                  <pic:nvPicPr>
                    <pic:cNvPr id="0" name="fig_live_frame.jpg"/>
                    <pic:cNvPicPr/>
                  </pic:nvPicPr>
                  <pic:blipFill>
                    <a:blip r:embed="rId15"/>
                    <a:stretch>
                      <a:fillRect/>
                    </a:stretch>
                  </pic:blipFill>
                  <pic:spPr>
                    <a:xfrm>
                      <a:off x="0" y="0"/>
                      <a:ext cx="3017520" cy="848929"/>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6. Prototype output on the sidewalk clip: annotated frame (left) with distance, clock direction, time-to-collision (magenta) and path status, and the metric depth map (right). *Failure case, see text.</w:t>
      </w:r>
    </w:p>
    <w:p>
      <w:pPr>
        <w:keepNext/>
        <w:spacing w:before="60" w:after="40" w:line="240" w:lineRule="auto"/>
        <w:ind w:firstLine="0"/>
        <w:jc w:val="left"/>
      </w:pPr>
      <w:r>
        <w:rPr>
          <w:rFonts w:ascii="Times New Roman" w:hAnsi="Times New Roman" w:eastAsia="Times New Roman"/>
          <w:b w:val="0"/>
          <w:i/>
          <w:smallCaps w:val="0"/>
          <w:sz w:val="19"/>
        </w:rPr>
        <w:t>E. Route guidance under GPS noise</w:t>
      </w:r>
    </w:p>
    <w:p>
      <w:pPr>
        <w:keepNext w:val="0"/>
        <w:spacing w:before="0" w:after="60" w:line="240" w:lineRule="auto"/>
        <w:ind w:firstLine="245"/>
        <w:jc w:val="both"/>
      </w:pPr>
      <w:r>
        <w:rPr>
          <w:rFonts w:ascii="Times New Roman" w:hAnsi="Times New Roman" w:eastAsia="Times New Roman"/>
          <w:b w:val="0"/>
          <w:i w:val="0"/>
          <w:smallCaps w:val="0"/>
          <w:sz w:val="19"/>
        </w:rPr>
        <w:t>A 155 m two-leg route was walked 20 times per noise level at 1.4 m/s with Gaussian GPS error, a compass error of 8° and a one-second sample interval (Table V). Navigation reached the turn and the destination in all runs, the distance countdown decreased monotonically between the first and last message in all runs, and no run raised a false off-route warning. About 8.7 messages per 100 m were spoken. These are simulations; the compass-to-heading conversion on a real phone has not been validated on a device.</w:t>
      </w:r>
    </w:p>
    <w:p>
      <w:pPr>
        <w:keepNext/>
        <w:spacing w:before="60" w:after="40" w:line="240" w:lineRule="auto"/>
        <w:ind w:firstLine="0"/>
        <w:jc w:val="center"/>
      </w:pPr>
      <w:r>
        <w:rPr>
          <w:rFonts w:ascii="Times New Roman" w:hAnsi="Times New Roman" w:eastAsia="Times New Roman"/>
          <w:b w:val="0"/>
          <w:i w:val="0"/>
          <w:smallCaps w:val="0"/>
          <w:sz w:val="16"/>
        </w:rPr>
        <w:t>TABLE V. ROUTE-GUIDANCE SIMULATION (20 RUNS PER ROW)</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26"/>
            <w:tcBorders>
              <w:top w:val="single" w:sz="6" w:color="000000"/>
              <w:bottom w:val="single" w:sz="6" w:color="000000"/>
            </w:tcBorders>
          </w:tcPr>
          <w:p>
            <w:pPr>
              <w:spacing w:after="0"/>
              <w:jc w:val="center"/>
            </w:pPr>
            <w:r>
              <w:rPr>
                <w:rFonts w:ascii="Times New Roman" w:hAnsi="Times New Roman" w:eastAsia="Times New Roman"/>
                <w:b/>
                <w:i w:val="0"/>
                <w:smallCaps w:val="0"/>
                <w:sz w:val="14"/>
              </w:rPr>
              <w:t>GPS σ (m)</w:t>
            </w:r>
          </w:p>
        </w:tc>
        <w:tc>
          <w:tcPr>
            <w:tcW w:type="dxa" w:w="895"/>
            <w:tcBorders>
              <w:top w:val="single" w:sz="6" w:color="000000"/>
              <w:bottom w:val="single" w:sz="6" w:color="000000"/>
            </w:tcBorders>
          </w:tcPr>
          <w:p>
            <w:pPr>
              <w:spacing w:after="0"/>
              <w:jc w:val="center"/>
            </w:pPr>
            <w:r>
              <w:rPr>
                <w:rFonts w:ascii="Times New Roman" w:hAnsi="Times New Roman" w:eastAsia="Times New Roman"/>
                <w:b/>
                <w:i w:val="0"/>
                <w:smallCaps w:val="0"/>
                <w:sz w:val="14"/>
              </w:rPr>
              <w:t>Arrived (%)</w:t>
            </w:r>
          </w:p>
        </w:tc>
        <w:tc>
          <w:tcPr>
            <w:tcW w:type="dxa" w:w="964"/>
            <w:tcBorders>
              <w:top w:val="single" w:sz="6" w:color="000000"/>
              <w:bottom w:val="single" w:sz="6" w:color="000000"/>
            </w:tcBorders>
          </w:tcPr>
          <w:p>
            <w:pPr>
              <w:spacing w:after="0"/>
              <w:jc w:val="center"/>
            </w:pPr>
            <w:r>
              <w:rPr>
                <w:rFonts w:ascii="Times New Roman" w:hAnsi="Times New Roman" w:eastAsia="Times New Roman"/>
                <w:b/>
                <w:i w:val="0"/>
                <w:smallCaps w:val="0"/>
                <w:sz w:val="14"/>
              </w:rPr>
              <w:t>Turn step (%)</w:t>
            </w:r>
          </w:p>
        </w:tc>
        <w:tc>
          <w:tcPr>
            <w:tcW w:type="dxa" w:w="1240"/>
            <w:tcBorders>
              <w:top w:val="single" w:sz="6" w:color="000000"/>
              <w:bottom w:val="single" w:sz="6" w:color="000000"/>
            </w:tcBorders>
          </w:tcPr>
          <w:p>
            <w:pPr>
              <w:spacing w:after="0"/>
              <w:jc w:val="center"/>
            </w:pPr>
            <w:r>
              <w:rPr>
                <w:rFonts w:ascii="Times New Roman" w:hAnsi="Times New Roman" w:eastAsia="Times New Roman"/>
                <w:b/>
                <w:i w:val="0"/>
                <w:smallCaps w:val="0"/>
                <w:sz w:val="14"/>
              </w:rPr>
              <w:t>False off-route (%)</w:t>
            </w:r>
          </w:p>
        </w:tc>
        <w:tc>
          <w:tcPr>
            <w:tcW w:type="dxa" w:w="826"/>
            <w:tcBorders>
              <w:top w:val="single" w:sz="6" w:color="000000"/>
              <w:bottom w:val="single" w:sz="6" w:color="000000"/>
            </w:tcBorders>
          </w:tcPr>
          <w:p>
            <w:pPr>
              <w:spacing w:after="0"/>
              <w:jc w:val="center"/>
            </w:pPr>
            <w:r>
              <w:rPr>
                <w:rFonts w:ascii="Times New Roman" w:hAnsi="Times New Roman" w:eastAsia="Times New Roman"/>
                <w:b/>
                <w:i w:val="0"/>
                <w:smallCaps w:val="0"/>
                <w:sz w:val="14"/>
              </w:rPr>
              <w:t>Msgs/100 m</w:t>
            </w:r>
          </w:p>
        </w:tc>
      </w:tr>
      <w:tr>
        <w:tc>
          <w:tcPr>
            <w:tcW w:type="dxa" w:w="826"/>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3</w:t>
            </w:r>
          </w:p>
        </w:tc>
        <w:tc>
          <w:tcPr>
            <w:tcW w:type="dxa" w:w="895"/>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100</w:t>
            </w:r>
          </w:p>
        </w:tc>
        <w:tc>
          <w:tcPr>
            <w:tcW w:type="dxa" w:w="96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100</w:t>
            </w:r>
          </w:p>
        </w:tc>
        <w:tc>
          <w:tcPr>
            <w:tcW w:type="dxa" w:w="1240"/>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w:t>
            </w:r>
          </w:p>
        </w:tc>
        <w:tc>
          <w:tcPr>
            <w:tcW w:type="dxa" w:w="826"/>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8.9</w:t>
            </w:r>
          </w:p>
        </w:tc>
      </w:tr>
      <w:tr>
        <w:tc>
          <w:tcPr>
            <w:tcW w:type="dxa" w:w="826"/>
            <w:tcBorders>
              <w:top w:val="nil" w:sz="6" w:color="000000"/>
              <w:bottom w:val="nil" w:sz="6" w:color="000000"/>
            </w:tcBorders>
          </w:tcPr>
          <w:p>
            <w:pPr>
              <w:spacing w:after="0"/>
              <w:jc w:val="center"/>
            </w:pPr>
            <w:r>
              <w:rPr>
                <w:rFonts w:ascii="Times New Roman" w:hAnsi="Times New Roman" w:eastAsia="Times New Roman"/>
                <w:b w:val="0"/>
                <w:i w:val="0"/>
                <w:smallCaps w:val="0"/>
                <w:sz w:val="14"/>
              </w:rPr>
              <w:t>6</w:t>
            </w:r>
          </w:p>
        </w:tc>
        <w:tc>
          <w:tcPr>
            <w:tcW w:type="dxa" w:w="895"/>
            <w:tcBorders>
              <w:top w:val="nil" w:sz="6" w:color="000000"/>
              <w:bottom w:val="nil" w:sz="6" w:color="000000"/>
            </w:tcBorders>
          </w:tcPr>
          <w:p>
            <w:pPr>
              <w:spacing w:after="0"/>
              <w:jc w:val="center"/>
            </w:pPr>
            <w:r>
              <w:rPr>
                <w:rFonts w:ascii="Times New Roman" w:hAnsi="Times New Roman" w:eastAsia="Times New Roman"/>
                <w:b w:val="0"/>
                <w:i w:val="0"/>
                <w:smallCaps w:val="0"/>
                <w:sz w:val="14"/>
              </w:rPr>
              <w:t>100</w:t>
            </w:r>
          </w:p>
        </w:tc>
        <w:tc>
          <w:tcPr>
            <w:tcW w:type="dxa" w:w="964"/>
            <w:tcBorders>
              <w:top w:val="nil" w:sz="6" w:color="000000"/>
              <w:bottom w:val="nil" w:sz="6" w:color="000000"/>
            </w:tcBorders>
          </w:tcPr>
          <w:p>
            <w:pPr>
              <w:spacing w:after="0"/>
              <w:jc w:val="center"/>
            </w:pPr>
            <w:r>
              <w:rPr>
                <w:rFonts w:ascii="Times New Roman" w:hAnsi="Times New Roman" w:eastAsia="Times New Roman"/>
                <w:b w:val="0"/>
                <w:i w:val="0"/>
                <w:smallCaps w:val="0"/>
                <w:sz w:val="14"/>
              </w:rPr>
              <w:t>100</w:t>
            </w:r>
          </w:p>
        </w:tc>
        <w:tc>
          <w:tcPr>
            <w:tcW w:type="dxa" w:w="1240"/>
            <w:tcBorders>
              <w:top w:val="nil" w:sz="6" w:color="000000"/>
              <w:bottom w:val="nil" w:sz="6" w:color="000000"/>
            </w:tcBorders>
          </w:tcPr>
          <w:p>
            <w:pPr>
              <w:spacing w:after="0"/>
              <w:jc w:val="center"/>
            </w:pPr>
            <w:r>
              <w:rPr>
                <w:rFonts w:ascii="Times New Roman" w:hAnsi="Times New Roman" w:eastAsia="Times New Roman"/>
                <w:b w:val="0"/>
                <w:i w:val="0"/>
                <w:smallCaps w:val="0"/>
                <w:sz w:val="14"/>
              </w:rPr>
              <w:t>0</w:t>
            </w:r>
          </w:p>
        </w:tc>
        <w:tc>
          <w:tcPr>
            <w:tcW w:type="dxa" w:w="826"/>
            <w:tcBorders>
              <w:top w:val="nil" w:sz="6" w:color="000000"/>
              <w:bottom w:val="nil" w:sz="6" w:color="000000"/>
            </w:tcBorders>
          </w:tcPr>
          <w:p>
            <w:pPr>
              <w:spacing w:after="0"/>
              <w:jc w:val="center"/>
            </w:pPr>
            <w:r>
              <w:rPr>
                <w:rFonts w:ascii="Times New Roman" w:hAnsi="Times New Roman" w:eastAsia="Times New Roman"/>
                <w:b w:val="0"/>
                <w:i w:val="0"/>
                <w:smallCaps w:val="0"/>
                <w:sz w:val="14"/>
              </w:rPr>
              <w:t>8.8</w:t>
            </w:r>
          </w:p>
        </w:tc>
      </w:tr>
      <w:tr>
        <w:tc>
          <w:tcPr>
            <w:tcW w:type="dxa" w:w="826"/>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10</w:t>
            </w:r>
          </w:p>
        </w:tc>
        <w:tc>
          <w:tcPr>
            <w:tcW w:type="dxa" w:w="895"/>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100</w:t>
            </w:r>
          </w:p>
        </w:tc>
        <w:tc>
          <w:tcPr>
            <w:tcW w:type="dxa" w:w="96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100</w:t>
            </w:r>
          </w:p>
        </w:tc>
        <w:tc>
          <w:tcPr>
            <w:tcW w:type="dxa" w:w="1240"/>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w:t>
            </w:r>
          </w:p>
        </w:tc>
        <w:tc>
          <w:tcPr>
            <w:tcW w:type="dxa" w:w="826"/>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8.4</w:t>
            </w:r>
          </w:p>
        </w:tc>
      </w:tr>
    </w:tbl>
    <w:p>
      <w:pPr>
        <w:keepNext w:val="0"/>
        <w:spacing w:before="0" w:after="80" w:line="240" w:lineRule="auto"/>
        <w:ind w:firstLine="0"/>
      </w:pPr>
    </w:p>
    <w:p>
      <w:pPr>
        <w:keepNext/>
        <w:spacing w:before="140" w:after="60" w:line="240" w:lineRule="auto"/>
        <w:ind w:firstLine="0"/>
        <w:jc w:val="center"/>
      </w:pPr>
      <w:r>
        <w:rPr>
          <w:rFonts w:ascii="Times New Roman" w:hAnsi="Times New Roman" w:eastAsia="Times New Roman"/>
          <w:b w:val="0"/>
          <w:i w:val="0"/>
          <w:smallCaps/>
          <w:sz w:val="20"/>
        </w:rPr>
        <w:t>VIII. Limitations</w:t>
      </w:r>
    </w:p>
    <w:p>
      <w:pPr>
        <w:keepNext w:val="0"/>
        <w:spacing w:before="0" w:after="60" w:line="240" w:lineRule="auto"/>
        <w:ind w:firstLine="245"/>
        <w:jc w:val="both"/>
      </w:pPr>
      <w:r>
        <w:rPr>
          <w:rFonts w:ascii="Times New Roman" w:hAnsi="Times New Roman" w:eastAsia="Times New Roman"/>
          <w:b w:val="0"/>
          <w:i w:val="0"/>
          <w:smallCaps w:val="0"/>
          <w:sz w:val="19"/>
        </w:rPr>
        <w:t>Monocular depth and a fixed camera height make distances approximate; camera pitch, lighting, motion blur and reflective surfaces reduce accuracy, and a phone held at a different height changes the scale. The controlled experiments use idealised geometry. The real-video clips have no ground-truth labels, the stairs detector produced false alarms on an indoor patterned floor, the hazard test set has few stairs examples, the bin class is not usable, and the weights in the repository's live configuration are a single-class stairs model rather than the six-class model evaluated in Table II. No study with visually impaired users has been carried out. The prototype has not been validated for safety and must be used only together with a cane, a guide dog or human support.</w:t>
      </w:r>
    </w:p>
    <w:p>
      <w:pPr>
        <w:keepNext/>
        <w:spacing w:before="140" w:after="60" w:line="240" w:lineRule="auto"/>
        <w:ind w:firstLine="0"/>
        <w:jc w:val="center"/>
      </w:pPr>
      <w:r>
        <w:rPr>
          <w:rFonts w:ascii="Times New Roman" w:hAnsi="Times New Roman" w:eastAsia="Times New Roman"/>
          <w:b w:val="0"/>
          <w:i w:val="0"/>
          <w:smallCaps/>
          <w:sz w:val="20"/>
        </w:rPr>
        <w:t>IX. Conclusion and Future Work</w:t>
      </w:r>
    </w:p>
    <w:p>
      <w:pPr>
        <w:keepNext w:val="0"/>
        <w:spacing w:before="0" w:after="60" w:line="240" w:lineRule="auto"/>
        <w:ind w:firstLine="245"/>
        <w:jc w:val="both"/>
      </w:pPr>
      <w:r>
        <w:rPr>
          <w:rFonts w:ascii="Times New Roman" w:hAnsi="Times New Roman" w:eastAsia="Times New Roman"/>
          <w:b w:val="0"/>
          <w:i w:val="0"/>
          <w:smallCaps w:val="0"/>
          <w:sz w:val="19"/>
        </w:rPr>
        <w:t>SafeStride Assist shows that one camera can give path-aware, prioritised guidance when detection, tracking, scale-corrected monocular depth and corridor reasoning are combined, running at about 20 FPS on a laptop GPU. Ground-plane scale correction removed the large distance errors that a constant depth-scale error produces, and the alert policy and route module behaved consistently in simulation. Future work is to evaluate with labelled walking data and with users, calibrate risk weights, estimate camera height and pitch from the phone sensors, retrain the bin and obstacle classes with more data, add haptic feedback, and validate compass handling on devices.</w:t>
      </w:r>
    </w:p>
    <w:p>
      <w:pPr>
        <w:keepNext/>
        <w:spacing w:before="140" w:after="60" w:line="240" w:lineRule="auto"/>
        <w:ind w:firstLine="0"/>
        <w:jc w:val="center"/>
      </w:pPr>
      <w:r>
        <w:rPr>
          <w:rFonts w:ascii="Times New Roman" w:hAnsi="Times New Roman" w:eastAsia="Times New Roman"/>
          <w:b w:val="0"/>
          <w:i w:val="0"/>
          <w:smallCaps/>
          <w:sz w:val="20"/>
        </w:rPr>
        <w:t>References</w:t>
      </w:r>
    </w:p>
    <w:p>
      <w:pPr>
        <w:keepNext w:val="0"/>
        <w:spacing w:before="0" w:after="30" w:line="240" w:lineRule="auto"/>
        <w:ind w:left="374" w:hanging="374"/>
        <w:jc w:val="both"/>
      </w:pPr>
      <w:r>
        <w:rPr>
          <w:rFonts w:ascii="Times New Roman" w:hAnsi="Times New Roman" w:eastAsia="Times New Roman"/>
          <w:b w:val="0"/>
          <w:i w:val="0"/>
          <w:smallCaps w:val="0"/>
          <w:sz w:val="16"/>
        </w:rPr>
        <w:t>[1] J. Redmon, S. Divvala, R. Girshick, and A. Farhadi, “You only look once: Unified, real-time object detection,” in Proc. IEEE CVPR, 2016.</w:t>
      </w:r>
    </w:p>
    <w:p>
      <w:pPr>
        <w:keepNext w:val="0"/>
        <w:spacing w:before="0" w:after="30" w:line="240" w:lineRule="auto"/>
        <w:ind w:left="374" w:hanging="374"/>
        <w:jc w:val="both"/>
      </w:pPr>
      <w:r>
        <w:rPr>
          <w:rFonts w:ascii="Times New Roman" w:hAnsi="Times New Roman" w:eastAsia="Times New Roman"/>
          <w:b w:val="0"/>
          <w:i w:val="0"/>
          <w:smallCaps w:val="0"/>
          <w:sz w:val="16"/>
        </w:rPr>
        <w:t>[2] Y. Zhang, P. Sun, Y. Jiang et al., “ByteTrack: Multi-object tracking by associating every detection box,” in Proc. ECCV, 2022.</w:t>
      </w:r>
    </w:p>
    <w:p>
      <w:pPr>
        <w:keepNext w:val="0"/>
        <w:spacing w:before="0" w:after="30" w:line="240" w:lineRule="auto"/>
        <w:ind w:left="374" w:hanging="374"/>
        <w:jc w:val="both"/>
      </w:pPr>
      <w:r>
        <w:rPr>
          <w:rFonts w:ascii="Times New Roman" w:hAnsi="Times New Roman" w:eastAsia="Times New Roman"/>
          <w:b w:val="0"/>
          <w:i w:val="0"/>
          <w:smallCaps w:val="0"/>
          <w:sz w:val="16"/>
        </w:rPr>
        <w:t>[3] L. Yang, B. Kang, Z. Huang et al., “Depth Anything V2,” in Advances in Neural Information Processing Systems, 2024.</w:t>
      </w:r>
    </w:p>
    <w:p>
      <w:pPr>
        <w:keepNext w:val="0"/>
        <w:spacing w:before="0" w:after="30" w:line="240" w:lineRule="auto"/>
        <w:ind w:left="374" w:hanging="374"/>
        <w:jc w:val="both"/>
      </w:pPr>
      <w:r>
        <w:rPr>
          <w:rFonts w:ascii="Times New Roman" w:hAnsi="Times New Roman" w:eastAsia="Times New Roman"/>
          <w:b w:val="0"/>
          <w:i w:val="0"/>
          <w:smallCaps w:val="0"/>
          <w:sz w:val="16"/>
        </w:rPr>
        <w:t>[4] R. Ranftl, A. Bochkovskiy, and V. Koltun, “Vision transformers for dense prediction,” in Proc. IEEE ICCV, 2021.</w:t>
      </w:r>
    </w:p>
    <w:p>
      <w:pPr>
        <w:keepNext w:val="0"/>
        <w:spacing w:before="0" w:after="30" w:line="240" w:lineRule="auto"/>
        <w:ind w:left="374" w:hanging="374"/>
        <w:jc w:val="both"/>
      </w:pPr>
      <w:r>
        <w:rPr>
          <w:rFonts w:ascii="Times New Roman" w:hAnsi="Times New Roman" w:eastAsia="Times New Roman"/>
          <w:b w:val="0"/>
          <w:i w:val="0"/>
          <w:smallCaps w:val="0"/>
          <w:sz w:val="16"/>
        </w:rPr>
        <w:t>[5] Ultralytics, “Ultralytics YOLO documentation.” [Online]. Available: https://docs.ultralytics.com/</w:t>
      </w:r>
    </w:p>
    <w:p>
      <w:pPr>
        <w:keepNext w:val="0"/>
        <w:spacing w:before="0" w:after="30" w:line="240" w:lineRule="auto"/>
        <w:ind w:left="374" w:hanging="374"/>
        <w:jc w:val="both"/>
      </w:pPr>
      <w:r>
        <w:rPr>
          <w:rFonts w:ascii="Times New Roman" w:hAnsi="Times New Roman" w:eastAsia="Times New Roman"/>
          <w:b w:val="0"/>
          <w:i w:val="0"/>
          <w:smallCaps w:val="0"/>
          <w:sz w:val="16"/>
        </w:rPr>
        <w:t>[6] World Health Organization, World Report on Vision. Geneva: WHO, 2019.</w:t>
      </w:r>
    </w:p>
    <w:p>
      <w:pPr>
        <w:keepNext w:val="0"/>
        <w:spacing w:before="0" w:after="30" w:line="240" w:lineRule="auto"/>
        <w:ind w:left="374" w:hanging="374"/>
        <w:jc w:val="both"/>
      </w:pPr>
      <w:r>
        <w:rPr>
          <w:rFonts w:ascii="Times New Roman" w:hAnsi="Times New Roman" w:eastAsia="Times New Roman"/>
          <w:b w:val="0"/>
          <w:i w:val="0"/>
          <w:smallCaps w:val="0"/>
          <w:sz w:val="16"/>
        </w:rPr>
        <w:t>[7] S. Khan, S. Nazir, and H. U. Khan, “Analysis of navigation assistants for blind and visually impaired people: A systematic review,” IEEE Access, vol. 9, pp. 26712–26734, 2021.</w:t>
      </w:r>
    </w:p>
    <w:p>
      <w:pPr>
        <w:keepNext w:val="0"/>
        <w:spacing w:before="0" w:after="30" w:line="240" w:lineRule="auto"/>
        <w:ind w:left="374" w:hanging="374"/>
        <w:jc w:val="both"/>
      </w:pPr>
      <w:r>
        <w:rPr>
          <w:rFonts w:ascii="Times New Roman" w:hAnsi="Times New Roman" w:eastAsia="Times New Roman"/>
          <w:b w:val="0"/>
          <w:i w:val="0"/>
          <w:smallCaps w:val="0"/>
          <w:sz w:val="16"/>
        </w:rPr>
        <w:t>[8] J. Xu et al., “Wearable obstacle avoidance electronic travel aids for blind and visually impaired individuals: A systematic review,” IEEE Access, 2023.</w:t>
      </w:r>
    </w:p>
    <w:p>
      <w:pPr>
        <w:keepNext w:val="0"/>
        <w:spacing w:before="0" w:after="30" w:line="240" w:lineRule="auto"/>
        <w:ind w:left="374" w:hanging="374"/>
        <w:jc w:val="both"/>
      </w:pPr>
      <w:r>
        <w:rPr>
          <w:rFonts w:ascii="Times New Roman" w:hAnsi="Times New Roman" w:eastAsia="Times New Roman"/>
          <w:b w:val="0"/>
          <w:i w:val="0"/>
          <w:smallCaps w:val="0"/>
          <w:sz w:val="16"/>
        </w:rPr>
        <w:t>[9] R. K. Katzschmann, B. Araki, and D. Rus, “Safe local navigation for visually impaired users with a time-of-flight and haptic feedback device,” IEEE Trans. Neural Syst. Rehabil. Eng., vol. 26, no. 3, pp. 583–593, 2018.</w:t>
      </w:r>
    </w:p>
    <w:p>
      <w:pPr>
        <w:keepNext w:val="0"/>
        <w:spacing w:before="0" w:after="30" w:line="240" w:lineRule="auto"/>
        <w:ind w:left="374" w:hanging="374"/>
        <w:jc w:val="both"/>
      </w:pPr>
      <w:r>
        <w:rPr>
          <w:rFonts w:ascii="Times New Roman" w:hAnsi="Times New Roman" w:eastAsia="Times New Roman"/>
          <w:b w:val="0"/>
          <w:i w:val="0"/>
          <w:smallCaps w:val="0"/>
          <w:sz w:val="16"/>
        </w:rPr>
        <w:t>[10] M. Eltaher et al., “A systematic review of urban navigation systems for visually impaired people,” Sensors, vol. 21, no. 9, p. 3103, 2021.</w:t>
      </w:r>
    </w:p>
    <w:p>
      <w:pPr>
        <w:keepNext w:val="0"/>
        <w:spacing w:before="0" w:after="30" w:line="240" w:lineRule="auto"/>
        <w:ind w:left="374" w:hanging="374"/>
        <w:jc w:val="both"/>
      </w:pPr>
      <w:r>
        <w:rPr>
          <w:rFonts w:ascii="Times New Roman" w:hAnsi="Times New Roman" w:eastAsia="Times New Roman"/>
          <w:b w:val="0"/>
          <w:i w:val="0"/>
          <w:smallCaps w:val="0"/>
          <w:sz w:val="16"/>
        </w:rPr>
        <w:t>[11] O. I. Johannesson et al., “The Sound of Vision project: The concept and first results,” Brain Sci., vol. 6, no. 3, p. 20, 2016.</w:t>
      </w:r>
    </w:p>
    <w:p>
      <w:pPr>
        <w:keepNext w:val="0"/>
        <w:spacing w:before="0" w:after="30" w:line="240" w:lineRule="auto"/>
        <w:ind w:left="374" w:hanging="374"/>
        <w:jc w:val="both"/>
      </w:pPr>
      <w:r>
        <w:rPr>
          <w:rFonts w:ascii="Times New Roman" w:hAnsi="Times New Roman" w:eastAsia="Times New Roman"/>
          <w:b w:val="0"/>
          <w:i w:val="0"/>
          <w:smallCaps w:val="0"/>
          <w:sz w:val="16"/>
        </w:rPr>
        <w:t>[12] P. B. Shull and D. D. Damian, “Haptic wearables as sensory replacement, sensory augmentation and trainer,” J. NeuroEng. Rehabil., vol. 12, p. 59, 2015.</w:t>
      </w:r>
    </w:p>
    <w:p>
      <w:pPr>
        <w:keepNext w:val="0"/>
        <w:spacing w:before="0" w:after="30" w:line="240" w:lineRule="auto"/>
        <w:ind w:left="374" w:hanging="374"/>
        <w:jc w:val="both"/>
      </w:pPr>
      <w:r>
        <w:rPr>
          <w:rFonts w:ascii="Times New Roman" w:hAnsi="Times New Roman" w:eastAsia="Times New Roman"/>
          <w:b w:val="0"/>
          <w:i w:val="0"/>
          <w:smallCaps w:val="0"/>
          <w:sz w:val="16"/>
        </w:rPr>
        <w:t>[13] V. Ranganeni et al., “Exploring levels of control for a navigation assistant for blind travelers,” in Proc. ACM/IEEE HRI, 2023, pp. 4–12.</w:t>
      </w:r>
    </w:p>
    <w:p>
      <w:pPr>
        <w:keepNext w:val="0"/>
        <w:spacing w:before="0" w:after="30" w:line="240" w:lineRule="auto"/>
        <w:ind w:left="374" w:hanging="374"/>
        <w:jc w:val="both"/>
      </w:pPr>
      <w:r>
        <w:rPr>
          <w:rFonts w:ascii="Times New Roman" w:hAnsi="Times New Roman" w:eastAsia="Times New Roman"/>
          <w:b w:val="0"/>
          <w:i w:val="0"/>
          <w:smallCaps w:val="0"/>
          <w:sz w:val="16"/>
        </w:rPr>
        <w:t>[14] C. Zhang et al., “An ARCore based user centric assistive navigation system for visually impaired people,” Appl. Sci., vol. 9, no. 5, p. 989, 2019.</w:t>
      </w:r>
    </w:p>
    <w:p>
      <w:pPr>
        <w:keepNext w:val="0"/>
        <w:spacing w:before="0" w:after="30" w:line="240" w:lineRule="auto"/>
        <w:ind w:left="374" w:hanging="374"/>
        <w:jc w:val="both"/>
      </w:pPr>
      <w:r>
        <w:rPr>
          <w:rFonts w:ascii="Times New Roman" w:hAnsi="Times New Roman" w:eastAsia="Times New Roman"/>
          <w:b w:val="0"/>
          <w:i w:val="0"/>
          <w:smallCaps w:val="0"/>
          <w:sz w:val="16"/>
        </w:rPr>
        <w:t>[15] Mendeley Data, “Object detection dataset: Navigation assistance for the visually impaired people using YOLOv11,” dataset ID m68g3h7p87. [Online]. Available: https://data.mendeley.com/</w:t>
      </w:r>
    </w:p>
    <w:p>
      <w:pPr>
        <w:keepNext w:val="0"/>
        <w:spacing w:before="0" w:after="30" w:line="240" w:lineRule="auto"/>
        <w:ind w:left="374" w:hanging="374"/>
        <w:jc w:val="both"/>
      </w:pPr>
      <w:r>
        <w:rPr>
          <w:rFonts w:ascii="Times New Roman" w:hAnsi="Times New Roman" w:eastAsia="Times New Roman"/>
          <w:b w:val="0"/>
          <w:i w:val="0"/>
          <w:smallCaps w:val="0"/>
          <w:sz w:val="16"/>
        </w:rPr>
        <w:t>[16] OpenStreetMap contributors, “OpenStreetMap.” [Online]. Available: https://www.openstreetmap.org/</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mallCaps w:val="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SafeStride Assist: An AI-Based Safe Walking Assistance System for People with Visual Impairments Using Monocular Depth and Ground-Plane Reasoning</dc:title>
  <dc:subject/>
  <dc:creator>Jhenkar P</dc:creator>
  <cp:keywords/>
  <dc:description>generated by python-docx</dc:description>
  <cp:lastModifiedBy/>
  <cp:revision>1</cp:revision>
  <dcterms:created xsi:type="dcterms:W3CDTF">2013-12-23T23:15:00Z</dcterms:created>
  <dcterms:modified xsi:type="dcterms:W3CDTF">2013-12-23T23:15:00Z</dcterms:modified>
  <cp:category/>
</cp:coreProperties>
</file>