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CS412 Group 1 PowerPoint Outline</w:t>
      </w:r>
    </w:p>
    <w:p>
      <w:pPr>
        <w:spacing w:after="120"/>
      </w:pPr>
      <w:r>
        <w:rPr>
          <w:color w:val="595959"/>
        </w:rPr>
        <w:t xml:space="preserve">9 October 2026 · Jhey Gulde</w:t>
      </w:r>
    </w:p>
    <w:p>
      <w:pPr>
        <w:spacing w:after="240"/>
      </w:pPr>
      <w:r>
        <w:t xml:space="preserve">Bisaya Post-Class Speech and Affect Recognition. A 20-slide outline following the 7x7 rule: at most 7 bullets per slide and at most 7 words per bullet. Each slide lists the bullets to paste, a suggested visual from the report, and a short speaker note.</w:t>
      </w:r>
    </w:p>
    <w:p>
      <w:pPr>
        <w:pStyle w:val="Heading1"/>
      </w:pPr>
      <w:r>
        <w:t xml:space="preserve">Slide 1: Title</w:t>
      </w:r>
    </w:p>
    <w:p>
      <w:pPr>
        <w:spacing w:after="80"/>
      </w:pPr>
      <w:r>
        <w:rPr>
          <w:b/>
          <w:bCs/>
        </w:rPr>
        <w:t xml:space="preserve">Bisaya Post-Class Speech and Affect Recognition</w:t>
      </w:r>
    </w:p>
    <w:p>
      <w:pPr>
        <w:pStyle w:val="ListParagraph"/>
        <w:numPr>
          <w:ilvl w:val="0"/>
          <w:numId w:val="2"/>
        </w:numPr>
      </w:pPr>
      <w:r>
        <w:t xml:space="preserve">Group 1: First-Year CS Students (n = 30)</w:t>
      </w:r>
    </w:p>
    <w:p>
      <w:pPr>
        <w:pStyle w:val="ListParagraph"/>
        <w:numPr>
          <w:ilvl w:val="0"/>
          <w:numId w:val="2"/>
        </w:numPr>
      </w:pPr>
      <w:r>
        <w:t xml:space="preserve">CS412: Affective Computing Research Mini-Project</w:t>
      </w:r>
    </w:p>
    <w:p>
      <w:pPr>
        <w:pStyle w:val="ListParagraph"/>
        <w:numPr>
          <w:ilvl w:val="0"/>
          <w:numId w:val="2"/>
        </w:numPr>
      </w:pPr>
      <w:r>
        <w:t xml:space="preserve">[Member names]</w:t>
      </w:r>
    </w:p>
    <w:p>
      <w:pPr>
        <w:pStyle w:val="ListParagraph"/>
        <w:numPr>
          <w:ilvl w:val="0"/>
          <w:numId w:val="2"/>
        </w:numPr>
      </w:pPr>
      <w:r>
        <w:t xml:space="preserve">[Date]</w:t>
      </w:r>
    </w:p>
    <w:p>
      <w:pPr>
        <w:pStyle w:val="Heading1"/>
      </w:pPr>
      <w:r>
        <w:t xml:space="preserve">Slide 2: Presentation Outline</w:t>
      </w:r>
    </w:p>
    <w:p>
      <w:pPr>
        <w:pStyle w:val="ListParagraph"/>
        <w:numPr>
          <w:ilvl w:val="0"/>
          <w:numId w:val="2"/>
        </w:numPr>
      </w:pPr>
      <w:r>
        <w:t xml:space="preserve">Study objective and research questions</w:t>
      </w:r>
    </w:p>
    <w:p>
      <w:pPr>
        <w:pStyle w:val="ListParagraph"/>
        <w:numPr>
          <w:ilvl w:val="0"/>
          <w:numId w:val="2"/>
        </w:numPr>
      </w:pPr>
      <w:r>
        <w:t xml:space="preserve">Data collection and data quality</w:t>
      </w:r>
    </w:p>
    <w:p>
      <w:pPr>
        <w:pStyle w:val="ListParagraph"/>
        <w:numPr>
          <w:ilvl w:val="0"/>
          <w:numId w:val="2"/>
        </w:numPr>
      </w:pPr>
      <w:r>
        <w:t xml:space="preserve">Acoustic feature extraction</w:t>
      </w:r>
    </w:p>
    <w:p>
      <w:pPr>
        <w:pStyle w:val="ListParagraph"/>
        <w:numPr>
          <w:ilvl w:val="0"/>
          <w:numId w:val="2"/>
        </w:numPr>
      </w:pPr>
      <w:r>
        <w:t xml:space="preserve">Exploratory analysis (RQ1–RQ3)</w:t>
      </w:r>
    </w:p>
    <w:p>
      <w:pPr>
        <w:pStyle w:val="ListParagraph"/>
        <w:numPr>
          <w:ilvl w:val="0"/>
          <w:numId w:val="2"/>
        </w:numPr>
      </w:pPr>
      <w:r>
        <w:t xml:space="preserve">Machine learning results (RQ4–RQ5)</w:t>
      </w:r>
    </w:p>
    <w:p>
      <w:pPr>
        <w:pStyle w:val="ListParagraph"/>
        <w:numPr>
          <w:ilvl w:val="0"/>
          <w:numId w:val="2"/>
        </w:numPr>
      </w:pPr>
      <w:r>
        <w:t xml:space="preserve">Lexically controlled analysis</w:t>
      </w:r>
    </w:p>
    <w:p>
      <w:pPr>
        <w:pStyle w:val="ListParagraph"/>
        <w:numPr>
          <w:ilvl w:val="0"/>
          <w:numId w:val="2"/>
        </w:numPr>
      </w:pPr>
      <w:r>
        <w:t xml:space="preserve">Interpretation, limitations, and conclusion</w:t>
      </w:r>
    </w:p>
    <w:p>
      <w:pPr>
        <w:pStyle w:val="Heading1"/>
      </w:pPr>
      <w:r>
        <w:t xml:space="preserve">Slide 3: Study Objective</w:t>
      </w:r>
    </w:p>
    <w:p>
      <w:pPr>
        <w:pStyle w:val="ListParagraph"/>
        <w:numPr>
          <w:ilvl w:val="0"/>
          <w:numId w:val="2"/>
        </w:numPr>
      </w:pPr>
      <w:r>
        <w:t xml:space="preserve">Recognize post-class affect from Bisaya speech</w:t>
      </w:r>
    </w:p>
    <w:p>
      <w:pPr>
        <w:pStyle w:val="ListParagraph"/>
        <w:numPr>
          <w:ilvl w:val="0"/>
          <w:numId w:val="2"/>
        </w:numPr>
      </w:pPr>
      <w:r>
        <w:t xml:space="preserve">Participants: 30 first-year CS students</w:t>
      </w:r>
    </w:p>
    <w:p>
      <w:pPr>
        <w:pStyle w:val="ListParagraph"/>
        <w:numPr>
          <w:ilvl w:val="0"/>
          <w:numId w:val="2"/>
        </w:numPr>
      </w:pPr>
      <w:r>
        <w:t xml:space="preserve">One short spoken word per participant</w:t>
      </w:r>
    </w:p>
    <w:p>
      <w:pPr>
        <w:pStyle w:val="ListParagraph"/>
        <w:numPr>
          <w:ilvl w:val="0"/>
          <w:numId w:val="2"/>
        </w:numPr>
      </w:pPr>
      <w:r>
        <w:t xml:space="preserve">Self-reported valence and arousal (1–5)</w:t>
      </w:r>
    </w:p>
    <w:p>
      <w:pPr>
        <w:pStyle w:val="ListParagraph"/>
        <w:numPr>
          <w:ilvl w:val="0"/>
          <w:numId w:val="2"/>
        </w:numPr>
      </w:pPr>
      <w:r>
        <w:t xml:space="preserve">Self-report serves as the ground truth</w:t>
      </w:r>
    </w:p>
    <w:p>
      <w:pPr>
        <w:pStyle w:val="ListParagraph"/>
        <w:numPr>
          <w:ilvl w:val="0"/>
          <w:numId w:val="2"/>
        </w:numPr>
      </w:pPr>
      <w:r>
        <w:t xml:space="preserve">Pilot study: all findings are preliminary</w:t>
      </w:r>
    </w:p>
    <w:p>
      <w:pPr>
        <w:spacing w:after="80" w:before="80"/>
      </w:pPr>
      <w:r>
        <w:rPr>
          <w:b/>
          <w:bCs/>
          <w:i/>
          <w:iCs/>
        </w:rPr>
        <w:t xml:space="preserve">Notes: </w:t>
      </w:r>
      <w:r>
        <w:rPr>
          <w:i/>
          <w:iCs/>
        </w:rPr>
        <w:t xml:space="preserve">The labels come from the students' own ratings, not from researchers judging the voice.</w:t>
      </w:r>
    </w:p>
    <w:p>
      <w:pPr>
        <w:pStyle w:val="Heading1"/>
      </w:pPr>
      <w:r>
        <w:t xml:space="preserve">Slide 4: Research Questions</w:t>
      </w:r>
    </w:p>
    <w:p>
      <w:pPr>
        <w:pStyle w:val="ListParagraph"/>
        <w:numPr>
          <w:ilvl w:val="0"/>
          <w:numId w:val="2"/>
        </w:numPr>
      </w:pPr>
      <w:r>
        <w:t xml:space="preserve">RQ1: Which affective states follow class?</w:t>
      </w:r>
    </w:p>
    <w:p>
      <w:pPr>
        <w:pStyle w:val="ListParagraph"/>
        <w:numPr>
          <w:ilvl w:val="0"/>
          <w:numId w:val="2"/>
        </w:numPr>
      </w:pPr>
      <w:r>
        <w:t xml:space="preserve">RQ2: Does affect vary by activity/session?</w:t>
      </w:r>
    </w:p>
    <w:p>
      <w:pPr>
        <w:pStyle w:val="ListParagraph"/>
        <w:numPr>
          <w:ilvl w:val="0"/>
          <w:numId w:val="2"/>
        </w:numPr>
      </w:pPr>
      <w:r>
        <w:t xml:space="preserve">RQ3: Which acoustic features differ by affect?</w:t>
      </w:r>
    </w:p>
    <w:p>
      <w:pPr>
        <w:pStyle w:val="ListParagraph"/>
        <w:numPr>
          <w:ilvl w:val="0"/>
          <w:numId w:val="2"/>
        </w:numPr>
      </w:pPr>
      <w:r>
        <w:t xml:space="preserve">RQ4: Can ML classify self-reported affect?</w:t>
      </w:r>
    </w:p>
    <w:p>
      <w:pPr>
        <w:pStyle w:val="ListParagraph"/>
        <w:numPr>
          <w:ilvl w:val="0"/>
          <w:numId w:val="2"/>
        </w:numPr>
      </w:pPr>
      <w:r>
        <w:t xml:space="preserve">RQ5: Which model performs best?</w:t>
      </w:r>
    </w:p>
    <w:p>
      <w:pPr>
        <w:pStyle w:val="Heading1"/>
      </w:pPr>
      <w:r>
        <w:t xml:space="preserve">Slide 5: Data Collection</w:t>
      </w:r>
    </w:p>
    <w:p>
      <w:pPr>
        <w:pStyle w:val="ListParagraph"/>
        <w:numPr>
          <w:ilvl w:val="0"/>
          <w:numId w:val="2"/>
        </w:numPr>
      </w:pPr>
      <w:r>
        <w:t xml:space="preserve">30 valid recordings, one per participant</w:t>
      </w:r>
    </w:p>
    <w:p>
      <w:pPr>
        <w:pStyle w:val="ListParagraph"/>
        <w:numPr>
          <w:ilvl w:val="0"/>
          <w:numId w:val="2"/>
        </w:numPr>
      </w:pPr>
      <w:r>
        <w:t xml:space="preserve">All participants are first-year students</w:t>
      </w:r>
    </w:p>
    <w:p>
      <w:pPr>
        <w:pStyle w:val="ListParagraph"/>
        <w:numPr>
          <w:ilvl w:val="0"/>
          <w:numId w:val="2"/>
        </w:numPr>
      </w:pPr>
      <w:r>
        <w:t xml:space="preserve">7 protocol words (Kapoy, Lingaw, Salamat…)</w:t>
      </w:r>
    </w:p>
    <w:p>
      <w:pPr>
        <w:pStyle w:val="ListParagraph"/>
        <w:numPr>
          <w:ilvl w:val="0"/>
          <w:numId w:val="2"/>
        </w:numPr>
      </w:pPr>
      <w:r>
        <w:t xml:space="preserve">Ratings: valence and arousal, 1 to 5</w:t>
      </w:r>
    </w:p>
    <w:p>
      <w:pPr>
        <w:pStyle w:val="ListParagraph"/>
        <w:numPr>
          <w:ilvl w:val="0"/>
          <w:numId w:val="2"/>
        </w:numPr>
      </w:pPr>
      <w:r>
        <w:t xml:space="preserve">Anonymous codes (Y1-001); consent stored separately</w:t>
      </w:r>
    </w:p>
    <w:p>
      <w:pPr>
        <w:pStyle w:val="ListParagraph"/>
        <w:numPr>
          <w:ilvl w:val="0"/>
          <w:numId w:val="2"/>
        </w:numPr>
      </w:pPr>
      <w:r>
        <w:t xml:space="preserve">Filename: Code_Year_Session_Word.wav</w:t>
      </w:r>
    </w:p>
    <w:p>
      <w:pPr>
        <w:spacing w:after="80" w:before="80"/>
      </w:pPr>
      <w:r>
        <w:rPr>
          <w:b/>
          <w:bCs/>
          <w:i/>
          <w:iCs/>
        </w:rPr>
        <w:t xml:space="preserve">Notes: </w:t>
      </w:r>
      <w:r>
        <w:rPr>
          <w:i/>
          <w:iCs/>
        </w:rPr>
        <w:t xml:space="preserve">The full word list is Salamat, Ambot, Grabe, Lisod, Sayon, Lingaw, and Kapoy.</w:t>
      </w:r>
    </w:p>
    <w:p>
      <w:pPr>
        <w:pStyle w:val="Heading1"/>
      </w:pPr>
      <w:r>
        <w:t xml:space="preserve">Slide 6: Data Quality and Protocol Issues</w:t>
      </w:r>
    </w:p>
    <w:p>
      <w:pPr>
        <w:pStyle w:val="ListParagraph"/>
        <w:numPr>
          <w:ilvl w:val="0"/>
          <w:numId w:val="2"/>
        </w:numPr>
      </w:pPr>
      <w:r>
        <w:t xml:space="preserve">All 30 files: no clipping, consistent levels</w:t>
      </w:r>
    </w:p>
    <w:p>
      <w:pPr>
        <w:pStyle w:val="ListParagraph"/>
        <w:numPr>
          <w:ilvl w:val="0"/>
          <w:numId w:val="2"/>
        </w:numPr>
      </w:pPr>
      <w:r>
        <w:t xml:space="preserve">Resampled to 16 kHz mono, trimmed, normalised</w:t>
      </w:r>
    </w:p>
    <w:p>
      <w:pPr>
        <w:pStyle w:val="ListParagraph"/>
        <w:numPr>
          <w:ilvl w:val="0"/>
          <w:numId w:val="2"/>
        </w:numPr>
      </w:pPr>
      <w:r>
        <w:t xml:space="preserve">Only 30 of 40 required observations</w:t>
      </w:r>
    </w:p>
    <w:p>
      <w:pPr>
        <w:pStyle w:val="ListParagraph"/>
        <w:numPr>
          <w:ilvl w:val="0"/>
          <w:numId w:val="2"/>
        </w:numPr>
      </w:pPr>
      <w:r>
        <w:t xml:space="preserve">Participant codes 003, 005, 007 missing</w:t>
      </w:r>
    </w:p>
    <w:p>
      <w:pPr>
        <w:pStyle w:val="ListParagraph"/>
        <w:numPr>
          <w:ilvl w:val="0"/>
          <w:numId w:val="2"/>
        </w:numPr>
      </w:pPr>
      <w:r>
        <w:t xml:space="preserve">“Libog” used twice, not in word list</w:t>
      </w:r>
    </w:p>
    <w:p>
      <w:pPr>
        <w:pStyle w:val="ListParagraph"/>
        <w:numPr>
          <w:ilvl w:val="0"/>
          <w:numId w:val="2"/>
        </w:numPr>
      </w:pPr>
      <w:r>
        <w:t xml:space="preserve">Non-positive class mostly neutral (13 of 18)</w:t>
      </w:r>
    </w:p>
    <w:p>
      <w:pPr>
        <w:spacing w:after="80" w:before="80"/>
      </w:pPr>
      <w:r>
        <w:rPr>
          <w:b/>
          <w:bCs/>
          <w:i/>
          <w:iCs/>
        </w:rPr>
        <w:t xml:space="preserve">Notes: </w:t>
      </w:r>
      <w:r>
        <w:rPr>
          <w:i/>
          <w:iCs/>
        </w:rPr>
        <w:t xml:space="preserve">The non-positive class is mostly neutral ratings, so it should not be called “negative.”</w:t>
      </w:r>
    </w:p>
    <w:p>
      <w:pPr>
        <w:pStyle w:val="Heading1"/>
      </w:pPr>
      <w:r>
        <w:t xml:space="preserve">Slide 7: Acoustic Features</w:t>
      </w:r>
    </w:p>
    <w:p>
      <w:pPr>
        <w:pStyle w:val="ListParagraph"/>
        <w:numPr>
          <w:ilvl w:val="0"/>
          <w:numId w:val="2"/>
        </w:numPr>
      </w:pPr>
      <w:r>
        <w:t xml:space="preserve">67 handcrafted features per recording</w:t>
      </w:r>
    </w:p>
    <w:p>
      <w:pPr>
        <w:pStyle w:val="ListParagraph"/>
        <w:numPr>
          <w:ilvl w:val="0"/>
          <w:numId w:val="2"/>
        </w:numPr>
      </w:pPr>
      <w:r>
        <w:t xml:space="preserve">Pitch (f0): mean, SD, range, voicing</w:t>
      </w:r>
    </w:p>
    <w:p>
      <w:pPr>
        <w:pStyle w:val="ListParagraph"/>
        <w:numPr>
          <w:ilvl w:val="0"/>
          <w:numId w:val="2"/>
        </w:numPr>
      </w:pPr>
      <w:r>
        <w:t xml:space="preserve">RMS energy, zero-crossing rate, spectral centroid</w:t>
      </w:r>
    </w:p>
    <w:p>
      <w:pPr>
        <w:pStyle w:val="ListParagraph"/>
        <w:numPr>
          <w:ilvl w:val="0"/>
          <w:numId w:val="2"/>
        </w:numPr>
      </w:pPr>
      <w:r>
        <w:t xml:space="preserve">MFCCs 1–13 with delta statistics</w:t>
      </w:r>
    </w:p>
    <w:p>
      <w:pPr>
        <w:pStyle w:val="ListParagraph"/>
        <w:numPr>
          <w:ilvl w:val="0"/>
          <w:numId w:val="2"/>
        </w:numPr>
      </w:pPr>
      <w:r>
        <w:t xml:space="preserve">Duration, segments, active-speech ratio</w:t>
      </w:r>
    </w:p>
    <w:p>
      <w:pPr>
        <w:pStyle w:val="ListParagraph"/>
        <w:numPr>
          <w:ilvl w:val="0"/>
          <w:numId w:val="2"/>
        </w:numPr>
      </w:pPr>
      <w:r>
        <w:t xml:space="preserve">Mel-spectrograms → frozen ResNet18 embeddings (512)</w:t>
      </w:r>
    </w:p>
    <w:p>
      <w:pPr>
        <w:pStyle w:val="ListParagraph"/>
        <w:numPr>
          <w:ilvl w:val="0"/>
          <w:numId w:val="2"/>
        </w:numPr>
      </w:pPr>
      <w:r>
        <w:t xml:space="preserve">Word, activity, session: context, not predictors</w:t>
      </w:r>
    </w:p>
    <w:p>
      <w:pPr>
        <w:pStyle w:val="Heading1"/>
      </w:pPr>
      <w:r>
        <w:t xml:space="preserve">Slide 8: Spectrogram Observations</w:t>
      </w:r>
    </w:p>
    <w:p>
      <w:pPr>
        <w:pStyle w:val="ListParagraph"/>
        <w:numPr>
          <w:ilvl w:val="0"/>
          <w:numId w:val="2"/>
        </w:numPr>
      </w:pPr>
      <w:r>
        <w:t xml:space="preserve">Horizontal stripes = voice harmonics</w:t>
      </w:r>
    </w:p>
    <w:p>
      <w:pPr>
        <w:pStyle w:val="ListParagraph"/>
        <w:numPr>
          <w:ilvl w:val="0"/>
          <w:numId w:val="2"/>
        </w:numPr>
      </w:pPr>
      <w:r>
        <w:t xml:space="preserve">Vertical bright bands = syllables</w:t>
      </w:r>
    </w:p>
    <w:p>
      <w:pPr>
        <w:pStyle w:val="ListParagraph"/>
        <w:numPr>
          <w:ilvl w:val="0"/>
          <w:numId w:val="2"/>
        </w:numPr>
      </w:pPr>
      <w:r>
        <w:t xml:space="preserve">Black right region = zero-padding, not silence</w:t>
      </w:r>
    </w:p>
    <w:p>
      <w:pPr>
        <w:pStyle w:val="ListParagraph"/>
        <w:numPr>
          <w:ilvl w:val="0"/>
          <w:numId w:val="2"/>
        </w:numPr>
      </w:pPr>
      <w:r>
        <w:t xml:space="preserve">No visible link to valence or arousal</w:t>
      </w:r>
    </w:p>
    <w:p>
      <w:pPr>
        <w:pStyle w:val="ListParagraph"/>
        <w:numPr>
          <w:ilvl w:val="0"/>
          <w:numId w:val="2"/>
        </w:numPr>
      </w:pPr>
      <w:r>
        <w:t xml:space="preserve">Brightness not comparable (peak-normalised)</w:t>
      </w:r>
    </w:p>
    <w:p>
      <w:pPr>
        <w:pStyle w:val="ListParagraph"/>
        <w:numPr>
          <w:ilvl w:val="0"/>
          <w:numId w:val="2"/>
        </w:numPr>
      </w:pPr>
      <w:r>
        <w:t xml:space="preserve">CNN may learn duration from padding</w:t>
      </w:r>
    </w:p>
    <w:p>
      <w:pPr>
        <w:spacing w:after="80" w:before="80"/>
      </w:pPr>
      <w:r>
        <w:rPr>
          <w:b/>
          <w:bCs/>
          <w:i/>
          <w:iCs/>
        </w:rPr>
        <w:t xml:space="preserve">Visual: </w:t>
      </w:r>
      <w:r>
        <w:rPr>
          <w:i/>
          <w:iCs/>
        </w:rPr>
        <w:t xml:space="preserve">Figure 1 (eight mel-spectrograms)</w:t>
      </w:r>
    </w:p>
    <w:p>
      <w:pPr>
        <w:spacing w:after="80" w:before="80"/>
      </w:pPr>
      <w:r>
        <w:rPr>
          <w:b/>
          <w:bCs/>
          <w:i/>
          <w:iCs/>
        </w:rPr>
        <w:t xml:space="preserve">Notes: </w:t>
      </w:r>
      <w:r>
        <w:rPr>
          <w:i/>
          <w:iCs/>
        </w:rPr>
        <w:t xml:space="preserve">These images show what the CNN receives as input. They are not evidence that affect can be recognised.</w:t>
      </w:r>
    </w:p>
    <w:p>
      <w:pPr>
        <w:pStyle w:val="Heading1"/>
      </w:pPr>
      <w:r>
        <w:t xml:space="preserve">Slide 9: RQ1 – Post-Class Affective States</w:t>
      </w:r>
    </w:p>
    <w:p>
      <w:pPr>
        <w:pStyle w:val="ListParagraph"/>
        <w:numPr>
          <w:ilvl w:val="0"/>
          <w:numId w:val="2"/>
        </w:numPr>
      </w:pPr>
      <w:r>
        <w:t xml:space="preserve">Valence mostly neutral to pleasant (24/30)</w:t>
      </w:r>
    </w:p>
    <w:p>
      <w:pPr>
        <w:pStyle w:val="ListParagraph"/>
        <w:numPr>
          <w:ilvl w:val="0"/>
          <w:numId w:val="2"/>
        </w:numPr>
      </w:pPr>
      <w:r>
        <w:t xml:space="preserve">Arousal spread across the whole scale</w:t>
      </w:r>
    </w:p>
    <w:p>
      <w:pPr>
        <w:pStyle w:val="ListParagraph"/>
        <w:numPr>
          <w:ilvl w:val="0"/>
          <w:numId w:val="2"/>
        </w:numPr>
      </w:pPr>
      <w:r>
        <w:t xml:space="preserve">High arousal only with neutral/pleasant valence</w:t>
      </w:r>
    </w:p>
    <w:p>
      <w:pPr>
        <w:pStyle w:val="ListParagraph"/>
        <w:numPr>
          <w:ilvl w:val="0"/>
          <w:numId w:val="2"/>
        </w:numPr>
      </w:pPr>
      <w:r>
        <w:t xml:space="preserve">Unpleasant states were low-energy (arousal ≤ 3)</w:t>
      </w:r>
    </w:p>
    <w:p>
      <w:pPr>
        <w:pStyle w:val="ListParagraph"/>
        <w:numPr>
          <w:ilvl w:val="0"/>
          <w:numId w:val="2"/>
        </w:numPr>
      </w:pPr>
      <w:r>
        <w:t xml:space="preserve">Most common: neutral–moderate, pleasant–high (5 each)</w:t>
      </w:r>
    </w:p>
    <w:p>
      <w:pPr>
        <w:spacing w:after="80" w:before="80"/>
      </w:pPr>
      <w:r>
        <w:rPr>
          <w:b/>
          <w:bCs/>
          <w:i/>
          <w:iCs/>
        </w:rPr>
        <w:t xml:space="preserve">Visual: </w:t>
      </w:r>
      <w:r>
        <w:rPr>
          <w:i/>
          <w:iCs/>
        </w:rPr>
        <w:t xml:space="preserve">Figure 2 (valence × arousal heatmap)</w:t>
      </w:r>
    </w:p>
    <w:p>
      <w:pPr>
        <w:pStyle w:val="Heading1"/>
      </w:pPr>
      <w:r>
        <w:t xml:space="preserve">Slide 10: RQ2 – Activity, Session, and Word</w:t>
      </w:r>
    </w:p>
    <w:p>
      <w:pPr>
        <w:pStyle w:val="ListParagraph"/>
        <w:numPr>
          <w:ilvl w:val="0"/>
          <w:numId w:val="2"/>
        </w:numPr>
      </w:pPr>
      <w:r>
        <w:t xml:space="preserve">Exam/Quiz: widest spread of ratings</w:t>
      </w:r>
    </w:p>
    <w:p>
      <w:pPr>
        <w:pStyle w:val="ListParagraph"/>
        <w:numPr>
          <w:ilvl w:val="0"/>
          <w:numId w:val="2"/>
        </w:numPr>
      </w:pPr>
      <w:r>
        <w:t xml:space="preserve">Lecture/Discussion: no pleasant ratings</w:t>
      </w:r>
    </w:p>
    <w:p>
      <w:pPr>
        <w:pStyle w:val="ListParagraph"/>
        <w:numPr>
          <w:ilvl w:val="0"/>
          <w:numId w:val="2"/>
        </w:numPr>
      </w:pPr>
      <w:r>
        <w:t xml:space="preserve">Presentation/Project: highest arousal, few recordings</w:t>
      </w:r>
    </w:p>
    <w:p>
      <w:pPr>
        <w:pStyle w:val="ListParagraph"/>
        <w:numPr>
          <w:ilvl w:val="0"/>
          <w:numId w:val="2"/>
        </w:numPr>
      </w:pPr>
      <w:r>
        <w:t xml:space="preserve">Valence similar across Morning and Afternoon</w:t>
      </w:r>
    </w:p>
    <w:p>
      <w:pPr>
        <w:pStyle w:val="ListParagraph"/>
        <w:numPr>
          <w:ilvl w:val="0"/>
          <w:numId w:val="2"/>
        </w:numPr>
      </w:pPr>
      <w:r>
        <w:t xml:space="preserve">Arousal appeared higher in the Morning</w:t>
      </w:r>
    </w:p>
    <w:p>
      <w:pPr>
        <w:pStyle w:val="ListParagraph"/>
        <w:numPr>
          <w:ilvl w:val="0"/>
          <w:numId w:val="2"/>
        </w:numPr>
      </w:pPr>
      <w:r>
        <w:t xml:space="preserve">Kapoy spans valence 1–4: word ≠ emotion</w:t>
      </w:r>
    </w:p>
    <w:p>
      <w:pPr>
        <w:pStyle w:val="ListParagraph"/>
        <w:numPr>
          <w:ilvl w:val="0"/>
          <w:numId w:val="2"/>
        </w:numPr>
      </w:pPr>
      <w:r>
        <w:t xml:space="preserve">Descriptive only; year level not comparable</w:t>
      </w:r>
    </w:p>
    <w:p>
      <w:pPr>
        <w:spacing w:after="80" w:before="80"/>
      </w:pPr>
      <w:r>
        <w:rPr>
          <w:b/>
          <w:bCs/>
          <w:i/>
          <w:iCs/>
        </w:rPr>
        <w:t xml:space="preserve">Visual: </w:t>
      </w:r>
      <w:r>
        <w:rPr>
          <w:i/>
          <w:iCs/>
        </w:rPr>
        <w:t xml:space="preserve">Figures 4–6</w:t>
      </w:r>
    </w:p>
    <w:p>
      <w:pPr>
        <w:spacing w:after="80" w:before="80"/>
      </w:pPr>
      <w:r>
        <w:rPr>
          <w:b/>
          <w:bCs/>
          <w:i/>
          <w:iCs/>
        </w:rPr>
        <w:t xml:space="preserve">Notes: </w:t>
      </w:r>
      <w:r>
        <w:rPr>
          <w:i/>
          <w:iCs/>
        </w:rPr>
        <w:t xml:space="preserve">No statistical tests were run. Session is also confounded with activity and word.</w:t>
      </w:r>
    </w:p>
    <w:p>
      <w:pPr>
        <w:pStyle w:val="Heading1"/>
      </w:pPr>
      <w:r>
        <w:t xml:space="preserve">Slide 11: RQ3 – Acoustic Differences</w:t>
      </w:r>
    </w:p>
    <w:p>
      <w:pPr>
        <w:pStyle w:val="ListParagraph"/>
        <w:numPr>
          <w:ilvl w:val="0"/>
          <w:numId w:val="2"/>
        </w:numPr>
      </w:pPr>
      <w:r>
        <w:t xml:space="preserve">Heavy overlap across all six features</w:t>
      </w:r>
    </w:p>
    <w:p>
      <w:pPr>
        <w:pStyle w:val="ListParagraph"/>
        <w:numPr>
          <w:ilvl w:val="0"/>
          <w:numId w:val="2"/>
        </w:numPr>
      </w:pPr>
      <w:r>
        <w:t xml:space="preserve">Positive valence: lower RMS energy, longer duration</w:t>
      </w:r>
    </w:p>
    <w:p>
      <w:pPr>
        <w:pStyle w:val="ListParagraph"/>
        <w:numPr>
          <w:ilvl w:val="0"/>
          <w:numId w:val="2"/>
        </w:numPr>
      </w:pPr>
      <w:r>
        <w:t xml:space="preserve">Median RMS: 0.095 vs. 0.114</w:t>
      </w:r>
    </w:p>
    <w:p>
      <w:pPr>
        <w:pStyle w:val="ListParagraph"/>
        <w:numPr>
          <w:ilvl w:val="0"/>
          <w:numId w:val="2"/>
        </w:numPr>
      </w:pPr>
      <w:r>
        <w:t xml:space="preserve">Median duration: 0.95 s vs. 0.80 s</w:t>
      </w:r>
    </w:p>
    <w:p>
      <w:pPr>
        <w:pStyle w:val="ListParagraph"/>
        <w:numPr>
          <w:ilvl w:val="0"/>
          <w:numId w:val="2"/>
        </w:numPr>
      </w:pPr>
      <w:r>
        <w:t xml:space="preserve">High arousal: more variable pitch, ZCR</w:t>
      </w:r>
    </w:p>
    <w:p>
      <w:pPr>
        <w:pStyle w:val="ListParagraph"/>
        <w:numPr>
          <w:ilvl w:val="0"/>
          <w:numId w:val="2"/>
        </w:numPr>
      </w:pPr>
      <w:r>
        <w:t xml:space="preserve">No single feature separates the classes</w:t>
      </w:r>
    </w:p>
    <w:p>
      <w:pPr>
        <w:pStyle w:val="ListParagraph"/>
        <w:numPr>
          <w:ilvl w:val="0"/>
          <w:numId w:val="2"/>
        </w:numPr>
      </w:pPr>
      <w:r>
        <w:t xml:space="preserve">Peak normalisation removes absolute loudness</w:t>
      </w:r>
    </w:p>
    <w:p>
      <w:pPr>
        <w:spacing w:after="80" w:before="80"/>
      </w:pPr>
      <w:r>
        <w:rPr>
          <w:b/>
          <w:bCs/>
          <w:i/>
          <w:iCs/>
        </w:rPr>
        <w:t xml:space="preserve">Visual: </w:t>
      </w:r>
      <w:r>
        <w:rPr>
          <w:i/>
          <w:iCs/>
        </w:rPr>
        <w:t xml:space="preserve">Figures 7–8 (boxplots)</w:t>
      </w:r>
    </w:p>
    <w:p>
      <w:pPr>
        <w:pStyle w:val="Heading1"/>
      </w:pPr>
      <w:r>
        <w:t xml:space="preserve">Slide 12: Machine Learning Design</w:t>
      </w:r>
    </w:p>
    <w:p>
      <w:pPr>
        <w:pStyle w:val="ListParagraph"/>
        <w:numPr>
          <w:ilvl w:val="0"/>
          <w:numId w:val="2"/>
        </w:numPr>
      </w:pPr>
      <w:r>
        <w:t xml:space="preserve">Binary targets: valence &gt; 3, arousal &gt; 3</w:t>
      </w:r>
    </w:p>
    <w:p>
      <w:pPr>
        <w:pStyle w:val="ListParagraph"/>
        <w:numPr>
          <w:ilvl w:val="0"/>
          <w:numId w:val="2"/>
        </w:numPr>
      </w:pPr>
      <w:r>
        <w:t xml:space="preserve">Features: handcrafted vs. spectrogram-CNN embeddings</w:t>
      </w:r>
    </w:p>
    <w:p>
      <w:pPr>
        <w:pStyle w:val="ListParagraph"/>
        <w:numPr>
          <w:ilvl w:val="0"/>
          <w:numId w:val="2"/>
        </w:numPr>
      </w:pPr>
      <w:r>
        <w:t xml:space="preserve">Standardised, reduced to 5 PCA components</w:t>
      </w:r>
    </w:p>
    <w:p>
      <w:pPr>
        <w:pStyle w:val="ListParagraph"/>
        <w:numPr>
          <w:ilvl w:val="0"/>
          <w:numId w:val="2"/>
        </w:numPr>
      </w:pPr>
      <w:r>
        <w:t xml:space="preserve">Models: LogReg, SVM (RBF), Random Forest</w:t>
      </w:r>
    </w:p>
    <w:p>
      <w:pPr>
        <w:pStyle w:val="ListParagraph"/>
        <w:numPr>
          <w:ilvl w:val="0"/>
          <w:numId w:val="2"/>
        </w:numPr>
      </w:pPr>
      <w:r>
        <w:t xml:space="preserve">Balanced class weights; majority-class baseline</w:t>
      </w:r>
    </w:p>
    <w:p>
      <w:pPr>
        <w:pStyle w:val="ListParagraph"/>
        <w:numPr>
          <w:ilvl w:val="0"/>
          <w:numId w:val="2"/>
        </w:numPr>
      </w:pPr>
      <w:r>
        <w:t xml:space="preserve">Leave-one-participant-out validation</w:t>
      </w:r>
    </w:p>
    <w:p>
      <w:pPr>
        <w:pStyle w:val="ListParagraph"/>
        <w:numPr>
          <w:ilvl w:val="0"/>
          <w:numId w:val="2"/>
        </w:numPr>
      </w:pPr>
      <w:r>
        <w:t xml:space="preserve">Metrics: accuracy, macro-F1, recall, permutation test</w:t>
      </w:r>
    </w:p>
    <w:p>
      <w:pPr>
        <w:spacing w:after="80" w:before="80"/>
      </w:pPr>
      <w:r>
        <w:rPr>
          <w:b/>
          <w:bCs/>
          <w:i/>
          <w:iCs/>
        </w:rPr>
        <w:t xml:space="preserve">Notes: </w:t>
      </w:r>
      <w:r>
        <w:rPr>
          <w:i/>
          <w:iCs/>
        </w:rPr>
        <w:t xml:space="preserve">PCA was fitted inside each training fold only, so the test participant never leaks into training.</w:t>
      </w:r>
    </w:p>
    <w:p>
      <w:pPr>
        <w:pStyle w:val="Heading1"/>
      </w:pPr>
      <w:r>
        <w:t xml:space="preserve">Slide 13: RQ4 – Valence Results</w:t>
      </w:r>
    </w:p>
    <w:p>
      <w:pPr>
        <w:pStyle w:val="ListParagraph"/>
        <w:numPr>
          <w:ilvl w:val="0"/>
          <w:numId w:val="2"/>
        </w:numPr>
      </w:pPr>
      <w:r>
        <w:t xml:space="preserve">Best: handcrafted features + LogReg</w:t>
      </w:r>
    </w:p>
    <w:p>
      <w:pPr>
        <w:pStyle w:val="ListParagraph"/>
        <w:numPr>
          <w:ilvl w:val="0"/>
          <w:numId w:val="2"/>
        </w:numPr>
      </w:pPr>
      <w:r>
        <w:t xml:space="preserve">Accuracy 73.3% vs. 60% baseline</w:t>
      </w:r>
    </w:p>
    <w:p>
      <w:pPr>
        <w:pStyle w:val="ListParagraph"/>
        <w:numPr>
          <w:ilvl w:val="0"/>
          <w:numId w:val="2"/>
        </w:numPr>
      </w:pPr>
      <w:r>
        <w:t xml:space="preserve">Macro-F1 0.72 (chance mean ≈ 0.49)</w:t>
      </w:r>
    </w:p>
    <w:p>
      <w:pPr>
        <w:pStyle w:val="ListParagraph"/>
        <w:numPr>
          <w:ilvl w:val="0"/>
          <w:numId w:val="2"/>
        </w:numPr>
      </w:pPr>
      <w:r>
        <w:t xml:space="preserve">Permutation p ≈ 0.02–0.06 (B = 100)</w:t>
      </w:r>
    </w:p>
    <w:p>
      <w:pPr>
        <w:pStyle w:val="ListParagraph"/>
        <w:numPr>
          <w:ilvl w:val="0"/>
          <w:numId w:val="2"/>
        </w:numPr>
      </w:pPr>
      <w:r>
        <w:t xml:space="preserve">95% CI [55.6%, 85.8%] includes baseline</w:t>
      </w:r>
    </w:p>
    <w:p>
      <w:pPr>
        <w:pStyle w:val="ListParagraph"/>
        <w:numPr>
          <w:ilvl w:val="0"/>
          <w:numId w:val="2"/>
        </w:numPr>
      </w:pPr>
      <w:r>
        <w:t xml:space="preserve">Recall: non-positive 0.78, positive 0.67</w:t>
      </w:r>
    </w:p>
    <w:p>
      <w:pPr>
        <w:pStyle w:val="ListParagraph"/>
        <w:numPr>
          <w:ilvl w:val="0"/>
          <w:numId w:val="2"/>
        </w:numPr>
      </w:pPr>
      <w:r>
        <w:t xml:space="preserve">Verdict: suggestive, not conclusive</w:t>
      </w:r>
    </w:p>
    <w:p>
      <w:pPr>
        <w:spacing w:after="80" w:before="80"/>
      </w:pPr>
      <w:r>
        <w:rPr>
          <w:b/>
          <w:bCs/>
          <w:i/>
          <w:iCs/>
        </w:rPr>
        <w:t xml:space="preserve">Visual: </w:t>
      </w:r>
      <w:r>
        <w:rPr>
          <w:i/>
          <w:iCs/>
        </w:rPr>
        <w:t xml:space="preserve">Figure 9 (top confusion matrix)</w:t>
      </w:r>
    </w:p>
    <w:p>
      <w:pPr>
        <w:pStyle w:val="Heading1"/>
      </w:pPr>
      <w:r>
        <w:t xml:space="preserve">Slide 14: RQ4 – Arousal Results</w:t>
      </w:r>
    </w:p>
    <w:p>
      <w:pPr>
        <w:pStyle w:val="ListParagraph"/>
        <w:numPr>
          <w:ilvl w:val="0"/>
          <w:numId w:val="2"/>
        </w:numPr>
      </w:pPr>
      <w:r>
        <w:t xml:space="preserve">Best: spectrogram CNN + LogReg</w:t>
      </w:r>
    </w:p>
    <w:p>
      <w:pPr>
        <w:pStyle w:val="ListParagraph"/>
        <w:numPr>
          <w:ilvl w:val="0"/>
          <w:numId w:val="2"/>
        </w:numPr>
      </w:pPr>
      <w:r>
        <w:t xml:space="preserve">Accuracy 60% vs. 66.7% baseline</w:t>
      </w:r>
    </w:p>
    <w:p>
      <w:pPr>
        <w:pStyle w:val="ListParagraph"/>
        <w:numPr>
          <w:ilvl w:val="0"/>
          <w:numId w:val="2"/>
        </w:numPr>
      </w:pPr>
      <w:r>
        <w:t xml:space="preserve">Macro-F1 0.55; permutation p ≈ 0.3</w:t>
      </w:r>
    </w:p>
    <w:p>
      <w:pPr>
        <w:pStyle w:val="ListParagraph"/>
        <w:numPr>
          <w:ilvl w:val="0"/>
          <w:numId w:val="2"/>
        </w:numPr>
      </w:pPr>
      <w:r>
        <w:t xml:space="preserve">Only 4 of 10 high-arousal detected</w:t>
      </w:r>
    </w:p>
    <w:p>
      <w:pPr>
        <w:pStyle w:val="ListParagraph"/>
        <w:numPr>
          <w:ilvl w:val="0"/>
          <w:numId w:val="2"/>
        </w:numPr>
      </w:pPr>
      <w:r>
        <w:t xml:space="preserve">6 low/moderate misclassified as high</w:t>
      </w:r>
    </w:p>
    <w:p>
      <w:pPr>
        <w:pStyle w:val="ListParagraph"/>
        <w:numPr>
          <w:ilvl w:val="0"/>
          <w:numId w:val="2"/>
        </w:numPr>
      </w:pPr>
      <w:r>
        <w:t xml:space="preserve">Verdict: no evidence of arousal signal</w:t>
      </w:r>
    </w:p>
    <w:p>
      <w:pPr>
        <w:spacing w:after="80" w:before="80"/>
      </w:pPr>
      <w:r>
        <w:rPr>
          <w:b/>
          <w:bCs/>
          <w:i/>
          <w:iCs/>
        </w:rPr>
        <w:t xml:space="preserve">Visual: </w:t>
      </w:r>
      <w:r>
        <w:rPr>
          <w:i/>
          <w:iCs/>
        </w:rPr>
        <w:t xml:space="preserve">Figure 9 (bottom confusion matrix)</w:t>
      </w:r>
    </w:p>
    <w:p>
      <w:pPr>
        <w:pStyle w:val="Heading1"/>
      </w:pPr>
      <w:r>
        <w:t xml:space="preserve">Slide 15: RQ5 – Model Comparison</w:t>
      </w:r>
    </w:p>
    <w:p>
      <w:pPr>
        <w:pStyle w:val="ListParagraph"/>
        <w:numPr>
          <w:ilvl w:val="0"/>
          <w:numId w:val="2"/>
        </w:numPr>
      </w:pPr>
      <w:r>
        <w:t xml:space="preserve">Valence top: handcrafted + LogReg (0.72)</w:t>
      </w:r>
    </w:p>
    <w:p>
      <w:pPr>
        <w:pStyle w:val="ListParagraph"/>
        <w:numPr>
          <w:ilvl w:val="0"/>
          <w:numId w:val="2"/>
        </w:numPr>
      </w:pPr>
      <w:r>
        <w:t xml:space="preserve">Arousal top: CNN + LogReg (0.55)</w:t>
      </w:r>
    </w:p>
    <w:p>
      <w:pPr>
        <w:pStyle w:val="ListParagraph"/>
        <w:numPr>
          <w:ilvl w:val="0"/>
          <w:numId w:val="2"/>
        </w:numPr>
      </w:pPr>
      <w:r>
        <w:t xml:space="preserve">Lowest: Random Forest on handcrafted features</w:t>
      </w:r>
    </w:p>
    <w:p>
      <w:pPr>
        <w:pStyle w:val="ListParagraph"/>
        <w:numPr>
          <w:ilvl w:val="0"/>
          <w:numId w:val="2"/>
        </w:numPr>
      </w:pPr>
      <w:r>
        <w:t xml:space="preserve">Differences small relative to sampling noise</w:t>
      </w:r>
    </w:p>
    <w:p>
      <w:pPr>
        <w:pStyle w:val="ListParagraph"/>
        <w:numPr>
          <w:ilvl w:val="0"/>
          <w:numId w:val="2"/>
        </w:numPr>
      </w:pPr>
      <w:r>
        <w:t xml:space="preserve">Call it “highest-scoring,” not “best”</w:t>
      </w:r>
    </w:p>
    <w:p>
      <w:pPr>
        <w:spacing w:after="80" w:before="80"/>
      </w:pPr>
      <w:r>
        <w:rPr>
          <w:b/>
          <w:bCs/>
          <w:i/>
          <w:iCs/>
        </w:rPr>
        <w:t xml:space="preserve">Visual: </w:t>
      </w:r>
      <w:r>
        <w:rPr>
          <w:i/>
          <w:iCs/>
        </w:rPr>
        <w:t xml:space="preserve">this macro-F1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BFBFBF" w:sz="4"/>
              <w:left w:val="single" w:color="BFBFBF" w:sz="4"/>
              <w:bottom w:val="single" w:color="BFBFBF" w:sz="4"/>
              <w:right w:val="single" w:color="BFBFBF" w:sz="4"/>
            </w:tcBorders>
            <w:shd w:fill="35206B" w:color="auto" w:val="clear"/>
            <w:tcMar>
              <w:top w:type="dxa" w:w="60"/>
              <w:left w:type="dxa" w:w="120"/>
              <w:bottom w:type="dxa" w:w="60"/>
              <w:right w:type="dxa" w:w="120"/>
            </w:tcMar>
          </w:tcPr>
          <w:p>
            <w:pPr>
              <w:jc w:val="left"/>
            </w:pPr>
            <w:r>
              <w:rPr>
                <w:b/>
                <w:bCs/>
                <w:color w:val="FFFFFF"/>
              </w:rPr>
              <w:t xml:space="preserve">Configuration</w:t>
            </w:r>
          </w:p>
        </w:tc>
        <w:tc>
          <w:tcPr>
            <w:tcW w:type="dxa" w:w="2263"/>
            <w:tcBorders>
              <w:top w:val="single" w:color="BFBFBF" w:sz="4"/>
              <w:left w:val="single" w:color="BFBFBF" w:sz="4"/>
              <w:bottom w:val="single" w:color="BFBFBF" w:sz="4"/>
              <w:right w:val="single" w:color="BFBFBF" w:sz="4"/>
            </w:tcBorders>
            <w:shd w:fill="35206B" w:color="auto" w:val="clear"/>
            <w:tcMar>
              <w:top w:type="dxa" w:w="60"/>
              <w:left w:type="dxa" w:w="120"/>
              <w:bottom w:type="dxa" w:w="60"/>
              <w:right w:type="dxa" w:w="120"/>
            </w:tcMar>
          </w:tcPr>
          <w:p>
            <w:pPr>
              <w:jc w:val="center"/>
            </w:pPr>
            <w:r>
              <w:rPr>
                <w:b/>
                <w:bCs/>
                <w:color w:val="FFFFFF"/>
              </w:rPr>
              <w:t xml:space="preserve">Valence</w:t>
            </w:r>
          </w:p>
        </w:tc>
        <w:tc>
          <w:tcPr>
            <w:tcW w:type="dxa" w:w="2263"/>
            <w:tcBorders>
              <w:top w:val="single" w:color="BFBFBF" w:sz="4"/>
              <w:left w:val="single" w:color="BFBFBF" w:sz="4"/>
              <w:bottom w:val="single" w:color="BFBFBF" w:sz="4"/>
              <w:right w:val="single" w:color="BFBFBF" w:sz="4"/>
            </w:tcBorders>
            <w:shd w:fill="35206B" w:color="auto" w:val="clear"/>
            <w:tcMar>
              <w:top w:type="dxa" w:w="60"/>
              <w:left w:type="dxa" w:w="120"/>
              <w:bottom w:type="dxa" w:w="60"/>
              <w:right w:type="dxa" w:w="120"/>
            </w:tcMar>
          </w:tcPr>
          <w:p>
            <w:pPr>
              <w:jc w:val="center"/>
            </w:pPr>
            <w:r>
              <w:rPr>
                <w:b/>
                <w:bCs/>
                <w:color w:val="FFFFFF"/>
              </w:rPr>
              <w:t xml:space="preserve">Arousal</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Handcrafted + LogReg</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0.722</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0.471</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Handcrafted + SVM</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0.683</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0.475</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CNN + LogReg</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0.612</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0.550</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CNN + SVM</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0.514</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0.400</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Handcrafted + RF</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0.486</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0.345</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rPr>
              <w:t xml:space="preserve">CNN + RF</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0.377</w:t>
            </w:r>
          </w:p>
        </w:tc>
        <w:tc>
          <w:tcPr>
            <w:tcW w:type="dxa" w:w="22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b w:val="false"/>
                <w:bCs w:val="false"/>
              </w:rPr>
              <w:t xml:space="preserve">0.466</w:t>
            </w:r>
          </w:p>
        </w:tc>
      </w:tr>
    </w:tbl>
    <w:p>
      <w:pPr>
        <w:pStyle w:val="Heading1"/>
      </w:pPr>
      <w:r>
        <w:t xml:space="preserve">Slide 16: Lexically Controlled Analysis</w:t>
      </w:r>
    </w:p>
    <w:p>
      <w:pPr>
        <w:pStyle w:val="ListParagraph"/>
        <w:numPr>
          <w:ilvl w:val="0"/>
          <w:numId w:val="2"/>
        </w:numPr>
      </w:pPr>
      <w:r>
        <w:t xml:space="preserve">Features centred within each spoken word</w:t>
      </w:r>
    </w:p>
    <w:p>
      <w:pPr>
        <w:pStyle w:val="ListParagraph"/>
        <w:numPr>
          <w:ilvl w:val="0"/>
          <w:numId w:val="2"/>
        </w:numPr>
      </w:pPr>
      <w:r>
        <w:t xml:space="preserve">Valence macro-F1 drops: 0.72 → 0.58</w:t>
      </w:r>
    </w:p>
    <w:p>
      <w:pPr>
        <w:pStyle w:val="ListParagraph"/>
        <w:numPr>
          <w:ilvl w:val="0"/>
          <w:numId w:val="2"/>
        </w:numPr>
      </w:pPr>
      <w:r>
        <w:t xml:space="preserve">Now close to chance mean (≈ 0.49)</w:t>
      </w:r>
    </w:p>
    <w:p>
      <w:pPr>
        <w:pStyle w:val="ListParagraph"/>
        <w:numPr>
          <w:ilvl w:val="0"/>
          <w:numId w:val="2"/>
        </w:numPr>
      </w:pPr>
      <w:r>
        <w:t xml:space="preserve">Arousal accuracy 0.567, still below baseline</w:t>
      </w:r>
    </w:p>
    <w:p>
      <w:pPr>
        <w:pStyle w:val="ListParagraph"/>
        <w:numPr>
          <w:ilvl w:val="0"/>
          <w:numId w:val="2"/>
        </w:numPr>
      </w:pPr>
      <w:r>
        <w:t xml:space="preserve">Kapoy = 13 of 30 recordings (43%)</w:t>
      </w:r>
    </w:p>
    <w:p>
      <w:pPr>
        <w:pStyle w:val="ListParagraph"/>
        <w:numPr>
          <w:ilvl w:val="0"/>
          <w:numId w:val="2"/>
        </w:numPr>
      </w:pPr>
      <w:r>
        <w:t xml:space="preserve">Word choice and affect not separable</w:t>
      </w:r>
    </w:p>
    <w:p>
      <w:pPr>
        <w:spacing w:after="80" w:before="80"/>
      </w:pPr>
      <w:r>
        <w:rPr>
          <w:b/>
          <w:bCs/>
          <w:i/>
          <w:iCs/>
        </w:rPr>
        <w:t xml:space="preserve">Notes: </w:t>
      </w:r>
      <w:r>
        <w:rPr>
          <w:i/>
          <w:iCs/>
        </w:rPr>
        <w:t xml:space="preserve">Part of the valence result may reflect which word was chosen, not how it was spoken.</w:t>
      </w:r>
    </w:p>
    <w:p>
      <w:pPr>
        <w:pStyle w:val="Heading1"/>
      </w:pPr>
      <w:r>
        <w:t xml:space="preserve">Slide 17: Interpretation</w:t>
      </w:r>
    </w:p>
    <w:p>
      <w:pPr>
        <w:pStyle w:val="ListParagraph"/>
        <w:numPr>
          <w:ilvl w:val="0"/>
          <w:numId w:val="2"/>
        </w:numPr>
      </w:pPr>
      <w:r>
        <w:t xml:space="preserve">Preliminary valence signal; no arousal signal</w:t>
      </w:r>
    </w:p>
    <w:p>
      <w:pPr>
        <w:pStyle w:val="ListParagraph"/>
        <w:numPr>
          <w:ilvl w:val="0"/>
          <w:numId w:val="2"/>
        </w:numPr>
      </w:pPr>
      <w:r>
        <w:t xml:space="preserve">Valence result likely partly word-driven</w:t>
      </w:r>
    </w:p>
    <w:p>
      <w:pPr>
        <w:pStyle w:val="ListParagraph"/>
        <w:numPr>
          <w:ilvl w:val="0"/>
          <w:numId w:val="2"/>
        </w:numPr>
      </w:pPr>
      <w:r>
        <w:t xml:space="preserve">CNN did not beat handcrafted features</w:t>
      </w:r>
    </w:p>
    <w:p>
      <w:pPr>
        <w:pStyle w:val="ListParagraph"/>
        <w:numPr>
          <w:ilvl w:val="0"/>
          <w:numId w:val="2"/>
        </w:numPr>
      </w:pPr>
      <w:r>
        <w:t xml:space="preserve">Best of six configs → optimistic estimate</w:t>
      </w:r>
    </w:p>
    <w:p>
      <w:pPr>
        <w:pStyle w:val="ListParagraph"/>
        <w:numPr>
          <w:ilvl w:val="0"/>
          <w:numId w:val="2"/>
        </w:numPr>
      </w:pPr>
      <w:r>
        <w:t xml:space="preserve">Treat as a feasibility pilot only</w:t>
      </w:r>
    </w:p>
    <w:p>
      <w:pPr>
        <w:pStyle w:val="Heading1"/>
      </w:pPr>
      <w:r>
        <w:t xml:space="preserve">Slide 18: Limitations</w:t>
      </w:r>
    </w:p>
    <w:p>
      <w:pPr>
        <w:pStyle w:val="ListParagraph"/>
        <w:numPr>
          <w:ilvl w:val="0"/>
          <w:numId w:val="2"/>
        </w:numPr>
      </w:pPr>
      <w:r>
        <w:t xml:space="preserve">Only 30 of 40 required observations</w:t>
      </w:r>
    </w:p>
    <w:p>
      <w:pPr>
        <w:pStyle w:val="ListParagraph"/>
        <w:numPr>
          <w:ilvl w:val="0"/>
          <w:numId w:val="2"/>
        </w:numPr>
      </w:pPr>
      <w:r>
        <w:t xml:space="preserve">First-year only; one recording each</w:t>
      </w:r>
    </w:p>
    <w:p>
      <w:pPr>
        <w:pStyle w:val="ListParagraph"/>
        <w:numPr>
          <w:ilvl w:val="0"/>
          <w:numId w:val="2"/>
        </w:numPr>
      </w:pPr>
      <w:r>
        <w:t xml:space="preserve">Binarised, subjective self-report ratings</w:t>
      </w:r>
    </w:p>
    <w:p>
      <w:pPr>
        <w:pStyle w:val="ListParagraph"/>
        <w:numPr>
          <w:ilvl w:val="0"/>
          <w:numId w:val="2"/>
        </w:numPr>
      </w:pPr>
      <w:r>
        <w:t xml:space="preserve">Model selected on evaluation data</w:t>
      </w:r>
    </w:p>
    <w:p>
      <w:pPr>
        <w:pStyle w:val="ListParagraph"/>
        <w:numPr>
          <w:ilvl w:val="0"/>
          <w:numId w:val="2"/>
        </w:numPr>
      </w:pPr>
      <w:r>
        <w:t xml:space="preserve">Uneven words; “Libog” off-protocol</w:t>
      </w:r>
    </w:p>
    <w:p>
      <w:pPr>
        <w:pStyle w:val="ListParagraph"/>
        <w:numPr>
          <w:ilvl w:val="0"/>
          <w:numId w:val="2"/>
        </w:numPr>
      </w:pPr>
      <w:r>
        <w:t xml:space="preserve">Peak normalisation; uncontrolled mic distance</w:t>
      </w:r>
    </w:p>
    <w:p>
      <w:pPr>
        <w:pStyle w:val="ListParagraph"/>
        <w:numPr>
          <w:ilvl w:val="0"/>
          <w:numId w:val="2"/>
        </w:numPr>
      </w:pPr>
      <w:r>
        <w:t xml:space="preserve">One participant ≈ 3.3 points of accuracy</w:t>
      </w:r>
    </w:p>
    <w:p>
      <w:pPr>
        <w:pStyle w:val="Heading1"/>
      </w:pPr>
      <w:r>
        <w:t xml:space="preserve">Slide 19: Conclusion and Next Steps</w:t>
      </w:r>
    </w:p>
    <w:p>
      <w:pPr>
        <w:pStyle w:val="ListParagraph"/>
        <w:numPr>
          <w:ilvl w:val="0"/>
          <w:numId w:val="2"/>
        </w:numPr>
      </w:pPr>
      <w:r>
        <w:t xml:space="preserve">Valence: above baseline, not conclusive</w:t>
      </w:r>
    </w:p>
    <w:p>
      <w:pPr>
        <w:pStyle w:val="ListParagraph"/>
        <w:numPr>
          <w:ilvl w:val="0"/>
          <w:numId w:val="2"/>
        </w:numPr>
      </w:pPr>
      <w:r>
        <w:t xml:space="preserve">Arousal: not above majority baseline</w:t>
      </w:r>
    </w:p>
    <w:p>
      <w:pPr>
        <w:pStyle w:val="ListParagraph"/>
        <w:numPr>
          <w:ilvl w:val="0"/>
          <w:numId w:val="2"/>
        </w:numPr>
      </w:pPr>
      <w:r>
        <w:t xml:space="preserve">Speaking style beyond word: unproven</w:t>
      </w:r>
    </w:p>
    <w:p>
      <w:pPr>
        <w:pStyle w:val="ListParagraph"/>
        <w:numPr>
          <w:ilvl w:val="0"/>
          <w:numId w:val="2"/>
        </w:numPr>
      </w:pPr>
      <w:r>
        <w:t xml:space="preserve">Next: pooled class dataset (≥ 280)</w:t>
      </w:r>
    </w:p>
    <w:p>
      <w:pPr>
        <w:pStyle w:val="ListParagraph"/>
        <w:numPr>
          <w:ilvl w:val="0"/>
          <w:numId w:val="2"/>
        </w:numPr>
      </w:pPr>
      <w:r>
        <w:t xml:space="preserve">Rerun permutation test with B = 1000</w:t>
      </w:r>
    </w:p>
    <w:p>
      <w:pPr>
        <w:pStyle w:val="ListParagraph"/>
        <w:numPr>
          <w:ilvl w:val="0"/>
          <w:numId w:val="2"/>
        </w:numPr>
      </w:pPr>
      <w:r>
        <w:t xml:space="preserve">Separate validation for model selection</w:t>
      </w:r>
    </w:p>
    <w:p>
      <w:pPr>
        <w:pStyle w:val="ListParagraph"/>
        <w:numPr>
          <w:ilvl w:val="0"/>
          <w:numId w:val="2"/>
        </w:numPr>
      </w:pPr>
      <w:r>
        <w:t xml:space="preserve">Balance the spoken-word distribution</w:t>
      </w:r>
    </w:p>
    <w:p>
      <w:pPr>
        <w:pStyle w:val="Heading1"/>
      </w:pPr>
      <w:r>
        <w:t xml:space="preserve">Slide 20: Thank You</w:t>
      </w:r>
    </w:p>
    <w:p>
      <w:pPr>
        <w:pStyle w:val="ListParagraph"/>
        <w:numPr>
          <w:ilvl w:val="0"/>
          <w:numId w:val="2"/>
        </w:numPr>
      </w:pPr>
      <w:r>
        <w:t xml:space="preserve">Questions and discussion</w:t>
      </w:r>
    </w:p>
    <w:p>
      <w:pPr>
        <w:pStyle w:val="ListParagraph"/>
        <w:numPr>
          <w:ilvl w:val="0"/>
          <w:numId w:val="2"/>
        </w:numPr>
      </w:pPr>
      <w:r>
        <w:t xml:space="preserve">Group 1, CS412 Affective Computing</w:t>
      </w:r>
    </w:p>
    <w:p>
      <w:pPr>
        <w:pStyle w:val="Heading1"/>
      </w:pPr>
      <w:r>
        <w:t xml:space="preserve">Before You Present</w:t>
      </w:r>
    </w:p>
    <w:p>
      <w:pPr>
        <w:pStyle w:val="ListParagraph"/>
        <w:numPr>
          <w:ilvl w:val="0"/>
          <w:numId w:val="3"/>
        </w:numPr>
        <w:spacing w:after="100"/>
      </w:pPr>
      <w:r>
        <w:rPr>
          <w:b/>
          <w:bCs/>
        </w:rPr>
        <w:t xml:space="preserve">Two p-values. </w:t>
      </w:r>
      <w:r>
        <w:t xml:space="preserve">Section 9.1 reports a binomial p ≈ 0.094 against the baseline and a permutation p ≈ 0.02–0.06. Someone may ask why they differ, so have one sentence ready: the binomial test compares accuracy to 60%, while the permutation test compares macro-F1 to shuffled labels.</w:t>
      </w:r>
    </w:p>
    <w:p>
      <w:pPr>
        <w:pStyle w:val="ListParagraph"/>
        <w:numPr>
          <w:ilvl w:val="0"/>
          <w:numId w:val="3"/>
        </w:numPr>
        <w:spacing w:after="100"/>
      </w:pPr>
      <w:r>
        <w:rPr>
          <w:b/>
          <w:bCs/>
        </w:rPr>
        <w:t xml:space="preserve">Error analysis wording. </w:t>
      </w:r>
      <w:r>
        <w:t xml:space="preserve">The valence error analysis says the model “struggled equally with both extremes.” The error counts are equal (4 and 4), but the recalls are not (0.78 vs. 0.67), and the non-positive class is mostly neutral, not an extreme. Rewording this avoids an easy question.</w:t>
      </w:r>
    </w:p>
    <w:p>
      <w:pPr>
        <w:pStyle w:val="ListParagraph"/>
        <w:numPr>
          <w:ilvl w:val="0"/>
          <w:numId w:val="3"/>
        </w:numPr>
        <w:spacing w:after="100"/>
      </w:pPr>
      <w:r>
        <w:rPr>
          <w:b/>
          <w:bCs/>
        </w:rPr>
        <w:t xml:space="preserve">Placeholders. </w:t>
      </w:r>
      <w:r>
        <w:t xml:space="preserve">The ethics reference and the explanation for missing codes 003, 005, and 007 are still placeholders. Don't put either on a slide until they're filled in.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mbria" w:cs="Cambria" w:eastAsia="Cambria" w:hAnsi="Cambria"/>
      <w:b/>
      <w:bCs/>
      <w:color w:val="1B1035"/>
      <w:sz w:val="40"/>
      <w:szCs w:val="40"/>
    </w:rPr>
  </w:style>
  <w:style w:type="paragraph" w:styleId="Heading1">
    <w:name w:val="Heading 1"/>
    <w:basedOn w:val="Normal"/>
    <w:next w:val="Normal"/>
    <w:qFormat/>
    <w:pPr>
      <w:keepNext/>
      <w:spacing w:after="100" w:before="280"/>
      <w:outlineLvl w:val="0"/>
    </w:pPr>
    <w:rPr>
      <w:rFonts w:ascii="Cambria" w:cs="Cambria" w:eastAsia="Cambria" w:hAnsi="Cambria"/>
      <w:b/>
      <w:bCs/>
      <w:color w:val="3520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CS412 Group 1 PowerPoint Outline</dc:title>
  <dc:creator>Jhey Gulde</dc:creator>
  <cp:lastModifiedBy>Un-named</cp:lastModifiedBy>
  <cp:revision>1</cp:revision>
  <dcterms:created xsi:type="dcterms:W3CDTF">2026-10-09T06:16:07.609Z</dcterms:created>
  <dcterms:modified xsi:type="dcterms:W3CDTF">2026-10-09T06:16:07.615Z</dcterms:modified>
</cp:coreProperties>
</file>

<file path=docProps/custom.xml><?xml version="1.0" encoding="utf-8"?>
<Properties xmlns="http://schemas.openxmlformats.org/officeDocument/2006/custom-properties" xmlns:vt="http://schemas.openxmlformats.org/officeDocument/2006/docPropsVTypes"/>
</file>