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What the Results Mean</w:t>
      </w:r>
    </w:p>
    <w:p>
      <w:pPr>
        <w:spacing w:after="60"/>
      </w:pPr>
      <w:r>
        <w:rPr>
          <w:color w:val="35206B"/>
          <w:sz w:val="26"/>
          <w:szCs w:val="26"/>
        </w:rPr>
        <w:t xml:space="preserve">A guide to every number in the Bisaya post-class speech affect study</w:t>
      </w:r>
    </w:p>
    <w:p>
      <w:pPr>
        <w:spacing w:after="120"/>
      </w:pPr>
      <w:r>
        <w:rPr>
          <w:i/>
          <w:iCs/>
          <w:color w:val="595959"/>
        </w:rPr>
        <w:t xml:space="preserve">CS412 Affective Computing · Group 1 · Numbers come from the final notebook run (RESULTSV2, 1000 permutations) and the group metadata. Facial data was not analysed.</w:t>
      </w:r>
    </w:p>
    <w:p>
      <w:pPr>
        <w:pStyle w:val="Heading1"/>
      </w:pPr>
      <w:r>
        <w:t xml:space="preserve">1. The answer in brief</w:t>
      </w:r>
    </w:p>
    <w:p>
      <w:pPr>
        <w:pStyle w:val="ListParagraph"/>
        <w:numPr>
          <w:ilvl w:val="0"/>
          <w:numId w:val="2"/>
        </w:numPr>
        <w:spacing w:after="60" w:line="276"/>
      </w:pPr>
      <w:r>
        <w:rPr>
          <w:b/>
          <w:bCs/>
        </w:rPr>
        <w:t xml:space="preserve">Valence (pleasant vs not pleasant) can be guessed from the voice a little better than chance, but the evidence is not strong enough to be sure.</w:t>
      </w:r>
      <w:r>
        <w:t xml:space="preserve"> The best model got 22 of 30 participants right (73.3%), against 18 of 30 (60%) for always guessing the most common answer.</w:t>
      </w:r>
    </w:p>
    <w:p>
      <w:pPr>
        <w:pStyle w:val="ListParagraph"/>
        <w:numPr>
          <w:ilvl w:val="0"/>
          <w:numId w:val="2"/>
        </w:numPr>
        <w:spacing w:after="60" w:line="276"/>
      </w:pPr>
      <w:r>
        <w:rPr>
          <w:b/>
          <w:bCs/>
        </w:rPr>
        <w:t xml:space="preserve">Arousal (high vs low energy) could not be predicted at all.</w:t>
      </w:r>
      <w:r>
        <w:t xml:space="preserve"> The best model got 18 of 30 right (60%), which is worse than the 20 of 30 (66.7%) from always guessing “low-moderate”.</w:t>
      </w:r>
    </w:p>
    <w:p>
      <w:pPr>
        <w:pStyle w:val="ListParagraph"/>
        <w:numPr>
          <w:ilvl w:val="0"/>
          <w:numId w:val="2"/>
        </w:numPr>
        <w:spacing w:after="60" w:line="276"/>
      </w:pPr>
      <w:r>
        <w:rPr>
          <w:b/>
          <w:bCs/>
        </w:rPr>
        <w:t xml:space="preserve">Part of the valence result probably comes from which word people chose, not how they said it.</w:t>
      </w:r>
      <w:r>
        <w:t xml:space="preserve"> When the word is held constant, the valence score falls from 0.72 to 0.58, close to the 0.49 expected by chance.</w:t>
      </w:r>
    </w:p>
    <w:p>
      <w:pPr>
        <w:pStyle w:val="ListParagraph"/>
        <w:numPr>
          <w:ilvl w:val="0"/>
          <w:numId w:val="2"/>
        </w:numPr>
        <w:spacing w:after="60" w:line="276"/>
      </w:pPr>
      <w:r>
        <w:rPr>
          <w:b/>
          <w:bCs/>
        </w:rPr>
        <w:t xml:space="preserve">No single voice feature separates the feelings.</w:t>
      </w:r>
      <w:r>
        <w:t xml:space="preserve"> Pitch, loudness, zero-crossing rate and duration overlap heavily between groups.</w:t>
      </w:r>
    </w:p>
    <w:p>
      <w:pPr>
        <w:pStyle w:val="ListParagraph"/>
        <w:numPr>
          <w:ilvl w:val="0"/>
          <w:numId w:val="2"/>
        </w:numPr>
        <w:spacing w:after="60" w:line="276"/>
      </w:pPr>
      <w:r>
        <w:rPr>
          <w:b/>
          <w:bCs/>
        </w:rPr>
        <w:t xml:space="preserve">The main reason for the uncertainty is sample size.</w:t>
      </w:r>
      <w:r>
        <w:t xml:space="preserve"> With 30 participants, one person changes accuracy by 3.3 percentage points, and the 95% confidence interval for accuracy is about 30 points wide.</w:t>
      </w:r>
    </w:p>
    <w:p>
      <w:pPr>
        <w:spacing w:after="120" w:line="276"/>
      </w:pPr>
      <w:r>
        <w:t xml:space="preserve">In short: this is a working, honestly evaluated pipeline that shows a possible valence signal, which now needs more data to confirm or reject.</w:t>
      </w:r>
    </w:p>
    <w:p>
      <w:pPr>
        <w:pStyle w:val="Heading1"/>
      </w:pPr>
      <w:r>
        <w:t xml:space="preserve">2. How to read the numbers</w:t>
      </w:r>
    </w:p>
    <w:p>
      <w:pPr>
        <w:spacing w:after="120" w:line="276"/>
      </w:pPr>
      <w:r>
        <w:t xml:space="preserve">Each measure answers a different question. The right-hand column shows what it was in this project.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06"/>
      </w:tblGrid>
      <w:tr>
        <w:trPr>
          <w:cantSplit/>
          <w:tblHeader/>
        </w:trPr>
        <w:tc>
          <w:tcPr>
            <w:tcW w:type="dxa" w:w="21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Term</w:t>
            </w:r>
          </w:p>
        </w:tc>
        <w:tc>
          <w:tcPr>
            <w:tcW w:type="dxa" w:w="38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What it measures</w:t>
            </w:r>
          </w:p>
        </w:tc>
        <w:tc>
          <w:tcPr>
            <w:tcW w:type="dxa" w:w="34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In this project</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Accuracy</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Share of participants whose class was predicted correctly.</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22/30 = 0.733; arousal 18/30 = 0.600</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Majority baseline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Accuracy from always predicting the most common class. A model must beat this to be useful.</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18/30 = 0.600 (always “non-positive”); arousal 20/30 = 0.667 (always “low-mod”)</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Precision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Of the participants the model put in a class, how many truly belonged there.</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positive: 8 of 12 predicted positives were truly positive = 0.67</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Recall</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Of the participants truly in a class, how many the model found.</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 high: 4 of 10 truly high-arousal participants were found = 0.40</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F1-score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number combining precision and recall for a class (their harmonic mean).</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non-positive 0.78, positive 0.67</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Macro-F1</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Average F1 across the two classes, so the smaller class counts as much as the larger one.</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0.72; arousal 0.55</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Confusion matrix</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Table of true class (rows) against predicted class (columns). Diagonal = correct.</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14 and 8 correct, 4 and 4 wrong</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Leave-one-participant-out (LOPO)</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Train on 29 participants, test on the 30th, repeat 30 times. The test person is never seen in training.</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30 folds; every prediction is on an unseen speaker</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Permutation test (p-value)</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Shuffle the labels many times and rerun everything. p = share of shuffles that score as well as the real labels.</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p = 0.018; arousal p = 0.30 (1000 shuffles)</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Chance mean</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Average macro-F1 over the shuffled runs: the score expected when there is no real signal.</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0.49; arousal 0.48</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Binomial test</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Is the number of correct answers higher than the baseline accuracy would produce by luck?</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p = 0.094; arousal p = 0.83</w:t>
            </w:r>
          </w:p>
        </w:tc>
      </w:tr>
      <w:tr>
        <w:trPr>
          <w:cantSplit/>
          <w:tblHeader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95% confidence interval (CI)</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Range of accuracies consistent with the result. If the baseline is inside it, the model is not clearly better.</w:t>
            </w:r>
          </w:p>
        </w:tc>
        <w:tc>
          <w:tcPr>
            <w:tcW w:type="dxa" w:w="34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55.6% to 85.8%; arousal 42.3% to 75.4%</w:t>
            </w:r>
          </w:p>
        </w:tc>
      </w:tr>
    </w:tbl>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4DDF0" w:sz="4"/>
              <w:left w:val="single" w:color="E4DDF0" w:sz="4"/>
              <w:bottom w:val="single" w:color="E4DDF0" w:sz="4"/>
              <w:right w:val="single" w:color="E4DDF0" w:sz="4"/>
            </w:tcBorders>
            <w:shd w:fill="F3EFF8" w:color="auto" w:val="clear"/>
            <w:tcMar>
              <w:top w:type="dxa" w:w="120"/>
              <w:left w:type="dxa" w:w="180"/>
              <w:bottom w:type="dxa" w:w="120"/>
              <w:right w:type="dxa" w:w="180"/>
            </w:tcMar>
          </w:tcPr>
          <w:p>
            <w:pPr>
              <w:spacing w:after="60"/>
            </w:pPr>
            <w:r>
              <w:rPr>
                <w:b/>
                <w:bCs/>
                <w:color w:val="B5367A"/>
              </w:rPr>
              <w:t xml:space="preserve">Why the baseline macro-F1 is so low (0.375 and 0.40)</w:t>
            </w:r>
          </w:p>
          <w:p>
            <w:pPr>
              <w:spacing w:line="276"/>
            </w:pPr>
            <w:r>
              <w:t xml:space="preserve">A model that always predicts one class has F1 = 0 for the other class. For valence, always saying “non-positive” gives F1 0.75 for that class and 0 for “positive”, so macro-F1 = 0.375. That is why the correct reference for macro-F1 is the </w:t>
            </w:r>
            <w:r>
              <w:rPr>
                <w:b/>
                <w:bCs/>
              </w:rPr>
              <w:t xml:space="preserve">chance mean from the permutation test (about 0.49)</w:t>
            </w:r>
            <w:r>
              <w:t xml:space="preserve">, not the baseline’s 0.375. Comparing 0.72 to 0.375 would make the model look much better than it is.</w:t>
            </w:r>
          </w:p>
        </w:tc>
      </w:tr>
    </w:tbl>
    <w:p>
      <w:pPr>
        <w:pStyle w:val="Heading1"/>
      </w:pPr>
      <w:r>
        <w:t xml:space="preserve">3. The dataset numbers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4606"/>
      </w:tblGrid>
      <w:tr>
        <w:trPr>
          <w:cantSplit/>
          <w:tblHeader/>
        </w:trPr>
        <w:tc>
          <w:tcPr>
            <w:tcW w:type="dxa" w:w="23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Number</w:t>
            </w:r>
          </w:p>
        </w:tc>
        <w:tc>
          <w:tcPr>
            <w:tcW w:type="dxa" w:w="2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Value</w:t>
            </w:r>
          </w:p>
        </w:tc>
        <w:tc>
          <w:tcPr>
            <w:tcW w:type="dxa" w:w="46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What it implies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Valid recordings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30 (one per participant)</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10 short of the required 40. Every result below has wide uncertainty because of this.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Missing participant numbers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003, 005, 007</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Must be explained in the report (for example no consent or an invalid recording).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classes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18 non-positive, 12 positive</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Unbalanced 60/40. A lazy model can reach 60% by always saying “non-positive”.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 classes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20 low-moderate, 10 high</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Unbalanced 67/33. The baseline is harder to beat than for valence.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Non-positive valence makeup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13 neutral (3), 5 unpleasant (1–2)</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“Non-positive” is mostly neutral, so the task is really “pleasant vs neutral”, not “happy vs sad”.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Word “Kapoy”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13 of 30 (43%)</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word dominates. Word and feeling are mixed together in the data (see Section 9).</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Word “Libog”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 recordings</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Not on the protocol word list; should be flagged in the report.</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Audio quality</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30 files: 192 kHz stereo, no clipping, none flagged</w:t>
            </w:r>
          </w:p>
        </w:tc>
        <w:tc>
          <w:tcPr>
            <w:tcW w:type="dxa" w:w="46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Recording quality is not the reason for weak results.</w:t>
            </w:r>
          </w:p>
        </w:tc>
      </w:tr>
    </w:tbl>
    <w:p>
      <w:pPr>
        <w:pStyle w:val="Heading1"/>
      </w:pPr>
      <w:r>
        <w:t xml:space="preserve">4. What students reported after class (RQ1)</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6"/>
        <w:gridCol w:w="1400"/>
        <w:gridCol w:w="1400"/>
        <w:gridCol w:w="1400"/>
        <w:gridCol w:w="1400"/>
        <w:gridCol w:w="1400"/>
      </w:tblGrid>
      <w:tr>
        <w:trPr>
          <w:cantSplit/>
          <w:tblHeader/>
        </w:trPr>
        <w:tc>
          <w:tcPr>
            <w:tcW w:type="dxa" w:w="23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Valence rating</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1</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2</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3</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4</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5</w:t>
            </w:r>
          </w:p>
        </w:tc>
      </w:tr>
      <w:tr>
        <w:trPr>
          <w:cantSplit/>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Participants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w:t>
            </w:r>
          </w:p>
        </w:tc>
      </w:tr>
    </w:tbl>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6"/>
        <w:gridCol w:w="1400"/>
        <w:gridCol w:w="1400"/>
        <w:gridCol w:w="1400"/>
        <w:gridCol w:w="1400"/>
        <w:gridCol w:w="1400"/>
      </w:tblGrid>
      <w:tr>
        <w:trPr>
          <w:cantSplit/>
          <w:tblHeader/>
        </w:trPr>
        <w:tc>
          <w:tcPr>
            <w:tcW w:type="dxa" w:w="23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Arousal rating</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1</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2</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3</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4</w:t>
            </w:r>
          </w:p>
        </w:tc>
        <w:tc>
          <w:tcPr>
            <w:tcW w:type="dxa" w:w="14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5</w:t>
            </w:r>
          </w:p>
        </w:tc>
      </w:tr>
      <w:tr>
        <w:trPr>
          <w:cantSplit/>
          <w:tblHeader w:val="false"/>
        </w:trPr>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Participants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w:t>
            </w:r>
          </w:p>
        </w:tc>
      </w:tr>
    </w:tbl>
    <w:p>
      <w:pPr>
        <w:spacing w:after="80"/>
      </w:pPr>
    </w:p>
    <w:p>
      <w:pPr>
        <w:pStyle w:val="ListParagraph"/>
        <w:numPr>
          <w:ilvl w:val="0"/>
          <w:numId w:val="2"/>
        </w:numPr>
        <w:spacing w:after="60" w:line="276"/>
      </w:pPr>
      <w:r>
        <w:rPr>
          <w:b/>
          <w:bCs/>
        </w:rPr>
        <w:t xml:space="preserve">25 of 30 rated valence 3 or higher</w:t>
      </w:r>
      <w:r>
        <w:t xml:space="preserve"> (neutral to pleasant). Only 5 rated it unpleasant (1 or 2). The average valence is 3.2. Note: the report states 24 of 30; the metadata gives 25, so the report should be corrected.</w:t>
      </w:r>
    </w:p>
    <w:p>
      <w:pPr>
        <w:pStyle w:val="ListParagraph"/>
        <w:numPr>
          <w:ilvl w:val="0"/>
          <w:numId w:val="2"/>
        </w:numPr>
        <w:spacing w:after="60" w:line="276"/>
      </w:pPr>
      <w:r>
        <w:rPr>
          <w:b/>
          <w:bCs/>
        </w:rPr>
        <w:t xml:space="preserve">Arousal is spread across the whole scale</w:t>
      </w:r>
      <w:r>
        <w:t xml:space="preserve"> (average 2.8), so students left class with very different energy levels.</w:t>
      </w:r>
    </w:p>
    <w:p>
      <w:pPr>
        <w:pStyle w:val="ListParagraph"/>
        <w:numPr>
          <w:ilvl w:val="0"/>
          <w:numId w:val="2"/>
        </w:numPr>
        <w:spacing w:after="60" w:line="276"/>
      </w:pPr>
      <w:r>
        <w:rPr>
          <w:b/>
          <w:bCs/>
        </w:rPr>
        <w:t xml:space="preserve">All 5 unpleasant ratings came with arousal of 3 or lower</w:t>
      </w:r>
      <w:r>
        <w:t xml:space="preserve"> (arousal values 3, 1, 2, 1, 2). Nobody was both unhappy and highly energised. Feeling bad after class looked like tiredness, not agitation.</w:t>
      </w:r>
    </w:p>
    <w:p>
      <w:pPr>
        <w:pStyle w:val="ListParagraph"/>
        <w:numPr>
          <w:ilvl w:val="0"/>
          <w:numId w:val="2"/>
        </w:numPr>
        <w:spacing w:after="60" w:line="276"/>
      </w:pPr>
      <w:r>
        <w:rPr>
          <w:b/>
          <w:bCs/>
        </w:rPr>
        <w:t xml:space="preserve">The two most common combinations</w:t>
      </w:r>
      <w:r>
        <w:t xml:space="preserve"> were neutral with moderate energy (valence 3, arousal 3) and pleasant with high energy (valence 4, arousal 4), 5 participants each.</w:t>
      </w:r>
    </w:p>
    <w:p>
      <w:pPr>
        <w:spacing w:after="120" w:line="276"/>
      </w:pPr>
      <w:r>
        <w:rPr>
          <w:b/>
          <w:bCs/>
        </w:rPr>
        <w:t xml:space="preserve">Implication:</w:t>
      </w:r>
      <w:r>
        <w:t xml:space="preserve"> the typical post-class state in this group is calm-to-neutral or mildly positive. Strong negative emotions are rare, which also means the models had very few clearly negative examples to learn from.</w:t>
      </w:r>
    </w:p>
    <w:p>
      <w:pPr>
        <w:pStyle w:val="Heading1"/>
      </w:pPr>
      <w:r>
        <w:t xml:space="preserve">5. Activity, session and word (RQ2)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1500"/>
        <w:gridCol w:w="1500"/>
        <w:gridCol w:w="3006"/>
      </w:tblGrid>
      <w:tr>
        <w:trPr>
          <w:cantSplit/>
          <w:tblHeader/>
        </w:trPr>
        <w:tc>
          <w:tcPr>
            <w:tcW w:type="dxa" w:w="26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Group</w:t>
            </w:r>
          </w:p>
        </w:tc>
        <w:tc>
          <w:tcPr>
            <w:tcW w:type="dxa" w:w="7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Mean valence</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Mean arousal</w:t>
            </w:r>
          </w:p>
        </w:tc>
        <w:tc>
          <w:tcPr>
            <w:tcW w:type="dxa" w:w="30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Note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Quiz</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3.18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2.55</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Ratings from 1 to 4: widest spread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Examination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2.33</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Ratings from 1 to 5</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Lecture/Discussion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2.75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3.00</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rating above 3: no pleasant ratings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Project/Practical</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4.00</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High energy</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Presentation/Reporting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4.00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5.00</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Highest arousal, but only 2 people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Laboratory</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1.00</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Single person; cannot generalise</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Morning session</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3.38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3.31</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Higher energy than afternoon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Afternoon–Evening</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3.06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2.41</w:t>
            </w:r>
          </w:p>
        </w:tc>
        <w:tc>
          <w:tcPr>
            <w:tcW w:type="dxa" w:w="3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p>
        </w:tc>
      </w:tr>
    </w:tbl>
    <w:p>
      <w:pPr>
        <w:spacing w:after="80"/>
      </w:pPr>
    </w:p>
    <w:p>
      <w:pPr>
        <w:pStyle w:val="ListParagraph"/>
        <w:numPr>
          <w:ilvl w:val="0"/>
          <w:numId w:val="2"/>
        </w:numPr>
        <w:spacing w:after="60" w:line="276"/>
      </w:pPr>
      <w:r>
        <w:rPr>
          <w:b/>
          <w:bCs/>
        </w:rPr>
        <w:t xml:space="preserve">Morning participants reported almost one point more arousal</w:t>
      </w:r>
      <w:r>
        <w:t xml:space="preserve"> (3.31 vs 2.41) with similar valence. This fits the idea that energy drops later in the day, but it is only a description of 30 people.</w:t>
      </w:r>
    </w:p>
    <w:p>
      <w:pPr>
        <w:pStyle w:val="ListParagraph"/>
        <w:numPr>
          <w:ilvl w:val="0"/>
          <w:numId w:val="2"/>
        </w:numPr>
        <w:spacing w:after="60" w:line="276"/>
      </w:pPr>
      <w:r>
        <w:rPr>
          <w:b/>
          <w:bCs/>
        </w:rPr>
        <w:t xml:space="preserve">These comparisons are confounded.</w:t>
      </w:r>
      <w:r>
        <w:t xml:space="preserve"> Session, activity and word are tangled together (for example, a whole quiz class may be in one session and choose similar words). No statistical tests were run, so none of these differences should be called significant.</w:t>
      </w:r>
    </w:p>
    <w:p>
      <w:pPr>
        <w:pStyle w:val="ListParagraph"/>
        <w:numPr>
          <w:ilvl w:val="0"/>
          <w:numId w:val="2"/>
        </w:numPr>
        <w:spacing w:after="60" w:line="276"/>
      </w:pPr>
      <w:r>
        <w:rPr>
          <w:b/>
          <w:bCs/>
        </w:rPr>
        <w:t xml:space="preserve">Words carry meaning about feelings.</w:t>
      </w:r>
      <w:r>
        <w:t xml:space="preserve"> Only 4 of the 13 Kapoy speakers (31%) rated themselves positive, compared with 8 of the other 17 (47%). Kapoy means tired, so people who chose it leaned non-positive. This matters for the model results (Section 9).</w:t>
      </w:r>
    </w:p>
    <w:p>
      <w:pPr>
        <w:pStyle w:val="ListParagraph"/>
        <w:numPr>
          <w:ilvl w:val="0"/>
          <w:numId w:val="2"/>
        </w:numPr>
        <w:spacing w:after="60" w:line="276"/>
      </w:pPr>
      <w:r>
        <w:rPr>
          <w:b/>
          <w:bCs/>
        </w:rPr>
        <w:t xml:space="preserve">Kapoy still spanned valence 1 to 4,</w:t>
      </w:r>
      <w:r>
        <w:t xml:space="preserve"> so the same word was used with different feelings. The word alone does not decide the label.</w:t>
      </w:r>
    </w:p>
    <w:p>
      <w:pPr>
        <w:pStyle w:val="Heading1"/>
      </w:pPr>
      <w:r>
        <w:t xml:space="preserve">6. Acoustic differences between groups (RQ3)</w:t>
      </w:r>
    </w:p>
    <w:p>
      <w:pPr>
        <w:spacing w:after="120" w:line="276"/>
      </w:pPr>
      <w:r>
        <w:t xml:space="preserve">Medians show the typical value in each group. The p-values are Mann–Whitney tests, uncorrected for running 12 comparisons; a value below 0.05 would be needed (before correction) to call a difference reliable.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1500"/>
        <w:gridCol w:w="2306"/>
      </w:tblGrid>
      <w:tr>
        <w:trPr>
          <w:cantSplit/>
          <w:tblHeader/>
        </w:trPr>
        <w:tc>
          <w:tcPr>
            <w:tcW w:type="dxa" w:w="23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Feature</w:t>
            </w:r>
          </w:p>
        </w:tc>
        <w:tc>
          <w:tcPr>
            <w:tcW w:type="dxa" w:w="17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Non-positive median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Positive median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 (uncorrected)</w:t>
            </w:r>
          </w:p>
        </w:tc>
        <w:tc>
          <w:tcPr>
            <w:tcW w:type="dxa" w:w="23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Reading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Pitch mean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200.7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0.82</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Pitch variation (SD,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19.4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23.5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0.95</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RMS energy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0.114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0.095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0.072</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Positive slightly quieter; not reliable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Zero-crossing rate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0.091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0.85</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Duration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0.94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0.16</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Positive slightly longer; not reliable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Active-speech ratio</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0.69</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bl>
    <w:p>
      <w:pPr>
        <w:spacing w:after="8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1500"/>
        <w:gridCol w:w="2306"/>
      </w:tblGrid>
      <w:tr>
        <w:trPr>
          <w:cantSplit/>
          <w:tblHeader/>
        </w:trPr>
        <w:tc>
          <w:tcPr>
            <w:tcW w:type="dxa" w:w="23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Feature</w:t>
            </w:r>
          </w:p>
        </w:tc>
        <w:tc>
          <w:tcPr>
            <w:tcW w:type="dxa" w:w="17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High-arousal median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Low-mod median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 (uncorrected)</w:t>
            </w:r>
          </w:p>
        </w:tc>
        <w:tc>
          <w:tcPr>
            <w:tcW w:type="dxa" w:w="23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Reading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Pitch mean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204.6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200.4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0.78</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Pitch variation (SD, Hz)</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26.3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19.4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0.68</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Slightly more varied when energetic; not reliable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RMS energy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0.101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0.112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0.58</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Zero-crossing rate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0.093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0.090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0.64</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Duration (s)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0.81</w:t>
            </w:r>
          </w:p>
        </w:tc>
        <w:tc>
          <w:tcPr>
            <w:tcW w:type="dxa" w:w="2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difference</w:t>
            </w:r>
          </w:p>
        </w:tc>
      </w:tr>
    </w:tbl>
    <w:p>
      <w:pPr>
        <w:spacing w:after="80"/>
      </w:pPr>
    </w:p>
    <w:p>
      <w:pPr>
        <w:pStyle w:val="ListParagraph"/>
        <w:numPr>
          <w:ilvl w:val="0"/>
          <w:numId w:val="2"/>
        </w:numPr>
        <w:spacing w:after="60" w:line="276"/>
      </w:pPr>
      <w:r>
        <w:rPr>
          <w:b/>
          <w:bCs/>
        </w:rPr>
        <w:t xml:space="preserve">No feature reaches p &lt; 0.05.</w:t>
      </w:r>
      <w:r>
        <w:t xml:space="preserve"> The two closest are RMS energy (p = 0.072) and duration (p = 0.16) for valence. Even these would not survive a correction for 12 tests.</w:t>
      </w:r>
    </w:p>
    <w:p>
      <w:pPr>
        <w:pStyle w:val="ListParagraph"/>
        <w:numPr>
          <w:ilvl w:val="0"/>
          <w:numId w:val="2"/>
        </w:numPr>
        <w:spacing w:after="60" w:line="276"/>
      </w:pPr>
      <w:r>
        <w:rPr>
          <w:b/>
          <w:bCs/>
        </w:rPr>
        <w:t xml:space="preserve">The groups overlap heavily.</w:t>
      </w:r>
      <w:r>
        <w:t xml:space="preserve"> Differences between speakers (voice, gender, microphone distance) are larger than differences between feelings, so no single feature can sort people into classes.</w:t>
      </w:r>
    </w:p>
    <w:p>
      <w:pPr>
        <w:pStyle w:val="ListParagraph"/>
        <w:numPr>
          <w:ilvl w:val="0"/>
          <w:numId w:val="2"/>
        </w:numPr>
        <w:spacing w:after="60" w:line="276"/>
      </w:pPr>
      <w:r>
        <w:rPr>
          <w:b/>
          <w:bCs/>
        </w:rPr>
        <w:t xml:space="preserve">Loudness is relative, not absolute.</w:t>
      </w:r>
      <w:r>
        <w:t xml:space="preserve"> Every clip was peak-normalised, so RMS energy measures how loudness varies within a word, not how loudly the person spoke.</w:t>
      </w:r>
    </w:p>
    <w:p>
      <w:pPr>
        <w:pStyle w:val="ListParagraph"/>
        <w:numPr>
          <w:ilvl w:val="0"/>
          <w:numId w:val="2"/>
        </w:numPr>
        <w:spacing w:after="60" w:line="276"/>
      </w:pPr>
      <w:r>
        <w:rPr>
          <w:b/>
          <w:bCs/>
        </w:rPr>
        <w:t xml:space="preserve">Duration needs caution.</w:t>
      </w:r>
      <w:r>
        <w:t xml:space="preserve"> Some clips (for example Y1-001, Y1-008, Y1-024) contain extra sound before or after the word, which makes them longer. An extra check measuring only the loud part of each clip shrank the positive vs non-positive gap from about 0.15 s to about 0.09 s. Part of the “positive speakers talk longer” pattern is therefore how the clips were cut.</w:t>
      </w:r>
    </w:p>
    <w:p>
      <w:pPr>
        <w:spacing w:after="120" w:line="276"/>
      </w:pPr>
      <w:r>
        <w:rPr>
          <w:b/>
          <w:bCs/>
        </w:rPr>
        <w:t xml:space="preserve">Implication:</w:t>
      </w:r>
      <w:r>
        <w:t xml:space="preserve"> if a model succeeds, it must be combining many weak cues at once, not relying on one obvious feature. This is why the models use 67 features reduced to 5 principal components.</w:t>
      </w:r>
    </w:p>
    <w:p>
      <w:pPr>
        <w:pStyle w:val="Heading1"/>
      </w:pPr>
      <w:r>
        <w:t xml:space="preserve">7. Valence classification: the main result (RQ4)</w:t>
      </w:r>
    </w:p>
    <w:p>
      <w:pPr>
        <w:spacing w:after="120" w:line="276"/>
      </w:pPr>
      <w:r>
        <w:t xml:space="preserve">Best configuration: handcrafted features with logistic regression.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06"/>
      </w:tblGrid>
      <w:tr>
        <w:trPr>
          <w:cantSplit/>
          <w:tblHeader/>
        </w:trPr>
        <w:tc>
          <w:tcPr>
            <w:tcW w:type="dxa" w:w="28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
            </w:r>
          </w:p>
        </w:tc>
        <w:tc>
          <w:tcPr>
            <w:tcW w:type="dxa" w:w="2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Predicted non-positive</w:t>
            </w:r>
          </w:p>
        </w:tc>
        <w:tc>
          <w:tcPr>
            <w:tcW w:type="dxa" w:w="2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Predicted positive</w:t>
            </w:r>
          </w:p>
        </w:tc>
        <w:tc>
          <w:tcPr>
            <w:tcW w:type="dxa" w:w="21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Recall</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True non-positive (18)</w:t>
            </w:r>
          </w:p>
        </w:tc>
        <w:tc>
          <w:tcPr>
            <w:tcW w:type="dxa" w:w="22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14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4</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0.78</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True positive (12)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4</w:t>
            </w:r>
          </w:p>
        </w:tc>
        <w:tc>
          <w:tcPr>
            <w:tcW w:type="dxa" w:w="22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8</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0.67</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Precision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0.78</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0.67</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p>
        </w:tc>
      </w:tr>
    </w:tbl>
    <w:p>
      <w:pPr>
        <w:spacing w:after="80"/>
      </w:pPr>
    </w:p>
    <w:p>
      <w:pPr>
        <w:pStyle w:val="Heading2"/>
      </w:pPr>
      <w:r>
        <w:t xml:space="preserve">What each number says</w:t>
      </w:r>
    </w:p>
    <w:p>
      <w:pPr>
        <w:pStyle w:val="ListParagraph"/>
        <w:numPr>
          <w:ilvl w:val="0"/>
          <w:numId w:val="2"/>
        </w:numPr>
        <w:spacing w:after="60" w:line="276"/>
      </w:pPr>
      <w:r>
        <w:rPr>
          <w:b/>
          <w:bCs/>
        </w:rPr>
        <w:t xml:space="preserve">Accuracy 73.3% (22 of 30) vs baseline 60% (18 of 30).</w:t>
      </w:r>
      <w:r>
        <w:t xml:space="preserve"> The model got 4 more participants right than the lazy strategy. That is the whole margin: 4 people.</w:t>
      </w:r>
    </w:p>
    <w:p>
      <w:pPr>
        <w:pStyle w:val="ListParagraph"/>
        <w:numPr>
          <w:ilvl w:val="0"/>
          <w:numId w:val="2"/>
        </w:numPr>
        <w:spacing w:after="60" w:line="276"/>
      </w:pPr>
      <w:r>
        <w:rPr>
          <w:b/>
          <w:bCs/>
        </w:rPr>
        <w:t xml:space="preserve">The model is genuinely trying both classes.</w:t>
      </w:r>
      <w:r>
        <w:t xml:space="preserve"> It found 8 of 12 positive participants (recall 0.67) and 14 of 18 non-positive ones (recall 0.78). It is not simply predicting the majority class.</w:t>
      </w:r>
    </w:p>
    <w:p>
      <w:pPr>
        <w:pStyle w:val="ListParagraph"/>
        <w:numPr>
          <w:ilvl w:val="0"/>
          <w:numId w:val="2"/>
        </w:numPr>
        <w:spacing w:after="60" w:line="276"/>
      </w:pPr>
      <w:r>
        <w:rPr>
          <w:b/>
          <w:bCs/>
        </w:rPr>
        <w:t xml:space="preserve">Errors are balanced in count, not in rate.</w:t>
      </w:r>
      <w:r>
        <w:t xml:space="preserve"> It made 4 mistakes in each direction, but 4 errors out of 12 positives (33% missed) is a higher miss rate than 4 out of 18 non-positives (22% missed). The report’s phrase “struggled equally” should be reworded to say this.</w:t>
      </w:r>
    </w:p>
    <w:p>
      <w:pPr>
        <w:pStyle w:val="ListParagraph"/>
        <w:numPr>
          <w:ilvl w:val="0"/>
          <w:numId w:val="2"/>
        </w:numPr>
        <w:spacing w:after="60" w:line="276"/>
      </w:pPr>
      <w:r>
        <w:rPr>
          <w:b/>
          <w:bCs/>
        </w:rPr>
        <w:t xml:space="preserve">Macro-F1 0.72 vs chance mean 0.49.</w:t>
      </w:r>
      <w:r>
        <w:t xml:space="preserve"> On the fairer, class-balanced measure, the model is clearly above what shuffled labels produce.</w:t>
      </w:r>
    </w:p>
    <w:p>
      <w:pPr>
        <w:pStyle w:val="Heading2"/>
      </w:pPr>
      <w:r>
        <w:t xml:space="preserve">How strong is the evidence?</w:t>
      </w:r>
    </w:p>
    <w:p>
      <w:pPr>
        <w:spacing w:after="120" w:line="276"/>
      </w:pPr>
      <w:r>
        <w:t xml:space="preserve">Three checks point in slightly different directions, and each is correct for what it measures.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06"/>
      </w:tblGrid>
      <w:tr>
        <w:trPr>
          <w:cantSplit/>
          <w:tblHeader/>
        </w:trPr>
        <w:tc>
          <w:tcPr>
            <w:tcW w:type="dxa" w:w="30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Check</w:t>
            </w:r>
          </w:p>
        </w:tc>
        <w:tc>
          <w:tcPr>
            <w:tcW w:type="dxa" w:w="16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Result</w:t>
            </w:r>
          </w:p>
        </w:tc>
        <w:tc>
          <w:tcPr>
            <w:tcW w:type="dxa" w:w="47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What it means</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Permutation test (macro-F1, 1000 shuffles)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 = 0.018</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Only about 2% of shuffled-label runs scored 0.72 or more. The model is unlikely to be pure luck.</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Binomial test (accuracy vs 60%)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 = 0.094</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Getting 22 or more right is not rare enough if the true accuracy were 60%. With 30 people, 23 correct would have been needed for p &lt; 0.05: one participant short.</w:t>
            </w:r>
          </w:p>
        </w:tc>
      </w:tr>
      <w:tr>
        <w:trPr>
          <w:cantSplit/>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95% CI for accuracy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55.6% to 85.8%</w:t>
            </w:r>
          </w:p>
        </w:tc>
        <w:tc>
          <w:tcPr>
            <w:tcW w:type="dxa" w:w="47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60% baseline lies inside, so the true accuracy could plausibly be no better than guessing.</w:t>
            </w:r>
          </w:p>
        </w:tc>
      </w:tr>
    </w:tbl>
    <w:p>
      <w:pPr>
        <w:spacing w:after="80"/>
      </w:pPr>
    </w:p>
    <w:p>
      <w:pPr>
        <w:pStyle w:val="ListParagraph"/>
        <w:numPr>
          <w:ilvl w:val="0"/>
          <w:numId w:val="2"/>
        </w:numPr>
        <w:spacing w:after="60" w:line="276"/>
      </w:pPr>
      <w:r>
        <w:rPr>
          <w:b/>
          <w:bCs/>
        </w:rPr>
        <w:t xml:space="preserve">Why they differ:</w:t>
      </w:r>
      <w:r>
        <w:t xml:space="preserve"> the permutation test asks whether the model is better than having no signal at all (balanced score). The binomial test and CI ask whether accuracy beats the specific 60% baseline. Beating random is easier than clearly beating the baseline.</w:t>
      </w:r>
    </w:p>
    <w:p>
      <w:pPr>
        <w:pStyle w:val="ListParagraph"/>
        <w:numPr>
          <w:ilvl w:val="0"/>
          <w:numId w:val="2"/>
        </w:numPr>
        <w:spacing w:after="60" w:line="276"/>
      </w:pPr>
      <w:r>
        <w:rPr>
          <w:b/>
          <w:bCs/>
        </w:rPr>
        <w:t xml:space="preserve">Model selection makes it weaker still.</w:t>
      </w:r>
      <w:r>
        <w:t xml:space="preserve"> The 0.72 was the best of 6 configurations, all tested on the same 30 people. Picking the best of several tries inflates the score. A rough conservative correction (multiplying p by 6) turns 0.018 into about 0.11, which is no longer below 0.05. The truth lies somewhere between.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4DDF0" w:sz="4"/>
              <w:left w:val="single" w:color="E4DDF0" w:sz="4"/>
              <w:bottom w:val="single" w:color="E4DDF0" w:sz="4"/>
              <w:right w:val="single" w:color="E4DDF0" w:sz="4"/>
            </w:tcBorders>
            <w:shd w:fill="F3EFF8" w:color="auto" w:val="clear"/>
            <w:tcMar>
              <w:top w:type="dxa" w:w="120"/>
              <w:left w:type="dxa" w:w="180"/>
              <w:bottom w:type="dxa" w:w="120"/>
              <w:right w:type="dxa" w:w="180"/>
            </w:tcMar>
          </w:tcPr>
          <w:p>
            <w:pPr>
              <w:spacing w:after="60"/>
            </w:pPr>
            <w:r>
              <w:rPr>
                <w:b/>
                <w:bCs/>
                <w:color w:val="B5367A"/>
              </w:rPr>
              <w:t xml:space="preserve">Verdict on valence</w:t>
            </w:r>
          </w:p>
          <w:p>
            <w:pPr>
              <w:spacing w:line="276"/>
            </w:pPr>
            <w:r>
              <w:rPr>
                <w:b/>
                <w:bCs/>
              </w:rPr>
              <w:t xml:space="preserve">Suggestive, not conclusive.</w:t>
            </w:r>
            <w:r>
              <w:t xml:space="preserve"> There is a likely but unconfirmed valence signal. It would be accurate to say “the model performed above chance and above the baseline, but the margin is four participants and the confidence interval includes the baseline.” It would be inaccurate to say “the model can recognise valence from speech.”</w:t>
            </w:r>
          </w:p>
        </w:tc>
      </w:tr>
    </w:tbl>
    <w:p>
      <w:pPr>
        <w:pStyle w:val="Heading1"/>
      </w:pPr>
      <w:r>
        <w:t xml:space="preserve">8. Arousal classification (RQ4)</w:t>
      </w:r>
    </w:p>
    <w:p>
      <w:pPr>
        <w:spacing w:after="120" w:line="276"/>
      </w:pPr>
      <w:r>
        <w:t xml:space="preserve">Best configuration: spectrogram CNN embeddings with logistic regression.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06"/>
      </w:tblGrid>
      <w:tr>
        <w:trPr>
          <w:cantSplit/>
          <w:tblHeader/>
        </w:trPr>
        <w:tc>
          <w:tcPr>
            <w:tcW w:type="dxa" w:w="28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
            </w:r>
          </w:p>
        </w:tc>
        <w:tc>
          <w:tcPr>
            <w:tcW w:type="dxa" w:w="2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Predicted high</w:t>
            </w:r>
          </w:p>
        </w:tc>
        <w:tc>
          <w:tcPr>
            <w:tcW w:type="dxa" w:w="2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Predicted low-mod</w:t>
            </w:r>
          </w:p>
        </w:tc>
        <w:tc>
          <w:tcPr>
            <w:tcW w:type="dxa" w:w="21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Recall</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True high (10)</w:t>
            </w:r>
          </w:p>
        </w:tc>
        <w:tc>
          <w:tcPr>
            <w:tcW w:type="dxa" w:w="22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6</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True low-mod (20)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6</w:t>
            </w:r>
          </w:p>
        </w:tc>
        <w:tc>
          <w:tcPr>
            <w:tcW w:type="dxa" w:w="22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14</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0.70</w:t>
            </w:r>
          </w:p>
        </w:tc>
      </w:tr>
      <w:tr>
        <w:trPr>
          <w:cantSplit/>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Precision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0.40</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0.70</w:t>
            </w:r>
          </w:p>
        </w:tc>
        <w:tc>
          <w:tcPr>
            <w:tcW w:type="dxa" w:w="21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p>
        </w:tc>
      </w:tr>
    </w:tbl>
    <w:p>
      <w:pPr>
        <w:spacing w:after="80"/>
      </w:pPr>
    </w:p>
    <w:p>
      <w:pPr>
        <w:pStyle w:val="ListParagraph"/>
        <w:numPr>
          <w:ilvl w:val="0"/>
          <w:numId w:val="2"/>
        </w:numPr>
        <w:spacing w:after="60" w:line="276"/>
      </w:pPr>
      <w:r>
        <w:rPr>
          <w:b/>
          <w:bCs/>
        </w:rPr>
        <w:t xml:space="preserve">Accuracy 60% (18 of 30) is below the 66.7% baseline (20 of 30).</w:t>
      </w:r>
      <w:r>
        <w:t xml:space="preserve"> Always guessing “low-moderate” would have done better.</w:t>
      </w:r>
    </w:p>
    <w:p>
      <w:pPr>
        <w:pStyle w:val="ListParagraph"/>
        <w:numPr>
          <w:ilvl w:val="0"/>
          <w:numId w:val="2"/>
        </w:numPr>
        <w:spacing w:after="60" w:line="276"/>
      </w:pPr>
      <w:r>
        <w:rPr>
          <w:b/>
          <w:bCs/>
        </w:rPr>
        <w:t xml:space="preserve">It found only 4 of the 10 high-arousal participants</w:t>
      </w:r>
      <w:r>
        <w:t xml:space="preserve"> (recall 0.40), and 6 of its 10 “high” predictions were wrong (precision 0.40).</w:t>
      </w:r>
    </w:p>
    <w:p>
      <w:pPr>
        <w:pStyle w:val="ListParagraph"/>
        <w:numPr>
          <w:ilvl w:val="0"/>
          <w:numId w:val="2"/>
        </w:numPr>
        <w:spacing w:after="60" w:line="276"/>
      </w:pPr>
      <w:r>
        <w:rPr>
          <w:b/>
          <w:bCs/>
        </w:rPr>
        <w:t xml:space="preserve">Permutation p = 0.30, binomial p = 0.83.</w:t>
      </w:r>
      <w:r>
        <w:t xml:space="preserve"> About 30% of shuffled-label runs did as well, so the result is consistent with no signal. Beating this baseline at p &lt; 0.05 would have required 25 of 30 correct.</w:t>
      </w:r>
    </w:p>
    <w:p>
      <w:pPr>
        <w:pStyle w:val="ListParagraph"/>
        <w:numPr>
          <w:ilvl w:val="0"/>
          <w:numId w:val="2"/>
        </w:numPr>
        <w:spacing w:after="60" w:line="276"/>
      </w:pPr>
      <w:r>
        <w:rPr>
          <w:b/>
          <w:bCs/>
        </w:rPr>
        <w:t xml:space="preserve">Macro-F1 0.55 vs chance 0.48:</w:t>
      </w:r>
      <w:r>
        <w:t xml:space="preserve"> a small edge on the balanced score, but well within what luck produces.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4DDF0" w:sz="4"/>
              <w:left w:val="single" w:color="E4DDF0" w:sz="4"/>
              <w:bottom w:val="single" w:color="E4DDF0" w:sz="4"/>
              <w:right w:val="single" w:color="E4DDF0" w:sz="4"/>
            </w:tcBorders>
            <w:shd w:fill="F3EFF8" w:color="auto" w:val="clear"/>
            <w:tcMar>
              <w:top w:type="dxa" w:w="120"/>
              <w:left w:type="dxa" w:w="180"/>
              <w:bottom w:type="dxa" w:w="120"/>
              <w:right w:type="dxa" w:w="180"/>
            </w:tcMar>
          </w:tcPr>
          <w:p>
            <w:pPr>
              <w:spacing w:after="60"/>
            </w:pPr>
            <w:r>
              <w:rPr>
                <w:b/>
                <w:bCs/>
                <w:color w:val="B5367A"/>
              </w:rPr>
              <w:t xml:space="preserve">Verdict on arousal</w:t>
            </w:r>
          </w:p>
          <w:p>
            <w:pPr>
              <w:spacing w:line="276"/>
            </w:pPr>
            <w:r>
              <w:rPr>
                <w:b/>
                <w:bCs/>
              </w:rPr>
              <w:t xml:space="preserve">No evidence that arousal can be recognised from this data.</w:t>
            </w:r>
            <w:r>
              <w:t xml:space="preserve"> This is a legitimate negative result, not a failure of the project. Likely reasons: only 10 high-arousal examples, one short word per person, and peak normalisation removing absolute loudness, which is normally one of the strongest arousal cues.</w:t>
            </w:r>
          </w:p>
        </w:tc>
      </w:tr>
    </w:tbl>
    <w:p>
      <w:pPr>
        <w:pStyle w:val="Heading1"/>
      </w:pPr>
      <w:r>
        <w:t xml:space="preserve">9. Comparing the six models (RQ5)</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06"/>
        <w:gridCol w:w="1500"/>
        <w:gridCol w:w="1500"/>
        <w:gridCol w:w="1500"/>
        <w:gridCol w:w="1500"/>
      </w:tblGrid>
      <w:tr>
        <w:trPr>
          <w:cantSplit/>
          <w:tblHeader/>
        </w:trPr>
        <w:tc>
          <w:tcPr>
            <w:tcW w:type="dxa" w:w="33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Configuration</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Valence acc</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Valence F1</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Arousal acc</w:t>
            </w:r>
          </w:p>
        </w:tc>
        <w:tc>
          <w:tcPr>
            <w:tcW w:type="dxa" w:w="15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Arousal F1</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Handcrafted + LogReg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rPr>
              <w:t xml:space="preserve">0.733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rPr>
              <w:t xml:space="preserve">0.722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0.471</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Handcrafted + SVM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0.683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0.475</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CNN + LogReg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0.612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rPr>
              <w:t xml:space="preserve">0.600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bCs/>
              </w:rPr>
              <w:t xml:space="preserve">0.550</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CNN + SVM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0.514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0.400</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Handcrafted + Random Forest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0.486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0.345</w:t>
            </w:r>
          </w:p>
        </w:tc>
      </w:tr>
      <w:tr>
        <w:trPr>
          <w:cantSplit/>
          <w:tblHeader w:val="false"/>
        </w:trPr>
        <w:tc>
          <w:tcPr>
            <w:tcW w:type="dxa" w:w="33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CNN + Random Forest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0.433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0.377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0.567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0.466</w:t>
            </w:r>
          </w:p>
        </w:tc>
      </w:tr>
      <w:tr>
        <w:trPr>
          <w:cantSplit/>
          <w:tblHeader w:val="false"/>
        </w:trPr>
        <w:tc>
          <w:tcPr>
            <w:tcW w:type="dxa" w:w="3306"/>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left"/>
            </w:pPr>
            <w:r>
              <w:t xml:space="preserve">Majority baseline</w:t>
            </w:r>
          </w:p>
        </w:tc>
        <w:tc>
          <w:tcPr>
            <w:tcW w:type="dxa" w:w="15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0.600</w:t>
            </w:r>
          </w:p>
        </w:tc>
        <w:tc>
          <w:tcPr>
            <w:tcW w:type="dxa" w:w="15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0.375</w:t>
            </w:r>
          </w:p>
        </w:tc>
        <w:tc>
          <w:tcPr>
            <w:tcW w:type="dxa" w:w="15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0.667</w:t>
            </w:r>
          </w:p>
        </w:tc>
        <w:tc>
          <w:tcPr>
            <w:tcW w:type="dxa" w:w="15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center"/>
            </w:pPr>
            <w:r>
              <w:t xml:space="preserve">0.400</w:t>
            </w:r>
          </w:p>
        </w:tc>
      </w:tr>
    </w:tbl>
    <w:p>
      <w:pPr>
        <w:spacing w:after="80"/>
      </w:pPr>
    </w:p>
    <w:p>
      <w:pPr>
        <w:pStyle w:val="ListParagraph"/>
        <w:numPr>
          <w:ilvl w:val="0"/>
          <w:numId w:val="2"/>
        </w:numPr>
        <w:spacing w:after="60" w:line="276"/>
      </w:pPr>
      <w:r>
        <w:rPr>
          <w:b/>
          <w:bCs/>
        </w:rPr>
        <w:t xml:space="preserve">Translate gaps into people.</w:t>
      </w:r>
      <w:r>
        <w:t xml:space="preserve"> Each 0.033 of accuracy is one participant. Handcrafted + LogReg (22 correct) beat Handcrafted + SVM (21 correct) by one person, so they are effectively tied.</w:t>
      </w:r>
    </w:p>
    <w:p>
      <w:pPr>
        <w:pStyle w:val="ListParagraph"/>
        <w:numPr>
          <w:ilvl w:val="0"/>
          <w:numId w:val="2"/>
        </w:numPr>
        <w:spacing w:after="60" w:line="276"/>
      </w:pPr>
      <w:r>
        <w:rPr>
          <w:b/>
          <w:bCs/>
        </w:rPr>
        <w:t xml:space="preserve">Simple linear models did best.</w:t>
      </w:r>
      <w:r>
        <w:t xml:space="preserve"> Logistic regression tops both targets. With only 29 training examples per fold, simpler models are less likely to memorise noise.</w:t>
      </w:r>
    </w:p>
    <w:p>
      <w:pPr>
        <w:pStyle w:val="ListParagraph"/>
        <w:numPr>
          <w:ilvl w:val="0"/>
          <w:numId w:val="2"/>
        </w:numPr>
        <w:spacing w:after="60" w:line="276"/>
      </w:pPr>
      <w:r>
        <w:rPr>
          <w:b/>
          <w:bCs/>
        </w:rPr>
        <w:t xml:space="preserve">Random Forest scored lowest on valence</w:t>
      </w:r>
      <w:r>
        <w:t xml:space="preserve"> (macro-F1 0.49 and 0.38, at or below the 0.49 chance mean). With few examples, many trees tend to fit individual speakers rather than general patterns.</w:t>
      </w:r>
    </w:p>
    <w:p>
      <w:pPr>
        <w:pStyle w:val="ListParagraph"/>
        <w:numPr>
          <w:ilvl w:val="0"/>
          <w:numId w:val="2"/>
        </w:numPr>
        <w:spacing w:after="60" w:line="276"/>
      </w:pPr>
      <w:r>
        <w:rPr>
          <w:b/>
          <w:bCs/>
        </w:rPr>
        <w:t xml:space="preserve">Handcrafted features beat CNN embeddings for valence (0.72 vs 0.61).</w:t>
      </w:r>
      <w:r>
        <w:t xml:space="preserve"> The pretrained network was trained on everyday photos, not speech, so its features are not tuned to emotion in voices.</w:t>
      </w:r>
    </w:p>
    <w:p>
      <w:pPr>
        <w:pStyle w:val="ListParagraph"/>
        <w:numPr>
          <w:ilvl w:val="0"/>
          <w:numId w:val="2"/>
        </w:numPr>
        <w:spacing w:after="60" w:line="276"/>
      </w:pPr>
      <w:r>
        <w:rPr>
          <w:b/>
          <w:bCs/>
        </w:rPr>
        <w:t xml:space="preserve">Only 3 of the 12 accuracies beat their baseline,</w:t>
      </w:r>
      <w:r>
        <w:t xml:space="preserve"> all for valence (0.733, 0.700 and 0.633 vs 0.600). No arousal model reached the 0.667 baseline.</w:t>
      </w:r>
    </w:p>
    <w:p>
      <w:pPr>
        <w:spacing w:after="120" w:line="276"/>
      </w:pPr>
      <w:r>
        <w:rPr>
          <w:b/>
          <w:bCs/>
        </w:rPr>
        <w:t xml:space="preserve">Implication:</w:t>
      </w:r>
      <w:r>
        <w:t xml:space="preserve"> call the top model “highest-scoring”, not “best”. The ranking between the top two is within one participant and would likely change with new data.</w:t>
      </w:r>
    </w:p>
    <w:p>
      <w:pPr>
        <w:pStyle w:val="Heading1"/>
      </w:pPr>
      <w:r>
        <w:t xml:space="preserve">10. Holding the word constant (lexically controlled analysis)</w:t>
      </w:r>
    </w:p>
    <w:p>
      <w:pPr>
        <w:spacing w:after="120" w:line="276"/>
      </w:pPr>
      <w:r>
        <w:t xml:space="preserve">Each feature was centred within its word (the word’s average was subtracted), so the model could only use how a word was said, not which word it was. The same evaluation was then rerun.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1600"/>
        <w:gridCol w:w="2006"/>
      </w:tblGrid>
      <w:tr>
        <w:trPr>
          <w:cantSplit/>
          <w:tblHeader/>
        </w:trPr>
        <w:tc>
          <w:tcPr>
            <w:tcW w:type="dxa" w:w="17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Target</w:t>
            </w:r>
          </w:p>
        </w:tc>
        <w:tc>
          <w:tcPr>
            <w:tcW w:type="dxa" w:w="19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Original macro-F1</w:t>
            </w:r>
          </w:p>
        </w:tc>
        <w:tc>
          <w:tcPr>
            <w:tcW w:type="dxa" w:w="21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Word-centred macro-F1</w:t>
            </w:r>
          </w:p>
        </w:tc>
        <w:tc>
          <w:tcPr>
            <w:tcW w:type="dxa" w:w="16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Chance mean</w:t>
            </w:r>
          </w:p>
        </w:tc>
        <w:tc>
          <w:tcPr>
            <w:tcW w:type="dxa" w:w="20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Word-centred accuracy</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0.72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0.49</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0.60</w:t>
            </w:r>
          </w:p>
        </w:tc>
      </w:tr>
      <w:tr>
        <w:trPr>
          <w:cantSplit/>
          <w:tblHeader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0.47*</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0.48</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0.567</w:t>
            </w:r>
          </w:p>
        </w:tc>
      </w:tr>
    </w:tbl>
    <w:p>
      <w:pPr>
        <w:spacing w:after="120"/>
      </w:pPr>
      <w:r>
        <w:rPr>
          <w:i/>
          <w:iCs/>
          <w:color w:val="595959"/>
        </w:rPr>
        <w:t xml:space="preserve">*Handcrafted + LogReg, the configuration used in this analysis. These numbers come from the report’s run; the word-centred cell had not been rerun in the final notebook when this was written, so rerun it to confirm.</w:t>
      </w:r>
    </w:p>
    <w:p>
      <w:pPr>
        <w:pStyle w:val="ListParagraph"/>
        <w:numPr>
          <w:ilvl w:val="0"/>
          <w:numId w:val="2"/>
        </w:numPr>
        <w:spacing w:after="60" w:line="276"/>
      </w:pPr>
      <w:r>
        <w:rPr>
          <w:b/>
          <w:bCs/>
        </w:rPr>
        <w:t xml:space="preserve">Valence drops from 0.72 to 0.58,</w:t>
      </w:r>
      <w:r>
        <w:t xml:space="preserve"> most of the way back to chance (0.49). Accuracy falls to 0.60, exactly the baseline.</w:t>
      </w:r>
    </w:p>
    <w:p>
      <w:pPr>
        <w:pStyle w:val="ListParagraph"/>
        <w:numPr>
          <w:ilvl w:val="0"/>
          <w:numId w:val="2"/>
        </w:numPr>
        <w:spacing w:after="60" w:line="276"/>
      </w:pPr>
      <w:r>
        <w:rPr>
          <w:b/>
          <w:bCs/>
        </w:rPr>
        <w:t xml:space="preserve">This means much of the valence signal came from word choice.</w:t>
      </w:r>
      <w:r>
        <w:t xml:space="preserve"> Kapoy speakers leaned non-positive (31% positive vs 47% for other words), and different words have different lengths and sounds. The model may partly have learned “this sounds like Kapoy, so probably not positive”.</w:t>
      </w:r>
    </w:p>
    <w:p>
      <w:pPr>
        <w:pStyle w:val="ListParagraph"/>
        <w:numPr>
          <w:ilvl w:val="0"/>
          <w:numId w:val="2"/>
        </w:numPr>
        <w:spacing w:after="60" w:line="276"/>
      </w:pPr>
      <w:r>
        <w:rPr>
          <w:b/>
          <w:bCs/>
        </w:rPr>
        <w:t xml:space="preserve">Why this matters:</w:t>
      </w:r>
      <w:r>
        <w:t xml:space="preserve"> the research question is whether the voice reveals feeling. A model that recognises the word answers a different, less interesting question.</w:t>
      </w:r>
    </w:p>
    <w:p>
      <w:pPr>
        <w:pStyle w:val="ListParagraph"/>
        <w:numPr>
          <w:ilvl w:val="0"/>
          <w:numId w:val="2"/>
        </w:numPr>
        <w:spacing w:after="60" w:line="276"/>
      </w:pPr>
      <w:r>
        <w:rPr>
          <w:b/>
          <w:bCs/>
        </w:rPr>
        <w:t xml:space="preserve">Caution:</w:t>
      </w:r>
      <w:r>
        <w:t xml:space="preserve"> words said by only 2 or 3 people give very little to centre on, so this analysis is itself noisy. It shows the word explains part of the result; it does not prove the voice explains none of it.</w:t>
      </w:r>
    </w:p>
    <w:p>
      <w:pPr>
        <w:pStyle w:val="Heading1"/>
      </w:pPr>
      <w:r>
        <w:t xml:space="preserve">11. What the results support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3806"/>
      </w:tblGrid>
      <w:tr>
        <w:trPr>
          <w:cantSplit/>
          <w:tblHeader/>
        </w:trPr>
        <w:tc>
          <w:tcPr>
            <w:tcW w:type="dxa" w:w="36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Claim</w:t>
            </w:r>
          </w:p>
        </w:tc>
        <w:tc>
          <w:tcPr>
            <w:tcW w:type="dxa" w:w="19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Verdict</w:t>
            </w:r>
          </w:p>
        </w:tc>
        <w:tc>
          <w:tcPr>
            <w:tcW w:type="dxa" w:w="38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Evidence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Students mostly feel neutral to pleasant after class</w:t>
            </w:r>
          </w:p>
        </w:tc>
        <w:tc>
          <w:tcPr>
            <w:tcW w:type="dxa" w:w="19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left"/>
            </w:pPr>
            <w:r>
              <w:t xml:space="preserve">Supported (for this group)</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25 of 30 rated valence 3 or more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Unpleasant feelings after class were low-energy</w:t>
            </w:r>
          </w:p>
        </w:tc>
        <w:tc>
          <w:tcPr>
            <w:tcW w:type="dxa" w:w="19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left"/>
            </w:pPr>
            <w:r>
              <w:t xml:space="preserve">Supported (descriptively)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5 unpleasant ratings had arousal ≤ 3</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Morning students had more energy</w:t>
            </w:r>
          </w:p>
        </w:tc>
        <w:tc>
          <w:tcPr>
            <w:tcW w:type="dxa" w:w="19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left"/>
            </w:pPr>
            <w:r>
              <w:t xml:space="preserve">Suggested only</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Mean arousal 3.31 vs 2.41; no test, confounded</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voice feature reveals feeling</w:t>
            </w:r>
          </w:p>
        </w:tc>
        <w:tc>
          <w:tcPr>
            <w:tcW w:type="dxa" w:w="1900"/>
            <w:tcBorders>
              <w:top w:val="single" w:color="BFBFBF" w:sz="4"/>
              <w:left w:val="single" w:color="BFBFBF" w:sz="4"/>
              <w:bottom w:val="single" w:color="BFBFBF" w:sz="4"/>
              <w:right w:val="single" w:color="BFBFBF" w:sz="4"/>
            </w:tcBorders>
            <w:shd w:fill="FBE9E7" w:color="auto" w:val="clear"/>
            <w:tcMar>
              <w:top w:type="dxa" w:w="60"/>
              <w:left w:type="dxa" w:w="100"/>
              <w:bottom w:type="dxa" w:w="60"/>
              <w:right w:type="dxa" w:w="100"/>
            </w:tcMar>
          </w:tcPr>
          <w:p>
            <w:pPr>
              <w:jc w:val="left"/>
            </w:pPr>
            <w:r>
              <w:t xml:space="preserve">Not supported</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 feature p &lt; 0.05; heavy overlap</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can be predicted above chance</w:t>
            </w:r>
          </w:p>
        </w:tc>
        <w:tc>
          <w:tcPr>
            <w:tcW w:type="dxa" w:w="1900"/>
            <w:tcBorders>
              <w:top w:val="single" w:color="BFBFBF" w:sz="4"/>
              <w:left w:val="single" w:color="BFBFBF" w:sz="4"/>
              <w:bottom w:val="single" w:color="BFBFBF" w:sz="4"/>
              <w:right w:val="single" w:color="BFBFBF" w:sz="4"/>
            </w:tcBorders>
            <w:shd w:fill="F3EFF8" w:color="auto" w:val="clear"/>
            <w:tcMar>
              <w:top w:type="dxa" w:w="60"/>
              <w:left w:type="dxa" w:w="100"/>
              <w:bottom w:type="dxa" w:w="60"/>
              <w:right w:type="dxa" w:w="100"/>
            </w:tcMar>
          </w:tcPr>
          <w:p>
            <w:pPr>
              <w:jc w:val="left"/>
            </w:pPr>
            <w:r>
              <w:t xml:space="preserve">Suggestive</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Permutation p = 0.018, but CI includes baseline and best-of-six selection</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voice, not the word, carries the valence signal</w:t>
            </w:r>
          </w:p>
        </w:tc>
        <w:tc>
          <w:tcPr>
            <w:tcW w:type="dxa" w:w="1900"/>
            <w:tcBorders>
              <w:top w:val="single" w:color="BFBFBF" w:sz="4"/>
              <w:left w:val="single" w:color="BFBFBF" w:sz="4"/>
              <w:bottom w:val="single" w:color="BFBFBF" w:sz="4"/>
              <w:right w:val="single" w:color="BFBFBF" w:sz="4"/>
            </w:tcBorders>
            <w:shd w:fill="FBE9E7" w:color="auto" w:val="clear"/>
            <w:tcMar>
              <w:top w:type="dxa" w:w="60"/>
              <w:left w:type="dxa" w:w="100"/>
              <w:bottom w:type="dxa" w:w="60"/>
              <w:right w:type="dxa" w:w="100"/>
            </w:tcMar>
          </w:tcPr>
          <w:p>
            <w:pPr>
              <w:jc w:val="left"/>
            </w:pPr>
            <w:r>
              <w:t xml:space="preserve">Not shown</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Word-centring drops F1 to 0.58, near chance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 can be predicted</w:t>
            </w:r>
          </w:p>
        </w:tc>
        <w:tc>
          <w:tcPr>
            <w:tcW w:type="dxa" w:w="1900"/>
            <w:tcBorders>
              <w:top w:val="single" w:color="BFBFBF" w:sz="4"/>
              <w:left w:val="single" w:color="BFBFBF" w:sz="4"/>
              <w:bottom w:val="single" w:color="BFBFBF" w:sz="4"/>
              <w:right w:val="single" w:color="BFBFBF" w:sz="4"/>
            </w:tcBorders>
            <w:shd w:fill="FBE9E7" w:color="auto" w:val="clear"/>
            <w:tcMar>
              <w:top w:type="dxa" w:w="60"/>
              <w:left w:type="dxa" w:w="100"/>
              <w:bottom w:type="dxa" w:w="60"/>
              <w:right w:type="dxa" w:w="100"/>
            </w:tcMar>
          </w:tcPr>
          <w:p>
            <w:pPr>
              <w:jc w:val="left"/>
            </w:pPr>
            <w:r>
              <w:t xml:space="preserve">Not supported</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60% &lt; 66.7% baseline; p = 0.30</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CNN approach beats handcrafted features</w:t>
            </w:r>
          </w:p>
        </w:tc>
        <w:tc>
          <w:tcPr>
            <w:tcW w:type="dxa" w:w="1900"/>
            <w:tcBorders>
              <w:top w:val="single" w:color="BFBFBF" w:sz="4"/>
              <w:left w:val="single" w:color="BFBFBF" w:sz="4"/>
              <w:bottom w:val="single" w:color="BFBFBF" w:sz="4"/>
              <w:right w:val="single" w:color="BFBFBF" w:sz="4"/>
            </w:tcBorders>
            <w:shd w:fill="FBE9E7" w:color="auto" w:val="clear"/>
            <w:tcMar>
              <w:top w:type="dxa" w:w="60"/>
              <w:left w:type="dxa" w:w="100"/>
              <w:bottom w:type="dxa" w:w="60"/>
              <w:right w:type="dxa" w:w="100"/>
            </w:tcMar>
          </w:tcPr>
          <w:p>
            <w:pPr>
              <w:jc w:val="left"/>
            </w:pPr>
            <w:r>
              <w:t xml:space="preserve">Not supported</w:t>
            </w:r>
          </w:p>
        </w:tc>
        <w:tc>
          <w:tcPr>
            <w:tcW w:type="dxa" w:w="38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Lower for valence; arousal gap within noise</w:t>
            </w:r>
          </w:p>
        </w:tc>
      </w:tr>
    </w:tbl>
    <w:p>
      <w:pPr>
        <w:pStyle w:val="Heading1"/>
      </w:pPr>
      <w:r>
        <w:t xml:space="preserve">12. Why more data matters</w:t>
      </w:r>
    </w:p>
    <w:p>
      <w:pPr>
        <w:spacing w:after="120" w:line="276"/>
      </w:pPr>
      <w:r>
        <w:t xml:space="preserve">The uncertainty in every result above shrinks as the number of participants grows. The table shows the 95% confidence interval for the same 73% accuracy at different sample sizes.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300"/>
        <w:gridCol w:w="2200"/>
        <w:gridCol w:w="2006"/>
      </w:tblGrid>
      <w:tr>
        <w:trPr>
          <w:cantSplit/>
          <w:tblHeader/>
        </w:trPr>
        <w:tc>
          <w:tcPr>
            <w:tcW w:type="dxa" w:w="26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Participants</w:t>
            </w:r>
          </w:p>
        </w:tc>
        <w:tc>
          <w:tcPr>
            <w:tcW w:type="dxa" w:w="1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Correct</w:t>
            </w:r>
          </w:p>
        </w:tc>
        <w:tc>
          <w:tcPr>
            <w:tcW w:type="dxa" w:w="13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Accuracy</w:t>
            </w:r>
          </w:p>
        </w:tc>
        <w:tc>
          <w:tcPr>
            <w:tcW w:type="dxa" w:w="2200"/>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95% CI</w:t>
            </w:r>
          </w:p>
        </w:tc>
        <w:tc>
          <w:tcPr>
            <w:tcW w:type="dxa" w:w="2006"/>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Baseline 60% inside CI?</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30 (this study)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73.3%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55.6% – 85.8%</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Yes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40 (required minimum)</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29</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72.5%</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57.2% – 83.9%</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Yes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280 (pooled class dataset)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205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73.2%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67.7% – 78.1%</w:t>
            </w:r>
          </w:p>
        </w:tc>
        <w:tc>
          <w:tcPr>
            <w:tcW w:type="dxa" w:w="2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bl>
    <w:p>
      <w:pPr>
        <w:spacing w:after="80"/>
      </w:pPr>
    </w:p>
    <w:p>
      <w:pPr>
        <w:spacing w:after="120" w:line="276"/>
      </w:pPr>
      <w:r>
        <w:rPr>
          <w:b/>
          <w:bCs/>
        </w:rPr>
        <w:t xml:space="preserve">Implication:</w:t>
      </w:r>
      <w:r>
        <w:t xml:space="preserve"> even reaching 40 would not settle the question. Pooling all groups (about 280 recordings) would. If the same accuracy held there, the result would be clear; if the true effect is zero, it would show that instead. This is why pooling is the first recommendation.</w:t>
      </w:r>
    </w:p>
    <w:p>
      <w:pPr>
        <w:pStyle w:val="Heading1"/>
      </w:pPr>
      <w:r>
        <w:t xml:space="preserve">13. How to state the results in the presentation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Say</w:t>
            </w:r>
          </w:p>
        </w:tc>
        <w:tc>
          <w:tcPr>
            <w:tcW w:type="dxa" w:w="4653"/>
            <w:tcBorders>
              <w:top w:val="single" w:color="BFBFBF" w:sz="4"/>
              <w:left w:val="single" w:color="BFBFBF" w:sz="4"/>
              <w:bottom w:val="single" w:color="BFBFBF" w:sz="4"/>
              <w:right w:val="single" w:color="BFBFBF" w:sz="4"/>
            </w:tcBorders>
            <w:shd w:fill="35206B" w:color="auto" w:val="clear"/>
            <w:tcMar>
              <w:top w:type="dxa" w:w="60"/>
              <w:left w:type="dxa" w:w="100"/>
              <w:bottom w:type="dxa" w:w="60"/>
              <w:right w:type="dxa" w:w="100"/>
            </w:tcMar>
          </w:tcPr>
          <w:p>
            <w:pPr>
              <w:jc w:val="left"/>
            </w:pPr>
            <w:r>
              <w:rPr>
                <w:b/>
                <w:bCs/>
                <w:color w:val="FFFFFF"/>
                <w:sz w:val="20"/>
                <w:szCs w:val="20"/>
              </w:rPr>
              <w:t xml:space="preserve">Avoid</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“Valence was classified above the majority baseline and above chance (p = 0.018), but the margin is four participants and the confidence interval includes the baseline.”</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model can recognise valence from Bisaya speech.”</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 could not be predicted above the majority baseline.”</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“Arousal accuracy was 60%.” (without the 66.7% baseline)</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“Part of the valence result likely reflects which word was chosen.”</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model detects emotion in the voice.”</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“Logistic regression on handcrafted features was the highest-scoring configuration.”</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“Logistic regression is the best model.”</w:t>
            </w:r>
          </w:p>
        </w:tc>
      </w:tr>
      <w:tr>
        <w:trPr>
          <w:cantSplit/>
          <w:tblHeader w:val="false"/>
        </w:trPr>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“This is a feasibility pilot; the pooled dataset is needed to confirm it.”</w:t>
            </w:r>
          </w:p>
        </w:tc>
        <w:tc>
          <w:tcPr>
            <w:tcW w:type="dxa" w:w="46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results prove…” or “significant” without qualification.</w:t>
            </w:r>
          </w:p>
        </w:tc>
      </w:tr>
    </w:tbl>
    <w:p>
      <w:pPr>
        <w:pStyle w:val="Heading1"/>
      </w:pPr>
      <w:r>
        <w:t xml:space="preserve">14. Corrections to carry into the report</w:t>
      </w:r>
    </w:p>
    <w:p>
      <w:pPr>
        <w:pStyle w:val="ListParagraph"/>
        <w:numPr>
          <w:ilvl w:val="0"/>
          <w:numId w:val="3"/>
        </w:numPr>
        <w:spacing w:after="60" w:line="276"/>
      </w:pPr>
      <w:r>
        <w:rPr>
          <w:b/>
          <w:bCs/>
        </w:rPr>
        <w:t xml:space="preserve">RQ1 count:</w:t>
      </w:r>
      <w:r>
        <w:t xml:space="preserve"> change “24 of 30 neutral to pleasant” to </w:t>
      </w:r>
      <w:r>
        <w:rPr>
          <w:b/>
          <w:bCs/>
        </w:rPr>
        <w:t xml:space="preserve">25 of 30</w:t>
      </w:r>
      <w:r>
        <w:t xml:space="preserve"> (13 neutral + 12 pleasant).</w:t>
      </w:r>
    </w:p>
    <w:p>
      <w:pPr>
        <w:pStyle w:val="ListParagraph"/>
        <w:numPr>
          <w:ilvl w:val="0"/>
          <w:numId w:val="3"/>
        </w:numPr>
        <w:spacing w:after="60" w:line="276"/>
      </w:pPr>
      <w:r>
        <w:rPr>
          <w:b/>
          <w:bCs/>
        </w:rPr>
        <w:t xml:space="preserve">Permutation p-values:</w:t>
      </w:r>
      <w:r>
        <w:t xml:space="preserve"> replace “about 0.02 to 0.06 (B = 100)” with </w:t>
      </w:r>
      <w:r>
        <w:rPr>
          <w:b/>
          <w:bCs/>
        </w:rPr>
        <w:t xml:space="preserve">p = 0.018 for valence and p = 0.30 for arousal (B = 1000)</w:t>
      </w:r>
      <w:r>
        <w:t xml:space="preserve">.</w:t>
      </w:r>
    </w:p>
    <w:p>
      <w:pPr>
        <w:pStyle w:val="ListParagraph"/>
        <w:numPr>
          <w:ilvl w:val="0"/>
          <w:numId w:val="3"/>
        </w:numPr>
        <w:spacing w:after="60" w:line="276"/>
      </w:pPr>
      <w:r>
        <w:rPr>
          <w:b/>
          <w:bCs/>
        </w:rPr>
        <w:t xml:space="preserve">Error analysis wording:</w:t>
      </w:r>
      <w:r>
        <w:t xml:space="preserve"> replace “struggled equally with both extremes” with: equal error counts (4 and 4), but a higher miss rate for positive participants (33%) than non-positive (22%); and the non-positive class is mostly neutral, not an extreme.</w:t>
      </w:r>
    </w:p>
    <w:p>
      <w:pPr>
        <w:pStyle w:val="ListParagraph"/>
        <w:numPr>
          <w:ilvl w:val="0"/>
          <w:numId w:val="3"/>
        </w:numPr>
        <w:spacing w:after="60" w:line="276"/>
      </w:pPr>
      <w:r>
        <w:rPr>
          <w:b/>
          <w:bCs/>
        </w:rPr>
        <w:t xml:space="preserve">Duration finding:</w:t>
      </w:r>
      <w:r>
        <w:t xml:space="preserve"> add that some clips include sound outside the spoken word, so part of the duration difference reflects clip cutting.</w:t>
      </w:r>
    </w:p>
    <w:p>
      <w:pPr>
        <w:pStyle w:val="ListParagraph"/>
        <w:numPr>
          <w:ilvl w:val="0"/>
          <w:numId w:val="3"/>
        </w:numPr>
        <w:spacing w:after="60" w:line="276"/>
      </w:pPr>
      <w:r>
        <w:rPr>
          <w:b/>
          <w:bCs/>
        </w:rPr>
        <w:t xml:space="preserve">Lexically controlled results:</w:t>
      </w:r>
      <w:r>
        <w:t xml:space="preserve"> rerun the word-centred cell in the final notebook and confirm the 0.58 figure.</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A6F94"/>
        <w:sz w:val="18"/>
        <w:szCs w:val="18"/>
      </w:rPr>
      <w:t xml:space="preserve">What the Results Mean · </w:t>
    </w:r>
    <w:r>
      <w:rPr>
        <w:color w:val="7A6F9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mbria" w:cs="Cambria" w:eastAsia="Cambria" w:hAnsi="Cambria"/>
      <w:b/>
      <w:bCs/>
      <w:color w:val="1B1035"/>
      <w:sz w:val="44"/>
      <w:szCs w:val="44"/>
    </w:rPr>
  </w:style>
  <w:style w:type="paragraph" w:styleId="Heading1">
    <w:name w:val="Heading 1"/>
    <w:basedOn w:val="Normal"/>
    <w:next w:val="Normal"/>
    <w:qFormat/>
    <w:pPr>
      <w:keepNext/>
      <w:spacing w:after="120" w:before="360"/>
      <w:outlineLvl w:val="0"/>
    </w:pPr>
    <w:rPr>
      <w:rFonts w:ascii="Cambria" w:cs="Cambria" w:eastAsia="Cambria" w:hAnsi="Cambria"/>
      <w:b/>
      <w:bCs/>
      <w:color w:val="35206B"/>
      <w:sz w:val="30"/>
      <w:szCs w:val="30"/>
    </w:rPr>
  </w:style>
  <w:style w:type="paragraph" w:styleId="Heading2">
    <w:name w:val="Heading 2"/>
    <w:basedOn w:val="Normal"/>
    <w:next w:val="Normal"/>
    <w:qFormat/>
    <w:pPr>
      <w:keepNext/>
      <w:spacing w:after="80" w:before="200"/>
      <w:outlineLvl w:val="1"/>
    </w:pPr>
    <w:rPr>
      <w:rFonts w:ascii="Calibri" w:cs="Calibri" w:eastAsia="Calibri" w:hAnsi="Calibri"/>
      <w:b/>
      <w:bCs/>
      <w:color w:val="B536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Results Mean</dc:title>
  <dc:creator>Jhey Gulde</dc:creator>
  <cp:lastModifiedBy>Un-named</cp:lastModifiedBy>
  <cp:revision>1</cp:revision>
  <dcterms:created xsi:type="dcterms:W3CDTF">2026-10-10T14:18:27.305Z</dcterms:created>
  <dcterms:modified xsi:type="dcterms:W3CDTF">2026-10-10T14:18:27.306Z</dcterms:modified>
</cp:coreProperties>
</file>

<file path=docProps/custom.xml><?xml version="1.0" encoding="utf-8"?>
<Properties xmlns="http://schemas.openxmlformats.org/officeDocument/2006/custom-properties" xmlns:vt="http://schemas.openxmlformats.org/officeDocument/2006/docPropsVTypes"/>
</file>