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Slide Contents: 10-Minute Research Output Presentation</w:t>
      </w:r>
    </w:p>
    <w:p>
      <w:pPr>
        <w:keepNext w:val="false"/>
        <w:spacing w:after="60"/>
      </w:pPr>
      <w:r>
        <w:rPr>
          <w:color w:val="595959"/>
        </w:rPr>
        <w:t xml:space="preserve">CS412 Affective Computing · Group 1 · Bisaya Post-Class Speech and Affect Recognition</w:t>
      </w:r>
    </w:p>
    <w:p>
      <w:pPr>
        <w:keepNext w:val="false"/>
        <w:spacing w:after="200"/>
      </w:pPr>
      <w:r>
        <w:rPr>
          <w:i/>
          <w:iCs/>
          <w:color w:val="595959"/>
        </w:rPr>
        <w:t xml:space="preserve">On-slide text only, for the 7-slide deck CS412_Group1_Research_Output_7_Slides.pptx.</w:t>
      </w:r>
    </w:p>
    <w:p>
      <w:pPr>
        <w:pStyle w:val="Heading1"/>
      </w:pPr>
      <w:r>
        <w:t xml:space="preserve">Slide 1: Research Output Overview</w:t>
      </w:r>
    </w:p>
    <w:p>
      <w:pPr>
        <w:keepNext/>
        <w:spacing w:after="60"/>
      </w:pPr>
      <w:r>
        <w:rPr>
          <w:b/>
          <w:bCs/>
        </w:rPr>
        <w:t xml:space="preserve">Bisaya Post-Class Speech and Affect Recognition</w:t>
      </w:r>
    </w:p>
    <w:p>
      <w:pPr>
        <w:pStyle w:val="Heading2"/>
      </w:pPr>
      <w:r>
        <w:t xml:space="preserve">Group members</w:t>
      </w:r>
    </w:p>
    <w:p>
      <w:pPr>
        <w:keepNext w:val="false"/>
        <w:spacing w:after="60"/>
      </w:pPr>
      <w:r>
        <w:t xml:space="preserve">[Member names]</w:t>
      </w:r>
    </w:p>
    <w:p>
      <w:pPr>
        <w:pStyle w:val="Heading2"/>
      </w:pPr>
      <w:r>
        <w:t xml:space="preserve">Assigned CS section</w:t>
      </w:r>
    </w:p>
    <w:p>
      <w:pPr>
        <w:keepNext w:val="false"/>
        <w:spacing w:after="60"/>
      </w:pPr>
      <w:r>
        <w:t xml:space="preserve">[CS section] · Group 1, 1st Year</w:t>
      </w:r>
    </w:p>
    <w:p>
      <w:pPr>
        <w:pStyle w:val="Heading2"/>
      </w:pPr>
      <w:r>
        <w:t xml:space="preserve">Participants</w:t>
      </w:r>
    </w:p>
    <w:p>
      <w:pPr>
        <w:keepNext w:val="false"/>
        <w:spacing w:after="60"/>
      </w:pPr>
      <w:r>
        <w:t xml:space="preserve">30 first-year CS students (40 required)</w:t>
      </w:r>
    </w:p>
    <w:p>
      <w:pPr>
        <w:pStyle w:val="Heading2"/>
      </w:pPr>
      <w:r>
        <w:t xml:space="preserve">Completed outputs</w:t>
      </w:r>
    </w:p>
    <w:p>
      <w:pPr>
        <w:pStyle w:val="ListParagraph"/>
        <w:numPr>
          <w:ilvl w:val="0"/>
          <w:numId w:val="2"/>
        </w:numPr>
      </w:pPr>
      <w:r>
        <w:t xml:space="preserve">30 recordings with coded metadata</w:t>
      </w:r>
    </w:p>
    <w:p>
      <w:pPr>
        <w:pStyle w:val="ListParagraph"/>
        <w:numPr>
          <w:ilvl w:val="0"/>
          <w:numId w:val="2"/>
        </w:numPr>
      </w:pPr>
      <w:r>
        <w:t xml:space="preserve">Audio feature dataset (67 features)</w:t>
      </w:r>
    </w:p>
    <w:p>
      <w:pPr>
        <w:pStyle w:val="ListParagraph"/>
        <w:numPr>
          <w:ilvl w:val="0"/>
          <w:numId w:val="2"/>
        </w:numPr>
      </w:pPr>
      <w:r>
        <w:t xml:space="preserve">Spectrogram and waveform figures</w:t>
      </w:r>
    </w:p>
    <w:p>
      <w:pPr>
        <w:pStyle w:val="ListParagraph"/>
        <w:numPr>
          <w:ilvl w:val="0"/>
          <w:numId w:val="2"/>
        </w:numPr>
      </w:pPr>
      <w:r>
        <w:t xml:space="preserve">Six trained models, LOPO-evaluated</w:t>
      </w:r>
    </w:p>
    <w:p>
      <w:pPr>
        <w:pStyle w:val="ListParagraph"/>
        <w:numPr>
          <w:ilvl w:val="0"/>
          <w:numId w:val="2"/>
        </w:numPr>
      </w:pPr>
      <w:r>
        <w:t xml:space="preserve">Prototype: WAV in, affect out</w:t>
      </w:r>
    </w:p>
    <w:p>
      <w:pPr>
        <w:pStyle w:val="ListParagraph"/>
        <w:numPr>
          <w:ilvl w:val="0"/>
          <w:numId w:val="2"/>
        </w:numPr>
      </w:pPr>
      <w:r>
        <w:t xml:space="preserve">Group research report</w:t>
      </w:r>
    </w:p>
    <w:p>
      <w:pPr>
        <w:pStyle w:val="Heading1"/>
        <w:pageBreakBefore/>
      </w:pPr>
      <w:r>
        <w:t xml:space="preserve">Slide 2: Data Collection</w:t>
      </w:r>
    </w:p>
    <w:p>
      <w:pPr>
        <w:pStyle w:val="Heading2"/>
      </w:pPr>
      <w:r>
        <w:t xml:space="preserve">Procedure</w:t>
      </w:r>
    </w:p>
    <w:p>
      <w:pPr>
        <w:pStyle w:val="ListParagraph"/>
        <w:numPr>
          <w:ilvl w:val="0"/>
          <w:numId w:val="3"/>
        </w:numPr>
      </w:pPr>
      <w:r>
        <w:t xml:space="preserve">Consent obtained before any recording</w:t>
      </w:r>
    </w:p>
    <w:p>
      <w:pPr>
        <w:pStyle w:val="ListParagraph"/>
        <w:numPr>
          <w:ilvl w:val="0"/>
          <w:numId w:val="3"/>
        </w:numPr>
      </w:pPr>
      <w:r>
        <w:t xml:space="preserve">Right after class: say one Bisaya word</w:t>
      </w:r>
    </w:p>
    <w:p>
      <w:pPr>
        <w:pStyle w:val="ListParagraph"/>
        <w:numPr>
          <w:ilvl w:val="0"/>
          <w:numId w:val="3"/>
        </w:numPr>
      </w:pPr>
      <w:r>
        <w:t xml:space="preserve">Rate own valence and arousal (1–5)</w:t>
      </w:r>
    </w:p>
    <w:p>
      <w:pPr>
        <w:pStyle w:val="ListParagraph"/>
        <w:numPr>
          <w:ilvl w:val="0"/>
          <w:numId w:val="3"/>
        </w:numPr>
      </w:pPr>
      <w:r>
        <w:t xml:space="preserve">Log activity, session, feeling; anonymous code</w:t>
      </w:r>
    </w:p>
    <w:p>
      <w:pPr>
        <w:pStyle w:val="Heading2"/>
      </w:pPr>
      <w:r>
        <w:t xml:space="preserve">Consent</w:t>
      </w:r>
    </w:p>
    <w:p>
      <w:pPr>
        <w:pStyle w:val="ListParagraph"/>
        <w:numPr>
          <w:ilvl w:val="0"/>
          <w:numId w:val="2"/>
        </w:numPr>
      </w:pPr>
      <w:r>
        <w:t xml:space="preserve">Voluntary; no academic penalty</w:t>
      </w:r>
    </w:p>
    <w:p>
      <w:pPr>
        <w:pStyle w:val="ListParagraph"/>
        <w:numPr>
          <w:ilvl w:val="0"/>
          <w:numId w:val="2"/>
        </w:numPr>
      </w:pPr>
      <w:r>
        <w:t xml:space="preserve">Forms stored apart from data</w:t>
      </w:r>
    </w:p>
    <w:p>
      <w:pPr>
        <w:pStyle w:val="ListParagraph"/>
        <w:numPr>
          <w:ilvl w:val="0"/>
          <w:numId w:val="2"/>
        </w:numPr>
      </w:pPr>
      <w:r>
        <w:t xml:space="preserve">Codes only (Y1-001), no names</w:t>
      </w:r>
    </w:p>
    <w:p>
      <w:pPr>
        <w:pStyle w:val="Heading2"/>
      </w:pPr>
      <w:r>
        <w:t xml:space="preserve">Participant distribution</w:t>
      </w:r>
    </w:p>
    <w:p>
      <w:pPr>
        <w:keepNext/>
        <w:spacing w:after="60"/>
      </w:pPr>
      <w:r>
        <w:rPr>
          <w:b/>
          <w:bCs/>
        </w:rPr>
        <w:t xml:space="preserve">Class activity before recording (chart):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Recordings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Lecture/Discussion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Project/Practical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Presentation/Reporting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Laboratory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/>
      </w:pPr>
      <w:r>
        <w:rPr>
          <w:b/>
          <w:bCs/>
        </w:rPr>
        <w:t xml:space="preserve">Spoken word (chart):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Recordings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Kapoy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Grabe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Lingaw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Lisod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Salamat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Sayon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Libog*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 w:val="false"/>
        <w:spacing w:after="60"/>
      </w:pPr>
      <w:r>
        <w:t xml:space="preserve">Session: Morning 13 · Afternoon–Evening 17     Year: all 1st Year     *off-protocol word</w:t>
      </w:r>
    </w:p>
    <w:p>
      <w:pPr>
        <w:pStyle w:val="Heading2"/>
      </w:pPr>
      <w:r>
        <w:t xml:space="preserve">Recorded variables</w:t>
      </w:r>
    </w:p>
    <w:p>
      <w:pPr>
        <w:keepNext w:val="false"/>
        <w:spacing w:after="60"/>
      </w:pPr>
      <w:r>
        <w:t xml:space="preserve">Participant Code · Year Level · Class Activity · Session · Spoken Word · Feeling (free text) · Valence 1–5 · Arousal 1–5</w:t>
      </w:r>
    </w:p>
    <w:p>
      <w:pPr>
        <w:pStyle w:val="Heading1"/>
        <w:pageBreakBefore/>
      </w:pPr>
      <w:r>
        <w:t xml:space="preserve">Slide 3: Dataset Establishment</w:t>
      </w:r>
    </w:p>
    <w:p>
      <w:pPr>
        <w:pStyle w:val="Heading2"/>
      </w:pPr>
      <w:r>
        <w:t xml:space="preserve">Audio dataset (analysed)</w:t>
      </w:r>
    </w:p>
    <w:p>
      <w:pPr>
        <w:pStyle w:val="ListParagraph"/>
        <w:numPr>
          <w:ilvl w:val="0"/>
          <w:numId w:val="2"/>
        </w:numPr>
      </w:pPr>
      <w:r>
        <w:t xml:space="preserve">Group1_audio_feature_dataset.csv: 30 × 78</w:t>
      </w:r>
    </w:p>
    <w:p>
      <w:pPr>
        <w:pStyle w:val="ListParagraph"/>
        <w:numPr>
          <w:ilvl w:val="0"/>
          <w:numId w:val="2"/>
        </w:numPr>
      </w:pPr>
      <w:r>
        <w:t xml:space="preserve">11 metadata and label columns</w:t>
      </w:r>
    </w:p>
    <w:p>
      <w:pPr>
        <w:pStyle w:val="ListParagraph"/>
        <w:numPr>
          <w:ilvl w:val="0"/>
          <w:numId w:val="2"/>
        </w:numPr>
      </w:pPr>
      <w:r>
        <w:t xml:space="preserve">67 acoustic feature columns</w:t>
      </w:r>
    </w:p>
    <w:p>
      <w:pPr>
        <w:pStyle w:val="ListParagraph"/>
        <w:numPr>
          <w:ilvl w:val="0"/>
          <w:numId w:val="2"/>
        </w:numPr>
      </w:pPr>
      <w:r>
        <w:t xml:space="preserve">30 spectrogram images → 512-d embeddings</w:t>
      </w:r>
    </w:p>
    <w:p>
      <w:pPr>
        <w:pStyle w:val="Heading2"/>
      </w:pPr>
      <w:r>
        <w:t xml:space="preserve">Facial dataset</w:t>
      </w:r>
    </w:p>
    <w:p>
      <w:pPr>
        <w:pStyle w:val="ListParagraph"/>
        <w:numPr>
          <w:ilvl w:val="0"/>
          <w:numId w:val="2"/>
        </w:numPr>
      </w:pPr>
      <w:r>
        <w:t xml:space="preserve">30 MP4 videos recorded</w:t>
      </w:r>
    </w:p>
    <w:p>
      <w:pPr>
        <w:pStyle w:val="ListParagraph"/>
        <w:numPr>
          <w:ilvl w:val="0"/>
          <w:numId w:val="2"/>
        </w:numPr>
      </w:pPr>
      <w:r>
        <w:t xml:space="preserve">Not analysed: audio-only scope</w:t>
      </w:r>
    </w:p>
    <w:p>
      <w:pPr>
        <w:pStyle w:val="ListParagraph"/>
        <w:numPr>
          <w:ilvl w:val="0"/>
          <w:numId w:val="2"/>
        </w:numPr>
      </w:pPr>
      <w:r>
        <w:t xml:space="preserve">Raw video kept private</w:t>
      </w:r>
    </w:p>
    <w:p>
      <w:pPr>
        <w:pStyle w:val="Heading2"/>
      </w:pPr>
      <w:r>
        <w:t xml:space="preserve">Target affect labels</w:t>
      </w:r>
    </w:p>
    <w:p>
      <w:pPr>
        <w:pStyle w:val="ListParagraph"/>
        <w:numPr>
          <w:ilvl w:val="0"/>
          <w:numId w:val="2"/>
        </w:numPr>
      </w:pPr>
      <w:r>
        <w:t xml:space="preserve">Valence (positive = 4–5): positive 12 | non-positive 18</w:t>
      </w:r>
    </w:p>
    <w:p>
      <w:pPr>
        <w:pStyle w:val="ListParagraph"/>
        <w:numPr>
          <w:ilvl w:val="0"/>
          <w:numId w:val="2"/>
        </w:numPr>
      </w:pPr>
      <w:r>
        <w:t xml:space="preserve">Arousal (high = 4–5): high 10 | low-mod 20</w:t>
      </w:r>
    </w:p>
    <w:p>
      <w:pPr>
        <w:pStyle w:val="Heading2"/>
      </w:pPr>
      <w:r>
        <w:t xml:space="preserve">Sample records (3 of 30, selected columns)</w:t>
      </w:r>
    </w:p>
    <w:tbl>
      <w:tblPr>
        <w:tblW w:type="dxa" w:w="89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1350"/>
        <w:gridCol w:w="380"/>
        <w:gridCol w:w="380"/>
        <w:gridCol w:w="1200"/>
        <w:gridCol w:w="1000"/>
        <w:gridCol w:w="1000"/>
        <w:gridCol w:w="1000"/>
        <w:gridCol w:w="900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Valence class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Arousal class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 (s)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f0 mean (Hz)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RMS mean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Y1-001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Kapoy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Examination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362.5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0.072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Y1-013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Lingaw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165.5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0.095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Y1-030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Kapoy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Lecture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non-positive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low-mod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141.6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0.134</w:t>
            </w:r>
          </w:p>
        </w:tc>
      </w:tr>
    </w:tbl>
    <w:p>
      <w:pPr>
        <w:keepNext w:val="false"/>
        <w:spacing w:after="60" w:before="80"/>
      </w:pPr>
      <w:r>
        <w:rPr>
          <w:i/>
          <w:iCs/>
          <w:color w:val="595959"/>
          <w:sz w:val="18"/>
          <w:szCs w:val="18"/>
        </w:rPr>
        <w:t xml:space="preserve">V, A = self-reported valence and arousal (1–5). Classes are derived labels; the other 64 features are in the CSV.</w:t>
      </w:r>
    </w:p>
    <w:p>
      <w:pPr>
        <w:pStyle w:val="Heading1"/>
        <w:pageBreakBefore/>
      </w:pPr>
      <w:r>
        <w:t xml:space="preserve">Slide 4: Preprocessing and Feature Extraction</w:t>
      </w:r>
    </w:p>
    <w:p>
      <w:pPr>
        <w:pStyle w:val="Heading2"/>
      </w:pPr>
      <w:r>
        <w:t xml:space="preserve">Preprocessing pipeline</w:t>
      </w:r>
    </w:p>
    <w:p>
      <w:pPr>
        <w:keepNext w:val="false"/>
        <w:spacing w:after="60"/>
      </w:pPr>
      <w:r>
        <w:t xml:space="preserve">Raw WAV 192 kHz stereo → Resample 16 kHz mono → Trim silence (25 dB) → Peak-normalise → Extract features</w:t>
      </w:r>
    </w:p>
    <w:p>
      <w:pPr>
        <w:pStyle w:val="Heading2"/>
      </w:pPr>
      <w:r>
        <w:t xml:space="preserve">Features (number of values)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MFCC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 coefficients: mean, SD, Δ and ΔΔ SD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Pitch (f0)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pYIN 65–500 Hz: mean, SD, range, voicing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Energy (RMS)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Mean, SD, max, peak position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ZCR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Zero-crossing rate: mean, SD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Spectral + timing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Centroid; duration, segments, active ratio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Spectrogram CNN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128-band mel image → ResNet18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Figure</w:t>
      </w:r>
    </w:p>
    <w:p>
      <w:pPr>
        <w:keepNext w:val="false"/>
        <w:spacing w:after="60"/>
      </w:pPr>
      <w:r>
        <w:t xml:space="preserve">Y1-014 “Salamat”: waveform with RMS (top); spectrogram with pitch (bottom)</w:t>
      </w:r>
    </w:p>
    <w:p>
      <w:pPr>
        <w:pStyle w:val="Heading2"/>
      </w:pPr>
      <w:r>
        <w:t xml:space="preserve">Facial processing</w:t>
      </w:r>
    </w:p>
    <w:p>
      <w:pPr>
        <w:keepNext w:val="false"/>
        <w:spacing w:after="60"/>
      </w:pPr>
      <w:r>
        <w:t xml:space="preserve">Not applied (audio-only scope)</w:t>
      </w:r>
    </w:p>
    <w:p>
      <w:pPr>
        <w:pStyle w:val="Heading1"/>
        <w:pageBreakBefore/>
      </w:pPr>
      <w:r>
        <w:t xml:space="preserve">Slide 5: Machine Learning Implementation</w:t>
      </w:r>
    </w:p>
    <w:p>
      <w:pPr>
        <w:pStyle w:val="Heading2"/>
      </w:pPr>
      <w:r>
        <w:t xml:space="preserve">Algorithms</w:t>
      </w:r>
    </w:p>
    <w:p>
      <w:pPr>
        <w:pStyle w:val="ListParagraph"/>
        <w:numPr>
          <w:ilvl w:val="0"/>
          <w:numId w:val="2"/>
        </w:numPr>
      </w:pPr>
      <w:r>
        <w:t xml:space="preserve">Logistic Regression</w:t>
      </w:r>
    </w:p>
    <w:p>
      <w:pPr>
        <w:pStyle w:val="ListParagraph"/>
        <w:numPr>
          <w:ilvl w:val="0"/>
          <w:numId w:val="2"/>
        </w:numPr>
      </w:pPr>
      <w:r>
        <w:t xml:space="preserve">SVM (RBF kernel)</w:t>
      </w:r>
    </w:p>
    <w:p>
      <w:pPr>
        <w:pStyle w:val="ListParagraph"/>
        <w:numPr>
          <w:ilvl w:val="0"/>
          <w:numId w:val="2"/>
        </w:numPr>
      </w:pPr>
      <w:r>
        <w:t xml:space="preserve">Random Forest</w:t>
      </w:r>
    </w:p>
    <w:p>
      <w:pPr>
        <w:pStyle w:val="ListParagraph"/>
        <w:numPr>
          <w:ilvl w:val="0"/>
          <w:numId w:val="2"/>
        </w:numPr>
      </w:pPr>
      <w:r>
        <w:t xml:space="preserve">Majority baseline</w:t>
      </w:r>
    </w:p>
    <w:p>
      <w:pPr>
        <w:keepNext w:val="false"/>
        <w:spacing w:after="60"/>
      </w:pPr>
      <w:r>
        <w:rPr>
          <w:i/>
          <w:iCs/>
        </w:rPr>
        <w:t xml:space="preserve">2 feature sets (handcrafted, spectrogram CNN) × 3 models = 6 configurations</w:t>
      </w:r>
    </w:p>
    <w:p>
      <w:pPr>
        <w:pStyle w:val="Heading2"/>
      </w:pPr>
      <w:r>
        <w:t xml:space="preserve">Training and testing: leave-one-participant-out</w:t>
      </w:r>
    </w:p>
    <w:p>
      <w:pPr>
        <w:keepNext w:val="false"/>
        <w:spacing w:after="60"/>
      </w:pPr>
      <w:r>
        <w:t xml:space="preserve">Train (29 participants) → Fit scaler + PCA (training fold only) → Classifier (fit on 5 components) → Test (1 held-out participant)</w:t>
      </w:r>
    </w:p>
    <w:p>
      <w:pPr>
        <w:pStyle w:val="ListParagraph"/>
        <w:numPr>
          <w:ilvl w:val="0"/>
          <w:numId w:val="2"/>
        </w:numPr>
      </w:pPr>
      <w:r>
        <w:t xml:space="preserve">Repeated 30 times, once per participant</w:t>
      </w:r>
    </w:p>
    <w:p>
      <w:pPr>
        <w:pStyle w:val="ListParagraph"/>
        <w:numPr>
          <w:ilvl w:val="0"/>
          <w:numId w:val="2"/>
        </w:numPr>
      </w:pPr>
      <w:r>
        <w:t xml:space="preserve">Binary targets: valence class, arousal class</w:t>
      </w:r>
    </w:p>
    <w:p>
      <w:pPr>
        <w:pStyle w:val="ListParagraph"/>
        <w:numPr>
          <w:ilvl w:val="0"/>
          <w:numId w:val="2"/>
        </w:numPr>
      </w:pPr>
      <w:r>
        <w:t xml:space="preserve">Word, activity, session never used as predictors</w:t>
      </w:r>
    </w:p>
    <w:p>
      <w:pPr>
        <w:pStyle w:val="Heading2"/>
      </w:pPr>
      <w:r>
        <w:t xml:space="preserve">Model parameters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 = 0.5, balanced, max_iter 2000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SVM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RBF, C = 1.0, balanced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100 trees, depth 4, min leaf 2, balanced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StandardScaler → PCA (5)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Evaluation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LOPO folds; 1000 permutations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</w:tbl>
    <w:p>
      <w:pPr>
        <w:pStyle w:val="Heading1"/>
        <w:pageBreakBefore/>
      </w:pPr>
      <w:r>
        <w:t xml:space="preserve">Slide 6: Model Evaluation</w:t>
      </w:r>
    </w:p>
    <w:p>
      <w:pPr>
        <w:pStyle w:val="Heading2"/>
      </w:pPr>
      <w:r>
        <w:t xml:space="preserve">Valence: handcrafted + LogReg</w:t>
      </w:r>
    </w:p>
    <w:p>
      <w:pPr>
        <w:keepNext/>
        <w:spacing w:after="60"/>
      </w:pPr>
      <w:r>
        <w:rPr>
          <w:b/>
          <w:bCs/>
        </w:rPr>
        <w:t xml:space="preserve">Confusion matrix (rows = self-reported, columns = predicted):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Pred. non-positive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Pred. positive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non-positive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non-positive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positive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 avg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</w:tr>
    </w:tbl>
    <w:p>
      <w:pPr>
        <w:pStyle w:val="Heading2"/>
      </w:pPr>
      <w:r>
        <w:t xml:space="preserve">Arousal: spectrogram CNN + LogReg</w:t>
      </w:r>
    </w:p>
    <w:p>
      <w:pPr>
        <w:keepNext/>
        <w:spacing w:after="60"/>
      </w:pPr>
      <w:r>
        <w:rPr>
          <w:b/>
          <w:bCs/>
        </w:rPr>
        <w:t xml:space="preserve">Confusion matrix (rows = self-reported, columns = predicted):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Pred. high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Pred. low-mod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low-mod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</w:tbl>
    <w:p>
      <w:pPr>
        <w:spacing w:after="6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low-mod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macro avg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</w:tr>
    </w:tbl>
    <w:p>
      <w:pPr>
        <w:pStyle w:val="Heading2"/>
      </w:pPr>
      <w:r>
        <w:t xml:space="preserve">Model comparison (accuracy / macro-F1)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Val. acc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Val. F1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Aro. acc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5206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Aro. F1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Handcrafted + LogReg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Handcrafted + SVM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+ LogReg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+ SVM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Handcrafted + RF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CNN + RF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0.47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Majority baseline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Valence: p = 0.018 (B = 1000); 95% CI 55.6–85.8% includes 60%</w:t>
      </w:r>
    </w:p>
    <w:p>
      <w:pPr>
        <w:pStyle w:val="ListParagraph"/>
        <w:numPr>
          <w:ilvl w:val="0"/>
          <w:numId w:val="2"/>
        </w:numPr>
      </w:pPr>
      <w:r>
        <w:t xml:space="preserve">Arousal: p = 0.30; 60% accuracy, below the 66.7% baseline</w:t>
      </w:r>
    </w:p>
    <w:p>
      <w:pPr>
        <w:pStyle w:val="Heading1"/>
        <w:pageBreakBefore/>
      </w:pPr>
      <w:r>
        <w:t xml:space="preserve">Slide 7: Findings and Limitations</w:t>
      </w:r>
    </w:p>
    <w:p>
      <w:pPr>
        <w:pStyle w:val="Heading2"/>
      </w:pPr>
      <w:r>
        <w:t xml:space="preserve">Findings</w:t>
      </w:r>
    </w:p>
    <w:p>
      <w:pPr>
        <w:pStyle w:val="ListParagraph"/>
        <w:numPr>
          <w:ilvl w:val="0"/>
          <w:numId w:val="2"/>
        </w:numPr>
      </w:pPr>
      <w:r>
        <w:t xml:space="preserve">Valence: 73.3% vs 60% (p = 0.018)</w:t>
      </w:r>
    </w:p>
    <w:p>
      <w:pPr>
        <w:pStyle w:val="ListParagraph"/>
        <w:numPr>
          <w:ilvl w:val="0"/>
          <w:numId w:val="2"/>
        </w:numPr>
      </w:pPr>
      <w:r>
        <w:t xml:space="preserve">CI includes baseline: suggestive only</w:t>
      </w:r>
    </w:p>
    <w:p>
      <w:pPr>
        <w:pStyle w:val="ListParagraph"/>
        <w:numPr>
          <w:ilvl w:val="0"/>
          <w:numId w:val="2"/>
        </w:numPr>
      </w:pPr>
      <w:r>
        <w:t xml:space="preserve">Arousal: no signal above baseline</w:t>
      </w:r>
    </w:p>
    <w:p>
      <w:pPr>
        <w:pStyle w:val="ListParagraph"/>
        <w:numPr>
          <w:ilvl w:val="0"/>
          <w:numId w:val="2"/>
        </w:numPr>
      </w:pPr>
      <w:r>
        <w:t xml:space="preserve">Word-centring drops valence F1 to 0.58</w:t>
      </w:r>
    </w:p>
    <w:p>
      <w:pPr>
        <w:pStyle w:val="ListParagraph"/>
        <w:numPr>
          <w:ilvl w:val="0"/>
          <w:numId w:val="2"/>
        </w:numPr>
      </w:pPr>
      <w:r>
        <w:t xml:space="preserve">Heavy acoustic overlap; no single marker</w:t>
      </w: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</w:pPr>
      <w:r>
        <w:t xml:space="preserve">Only 30 of 40 required observations</w:t>
      </w:r>
    </w:p>
    <w:p>
      <w:pPr>
        <w:pStyle w:val="ListParagraph"/>
        <w:numPr>
          <w:ilvl w:val="0"/>
          <w:numId w:val="2"/>
        </w:numPr>
      </w:pPr>
      <w:r>
        <w:t xml:space="preserve">First-year only; one recording each</w:t>
      </w:r>
    </w:p>
    <w:p>
      <w:pPr>
        <w:pStyle w:val="ListParagraph"/>
        <w:numPr>
          <w:ilvl w:val="0"/>
          <w:numId w:val="2"/>
        </w:numPr>
      </w:pPr>
      <w:r>
        <w:t xml:space="preserve">Kapoy is 43%; “Libog” off-protocol</w:t>
      </w:r>
    </w:p>
    <w:p>
      <w:pPr>
        <w:pStyle w:val="ListParagraph"/>
        <w:numPr>
          <w:ilvl w:val="0"/>
          <w:numId w:val="2"/>
        </w:numPr>
      </w:pPr>
      <w:r>
        <w:t xml:space="preserve">Best of six chosen on test data</w:t>
      </w:r>
    </w:p>
    <w:p>
      <w:pPr>
        <w:pStyle w:val="ListParagraph"/>
        <w:numPr>
          <w:ilvl w:val="0"/>
          <w:numId w:val="2"/>
        </w:numPr>
      </w:pPr>
      <w:r>
        <w:t xml:space="preserve">Some clips include extra non-word sound</w:t>
      </w:r>
    </w:p>
    <w:p>
      <w:pPr>
        <w:pStyle w:val="Heading2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</w:pPr>
      <w:r>
        <w:t xml:space="preserve">Pool class dataset (≥ 280 recordings)</w:t>
      </w:r>
    </w:p>
    <w:p>
      <w:pPr>
        <w:pStyle w:val="ListParagraph"/>
        <w:numPr>
          <w:ilvl w:val="0"/>
          <w:numId w:val="2"/>
        </w:numPr>
      </w:pPr>
      <w:r>
        <w:t xml:space="preserve">Balance words across affect levels</w:t>
      </w:r>
    </w:p>
    <w:p>
      <w:pPr>
        <w:pStyle w:val="ListParagraph"/>
        <w:numPr>
          <w:ilvl w:val="0"/>
          <w:numId w:val="2"/>
        </w:numPr>
      </w:pPr>
      <w:r>
        <w:t xml:space="preserve">Hold out data for model selection</w:t>
      </w:r>
    </w:p>
    <w:p>
      <w:pPr>
        <w:pStyle w:val="ListParagraph"/>
        <w:numPr>
          <w:ilvl w:val="0"/>
          <w:numId w:val="2"/>
        </w:numPr>
      </w:pPr>
      <w:r>
        <w:t xml:space="preserve">Fixed microphone and recording setup</w:t>
      </w:r>
    </w:p>
    <w:p>
      <w:pPr>
        <w:pStyle w:val="ListParagraph"/>
        <w:numPr>
          <w:ilvl w:val="0"/>
          <w:numId w:val="2"/>
        </w:numPr>
      </w:pPr>
      <w:r>
        <w:t xml:space="preserve">Trim clips; recheck duration effect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mbria" w:cs="Cambria" w:eastAsia="Cambria" w:hAnsi="Cambria"/>
      <w:b/>
      <w:bCs/>
      <w:color w:val="1B1035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00" w:before="320"/>
      <w:outlineLvl w:val="0"/>
    </w:pPr>
    <w:rPr>
      <w:rFonts w:ascii="Cambria" w:cs="Cambria" w:eastAsia="Cambria" w:hAnsi="Cambria"/>
      <w:b/>
      <w:bCs/>
      <w:color w:val="35206B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40"/>
      <w:outlineLvl w:val="1"/>
    </w:pPr>
    <w:rPr>
      <w:rFonts w:ascii="Calibri" w:cs="Calibri" w:eastAsia="Calibri" w:hAnsi="Calibri"/>
      <w:b/>
      <w:bCs/>
      <w:color w:val="B5367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Contents: 10-Minute Research Output Presentation</dc:title>
  <dc:creator>Jhey Gulde</dc:creator>
  <cp:lastModifiedBy>Un-named</cp:lastModifiedBy>
  <cp:revision>1</cp:revision>
  <dcterms:created xsi:type="dcterms:W3CDTF">2026-10-10T13:52:17.590Z</dcterms:created>
  <dcterms:modified xsi:type="dcterms:W3CDTF">2026-10-10T13:52:17.590Z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