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97CA" w14:textId="1D3D61E7" w:rsidR="00DB4F36" w:rsidRPr="00EB3545" w:rsidRDefault="00000000">
      <w:pPr>
        <w:jc w:val="center"/>
      </w:pPr>
      <w:r w:rsidRPr="00EB3545">
        <w:rPr>
          <w:b/>
          <w:sz w:val="40"/>
        </w:rPr>
        <w:t xml:space="preserve">Bank Customer Retention </w:t>
      </w:r>
      <w:r w:rsidR="00EB3545" w:rsidRPr="00EB3545">
        <w:rPr>
          <w:b/>
          <w:sz w:val="40"/>
        </w:rPr>
        <w:t>Analytics</w:t>
      </w:r>
    </w:p>
    <w:p w14:paraId="68FB0635" w14:textId="53B77F17" w:rsidR="00DB4F36" w:rsidRPr="00EB3545" w:rsidRDefault="00000000">
      <w:pPr>
        <w:jc w:val="center"/>
      </w:pPr>
      <w:r w:rsidRPr="00EB3545">
        <w:rPr>
          <w:i/>
        </w:rPr>
        <w:t>Data Analytics, Predictive Modeling &amp; AI-Driven Insights</w:t>
      </w:r>
      <w:r w:rsidRPr="00EB3545">
        <w:rPr>
          <w:i/>
        </w:rPr>
        <w:br/>
      </w:r>
      <w:r w:rsidRPr="00EB3545">
        <w:rPr>
          <w:b/>
        </w:rPr>
        <w:t>IBM SkillsBuild Data Analytics with AI Internship 2026</w:t>
      </w:r>
      <w:r w:rsidRPr="00EB3545">
        <w:rPr>
          <w:b/>
        </w:rPr>
        <w:br/>
      </w:r>
      <w:r w:rsidR="00EB3545" w:rsidRPr="00EB3545">
        <w:rPr>
          <w:b/>
        </w:rPr>
        <w:t>Submitted</w:t>
      </w:r>
      <w:r w:rsidRPr="00EB3545">
        <w:rPr>
          <w:b/>
        </w:rPr>
        <w:t xml:space="preserve"> by: Jhil Patel</w:t>
      </w:r>
    </w:p>
    <w:p w14:paraId="012A19B1" w14:textId="77777777" w:rsidR="00DB4F36" w:rsidRPr="00EB3545" w:rsidRDefault="00000000">
      <w:pPr>
        <w:pStyle w:val="Heading1"/>
        <w:rPr>
          <w:color w:val="auto"/>
        </w:rPr>
      </w:pPr>
      <w:r w:rsidRPr="00EB3545">
        <w:rPr>
          <w:color w:val="auto"/>
        </w:rPr>
        <w:t>1. Abstract</w:t>
      </w:r>
    </w:p>
    <w:p w14:paraId="0E6354DC" w14:textId="06772F56" w:rsidR="00EB3545" w:rsidRPr="00EB3545" w:rsidRDefault="00EB3545" w:rsidP="00EB3545">
      <w:pPr>
        <w:rPr>
          <w:lang w:val="en-IN"/>
        </w:rPr>
      </w:pPr>
      <w:r w:rsidRPr="00EB3545">
        <w:rPr>
          <w:lang w:val="en-IN"/>
        </w:rPr>
        <w:t>Customer retention is an important area of analysis for banking organizations because customer exits can affect revenue, customer relationships</w:t>
      </w:r>
      <w:r w:rsidR="00C71BA1">
        <w:rPr>
          <w:lang w:val="en-IN"/>
        </w:rPr>
        <w:t xml:space="preserve"> and</w:t>
      </w:r>
      <w:r w:rsidRPr="00EB3545">
        <w:rPr>
          <w:lang w:val="en-IN"/>
        </w:rPr>
        <w:t xml:space="preserve"> long-term business growth. Understanding customer behavio</w:t>
      </w:r>
      <w:r w:rsidRPr="00EB3545">
        <w:rPr>
          <w:lang w:val="en-IN"/>
        </w:rPr>
        <w:t>u</w:t>
      </w:r>
      <w:r w:rsidRPr="00EB3545">
        <w:rPr>
          <w:lang w:val="en-IN"/>
        </w:rPr>
        <w:t>r can help organizations identify patterns associated with customer exits and develop appropriate retention strategies.</w:t>
      </w:r>
    </w:p>
    <w:p w14:paraId="13BB36F8" w14:textId="611E939A" w:rsidR="00EB3545" w:rsidRPr="00EB3545" w:rsidRDefault="00EB3545" w:rsidP="00EB3545">
      <w:pPr>
        <w:rPr>
          <w:lang w:val="en-IN"/>
        </w:rPr>
      </w:pPr>
      <w:r w:rsidRPr="00EB3545">
        <w:rPr>
          <w:lang w:val="en-IN"/>
        </w:rPr>
        <w:t xml:space="preserve">This project, </w:t>
      </w:r>
      <w:r w:rsidRPr="00EB3545">
        <w:rPr>
          <w:b/>
          <w:bCs/>
          <w:lang w:val="en-IN"/>
        </w:rPr>
        <w:t>Bank Customer Retention Analytics using AI</w:t>
      </w:r>
      <w:r w:rsidRPr="00EB3545">
        <w:rPr>
          <w:lang w:val="en-IN"/>
        </w:rPr>
        <w:t>, applies data analytics techniques to a bank customer dataset to understand customer exit patterns. The project focuses on exploratory data analysis, key performance indicators, customer segmentation, engagement patterns, account characteristics</w:t>
      </w:r>
      <w:r w:rsidR="00C71BA1">
        <w:rPr>
          <w:lang w:val="en-IN"/>
        </w:rPr>
        <w:t xml:space="preserve"> and</w:t>
      </w:r>
      <w:r w:rsidRPr="00EB3545">
        <w:rPr>
          <w:lang w:val="en-IN"/>
        </w:rPr>
        <w:t xml:space="preserve"> other relevant factors.</w:t>
      </w:r>
    </w:p>
    <w:p w14:paraId="103880AB" w14:textId="4F0ADC61" w:rsidR="00EB3545" w:rsidRPr="00EB3545" w:rsidRDefault="00EB3545" w:rsidP="00EB3545">
      <w:pPr>
        <w:rPr>
          <w:lang w:val="en-IN"/>
        </w:rPr>
      </w:pPr>
      <w:r w:rsidRPr="00EB3545">
        <w:rPr>
          <w:lang w:val="en-IN"/>
        </w:rPr>
        <w:t>The project follows a structured analytics workflow consisting of data collection, data cleaning, exploratory data analysis, KPI analysis, AI-assisted interpretation, visualization</w:t>
      </w:r>
      <w:r w:rsidR="00C71BA1">
        <w:rPr>
          <w:lang w:val="en-IN"/>
        </w:rPr>
        <w:t xml:space="preserve"> and</w:t>
      </w:r>
      <w:r w:rsidRPr="00EB3545">
        <w:rPr>
          <w:lang w:val="en-IN"/>
        </w:rPr>
        <w:t xml:space="preserve"> business recommendations.</w:t>
      </w:r>
    </w:p>
    <w:p w14:paraId="62ACD8EA" w14:textId="77777777" w:rsidR="00EB3545" w:rsidRPr="00EB3545" w:rsidRDefault="00EB3545" w:rsidP="00EB3545">
      <w:pPr>
        <w:rPr>
          <w:lang w:val="en-IN"/>
        </w:rPr>
      </w:pPr>
      <w:r w:rsidRPr="00EB3545">
        <w:rPr>
          <w:lang w:val="en-IN"/>
        </w:rPr>
        <w:t xml:space="preserve">Artificial intelligence is used as an </w:t>
      </w:r>
      <w:r w:rsidRPr="00EB3545">
        <w:rPr>
          <w:b/>
          <w:bCs/>
          <w:lang w:val="en-IN"/>
        </w:rPr>
        <w:t>analytical assistance tool</w:t>
      </w:r>
      <w:r w:rsidRPr="00EB3545">
        <w:rPr>
          <w:lang w:val="en-IN"/>
        </w:rPr>
        <w:t xml:space="preserve"> to help interpret already-computed analytical results and organize them into business-oriented insights. The numerical calculations and visualizations are performed using Python, while AI-assisted interpretation is validated against the analytical evidence.</w:t>
      </w:r>
    </w:p>
    <w:p w14:paraId="1C0A7D13" w14:textId="3B7C9163" w:rsidR="00EB3545" w:rsidRPr="00EB3545" w:rsidRDefault="00EB3545" w:rsidP="00EB3545">
      <w:pPr>
        <w:rPr>
          <w:lang w:val="en-IN"/>
        </w:rPr>
      </w:pPr>
      <w:r w:rsidRPr="00EB3545">
        <w:rPr>
          <w:lang w:val="en-IN"/>
        </w:rPr>
        <w:t>The objective is not to build a predictive machine learning model, but to transform customer data into meaningful information, insights, risks, opportunities</w:t>
      </w:r>
      <w:r w:rsidR="00C71BA1">
        <w:rPr>
          <w:lang w:val="en-IN"/>
        </w:rPr>
        <w:t xml:space="preserve"> and</w:t>
      </w:r>
      <w:r w:rsidRPr="00EB3545">
        <w:rPr>
          <w:lang w:val="en-IN"/>
        </w:rPr>
        <w:t xml:space="preserve"> practical business actions.</w:t>
      </w:r>
    </w:p>
    <w:p w14:paraId="6F3DC728" w14:textId="77777777" w:rsidR="00DB4F36" w:rsidRPr="00EB3545" w:rsidRDefault="00000000">
      <w:pPr>
        <w:pStyle w:val="Heading1"/>
        <w:rPr>
          <w:color w:val="auto"/>
        </w:rPr>
      </w:pPr>
      <w:r w:rsidRPr="00EB3545">
        <w:rPr>
          <w:color w:val="auto"/>
        </w:rPr>
        <w:t>2. Problem Statement</w:t>
      </w:r>
    </w:p>
    <w:p w14:paraId="16D90CC3" w14:textId="77777777" w:rsidR="00EB3545" w:rsidRPr="00EB3545" w:rsidRDefault="00EB3545" w:rsidP="00EB3545">
      <w:pPr>
        <w:rPr>
          <w:lang w:val="en-IN"/>
        </w:rPr>
      </w:pPr>
      <w:r w:rsidRPr="00EB3545">
        <w:rPr>
          <w:b/>
          <w:bCs/>
          <w:lang w:val="en-IN"/>
        </w:rPr>
        <w:t>How can data analytics and AI-assisted interpretation help a bank understand customer exit patterns and identify opportunities to improve customer retention?</w:t>
      </w:r>
    </w:p>
    <w:p w14:paraId="1FCB4073" w14:textId="6A697460" w:rsidR="00EB3545" w:rsidRPr="00EB3545" w:rsidRDefault="00EB3545" w:rsidP="00EB3545">
      <w:pPr>
        <w:rPr>
          <w:lang w:val="en-IN"/>
        </w:rPr>
      </w:pPr>
      <w:r w:rsidRPr="00EB3545">
        <w:rPr>
          <w:lang w:val="en-IN"/>
        </w:rPr>
        <w:t xml:space="preserve">Banks collect large amounts of customer information related to account activity, engagement, customer segments, balances, digital </w:t>
      </w:r>
      <w:r w:rsidR="00C71BA1" w:rsidRPr="00EB3545">
        <w:rPr>
          <w:lang w:val="en-IN"/>
        </w:rPr>
        <w:t>behaviour</w:t>
      </w:r>
      <w:r w:rsidRPr="00EB3545">
        <w:rPr>
          <w:lang w:val="en-IN"/>
        </w:rPr>
        <w:t>, loyalty levels</w:t>
      </w:r>
      <w:r w:rsidR="00C71BA1">
        <w:rPr>
          <w:lang w:val="en-IN"/>
        </w:rPr>
        <w:t xml:space="preserve"> and</w:t>
      </w:r>
      <w:r w:rsidRPr="00EB3545">
        <w:rPr>
          <w:lang w:val="en-IN"/>
        </w:rPr>
        <w:t xml:space="preserve"> other characteristics.</w:t>
      </w:r>
    </w:p>
    <w:p w14:paraId="53744AAD" w14:textId="77777777" w:rsidR="00EB3545" w:rsidRPr="00EB3545" w:rsidRDefault="00EB3545" w:rsidP="00EB3545">
      <w:pPr>
        <w:rPr>
          <w:lang w:val="en-IN"/>
        </w:rPr>
      </w:pPr>
      <w:r w:rsidRPr="00EB3545">
        <w:rPr>
          <w:lang w:val="en-IN"/>
        </w:rPr>
        <w:t>However, raw customer data alone does not directly explain important business questions such as:</w:t>
      </w:r>
    </w:p>
    <w:p w14:paraId="2F61B2F4" w14:textId="77777777" w:rsidR="00EB3545" w:rsidRPr="00EB3545" w:rsidRDefault="00EB3545" w:rsidP="00EB3545">
      <w:pPr>
        <w:numPr>
          <w:ilvl w:val="0"/>
          <w:numId w:val="10"/>
        </w:numPr>
        <w:rPr>
          <w:lang w:val="en-IN"/>
        </w:rPr>
      </w:pPr>
      <w:r w:rsidRPr="00EB3545">
        <w:rPr>
          <w:lang w:val="en-IN"/>
        </w:rPr>
        <w:t xml:space="preserve">How many customers have exited? </w:t>
      </w:r>
    </w:p>
    <w:p w14:paraId="521B07E4" w14:textId="77777777" w:rsidR="00EB3545" w:rsidRPr="00EB3545" w:rsidRDefault="00EB3545" w:rsidP="00EB3545">
      <w:pPr>
        <w:numPr>
          <w:ilvl w:val="0"/>
          <w:numId w:val="10"/>
        </w:numPr>
        <w:rPr>
          <w:lang w:val="en-IN"/>
        </w:rPr>
      </w:pPr>
      <w:r w:rsidRPr="00EB3545">
        <w:rPr>
          <w:lang w:val="en-IN"/>
        </w:rPr>
        <w:t xml:space="preserve">What proportion of customers have exited? </w:t>
      </w:r>
    </w:p>
    <w:p w14:paraId="720A9A14" w14:textId="77777777" w:rsidR="00EB3545" w:rsidRPr="00EB3545" w:rsidRDefault="00EB3545" w:rsidP="00EB3545">
      <w:pPr>
        <w:numPr>
          <w:ilvl w:val="0"/>
          <w:numId w:val="10"/>
        </w:numPr>
        <w:rPr>
          <w:lang w:val="en-IN"/>
        </w:rPr>
      </w:pPr>
      <w:r w:rsidRPr="00EB3545">
        <w:rPr>
          <w:lang w:val="en-IN"/>
        </w:rPr>
        <w:t xml:space="preserve">How does customer activity relate to exit patterns? </w:t>
      </w:r>
    </w:p>
    <w:p w14:paraId="1BC5F2D2" w14:textId="77777777" w:rsidR="00EB3545" w:rsidRPr="00EB3545" w:rsidRDefault="00EB3545" w:rsidP="00EB3545">
      <w:pPr>
        <w:numPr>
          <w:ilvl w:val="0"/>
          <w:numId w:val="10"/>
        </w:numPr>
        <w:rPr>
          <w:lang w:val="en-IN"/>
        </w:rPr>
      </w:pPr>
      <w:r w:rsidRPr="00EB3545">
        <w:rPr>
          <w:lang w:val="en-IN"/>
        </w:rPr>
        <w:t xml:space="preserve">Are exit patterns different across customer segments? </w:t>
      </w:r>
    </w:p>
    <w:p w14:paraId="14011804" w14:textId="77777777" w:rsidR="00EB3545" w:rsidRPr="00EB3545" w:rsidRDefault="00EB3545" w:rsidP="00EB3545">
      <w:pPr>
        <w:numPr>
          <w:ilvl w:val="0"/>
          <w:numId w:val="10"/>
        </w:numPr>
        <w:rPr>
          <w:lang w:val="en-IN"/>
        </w:rPr>
      </w:pPr>
      <w:r w:rsidRPr="00EB3545">
        <w:rPr>
          <w:lang w:val="en-IN"/>
        </w:rPr>
        <w:t xml:space="preserve">How does engagement vary between customers who stayed and those who exited? </w:t>
      </w:r>
    </w:p>
    <w:p w14:paraId="09030E00" w14:textId="77777777" w:rsidR="00EB3545" w:rsidRPr="00EB3545" w:rsidRDefault="00EB3545" w:rsidP="00EB3545">
      <w:pPr>
        <w:numPr>
          <w:ilvl w:val="0"/>
          <w:numId w:val="10"/>
        </w:numPr>
        <w:rPr>
          <w:lang w:val="en-IN"/>
        </w:rPr>
      </w:pPr>
      <w:r w:rsidRPr="00EB3545">
        <w:rPr>
          <w:lang w:val="en-IN"/>
        </w:rPr>
        <w:t xml:space="preserve">Are there differences in customer characteristics across exit groups? </w:t>
      </w:r>
    </w:p>
    <w:p w14:paraId="553CC07C" w14:textId="77777777" w:rsidR="00EB3545" w:rsidRPr="00EB3545" w:rsidRDefault="00EB3545" w:rsidP="00EB3545">
      <w:pPr>
        <w:numPr>
          <w:ilvl w:val="0"/>
          <w:numId w:val="10"/>
        </w:numPr>
        <w:rPr>
          <w:lang w:val="en-IN"/>
        </w:rPr>
      </w:pPr>
      <w:r w:rsidRPr="00EB3545">
        <w:rPr>
          <w:lang w:val="en-IN"/>
        </w:rPr>
        <w:t xml:space="preserve">What business risks or opportunities can be identified from these patterns? </w:t>
      </w:r>
    </w:p>
    <w:p w14:paraId="16B12E84" w14:textId="77777777" w:rsidR="00EB3545" w:rsidRPr="00EB3545" w:rsidRDefault="00EB3545" w:rsidP="00EB3545">
      <w:pPr>
        <w:rPr>
          <w:lang w:val="en-IN"/>
        </w:rPr>
      </w:pPr>
      <w:r w:rsidRPr="00EB3545">
        <w:rPr>
          <w:lang w:val="en-IN"/>
        </w:rPr>
        <w:lastRenderedPageBreak/>
        <w:t>This project addresses these questions through descriptive and exploratory analytics and uses AI-assisted interpretation to convert analytical findings into structured business insights and recommendations.</w:t>
      </w:r>
    </w:p>
    <w:p w14:paraId="2AD71505" w14:textId="77777777" w:rsidR="00DB4F36" w:rsidRPr="00EB3545" w:rsidRDefault="00000000">
      <w:pPr>
        <w:pStyle w:val="Heading1"/>
        <w:rPr>
          <w:color w:val="auto"/>
        </w:rPr>
      </w:pPr>
      <w:r w:rsidRPr="00EB3545">
        <w:rPr>
          <w:color w:val="auto"/>
        </w:rPr>
        <w:t>3. Objectives</w:t>
      </w:r>
    </w:p>
    <w:p w14:paraId="3D0C5104" w14:textId="77777777" w:rsidR="00EB3545" w:rsidRPr="00EB3545" w:rsidRDefault="00EB3545" w:rsidP="00EB3545">
      <w:pPr>
        <w:pStyle w:val="ListBullet"/>
        <w:rPr>
          <w:lang w:val="en-IN" w:eastAsia="en-IN"/>
        </w:rPr>
      </w:pPr>
      <w:r w:rsidRPr="00EB3545">
        <w:rPr>
          <w:lang w:val="en-IN" w:eastAsia="en-IN"/>
        </w:rPr>
        <w:t xml:space="preserve">To understand the structure and characteristics of the bank customer dataset. </w:t>
      </w:r>
    </w:p>
    <w:p w14:paraId="1C8CD2BC" w14:textId="77777777" w:rsidR="00EB3545" w:rsidRPr="00EB3545" w:rsidRDefault="00EB3545" w:rsidP="00EB3545">
      <w:pPr>
        <w:pStyle w:val="ListBullet"/>
        <w:rPr>
          <w:lang w:val="en-IN" w:eastAsia="en-IN"/>
        </w:rPr>
      </w:pPr>
      <w:r w:rsidRPr="00EB3545">
        <w:rPr>
          <w:lang w:val="en-IN" w:eastAsia="en-IN"/>
        </w:rPr>
        <w:t xml:space="preserve">To clean and prepare the dataset for analysis. </w:t>
      </w:r>
    </w:p>
    <w:p w14:paraId="617D2653" w14:textId="77777777" w:rsidR="00EB3545" w:rsidRPr="00EB3545" w:rsidRDefault="00EB3545" w:rsidP="00EB3545">
      <w:pPr>
        <w:pStyle w:val="ListBullet"/>
        <w:rPr>
          <w:lang w:val="en-IN" w:eastAsia="en-IN"/>
        </w:rPr>
      </w:pPr>
      <w:r w:rsidRPr="00EB3545">
        <w:rPr>
          <w:lang w:val="en-IN" w:eastAsia="en-IN"/>
        </w:rPr>
        <w:t xml:space="preserve">To calculate important customer-retention KPIs. </w:t>
      </w:r>
    </w:p>
    <w:p w14:paraId="1934288E" w14:textId="77952267" w:rsidR="00EB3545" w:rsidRPr="00EB3545" w:rsidRDefault="00EB3545" w:rsidP="00EB3545">
      <w:pPr>
        <w:pStyle w:val="ListBullet"/>
        <w:rPr>
          <w:lang w:val="en-IN" w:eastAsia="en-IN"/>
        </w:rPr>
      </w:pPr>
      <w:r w:rsidRPr="00EB3545">
        <w:rPr>
          <w:lang w:val="en-IN" w:eastAsia="en-IN"/>
        </w:rPr>
        <w:t xml:space="preserve">To </w:t>
      </w:r>
      <w:r w:rsidR="00C71BA1" w:rsidRPr="00EB3545">
        <w:rPr>
          <w:lang w:val="en-IN" w:eastAsia="en-IN"/>
        </w:rPr>
        <w:t>analyse</w:t>
      </w:r>
      <w:r w:rsidRPr="00EB3545">
        <w:rPr>
          <w:lang w:val="en-IN" w:eastAsia="en-IN"/>
        </w:rPr>
        <w:t xml:space="preserve"> customer exit patterns using exploratory data analysis. </w:t>
      </w:r>
    </w:p>
    <w:p w14:paraId="0104805E" w14:textId="77777777" w:rsidR="00EB3545" w:rsidRPr="00EB3545" w:rsidRDefault="00EB3545" w:rsidP="00EB3545">
      <w:pPr>
        <w:pStyle w:val="ListBullet"/>
        <w:rPr>
          <w:lang w:val="en-IN" w:eastAsia="en-IN"/>
        </w:rPr>
      </w:pPr>
      <w:r w:rsidRPr="00EB3545">
        <w:rPr>
          <w:lang w:val="en-IN" w:eastAsia="en-IN"/>
        </w:rPr>
        <w:t xml:space="preserve">To compare customer characteristics across exit and non-exit groups. </w:t>
      </w:r>
    </w:p>
    <w:p w14:paraId="24BD5324" w14:textId="77777777" w:rsidR="00EB3545" w:rsidRPr="00EB3545" w:rsidRDefault="00EB3545" w:rsidP="00EB3545">
      <w:pPr>
        <w:pStyle w:val="ListBullet"/>
        <w:rPr>
          <w:lang w:val="en-IN" w:eastAsia="en-IN"/>
        </w:rPr>
      </w:pPr>
      <w:r w:rsidRPr="00EB3545">
        <w:rPr>
          <w:lang w:val="en-IN" w:eastAsia="en-IN"/>
        </w:rPr>
        <w:t xml:space="preserve">To identify important patterns and potential business drivers associated with customer exits. </w:t>
      </w:r>
    </w:p>
    <w:p w14:paraId="0E2B6061" w14:textId="77777777" w:rsidR="00EB3545" w:rsidRPr="00EB3545" w:rsidRDefault="00EB3545" w:rsidP="00EB3545">
      <w:pPr>
        <w:pStyle w:val="ListBullet"/>
        <w:rPr>
          <w:lang w:val="en-IN" w:eastAsia="en-IN"/>
        </w:rPr>
      </w:pPr>
      <w:r w:rsidRPr="00EB3545">
        <w:rPr>
          <w:lang w:val="en-IN" w:eastAsia="en-IN"/>
        </w:rPr>
        <w:t xml:space="preserve">To use AI-assisted interpretation for converting analytical evidence into business insights. </w:t>
      </w:r>
    </w:p>
    <w:p w14:paraId="311D0F1E" w14:textId="77777777" w:rsidR="00EB3545" w:rsidRPr="00EB3545" w:rsidRDefault="00EB3545" w:rsidP="00EB3545">
      <w:pPr>
        <w:pStyle w:val="ListBullet"/>
        <w:rPr>
          <w:lang w:val="en-IN" w:eastAsia="en-IN"/>
        </w:rPr>
      </w:pPr>
      <w:r w:rsidRPr="00EB3545">
        <w:rPr>
          <w:lang w:val="en-IN" w:eastAsia="en-IN"/>
        </w:rPr>
        <w:t xml:space="preserve">To visualize important findings using appropriate charts. </w:t>
      </w:r>
    </w:p>
    <w:p w14:paraId="42D9B1A0" w14:textId="77777777" w:rsidR="00EB3545" w:rsidRPr="00EB3545" w:rsidRDefault="00EB3545" w:rsidP="00EB3545">
      <w:pPr>
        <w:pStyle w:val="ListBullet"/>
        <w:rPr>
          <w:lang w:val="en-IN" w:eastAsia="en-IN"/>
        </w:rPr>
      </w:pPr>
      <w:r w:rsidRPr="00EB3545">
        <w:rPr>
          <w:lang w:val="en-IN" w:eastAsia="en-IN"/>
        </w:rPr>
        <w:t xml:space="preserve">To identify potential business risks and opportunities. </w:t>
      </w:r>
    </w:p>
    <w:p w14:paraId="3FADD97D" w14:textId="40B8277A" w:rsidR="00DB4F36" w:rsidRPr="00EB3545" w:rsidRDefault="00EB3545" w:rsidP="00EB3545">
      <w:pPr>
        <w:pStyle w:val="ListBullet"/>
        <w:rPr>
          <w:lang w:val="en-IN" w:eastAsia="en-IN"/>
        </w:rPr>
      </w:pPr>
      <w:r w:rsidRPr="00EB3545">
        <w:rPr>
          <w:lang w:val="en-IN" w:eastAsia="en-IN"/>
        </w:rPr>
        <w:t xml:space="preserve">To provide practical recommendations based on the observed data patterns. </w:t>
      </w:r>
    </w:p>
    <w:p w14:paraId="0B7D6F93" w14:textId="77777777" w:rsidR="00DB4F36" w:rsidRPr="00EB3545" w:rsidRDefault="00000000">
      <w:pPr>
        <w:pStyle w:val="Heading1"/>
        <w:rPr>
          <w:color w:val="auto"/>
        </w:rPr>
      </w:pPr>
      <w:r w:rsidRPr="00EB3545">
        <w:rPr>
          <w:color w:val="auto"/>
        </w:rPr>
        <w:t>4. Dataset</w:t>
      </w:r>
    </w:p>
    <w:p w14:paraId="6DBEDBC6" w14:textId="14767173" w:rsidR="00EB3545" w:rsidRPr="00EB3545" w:rsidRDefault="00EB3545" w:rsidP="00EB3545">
      <w:pPr>
        <w:rPr>
          <w:lang w:val="en-IN"/>
        </w:rPr>
      </w:pPr>
      <w:r w:rsidRPr="00EB3545">
        <w:rPr>
          <w:lang w:val="en-IN"/>
        </w:rPr>
        <w:t xml:space="preserve">The project uses a bank customer </w:t>
      </w:r>
      <w:r w:rsidR="00C71BA1" w:rsidRPr="00EB3545">
        <w:rPr>
          <w:lang w:val="en-IN"/>
        </w:rPr>
        <w:t>behaviour</w:t>
      </w:r>
      <w:r w:rsidRPr="00EB3545">
        <w:rPr>
          <w:lang w:val="en-IN"/>
        </w:rPr>
        <w:t xml:space="preserve"> and churn dataset obtained from Kaggle.</w:t>
      </w:r>
    </w:p>
    <w:p w14:paraId="4E023942" w14:textId="77777777" w:rsidR="00EB3545" w:rsidRPr="00EB3545" w:rsidRDefault="00EB3545" w:rsidP="00EB3545">
      <w:pPr>
        <w:rPr>
          <w:lang w:val="en-IN"/>
        </w:rPr>
      </w:pPr>
      <w:r w:rsidRPr="00EB3545">
        <w:rPr>
          <w:b/>
          <w:bCs/>
          <w:lang w:val="en-IN"/>
        </w:rPr>
        <w:t>Dataset Source:</w:t>
      </w:r>
      <w:r w:rsidRPr="00EB3545">
        <w:rPr>
          <w:lang w:val="en-IN"/>
        </w:rPr>
        <w:br/>
      </w:r>
      <w:hyperlink r:id="rId6" w:tgtFrame="_new" w:history="1">
        <w:r w:rsidRPr="00EB3545">
          <w:rPr>
            <w:rStyle w:val="Hyperlink"/>
            <w:color w:val="auto"/>
            <w:lang w:val="en-IN"/>
          </w:rPr>
          <w:t>https://www.kaggle.com/datasets/thuandao/bank-customer-behavior-and-churn</w:t>
        </w:r>
        <w:r w:rsidRPr="00EB3545">
          <w:rPr>
            <w:rStyle w:val="Hyperlink"/>
            <w:color w:val="auto"/>
            <w:lang w:val="en-IN"/>
          </w:rPr>
          <w:t>-</w:t>
        </w:r>
        <w:r w:rsidRPr="00EB3545">
          <w:rPr>
            <w:rStyle w:val="Hyperlink"/>
            <w:color w:val="auto"/>
            <w:lang w:val="en-IN"/>
          </w:rPr>
          <w:t>dataset</w:t>
        </w:r>
      </w:hyperlink>
    </w:p>
    <w:p w14:paraId="384E3AEA" w14:textId="5C857F42" w:rsidR="00EB3545" w:rsidRPr="00EB3545" w:rsidRDefault="00EB3545" w:rsidP="00EB3545">
      <w:pPr>
        <w:rPr>
          <w:lang w:val="en-IN"/>
        </w:rPr>
      </w:pPr>
      <w:r w:rsidRPr="00EB3545">
        <w:rPr>
          <w:lang w:val="en-IN"/>
        </w:rPr>
        <w:t xml:space="preserve">The dataset contains customer-level information related to banking </w:t>
      </w:r>
      <w:r w:rsidR="00C71BA1" w:rsidRPr="00EB3545">
        <w:rPr>
          <w:lang w:val="en-IN"/>
        </w:rPr>
        <w:t>behaviour</w:t>
      </w:r>
      <w:r w:rsidRPr="00EB3545">
        <w:rPr>
          <w:lang w:val="en-IN"/>
        </w:rPr>
        <w:t>, demographics, engagement, account characteristics</w:t>
      </w:r>
      <w:r w:rsidR="00C71BA1">
        <w:rPr>
          <w:lang w:val="en-IN"/>
        </w:rPr>
        <w:t xml:space="preserve"> and</w:t>
      </w:r>
      <w:r w:rsidRPr="00EB3545">
        <w:rPr>
          <w:lang w:val="en-IN"/>
        </w:rPr>
        <w:t xml:space="preserve"> customer exit status.</w:t>
      </w:r>
    </w:p>
    <w:p w14:paraId="078C8D40" w14:textId="77777777" w:rsidR="00DB4F36" w:rsidRPr="00EB3545" w:rsidRDefault="00000000">
      <w:pPr>
        <w:pStyle w:val="Heading1"/>
        <w:rPr>
          <w:color w:val="auto"/>
        </w:rPr>
      </w:pPr>
      <w:r w:rsidRPr="00EB3545">
        <w:rPr>
          <w:color w:val="auto"/>
        </w:rPr>
        <w:t>5. Data Preparation</w:t>
      </w:r>
    </w:p>
    <w:p w14:paraId="36138826" w14:textId="77777777" w:rsidR="00DB4F36" w:rsidRPr="00EB3545" w:rsidRDefault="00000000">
      <w:r w:rsidRPr="00EB3545">
        <w:t>Identifiers and personal-information fields were not used for prediction. Dates were converted and transformed into account age and recency features. The supplied risk_score, risk_segment and cluster_group fields were excluded from predictive modeling because they appear to be pre-existing risk/cluster outputs. customer_segment was also excluded from the model because its construction is undocumented and it has a strong relationship with the target. last_transaction_month was excluded because its numeric values do not clearly match its field name.</w:t>
      </w:r>
    </w:p>
    <w:p w14:paraId="265AE09D" w14:textId="77777777" w:rsidR="00DB4F36" w:rsidRPr="00EB3545" w:rsidRDefault="00000000">
      <w:pPr>
        <w:pStyle w:val="Heading1"/>
        <w:rPr>
          <w:color w:val="auto"/>
        </w:rPr>
      </w:pPr>
      <w:r w:rsidRPr="00EB3545">
        <w:rPr>
          <w:color w:val="auto"/>
        </w:rPr>
        <w:t>6. Exploratory Analysis</w:t>
      </w:r>
    </w:p>
    <w:p w14:paraId="0767B377" w14:textId="77777777" w:rsidR="00DB4F36" w:rsidRPr="00EB3545" w:rsidRDefault="00000000">
      <w:r w:rsidRPr="00EB3545">
        <w:t>The observed exit rate is 18.00%. There are 14,400 exited customers and 65,600 customers who stayed.</w:t>
      </w:r>
    </w:p>
    <w:p w14:paraId="305C9A33" w14:textId="77777777" w:rsidR="00DB4F36" w:rsidRPr="00EB3545" w:rsidRDefault="00000000">
      <w:r w:rsidRPr="00EB3545">
        <w:rPr>
          <w:noProof/>
        </w:rPr>
        <w:lastRenderedPageBreak/>
        <w:drawing>
          <wp:inline distT="0" distB="0" distL="0" distR="0" wp14:anchorId="3A5EF224" wp14:editId="677C2E9C">
            <wp:extent cx="5212080" cy="37229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xit_distrib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2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5251" w14:textId="77777777" w:rsidR="00DB4F36" w:rsidRPr="00EB3545" w:rsidRDefault="00000000">
      <w:pPr>
        <w:jc w:val="center"/>
      </w:pPr>
      <w:r w:rsidRPr="00EB3545">
        <w:t>Figure 1. Customer exit distribution.</w:t>
      </w:r>
    </w:p>
    <w:p w14:paraId="3426EBAE" w14:textId="77777777" w:rsidR="00DB4F36" w:rsidRPr="00EB3545" w:rsidRDefault="00000000">
      <w:r w:rsidRPr="00EB3545">
        <w:rPr>
          <w:noProof/>
        </w:rPr>
        <w:drawing>
          <wp:inline distT="0" distB="0" distL="0" distR="0" wp14:anchorId="22150737" wp14:editId="1BC29C14">
            <wp:extent cx="5212080" cy="3257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xit_by_seg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4E99" w14:textId="77777777" w:rsidR="00DB4F36" w:rsidRPr="00EB3545" w:rsidRDefault="00000000">
      <w:pPr>
        <w:jc w:val="center"/>
      </w:pPr>
      <w:r w:rsidRPr="00EB3545">
        <w:t>Figure 2. Exit rate by customer segment.</w:t>
      </w:r>
    </w:p>
    <w:p w14:paraId="42D01BFF" w14:textId="77777777" w:rsidR="00DB4F36" w:rsidRPr="00EB3545" w:rsidRDefault="00000000">
      <w:r w:rsidRPr="00EB3545">
        <w:rPr>
          <w:noProof/>
        </w:rPr>
        <w:lastRenderedPageBreak/>
        <w:drawing>
          <wp:inline distT="0" distB="0" distL="0" distR="0" wp14:anchorId="13EA6F9A" wp14:editId="23C83399">
            <wp:extent cx="5212080" cy="37229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xit_by_ac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2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EC5D" w14:textId="77777777" w:rsidR="00DB4F36" w:rsidRPr="00EB3545" w:rsidRDefault="00000000">
      <w:pPr>
        <w:jc w:val="center"/>
      </w:pPr>
      <w:r w:rsidRPr="00EB3545">
        <w:t>Figure 3. Exit rate by activity status.</w:t>
      </w:r>
    </w:p>
    <w:p w14:paraId="514E86BF" w14:textId="77777777" w:rsidR="00DB4F36" w:rsidRPr="00EB3545" w:rsidRDefault="00000000">
      <w:r w:rsidRPr="00EB3545">
        <w:rPr>
          <w:noProof/>
        </w:rPr>
        <w:drawing>
          <wp:inline distT="0" distB="0" distL="0" distR="0" wp14:anchorId="52704774" wp14:editId="387202EF">
            <wp:extent cx="5212080" cy="3909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ngagement_box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3ADB" w14:textId="77777777" w:rsidR="00DB4F36" w:rsidRPr="00EB3545" w:rsidRDefault="00000000">
      <w:pPr>
        <w:jc w:val="center"/>
      </w:pPr>
      <w:r w:rsidRPr="00EB3545">
        <w:t>Figure 4. Engagement score by outcome.</w:t>
      </w:r>
    </w:p>
    <w:p w14:paraId="6DA2CBDB" w14:textId="77777777" w:rsidR="00DB4F36" w:rsidRPr="00EB3545" w:rsidRDefault="00000000">
      <w:pPr>
        <w:pStyle w:val="Heading1"/>
        <w:rPr>
          <w:color w:val="auto"/>
        </w:rPr>
      </w:pPr>
      <w:r w:rsidRPr="00EB3545">
        <w:rPr>
          <w:color w:val="auto"/>
        </w:rPr>
        <w:lastRenderedPageBreak/>
        <w:t>7. Predictive Modeling</w:t>
      </w:r>
    </w:p>
    <w:p w14:paraId="19738AC5" w14:textId="77777777" w:rsidR="00DB4F36" w:rsidRPr="00EB3545" w:rsidRDefault="00000000">
      <w:r w:rsidRPr="00EB3545">
        <w:t>An 80/20 stratified train-test split was used. Categorical variables were one-hot encoded and numeric variables standardized within a preprocessing pipeline. Logistic Regression was used as a baseline and Random Forest as an ensemble model.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DB4F36" w:rsidRPr="00EB3545" w14:paraId="2A40EA07" w14:textId="77777777">
        <w:tc>
          <w:tcPr>
            <w:tcW w:w="1704" w:type="dxa"/>
          </w:tcPr>
          <w:p w14:paraId="009F64F0" w14:textId="77777777" w:rsidR="00DB4F36" w:rsidRPr="00EB3545" w:rsidRDefault="00000000">
            <w:r w:rsidRPr="00EB3545">
              <w:t>Model</w:t>
            </w:r>
          </w:p>
        </w:tc>
        <w:tc>
          <w:tcPr>
            <w:tcW w:w="1704" w:type="dxa"/>
          </w:tcPr>
          <w:p w14:paraId="7DEFF598" w14:textId="77777777" w:rsidR="00DB4F36" w:rsidRPr="00EB3545" w:rsidRDefault="00000000">
            <w:r w:rsidRPr="00EB3545">
              <w:t>Accuracy</w:t>
            </w:r>
          </w:p>
        </w:tc>
        <w:tc>
          <w:tcPr>
            <w:tcW w:w="1704" w:type="dxa"/>
          </w:tcPr>
          <w:p w14:paraId="79ADC113" w14:textId="77777777" w:rsidR="00DB4F36" w:rsidRPr="00EB3545" w:rsidRDefault="00000000">
            <w:r w:rsidRPr="00EB3545">
              <w:t>Precision</w:t>
            </w:r>
          </w:p>
        </w:tc>
        <w:tc>
          <w:tcPr>
            <w:tcW w:w="1704" w:type="dxa"/>
          </w:tcPr>
          <w:p w14:paraId="19D50132" w14:textId="77777777" w:rsidR="00DB4F36" w:rsidRPr="00EB3545" w:rsidRDefault="00000000">
            <w:r w:rsidRPr="00EB3545">
              <w:t>Recall</w:t>
            </w:r>
          </w:p>
        </w:tc>
        <w:tc>
          <w:tcPr>
            <w:tcW w:w="1704" w:type="dxa"/>
          </w:tcPr>
          <w:p w14:paraId="1B9BA86B" w14:textId="77777777" w:rsidR="00DB4F36" w:rsidRPr="00EB3545" w:rsidRDefault="00000000">
            <w:r w:rsidRPr="00EB3545">
              <w:t>F1</w:t>
            </w:r>
          </w:p>
        </w:tc>
        <w:tc>
          <w:tcPr>
            <w:tcW w:w="1704" w:type="dxa"/>
          </w:tcPr>
          <w:p w14:paraId="3D98CEC3" w14:textId="77777777" w:rsidR="00DB4F36" w:rsidRPr="00EB3545" w:rsidRDefault="00000000">
            <w:r w:rsidRPr="00EB3545">
              <w:t>ROC-AUC</w:t>
            </w:r>
          </w:p>
        </w:tc>
      </w:tr>
      <w:tr w:rsidR="00DB4F36" w:rsidRPr="00EB3545" w14:paraId="552B1E4B" w14:textId="77777777">
        <w:tc>
          <w:tcPr>
            <w:tcW w:w="1704" w:type="dxa"/>
          </w:tcPr>
          <w:p w14:paraId="175EEA8F" w14:textId="77777777" w:rsidR="00DB4F36" w:rsidRPr="00EB3545" w:rsidRDefault="00000000">
            <w:r w:rsidRPr="00EB3545">
              <w:t>Logistic Regression</w:t>
            </w:r>
          </w:p>
        </w:tc>
        <w:tc>
          <w:tcPr>
            <w:tcW w:w="1704" w:type="dxa"/>
          </w:tcPr>
          <w:p w14:paraId="2F592586" w14:textId="77777777" w:rsidR="00DB4F36" w:rsidRPr="00EB3545" w:rsidRDefault="00000000">
            <w:r w:rsidRPr="00EB3545">
              <w:t>0.735</w:t>
            </w:r>
          </w:p>
        </w:tc>
        <w:tc>
          <w:tcPr>
            <w:tcW w:w="1704" w:type="dxa"/>
          </w:tcPr>
          <w:p w14:paraId="0A015AA7" w14:textId="77777777" w:rsidR="00DB4F36" w:rsidRPr="00EB3545" w:rsidRDefault="00000000">
            <w:r w:rsidRPr="00EB3545">
              <w:t>0.391</w:t>
            </w:r>
          </w:p>
        </w:tc>
        <w:tc>
          <w:tcPr>
            <w:tcW w:w="1704" w:type="dxa"/>
          </w:tcPr>
          <w:p w14:paraId="70FF6B64" w14:textId="77777777" w:rsidR="00DB4F36" w:rsidRPr="00EB3545" w:rsidRDefault="00000000">
            <w:r w:rsidRPr="00EB3545">
              <w:t>0.843</w:t>
            </w:r>
          </w:p>
        </w:tc>
        <w:tc>
          <w:tcPr>
            <w:tcW w:w="1704" w:type="dxa"/>
          </w:tcPr>
          <w:p w14:paraId="11C7DA69" w14:textId="77777777" w:rsidR="00DB4F36" w:rsidRPr="00EB3545" w:rsidRDefault="00000000">
            <w:r w:rsidRPr="00EB3545">
              <w:t>0.534</w:t>
            </w:r>
          </w:p>
        </w:tc>
        <w:tc>
          <w:tcPr>
            <w:tcW w:w="1704" w:type="dxa"/>
          </w:tcPr>
          <w:p w14:paraId="3B12A405" w14:textId="77777777" w:rsidR="00DB4F36" w:rsidRPr="00EB3545" w:rsidRDefault="00000000">
            <w:r w:rsidRPr="00EB3545">
              <w:t>0.855</w:t>
            </w:r>
          </w:p>
        </w:tc>
      </w:tr>
      <w:tr w:rsidR="00DB4F36" w:rsidRPr="00EB3545" w14:paraId="4A0461F4" w14:textId="77777777">
        <w:tc>
          <w:tcPr>
            <w:tcW w:w="1704" w:type="dxa"/>
          </w:tcPr>
          <w:p w14:paraId="72361236" w14:textId="77777777" w:rsidR="00DB4F36" w:rsidRPr="00EB3545" w:rsidRDefault="00000000">
            <w:r w:rsidRPr="00EB3545">
              <w:t>Random Forest</w:t>
            </w:r>
          </w:p>
        </w:tc>
        <w:tc>
          <w:tcPr>
            <w:tcW w:w="1704" w:type="dxa"/>
          </w:tcPr>
          <w:p w14:paraId="1F65A232" w14:textId="77777777" w:rsidR="00DB4F36" w:rsidRPr="00EB3545" w:rsidRDefault="00000000">
            <w:r w:rsidRPr="00EB3545">
              <w:t>0.753</w:t>
            </w:r>
          </w:p>
        </w:tc>
        <w:tc>
          <w:tcPr>
            <w:tcW w:w="1704" w:type="dxa"/>
          </w:tcPr>
          <w:p w14:paraId="190C2651" w14:textId="77777777" w:rsidR="00DB4F36" w:rsidRPr="00EB3545" w:rsidRDefault="00000000">
            <w:r w:rsidRPr="00EB3545">
              <w:t>0.406</w:t>
            </w:r>
          </w:p>
        </w:tc>
        <w:tc>
          <w:tcPr>
            <w:tcW w:w="1704" w:type="dxa"/>
          </w:tcPr>
          <w:p w14:paraId="0226B637" w14:textId="77777777" w:rsidR="00DB4F36" w:rsidRPr="00EB3545" w:rsidRDefault="00000000">
            <w:r w:rsidRPr="00EB3545">
              <w:t>0.805</w:t>
            </w:r>
          </w:p>
        </w:tc>
        <w:tc>
          <w:tcPr>
            <w:tcW w:w="1704" w:type="dxa"/>
          </w:tcPr>
          <w:p w14:paraId="222905B8" w14:textId="77777777" w:rsidR="00DB4F36" w:rsidRPr="00EB3545" w:rsidRDefault="00000000">
            <w:r w:rsidRPr="00EB3545">
              <w:t>0.539</w:t>
            </w:r>
          </w:p>
        </w:tc>
        <w:tc>
          <w:tcPr>
            <w:tcW w:w="1704" w:type="dxa"/>
          </w:tcPr>
          <w:p w14:paraId="1ACD1DFE" w14:textId="77777777" w:rsidR="00DB4F36" w:rsidRPr="00EB3545" w:rsidRDefault="00000000">
            <w:r w:rsidRPr="00EB3545">
              <w:t>0.853</w:t>
            </w:r>
          </w:p>
        </w:tc>
      </w:tr>
    </w:tbl>
    <w:p w14:paraId="252EAED3" w14:textId="77777777" w:rsidR="00DB4F36" w:rsidRPr="00EB3545" w:rsidRDefault="00000000">
      <w:r w:rsidRPr="00EB3545">
        <w:rPr>
          <w:noProof/>
        </w:rPr>
        <w:drawing>
          <wp:inline distT="0" distB="0" distL="0" distR="0" wp14:anchorId="08E763D8" wp14:editId="2FEE00DB">
            <wp:extent cx="5212080" cy="3474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9EAF" w14:textId="77777777" w:rsidR="00DB4F36" w:rsidRPr="00EB3545" w:rsidRDefault="00000000">
      <w:pPr>
        <w:jc w:val="center"/>
      </w:pPr>
      <w:r w:rsidRPr="00EB3545">
        <w:t>Figure 5. Top Random Forest predictive features.</w:t>
      </w:r>
    </w:p>
    <w:p w14:paraId="0BD564BD" w14:textId="77777777" w:rsidR="00DB4F36" w:rsidRPr="00EB3545" w:rsidRDefault="00000000">
      <w:r w:rsidRPr="00EB3545">
        <w:rPr>
          <w:noProof/>
        </w:rPr>
        <w:lastRenderedPageBreak/>
        <w:drawing>
          <wp:inline distT="0" distB="0" distL="0" distR="0" wp14:anchorId="58A38B8D" wp14:editId="152D90B1">
            <wp:extent cx="4297680" cy="39069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90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4CE0" w14:textId="77777777" w:rsidR="00DB4F36" w:rsidRPr="00EB3545" w:rsidRDefault="00000000">
      <w:pPr>
        <w:jc w:val="center"/>
      </w:pPr>
      <w:r w:rsidRPr="00EB3545">
        <w:t>Figure 6. Random Forest confusion matrix.</w:t>
      </w:r>
    </w:p>
    <w:p w14:paraId="7F3FF946" w14:textId="77777777" w:rsidR="00DB4F36" w:rsidRPr="00EB3545" w:rsidRDefault="00000000">
      <w:pPr>
        <w:pStyle w:val="Heading1"/>
        <w:rPr>
          <w:color w:val="auto"/>
        </w:rPr>
      </w:pPr>
      <w:r w:rsidRPr="00EB3545">
        <w:rPr>
          <w:color w:val="auto"/>
        </w:rPr>
        <w:t>8. Customer Segmentation</w:t>
      </w:r>
    </w:p>
    <w:p w14:paraId="544AF2B5" w14:textId="20EE65B2" w:rsidR="00DB4F36" w:rsidRPr="00EB3545" w:rsidRDefault="00000000">
      <w:r w:rsidRPr="00EB3545">
        <w:t>K-Means clustering was independently performed. Silhouette scores were evaluated on a 4,000-record sample for k=2 to k=5</w:t>
      </w:r>
      <w:r w:rsidR="00C71BA1">
        <w:t xml:space="preserve"> and</w:t>
      </w:r>
      <w:r w:rsidRPr="00EB3545">
        <w:t xml:space="preserve"> k=3 was selected. The final clustering model was then fitted to all customers.</w:t>
      </w:r>
    </w:p>
    <w:p w14:paraId="5A4DE265" w14:textId="77777777" w:rsidR="00DB4F36" w:rsidRPr="00EB3545" w:rsidRDefault="00000000">
      <w:r w:rsidRPr="00EB3545">
        <w:rPr>
          <w:noProof/>
        </w:rPr>
        <w:drawing>
          <wp:inline distT="0" distB="0" distL="0" distR="0" wp14:anchorId="1014A26E" wp14:editId="02A81E6C">
            <wp:extent cx="5212080" cy="3257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luster_exit_r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11F5" w14:textId="77777777" w:rsidR="00DB4F36" w:rsidRPr="00EB3545" w:rsidRDefault="00000000">
      <w:pPr>
        <w:jc w:val="center"/>
      </w:pPr>
      <w:r w:rsidRPr="00EB3545">
        <w:t>Figure 7. Exit rate by independently derived cluster.</w:t>
      </w:r>
    </w:p>
    <w:p w14:paraId="2004D8F8" w14:textId="77777777" w:rsidR="00DB4F36" w:rsidRPr="00EB3545" w:rsidRDefault="00000000">
      <w:r w:rsidRPr="00EB3545">
        <w:lastRenderedPageBreak/>
        <w:t xml:space="preserve"> new_cluster  customers  exit_rate  avg_balance  avg_engagement  avg_age  avg_products  exit_rate_pct</w:t>
      </w:r>
      <w:r w:rsidRPr="00EB3545">
        <w:br/>
        <w:t xml:space="preserve">           0      16626       0.07  39192288.49           72.94    49.18          4.21           6.73</w:t>
      </w:r>
      <w:r w:rsidRPr="00EB3545">
        <w:br/>
        <w:t xml:space="preserve">           1      50282       0.26  35532793.60           17.87    49.09          2.86          26.40</w:t>
      </w:r>
      <w:r w:rsidRPr="00EB3545">
        <w:br/>
        <w:t xml:space="preserve">           2      13092       0.00 187624863.69           32.61    50.76          5.47           0.07</w:t>
      </w:r>
    </w:p>
    <w:p w14:paraId="75046A66" w14:textId="77777777" w:rsidR="00DB4F36" w:rsidRPr="00EB3545" w:rsidRDefault="00000000">
      <w:pPr>
        <w:pStyle w:val="Heading1"/>
        <w:rPr>
          <w:color w:val="auto"/>
        </w:rPr>
      </w:pPr>
      <w:r w:rsidRPr="00EB3545">
        <w:rPr>
          <w:color w:val="auto"/>
        </w:rPr>
        <w:t>9. Customer Risk Scoring</w:t>
      </w:r>
    </w:p>
    <w:p w14:paraId="4572AFC2" w14:textId="77777777" w:rsidR="00DB4F36" w:rsidRPr="00EB3545" w:rsidRDefault="00000000">
      <w:r w:rsidRPr="00EB3545">
        <w:t>Random Forest predicted churn probabilities were converted into Low, Medium and High bands using thresholds of 0.33 and 0.66. These are model-generated bands and are separate from the dataset's existing risk fields.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DB4F36" w:rsidRPr="00EB3545" w14:paraId="4535C979" w14:textId="77777777">
        <w:tc>
          <w:tcPr>
            <w:tcW w:w="5112" w:type="dxa"/>
          </w:tcPr>
          <w:p w14:paraId="5BCD841C" w14:textId="77777777" w:rsidR="00DB4F36" w:rsidRPr="00EB3545" w:rsidRDefault="00000000">
            <w:r w:rsidRPr="00EB3545">
              <w:t>Predicted Risk Band</w:t>
            </w:r>
          </w:p>
        </w:tc>
        <w:tc>
          <w:tcPr>
            <w:tcW w:w="5112" w:type="dxa"/>
          </w:tcPr>
          <w:p w14:paraId="76520FD1" w14:textId="77777777" w:rsidR="00DB4F36" w:rsidRPr="00EB3545" w:rsidRDefault="00000000">
            <w:r w:rsidRPr="00EB3545">
              <w:t>Customers</w:t>
            </w:r>
          </w:p>
        </w:tc>
      </w:tr>
      <w:tr w:rsidR="00DB4F36" w:rsidRPr="00EB3545" w14:paraId="65FF72E5" w14:textId="77777777">
        <w:tc>
          <w:tcPr>
            <w:tcW w:w="5112" w:type="dxa"/>
          </w:tcPr>
          <w:p w14:paraId="3B7F0D3C" w14:textId="77777777" w:rsidR="00DB4F36" w:rsidRPr="00EB3545" w:rsidRDefault="00000000">
            <w:r w:rsidRPr="00EB3545">
              <w:t>Low</w:t>
            </w:r>
          </w:p>
        </w:tc>
        <w:tc>
          <w:tcPr>
            <w:tcW w:w="5112" w:type="dxa"/>
          </w:tcPr>
          <w:p w14:paraId="142B8E51" w14:textId="77777777" w:rsidR="00DB4F36" w:rsidRPr="00EB3545" w:rsidRDefault="00000000">
            <w:r w:rsidRPr="00EB3545">
              <w:t>40,575</w:t>
            </w:r>
          </w:p>
        </w:tc>
      </w:tr>
      <w:tr w:rsidR="00DB4F36" w:rsidRPr="00EB3545" w14:paraId="7F7CE454" w14:textId="77777777">
        <w:tc>
          <w:tcPr>
            <w:tcW w:w="5112" w:type="dxa"/>
          </w:tcPr>
          <w:p w14:paraId="13E7A13F" w14:textId="77777777" w:rsidR="00DB4F36" w:rsidRPr="00EB3545" w:rsidRDefault="00000000">
            <w:r w:rsidRPr="00EB3545">
              <w:t>Medium</w:t>
            </w:r>
          </w:p>
        </w:tc>
        <w:tc>
          <w:tcPr>
            <w:tcW w:w="5112" w:type="dxa"/>
          </w:tcPr>
          <w:p w14:paraId="3821B080" w14:textId="77777777" w:rsidR="00DB4F36" w:rsidRPr="00EB3545" w:rsidRDefault="00000000">
            <w:r w:rsidRPr="00EB3545">
              <w:t>22,392</w:t>
            </w:r>
          </w:p>
        </w:tc>
      </w:tr>
      <w:tr w:rsidR="00DB4F36" w:rsidRPr="00EB3545" w14:paraId="48C2471B" w14:textId="77777777">
        <w:tc>
          <w:tcPr>
            <w:tcW w:w="5112" w:type="dxa"/>
          </w:tcPr>
          <w:p w14:paraId="755075CE" w14:textId="77777777" w:rsidR="00DB4F36" w:rsidRPr="00EB3545" w:rsidRDefault="00000000">
            <w:r w:rsidRPr="00EB3545">
              <w:t>High</w:t>
            </w:r>
          </w:p>
        </w:tc>
        <w:tc>
          <w:tcPr>
            <w:tcW w:w="5112" w:type="dxa"/>
          </w:tcPr>
          <w:p w14:paraId="2AC45374" w14:textId="77777777" w:rsidR="00DB4F36" w:rsidRPr="00EB3545" w:rsidRDefault="00000000">
            <w:r w:rsidRPr="00EB3545">
              <w:t>17,033</w:t>
            </w:r>
          </w:p>
        </w:tc>
      </w:tr>
    </w:tbl>
    <w:p w14:paraId="602EB8F7" w14:textId="77777777" w:rsidR="00DB4F36" w:rsidRPr="00EB3545" w:rsidRDefault="00000000">
      <w:pPr>
        <w:pStyle w:val="Heading1"/>
        <w:rPr>
          <w:color w:val="auto"/>
        </w:rPr>
      </w:pPr>
      <w:r w:rsidRPr="00EB3545">
        <w:rPr>
          <w:color w:val="auto"/>
        </w:rPr>
        <w:t>10. AI-Driven Insights</w:t>
      </w:r>
    </w:p>
    <w:p w14:paraId="7B7AB39E" w14:textId="77777777" w:rsidR="00DB4F36" w:rsidRPr="00EB3545" w:rsidRDefault="00000000">
      <w:pPr>
        <w:pStyle w:val="ListBullet"/>
      </w:pPr>
      <w:r w:rsidRPr="00EB3545">
        <w:t>The Mass segment has the highest observed exit rate (39.5%), while Priority has the lowest (0.1%).</w:t>
      </w:r>
    </w:p>
    <w:p w14:paraId="2D49B713" w14:textId="77777777" w:rsidR="00DB4F36" w:rsidRPr="00EB3545" w:rsidRDefault="00000000">
      <w:pPr>
        <w:pStyle w:val="ListBullet"/>
      </w:pPr>
      <w:r w:rsidRPr="00EB3545">
        <w:t>Inactive customers have an observed exit rate of 21.1% versus 6.5% for active customers.</w:t>
      </w:r>
    </w:p>
    <w:p w14:paraId="0001255B" w14:textId="77777777" w:rsidR="00DB4F36" w:rsidRPr="00EB3545" w:rsidRDefault="00000000">
      <w:pPr>
        <w:pStyle w:val="ListBullet"/>
      </w:pPr>
      <w:r w:rsidRPr="00EB3545">
        <w:t>monthly_ir is the highest-importance predictive feature in the Random Forest among the selected inputs.</w:t>
      </w:r>
    </w:p>
    <w:p w14:paraId="4702B22E" w14:textId="77777777" w:rsidR="00DB4F36" w:rsidRPr="00EB3545" w:rsidRDefault="00000000">
      <w:pPr>
        <w:pStyle w:val="ListBullet"/>
      </w:pPr>
      <w:r w:rsidRPr="00EB3545">
        <w:t>Customers with high model-predicted churn probability can be prioritized for retention review.</w:t>
      </w:r>
    </w:p>
    <w:p w14:paraId="4D7A694D" w14:textId="77777777" w:rsidR="00DB4F36" w:rsidRPr="00EB3545" w:rsidRDefault="00000000">
      <w:pPr>
        <w:pStyle w:val="ListBullet"/>
      </w:pPr>
      <w:r w:rsidRPr="00EB3545">
        <w:t>Independently derived clusters can support differentiated retention strategies.</w:t>
      </w:r>
    </w:p>
    <w:p w14:paraId="6C268776" w14:textId="77777777" w:rsidR="00DB4F36" w:rsidRPr="00EB3545" w:rsidRDefault="00000000">
      <w:pPr>
        <w:pStyle w:val="Heading1"/>
        <w:rPr>
          <w:color w:val="auto"/>
        </w:rPr>
      </w:pPr>
      <w:r w:rsidRPr="00EB3545">
        <w:rPr>
          <w:color w:val="auto"/>
        </w:rPr>
        <w:t>11. Business Recommendations</w:t>
      </w:r>
    </w:p>
    <w:p w14:paraId="1D27A791" w14:textId="77777777" w:rsidR="00DB4F36" w:rsidRPr="00EB3545" w:rsidRDefault="00000000">
      <w:pPr>
        <w:pStyle w:val="ListBullet"/>
      </w:pPr>
      <w:r w:rsidRPr="00EB3545">
        <w:t>Prioritize high predicted-risk customers for retention review.</w:t>
      </w:r>
    </w:p>
    <w:p w14:paraId="15541628" w14:textId="77777777" w:rsidR="00DB4F36" w:rsidRPr="00EB3545" w:rsidRDefault="00000000">
      <w:pPr>
        <w:pStyle w:val="ListBullet"/>
      </w:pPr>
      <w:r w:rsidRPr="00EB3545">
        <w:t>Investigate inactivity as a potential early-warning signal.</w:t>
      </w:r>
    </w:p>
    <w:p w14:paraId="55E2C403" w14:textId="77777777" w:rsidR="00DB4F36" w:rsidRPr="00EB3545" w:rsidRDefault="00000000">
      <w:pPr>
        <w:pStyle w:val="ListBullet"/>
      </w:pPr>
      <w:r w:rsidRPr="00EB3545">
        <w:t>Tailor retention communication to customer segments and independently derived clusters.</w:t>
      </w:r>
    </w:p>
    <w:p w14:paraId="77868BDE" w14:textId="77777777" w:rsidR="00DB4F36" w:rsidRPr="00EB3545" w:rsidRDefault="00000000">
      <w:pPr>
        <w:pStyle w:val="ListBullet"/>
      </w:pPr>
      <w:r w:rsidRPr="00EB3545">
        <w:t>Monitor engagement and digital behavior over time.</w:t>
      </w:r>
    </w:p>
    <w:p w14:paraId="7FB0A93F" w14:textId="77777777" w:rsidR="00DB4F36" w:rsidRPr="00EB3545" w:rsidRDefault="00000000">
      <w:pPr>
        <w:pStyle w:val="ListBullet"/>
      </w:pPr>
      <w:r w:rsidRPr="00EB3545">
        <w:t>Use model outputs as decision-support signals rather than automatic decisions.</w:t>
      </w:r>
    </w:p>
    <w:p w14:paraId="3759E1C7" w14:textId="77777777" w:rsidR="00DB4F36" w:rsidRPr="00EB3545" w:rsidRDefault="00000000">
      <w:pPr>
        <w:pStyle w:val="Heading1"/>
        <w:rPr>
          <w:color w:val="auto"/>
        </w:rPr>
      </w:pPr>
      <w:r w:rsidRPr="00EB3545">
        <w:rPr>
          <w:color w:val="auto"/>
        </w:rPr>
        <w:t>12. Limitations</w:t>
      </w:r>
    </w:p>
    <w:p w14:paraId="1B18949B" w14:textId="50446085" w:rsidR="00EB3545" w:rsidRPr="00EB3545" w:rsidRDefault="00EB3545" w:rsidP="00EB3545">
      <w:pPr>
        <w:pStyle w:val="ListBullet"/>
        <w:rPr>
          <w:lang w:val="en-IN"/>
        </w:rPr>
      </w:pPr>
      <w:r w:rsidRPr="00EB3545">
        <w:rPr>
          <w:lang w:val="en-IN"/>
        </w:rPr>
        <w:t xml:space="preserve">The analysis is based on the available dataset and may not represent the complete customer population of an </w:t>
      </w:r>
      <w:r>
        <w:rPr>
          <w:lang w:val="en-IN"/>
        </w:rPr>
        <w:t>a</w:t>
      </w:r>
      <w:r w:rsidRPr="00EB3545">
        <w:rPr>
          <w:lang w:val="en-IN"/>
        </w:rPr>
        <w:t xml:space="preserve">ctual bank. </w:t>
      </w:r>
    </w:p>
    <w:p w14:paraId="1909ABB8" w14:textId="2E4AF5B7" w:rsidR="00EB3545" w:rsidRPr="00EB3545" w:rsidRDefault="00EB3545" w:rsidP="00EB3545">
      <w:pPr>
        <w:pStyle w:val="ListBullet"/>
        <w:rPr>
          <w:lang w:val="en-IN"/>
        </w:rPr>
      </w:pPr>
      <w:r w:rsidRPr="00EB3545">
        <w:rPr>
          <w:lang w:val="en-IN"/>
        </w:rPr>
        <w:t xml:space="preserve">The project primarily focuses on descriptive and exploratory analytics. </w:t>
      </w:r>
    </w:p>
    <w:p w14:paraId="230D682B" w14:textId="32524381" w:rsidR="00EB3545" w:rsidRPr="00EB3545" w:rsidRDefault="00EB3545" w:rsidP="00EB3545">
      <w:pPr>
        <w:pStyle w:val="ListBullet"/>
        <w:rPr>
          <w:lang w:val="en-IN"/>
        </w:rPr>
      </w:pPr>
      <w:r w:rsidRPr="00EB3545">
        <w:rPr>
          <w:lang w:val="en-IN"/>
        </w:rPr>
        <w:t xml:space="preserve">Observed relationships between variables should not be interpreted as proof of causation. </w:t>
      </w:r>
    </w:p>
    <w:p w14:paraId="5462078C" w14:textId="026CF8A9" w:rsidR="00EB3545" w:rsidRPr="00EB3545" w:rsidRDefault="00EB3545" w:rsidP="00EB3545">
      <w:pPr>
        <w:pStyle w:val="ListBullet"/>
        <w:rPr>
          <w:lang w:val="en-IN"/>
        </w:rPr>
      </w:pPr>
      <w:r w:rsidRPr="00EB3545">
        <w:rPr>
          <w:lang w:val="en-IN"/>
        </w:rPr>
        <w:t xml:space="preserve">Customer </w:t>
      </w:r>
      <w:r w:rsidR="00C71BA1" w:rsidRPr="00EB3545">
        <w:rPr>
          <w:lang w:val="en-IN"/>
        </w:rPr>
        <w:t>behaviour</w:t>
      </w:r>
      <w:r w:rsidRPr="00EB3545">
        <w:rPr>
          <w:lang w:val="en-IN"/>
        </w:rPr>
        <w:t xml:space="preserve"> can be influenced by factors that are not available in the dataset. </w:t>
      </w:r>
    </w:p>
    <w:p w14:paraId="4FC85C1A" w14:textId="6457385C" w:rsidR="00EB3545" w:rsidRPr="00EB3545" w:rsidRDefault="00EB3545" w:rsidP="00EB3545">
      <w:pPr>
        <w:pStyle w:val="ListBullet"/>
        <w:rPr>
          <w:lang w:val="en-IN"/>
        </w:rPr>
      </w:pPr>
      <w:r w:rsidRPr="00EB3545">
        <w:rPr>
          <w:lang w:val="en-IN"/>
        </w:rPr>
        <w:t xml:space="preserve">AI-assisted interpretations depend on the quality and completeness of the analytical evidence supplied to the AI tool. </w:t>
      </w:r>
    </w:p>
    <w:p w14:paraId="54822DE8" w14:textId="2923D32D" w:rsidR="00EB3545" w:rsidRPr="00EB3545" w:rsidRDefault="00EB3545" w:rsidP="00EB3545">
      <w:pPr>
        <w:pStyle w:val="ListBullet"/>
        <w:rPr>
          <w:lang w:val="en-IN"/>
        </w:rPr>
      </w:pPr>
      <w:r w:rsidRPr="00EB3545">
        <w:rPr>
          <w:lang w:val="en-IN"/>
        </w:rPr>
        <w:t xml:space="preserve">AI-generated insights were therefore reviewed against the original Python analysis rather than being treated as independent evidence. </w:t>
      </w:r>
    </w:p>
    <w:p w14:paraId="2127FCAB" w14:textId="039C444F" w:rsidR="00EB3545" w:rsidRPr="00EB3545" w:rsidRDefault="00EB3545" w:rsidP="00EB3545">
      <w:pPr>
        <w:pStyle w:val="ListBullet"/>
        <w:rPr>
          <w:lang w:val="en-IN"/>
        </w:rPr>
      </w:pPr>
      <w:r w:rsidRPr="00EB3545">
        <w:rPr>
          <w:lang w:val="en-IN"/>
        </w:rPr>
        <w:t xml:space="preserve">The project does not build a predictive machine learning model for future customer exits. </w:t>
      </w:r>
    </w:p>
    <w:p w14:paraId="145688F2" w14:textId="69FBED36" w:rsidR="00DB4F36" w:rsidRPr="00EB3545" w:rsidRDefault="00EB3545">
      <w:pPr>
        <w:pStyle w:val="ListBullet"/>
      </w:pPr>
      <w:r w:rsidRPr="00EB3545">
        <w:rPr>
          <w:lang w:val="en-IN"/>
        </w:rPr>
        <w:t>Business recommendations should be validated using additional organizational data before being implemented in a real banking environment.</w:t>
      </w:r>
    </w:p>
    <w:p w14:paraId="56D06562" w14:textId="77777777" w:rsidR="00DB4F36" w:rsidRPr="00EB3545" w:rsidRDefault="00000000">
      <w:pPr>
        <w:pStyle w:val="Heading1"/>
        <w:rPr>
          <w:color w:val="auto"/>
        </w:rPr>
      </w:pPr>
      <w:r w:rsidRPr="00EB3545">
        <w:rPr>
          <w:color w:val="auto"/>
        </w:rPr>
        <w:lastRenderedPageBreak/>
        <w:t>13. Conclusion</w:t>
      </w:r>
    </w:p>
    <w:p w14:paraId="188F65C7" w14:textId="77777777" w:rsidR="00EB3545" w:rsidRPr="00EB3545" w:rsidRDefault="00EB3545" w:rsidP="00EB3545">
      <w:pPr>
        <w:rPr>
          <w:lang w:val="en-IN"/>
        </w:rPr>
      </w:pPr>
      <w:r w:rsidRPr="00EB3545">
        <w:rPr>
          <w:lang w:val="en-IN"/>
        </w:rPr>
        <w:t xml:space="preserve">The </w:t>
      </w:r>
      <w:r w:rsidRPr="00EB3545">
        <w:rPr>
          <w:b/>
          <w:bCs/>
          <w:lang w:val="en-IN"/>
        </w:rPr>
        <w:t>Bank Customer Retention Analytics using AI</w:t>
      </w:r>
      <w:r w:rsidRPr="00EB3545">
        <w:rPr>
          <w:lang w:val="en-IN"/>
        </w:rPr>
        <w:t xml:space="preserve"> project demonstrates how customer data can be transformed into useful business information through a structured data analytics workflow.</w:t>
      </w:r>
    </w:p>
    <w:p w14:paraId="50404FB8" w14:textId="097DAB50" w:rsidR="00EB3545" w:rsidRPr="00EB3545" w:rsidRDefault="00EB3545" w:rsidP="00EB3545">
      <w:pPr>
        <w:rPr>
          <w:lang w:val="en-IN"/>
        </w:rPr>
      </w:pPr>
      <w:r w:rsidRPr="00EB3545">
        <w:rPr>
          <w:lang w:val="en-IN"/>
        </w:rPr>
        <w:t>The project begins with data collection and preparation, followed by exploratory analysis and KPI calculation. Different customer characteristics, engagement patterns, activity levels, segments</w:t>
      </w:r>
      <w:r w:rsidR="00C71BA1">
        <w:rPr>
          <w:lang w:val="en-IN"/>
        </w:rPr>
        <w:t xml:space="preserve"> and</w:t>
      </w:r>
      <w:r w:rsidRPr="00EB3545">
        <w:rPr>
          <w:lang w:val="en-IN"/>
        </w:rPr>
        <w:t xml:space="preserve"> account-related variables are examined to understand observed customer exit patterns.</w:t>
      </w:r>
    </w:p>
    <w:p w14:paraId="4E3F35AC" w14:textId="6B57C77F" w:rsidR="00EB3545" w:rsidRPr="00EB3545" w:rsidRDefault="00EB3545" w:rsidP="00EB3545">
      <w:pPr>
        <w:rPr>
          <w:lang w:val="en-IN"/>
        </w:rPr>
      </w:pPr>
      <w:r w:rsidRPr="00EB3545">
        <w:rPr>
          <w:lang w:val="en-IN"/>
        </w:rPr>
        <w:t xml:space="preserve">AI is incorporated as an analytical assistance tool to help organize the findings into a structured format of </w:t>
      </w:r>
      <w:r w:rsidRPr="00EB3545">
        <w:rPr>
          <w:b/>
          <w:bCs/>
          <w:lang w:val="en-IN"/>
        </w:rPr>
        <w:t>Fact, Insight, Risk/Opportunity</w:t>
      </w:r>
      <w:r w:rsidR="00C71BA1">
        <w:rPr>
          <w:b/>
          <w:bCs/>
          <w:lang w:val="en-IN"/>
        </w:rPr>
        <w:t xml:space="preserve"> and</w:t>
      </w:r>
      <w:r w:rsidRPr="00EB3545">
        <w:rPr>
          <w:b/>
          <w:bCs/>
          <w:lang w:val="en-IN"/>
        </w:rPr>
        <w:t xml:space="preserve"> Action</w:t>
      </w:r>
      <w:r w:rsidRPr="00EB3545">
        <w:rPr>
          <w:lang w:val="en-IN"/>
        </w:rPr>
        <w:t>. The AI-generated interpretations are checked against the analytical evidence to ensure that the final insights remain grounded in the dataset.</w:t>
      </w:r>
    </w:p>
    <w:p w14:paraId="69FAF853" w14:textId="77777777" w:rsidR="00EB3545" w:rsidRPr="00EB3545" w:rsidRDefault="00EB3545" w:rsidP="00EB3545">
      <w:pPr>
        <w:rPr>
          <w:lang w:val="en-IN"/>
        </w:rPr>
      </w:pPr>
      <w:r w:rsidRPr="00EB3545">
        <w:rPr>
          <w:lang w:val="en-IN"/>
        </w:rPr>
        <w:t>The project demonstrates the complete flow from:</w:t>
      </w:r>
    </w:p>
    <w:p w14:paraId="5C15771F" w14:textId="77777777" w:rsidR="00EB3545" w:rsidRPr="00EB3545" w:rsidRDefault="00EB3545" w:rsidP="00EB3545">
      <w:pPr>
        <w:rPr>
          <w:lang w:val="en-IN"/>
        </w:rPr>
      </w:pPr>
      <w:r w:rsidRPr="00EB3545">
        <w:rPr>
          <w:b/>
          <w:bCs/>
          <w:lang w:val="en-IN"/>
        </w:rPr>
        <w:t>Raw Data → Information → Insights → Business Actions</w:t>
      </w:r>
    </w:p>
    <w:p w14:paraId="3E87BA7A" w14:textId="0E1D1448" w:rsidR="00EB3545" w:rsidRPr="00EB3545" w:rsidRDefault="00EB3545" w:rsidP="00EB3545">
      <w:pPr>
        <w:rPr>
          <w:lang w:val="en-IN"/>
        </w:rPr>
      </w:pPr>
      <w:r w:rsidRPr="00EB3545">
        <w:rPr>
          <w:lang w:val="en-IN"/>
        </w:rPr>
        <w:t xml:space="preserve">Rather than focusing on predictive </w:t>
      </w:r>
      <w:r w:rsidR="00C71BA1" w:rsidRPr="00EB3545">
        <w:rPr>
          <w:lang w:val="en-IN"/>
        </w:rPr>
        <w:t>modelling</w:t>
      </w:r>
      <w:r w:rsidRPr="00EB3545">
        <w:rPr>
          <w:lang w:val="en-IN"/>
        </w:rPr>
        <w:t>, the project emphasizes understanding what is happening in the available customer data, identifying meaningful patterns, recognizing potential risks and opportunities</w:t>
      </w:r>
      <w:r w:rsidR="00C71BA1">
        <w:rPr>
          <w:lang w:val="en-IN"/>
        </w:rPr>
        <w:t xml:space="preserve"> and</w:t>
      </w:r>
      <w:r w:rsidRPr="00EB3545">
        <w:rPr>
          <w:lang w:val="en-IN"/>
        </w:rPr>
        <w:t xml:space="preserve"> translating analytical findings into practical business recommendations.</w:t>
      </w:r>
    </w:p>
    <w:p w14:paraId="6B795DA4" w14:textId="77777777" w:rsidR="00DB4F36" w:rsidRPr="00EB3545" w:rsidRDefault="00000000">
      <w:pPr>
        <w:pStyle w:val="Heading1"/>
        <w:rPr>
          <w:color w:val="auto"/>
        </w:rPr>
      </w:pPr>
      <w:r w:rsidRPr="00EB3545">
        <w:rPr>
          <w:color w:val="auto"/>
        </w:rPr>
        <w:t>14. UN SDG Alignment</w:t>
      </w:r>
    </w:p>
    <w:p w14:paraId="17B638DA" w14:textId="77777777" w:rsidR="00EB3545" w:rsidRPr="00EB3545" w:rsidRDefault="00EB3545" w:rsidP="00EB3545">
      <w:pPr>
        <w:rPr>
          <w:lang w:val="en-IN"/>
        </w:rPr>
      </w:pPr>
      <w:r w:rsidRPr="00EB3545">
        <w:rPr>
          <w:lang w:val="en-IN"/>
        </w:rPr>
        <w:t>This project can be connected with the United Nations Sustainable Development Goals through the use of data-driven analysis to support responsible business decision-making.</w:t>
      </w:r>
    </w:p>
    <w:p w14:paraId="44AFC2A9" w14:textId="77777777" w:rsidR="00EB3545" w:rsidRPr="00EB3545" w:rsidRDefault="00EB3545" w:rsidP="00EB3545">
      <w:pPr>
        <w:rPr>
          <w:b/>
          <w:bCs/>
          <w:lang w:val="en-IN"/>
        </w:rPr>
      </w:pPr>
      <w:r w:rsidRPr="00EB3545">
        <w:rPr>
          <w:b/>
          <w:bCs/>
          <w:lang w:val="en-IN"/>
        </w:rPr>
        <w:t>SDG 8 – Decent Work and Economic Growth</w:t>
      </w:r>
    </w:p>
    <w:p w14:paraId="25CBA177" w14:textId="2A3B08A0" w:rsidR="00EB3545" w:rsidRPr="00EB3545" w:rsidRDefault="00EB3545" w:rsidP="00EB3545">
      <w:pPr>
        <w:rPr>
          <w:lang w:val="en-IN"/>
        </w:rPr>
      </w:pPr>
      <w:r w:rsidRPr="00EB3545">
        <w:rPr>
          <w:lang w:val="en-IN"/>
        </w:rPr>
        <w:t>Data analytics can support organizations in improving operational decision-making, customer relationships</w:t>
      </w:r>
      <w:r w:rsidR="00C71BA1">
        <w:rPr>
          <w:lang w:val="en-IN"/>
        </w:rPr>
        <w:t xml:space="preserve"> and</w:t>
      </w:r>
      <w:r w:rsidRPr="00EB3545">
        <w:rPr>
          <w:lang w:val="en-IN"/>
        </w:rPr>
        <w:t xml:space="preserve"> business efficiency.</w:t>
      </w:r>
    </w:p>
    <w:p w14:paraId="0FFE246E" w14:textId="30706CD2" w:rsidR="00EB3545" w:rsidRPr="00EB3545" w:rsidRDefault="00EB3545" w:rsidP="00EB3545">
      <w:pPr>
        <w:rPr>
          <w:lang w:val="en-IN"/>
        </w:rPr>
      </w:pPr>
      <w:r w:rsidRPr="00EB3545">
        <w:rPr>
          <w:lang w:val="en-IN"/>
        </w:rPr>
        <w:t xml:space="preserve">By </w:t>
      </w:r>
      <w:r w:rsidR="00C71BA1" w:rsidRPr="00EB3545">
        <w:rPr>
          <w:lang w:val="en-IN"/>
        </w:rPr>
        <w:t>analysing</w:t>
      </w:r>
      <w:r w:rsidRPr="00EB3545">
        <w:rPr>
          <w:lang w:val="en-IN"/>
        </w:rPr>
        <w:t xml:space="preserve"> customer </w:t>
      </w:r>
      <w:r w:rsidR="00C71BA1" w:rsidRPr="00EB3545">
        <w:rPr>
          <w:lang w:val="en-IN"/>
        </w:rPr>
        <w:t>behaviour</w:t>
      </w:r>
      <w:r w:rsidRPr="00EB3545">
        <w:rPr>
          <w:lang w:val="en-IN"/>
        </w:rPr>
        <w:t xml:space="preserve"> and identifying areas requiring attention, organizations can make more informed decisions regarding customer service and business processes.</w:t>
      </w:r>
    </w:p>
    <w:p w14:paraId="23C84D67" w14:textId="77777777" w:rsidR="00EB3545" w:rsidRPr="00EB3545" w:rsidRDefault="00EB3545" w:rsidP="00EB3545">
      <w:pPr>
        <w:rPr>
          <w:b/>
          <w:bCs/>
          <w:lang w:val="en-IN"/>
        </w:rPr>
      </w:pPr>
      <w:r w:rsidRPr="00EB3545">
        <w:rPr>
          <w:b/>
          <w:bCs/>
          <w:lang w:val="en-IN"/>
        </w:rPr>
        <w:t>SDG 9 – Industry, Innovation and Infrastructure</w:t>
      </w:r>
    </w:p>
    <w:p w14:paraId="564E4028" w14:textId="77777777" w:rsidR="00EB3545" w:rsidRPr="00EB3545" w:rsidRDefault="00EB3545" w:rsidP="00EB3545">
      <w:pPr>
        <w:rPr>
          <w:lang w:val="en-IN"/>
        </w:rPr>
      </w:pPr>
      <w:r w:rsidRPr="00EB3545">
        <w:rPr>
          <w:lang w:val="en-IN"/>
        </w:rPr>
        <w:t>The project demonstrates the use of data analytics and artificial intelligence to support digital and data-driven business processes.</w:t>
      </w:r>
    </w:p>
    <w:p w14:paraId="13003346" w14:textId="20968D67" w:rsidR="00EB3545" w:rsidRPr="00EB3545" w:rsidRDefault="00EB3545" w:rsidP="00EB3545">
      <w:pPr>
        <w:rPr>
          <w:lang w:val="en-IN"/>
        </w:rPr>
      </w:pPr>
      <w:r w:rsidRPr="00EB3545">
        <w:rPr>
          <w:lang w:val="en-IN"/>
        </w:rPr>
        <w:t>The combination of Python-based analytics, visualization</w:t>
      </w:r>
      <w:r w:rsidR="00C71BA1">
        <w:rPr>
          <w:lang w:val="en-IN"/>
        </w:rPr>
        <w:t xml:space="preserve"> and</w:t>
      </w:r>
      <w:r w:rsidRPr="00EB3545">
        <w:rPr>
          <w:lang w:val="en-IN"/>
        </w:rPr>
        <w:t xml:space="preserve"> AI-assisted interpretation demonstrates how modern digital technologies can support organizational decision-making.</w:t>
      </w:r>
    </w:p>
    <w:p w14:paraId="291DA55F" w14:textId="77777777" w:rsidR="00DB4F36" w:rsidRPr="00EB3545" w:rsidRDefault="00000000">
      <w:pPr>
        <w:pStyle w:val="Heading1"/>
        <w:rPr>
          <w:color w:val="auto"/>
        </w:rPr>
      </w:pPr>
      <w:r w:rsidRPr="00EB3545">
        <w:rPr>
          <w:color w:val="auto"/>
        </w:rPr>
        <w:t>15. Submission Summary</w:t>
      </w:r>
    </w:p>
    <w:p w14:paraId="715DE674" w14:textId="3122D7DF" w:rsidR="00DB4F36" w:rsidRPr="00EB3545" w:rsidRDefault="00000000">
      <w:r w:rsidRPr="00EB3545">
        <w:t>The final submission consists of the complete Jupyter Notebook code, requirements.txt dependency file, this project report</w:t>
      </w:r>
      <w:r w:rsidR="00EB3545">
        <w:t xml:space="preserve"> </w:t>
      </w:r>
      <w:r w:rsidRPr="00EB3545">
        <w:t>and README.md. The notebook should be run from top to bottom with bank_churn_dataset.csv available in the same directory.</w:t>
      </w:r>
    </w:p>
    <w:sectPr w:rsidR="00DB4F36" w:rsidRPr="00EB3545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ED5F36"/>
    <w:multiLevelType w:val="multilevel"/>
    <w:tmpl w:val="B3F8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5406A"/>
    <w:multiLevelType w:val="multilevel"/>
    <w:tmpl w:val="BDA04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5114952">
    <w:abstractNumId w:val="8"/>
  </w:num>
  <w:num w:numId="2" w16cid:durableId="1720668804">
    <w:abstractNumId w:val="6"/>
  </w:num>
  <w:num w:numId="3" w16cid:durableId="1073163527">
    <w:abstractNumId w:val="5"/>
  </w:num>
  <w:num w:numId="4" w16cid:durableId="419840820">
    <w:abstractNumId w:val="4"/>
  </w:num>
  <w:num w:numId="5" w16cid:durableId="1765568126">
    <w:abstractNumId w:val="7"/>
  </w:num>
  <w:num w:numId="6" w16cid:durableId="2060863917">
    <w:abstractNumId w:val="3"/>
  </w:num>
  <w:num w:numId="7" w16cid:durableId="812675687">
    <w:abstractNumId w:val="2"/>
  </w:num>
  <w:num w:numId="8" w16cid:durableId="694504253">
    <w:abstractNumId w:val="1"/>
  </w:num>
  <w:num w:numId="9" w16cid:durableId="1499420249">
    <w:abstractNumId w:val="0"/>
  </w:num>
  <w:num w:numId="10" w16cid:durableId="600258646">
    <w:abstractNumId w:val="9"/>
  </w:num>
  <w:num w:numId="11" w16cid:durableId="11659011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71BA1"/>
    <w:rsid w:val="00CB0664"/>
    <w:rsid w:val="00D82CCB"/>
    <w:rsid w:val="00DB4F36"/>
    <w:rsid w:val="00EB35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895BF2"/>
  <w14:defaultImageDpi w14:val="300"/>
  <w15:docId w15:val="{B5FF8C44-2892-423F-A968-A79FC2180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B35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5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354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thuandao/bank-customer-behavior-and-churn-datase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1528</Words>
  <Characters>8711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JHIL PATEL</cp:lastModifiedBy>
  <cp:revision>3</cp:revision>
  <dcterms:created xsi:type="dcterms:W3CDTF">2013-12-23T23:15:00Z</dcterms:created>
  <dcterms:modified xsi:type="dcterms:W3CDTF">2026-09-24T17:34:00Z</dcterms:modified>
  <cp:category/>
</cp:coreProperties>
</file>