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3D322" w14:textId="40DC5F8D" w:rsidR="004A3569" w:rsidRPr="00C441C6" w:rsidRDefault="00B578A6" w:rsidP="00B578A6">
      <w:pPr>
        <w:rPr>
          <w:rFonts w:ascii="Calibri" w:hAnsi="Calibri" w:cs="Calibri"/>
        </w:rPr>
      </w:pPr>
      <w:r w:rsidRPr="00C441C6">
        <w:rPr>
          <w:rFonts w:ascii="Calibri" w:hAnsi="Calibri" w:cs="Calibri"/>
        </w:rPr>
        <w:t xml:space="preserve">          </w:t>
      </w:r>
      <w:r w:rsidRPr="00C441C6">
        <w:rPr>
          <w:rFonts w:ascii="Calibri" w:hAnsi="Calibri" w:cs="Calibri"/>
        </w:rPr>
        <w:tab/>
      </w:r>
      <w:r w:rsidRPr="00C441C6">
        <w:rPr>
          <w:rFonts w:ascii="Calibri" w:hAnsi="Calibri" w:cs="Calibri"/>
        </w:rPr>
        <w:tab/>
      </w:r>
    </w:p>
    <w:p w14:paraId="41293407" w14:textId="44A722EE" w:rsidR="00B578A6" w:rsidRPr="00C441C6" w:rsidRDefault="00B578A6" w:rsidP="00B578A6">
      <w:pPr>
        <w:rPr>
          <w:rFonts w:ascii="Calibri" w:hAnsi="Calibri" w:cs="Calibri"/>
        </w:rPr>
      </w:pP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r>
      <w:r w:rsidRPr="00C441C6">
        <w:rPr>
          <w:rFonts w:ascii="Calibri" w:hAnsi="Calibri" w:cs="Calibri"/>
        </w:rPr>
        <w:tab/>
        <w:t xml:space="preserve">                                     </w:t>
      </w:r>
    </w:p>
    <w:p w14:paraId="0126AC0A" w14:textId="49255389" w:rsidR="0065186B" w:rsidRPr="00C441C6" w:rsidRDefault="0065186B" w:rsidP="0065186B">
      <w:pPr>
        <w:pStyle w:val="paragraph"/>
        <w:spacing w:before="80" w:beforeAutospacing="0" w:after="80" w:afterAutospacing="0" w:line="276" w:lineRule="auto"/>
        <w:jc w:val="center"/>
        <w:textAlignment w:val="baseline"/>
        <w:rPr>
          <w:rFonts w:ascii="Calibri" w:hAnsi="Calibri" w:cs="Calibri"/>
        </w:rPr>
      </w:pPr>
      <w:r w:rsidRPr="00C441C6">
        <w:rPr>
          <w:rFonts w:ascii="Calibri" w:hAnsi="Calibri" w:cs="Calibri"/>
        </w:rPr>
        <w:fldChar w:fldCharType="begin"/>
      </w:r>
      <w:r w:rsidRPr="00C441C6">
        <w:rPr>
          <w:rFonts w:ascii="Calibri" w:hAnsi="Calibri" w:cs="Calibri"/>
        </w:rPr>
        <w:instrText xml:space="preserve"> INCLUDEPICTURE "https://www.skillovilla.com/logo_skillovilla_1200.png" \* MERGEFORMATINET </w:instrText>
      </w:r>
      <w:r w:rsidRPr="00C441C6">
        <w:rPr>
          <w:rFonts w:ascii="Calibri" w:hAnsi="Calibri" w:cs="Calibri"/>
        </w:rPr>
        <w:fldChar w:fldCharType="separate"/>
      </w:r>
      <w:r w:rsidRPr="00C441C6">
        <w:rPr>
          <w:rFonts w:ascii="Calibri" w:hAnsi="Calibri" w:cs="Calibri"/>
          <w:noProof/>
        </w:rPr>
        <w:drawing>
          <wp:inline distT="0" distB="0" distL="0" distR="0" wp14:anchorId="58B0287D" wp14:editId="11CBB7DB">
            <wp:extent cx="1654434" cy="1527859"/>
            <wp:effectExtent l="0" t="0" r="0" b="0"/>
            <wp:docPr id="1859963744" name="Picture 1" descr="SkilloVilla | Upskill Online With Industry Aligned Courses &amp; Get H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lloVilla | Upskill Online With Industry Aligned Courses &amp; Get Hir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630" t="17331" r="17155" b="22277"/>
                    <a:stretch/>
                  </pic:blipFill>
                  <pic:spPr bwMode="auto">
                    <a:xfrm>
                      <a:off x="0" y="0"/>
                      <a:ext cx="1682005" cy="1553321"/>
                    </a:xfrm>
                    <a:prstGeom prst="rect">
                      <a:avLst/>
                    </a:prstGeom>
                    <a:noFill/>
                    <a:ln>
                      <a:noFill/>
                    </a:ln>
                    <a:extLst>
                      <a:ext uri="{53640926-AAD7-44D8-BBD7-CCE9431645EC}">
                        <a14:shadowObscured xmlns:a14="http://schemas.microsoft.com/office/drawing/2010/main"/>
                      </a:ext>
                    </a:extLst>
                  </pic:spPr>
                </pic:pic>
              </a:graphicData>
            </a:graphic>
          </wp:inline>
        </w:drawing>
      </w:r>
      <w:r w:rsidRPr="00C441C6">
        <w:rPr>
          <w:rFonts w:ascii="Calibri" w:hAnsi="Calibri" w:cs="Calibri"/>
        </w:rPr>
        <w:fldChar w:fldCharType="end"/>
      </w:r>
    </w:p>
    <w:p w14:paraId="5C2C00D6" w14:textId="77777777" w:rsidR="0065186B" w:rsidRPr="00C441C6" w:rsidRDefault="0065186B" w:rsidP="0065186B">
      <w:pPr>
        <w:pStyle w:val="paragraph"/>
        <w:spacing w:before="80" w:beforeAutospacing="0" w:after="80" w:afterAutospacing="0" w:line="276" w:lineRule="auto"/>
        <w:jc w:val="center"/>
        <w:textAlignment w:val="baseline"/>
        <w:rPr>
          <w:rStyle w:val="normaltextrun"/>
          <w:rFonts w:ascii="Calibri" w:hAnsi="Calibri" w:cs="Calibri"/>
          <w:bCs/>
          <w:sz w:val="32"/>
          <w:szCs w:val="32"/>
          <w:lang w:val="en-IN"/>
        </w:rPr>
      </w:pPr>
    </w:p>
    <w:p w14:paraId="05168CC6" w14:textId="24CEECBB" w:rsidR="00B578A6" w:rsidRPr="00C441C6" w:rsidRDefault="00B578A6" w:rsidP="00B578A6">
      <w:pPr>
        <w:pStyle w:val="paragraph"/>
        <w:spacing w:before="80" w:beforeAutospacing="0" w:after="80" w:afterAutospacing="0" w:line="276" w:lineRule="auto"/>
        <w:jc w:val="center"/>
        <w:textAlignment w:val="baseline"/>
        <w:rPr>
          <w:rStyle w:val="normaltextrun"/>
          <w:rFonts w:ascii="Calibri" w:hAnsi="Calibri" w:cs="Calibri"/>
          <w:bCs/>
          <w:sz w:val="36"/>
          <w:szCs w:val="36"/>
          <w:lang w:val="en-IN"/>
        </w:rPr>
      </w:pPr>
      <w:r w:rsidRPr="00C441C6">
        <w:rPr>
          <w:rStyle w:val="normaltextrun"/>
          <w:rFonts w:ascii="Calibri" w:hAnsi="Calibri" w:cs="Calibri"/>
          <w:bCs/>
          <w:sz w:val="36"/>
          <w:szCs w:val="36"/>
          <w:lang w:val="en-IN"/>
        </w:rPr>
        <w:t>A Data Analysis Report</w:t>
      </w:r>
      <w:r w:rsidRPr="00C441C6">
        <w:rPr>
          <w:rFonts w:ascii="Calibri" w:hAnsi="Calibri" w:cs="Calibri"/>
          <w:bCs/>
          <w:sz w:val="36"/>
          <w:szCs w:val="36"/>
          <w:lang w:val="en-IN"/>
        </w:rPr>
        <w:t xml:space="preserve"> </w:t>
      </w:r>
      <w:r w:rsidRPr="00C441C6">
        <w:rPr>
          <w:rStyle w:val="normaltextrun"/>
          <w:rFonts w:ascii="Calibri" w:hAnsi="Calibri" w:cs="Calibri"/>
          <w:bCs/>
          <w:sz w:val="36"/>
          <w:szCs w:val="36"/>
          <w:lang w:val="en-IN"/>
        </w:rPr>
        <w:t>On</w:t>
      </w:r>
    </w:p>
    <w:p w14:paraId="7ACE7EA1" w14:textId="77777777" w:rsidR="0065186B" w:rsidRPr="00C441C6" w:rsidRDefault="0065186B" w:rsidP="00B578A6">
      <w:pPr>
        <w:pStyle w:val="paragraph"/>
        <w:spacing w:before="80" w:beforeAutospacing="0" w:after="80" w:afterAutospacing="0" w:line="276" w:lineRule="auto"/>
        <w:jc w:val="center"/>
        <w:textAlignment w:val="baseline"/>
        <w:rPr>
          <w:rFonts w:ascii="Calibri" w:hAnsi="Calibri" w:cs="Calibri"/>
          <w:bCs/>
          <w:sz w:val="36"/>
          <w:szCs w:val="36"/>
          <w:lang w:val="en-IN"/>
        </w:rPr>
      </w:pPr>
    </w:p>
    <w:p w14:paraId="26C895F6" w14:textId="77777777" w:rsidR="0065186B" w:rsidRPr="00C441C6" w:rsidRDefault="0065186B" w:rsidP="0065186B">
      <w:pPr>
        <w:pStyle w:val="paragraph"/>
        <w:spacing w:before="80" w:after="80" w:line="276" w:lineRule="auto"/>
        <w:jc w:val="center"/>
        <w:textAlignment w:val="baseline"/>
        <w:rPr>
          <w:rFonts w:ascii="Calibri" w:hAnsi="Calibri" w:cs="Calibri"/>
          <w:b/>
          <w:bCs/>
          <w:sz w:val="56"/>
          <w:szCs w:val="56"/>
        </w:rPr>
      </w:pPr>
      <w:r w:rsidRPr="00C441C6">
        <w:rPr>
          <w:rFonts w:ascii="Calibri" w:hAnsi="Calibri" w:cs="Calibri"/>
          <w:b/>
          <w:bCs/>
          <w:sz w:val="56"/>
          <w:szCs w:val="56"/>
        </w:rPr>
        <w:t>ShopNest Store Power BI Capstone</w:t>
      </w:r>
    </w:p>
    <w:p w14:paraId="5ACAA08A" w14:textId="77777777" w:rsidR="00B578A6" w:rsidRPr="00C441C6" w:rsidRDefault="00B578A6" w:rsidP="00B578A6">
      <w:pPr>
        <w:pStyle w:val="paragraph"/>
        <w:spacing w:before="80" w:beforeAutospacing="0" w:after="80" w:afterAutospacing="0" w:line="276" w:lineRule="auto"/>
        <w:jc w:val="center"/>
        <w:textAlignment w:val="baseline"/>
        <w:rPr>
          <w:rStyle w:val="normaltextrun"/>
          <w:rFonts w:ascii="Calibri" w:hAnsi="Calibri" w:cs="Calibri"/>
          <w:bCs/>
          <w:sz w:val="28"/>
          <w:szCs w:val="28"/>
          <w:lang w:val="en-IN"/>
        </w:rPr>
      </w:pPr>
    </w:p>
    <w:p w14:paraId="0D0F3D03" w14:textId="77777777" w:rsidR="000144E4" w:rsidRPr="00C441C6" w:rsidRDefault="000144E4" w:rsidP="00B578A6">
      <w:pPr>
        <w:pStyle w:val="paragraph"/>
        <w:spacing w:before="80" w:beforeAutospacing="0" w:after="80" w:afterAutospacing="0" w:line="276" w:lineRule="auto"/>
        <w:jc w:val="center"/>
        <w:textAlignment w:val="baseline"/>
        <w:rPr>
          <w:rStyle w:val="normaltextrun"/>
          <w:rFonts w:ascii="Calibri" w:hAnsi="Calibri" w:cs="Calibri"/>
          <w:bCs/>
          <w:sz w:val="28"/>
          <w:szCs w:val="28"/>
          <w:lang w:val="en-IN"/>
        </w:rPr>
      </w:pPr>
    </w:p>
    <w:p w14:paraId="22FD07D3" w14:textId="77777777" w:rsidR="00B578A6" w:rsidRPr="00C441C6" w:rsidRDefault="00B578A6" w:rsidP="00B578A6">
      <w:pPr>
        <w:pStyle w:val="paragraph"/>
        <w:spacing w:before="80" w:beforeAutospacing="0" w:after="80" w:afterAutospacing="0" w:line="276" w:lineRule="auto"/>
        <w:jc w:val="center"/>
        <w:textAlignment w:val="baseline"/>
        <w:rPr>
          <w:rStyle w:val="normaltextrun"/>
          <w:rFonts w:ascii="Calibri" w:hAnsi="Calibri" w:cs="Calibri"/>
          <w:sz w:val="28"/>
          <w:szCs w:val="28"/>
        </w:rPr>
      </w:pPr>
    </w:p>
    <w:p w14:paraId="6021F195" w14:textId="77777777" w:rsidR="00B578A6" w:rsidRPr="00C441C6" w:rsidRDefault="00B578A6" w:rsidP="00B578A6">
      <w:pPr>
        <w:pStyle w:val="paragraph"/>
        <w:spacing w:before="80" w:beforeAutospacing="0" w:after="80" w:afterAutospacing="0" w:line="276" w:lineRule="auto"/>
        <w:jc w:val="center"/>
        <w:textAlignment w:val="baseline"/>
        <w:rPr>
          <w:rStyle w:val="normaltextrun"/>
          <w:rFonts w:ascii="Calibri" w:hAnsi="Calibri" w:cs="Calibri"/>
          <w:sz w:val="28"/>
          <w:szCs w:val="28"/>
        </w:rPr>
      </w:pPr>
    </w:p>
    <w:p w14:paraId="113DC95B" w14:textId="77777777" w:rsidR="00B578A6" w:rsidRPr="00C441C6" w:rsidRDefault="00B578A6" w:rsidP="00B578A6">
      <w:pPr>
        <w:pStyle w:val="paragraph"/>
        <w:spacing w:before="80" w:beforeAutospacing="0" w:after="80" w:afterAutospacing="0" w:line="276" w:lineRule="auto"/>
        <w:jc w:val="center"/>
        <w:textAlignment w:val="baseline"/>
        <w:rPr>
          <w:rStyle w:val="normaltextrun"/>
          <w:rFonts w:ascii="Calibri" w:hAnsi="Calibri" w:cs="Calibri"/>
          <w:sz w:val="28"/>
          <w:szCs w:val="28"/>
        </w:rPr>
      </w:pPr>
    </w:p>
    <w:p w14:paraId="0A6274F0" w14:textId="77777777" w:rsidR="00B578A6" w:rsidRPr="00C441C6" w:rsidRDefault="00B578A6" w:rsidP="00B578A6">
      <w:pPr>
        <w:pStyle w:val="paragraph"/>
        <w:spacing w:before="80" w:beforeAutospacing="0" w:after="80" w:afterAutospacing="0" w:line="276" w:lineRule="auto"/>
        <w:jc w:val="center"/>
        <w:textAlignment w:val="baseline"/>
        <w:rPr>
          <w:rFonts w:ascii="Calibri" w:hAnsi="Calibri" w:cs="Calibri"/>
          <w:sz w:val="36"/>
          <w:szCs w:val="36"/>
        </w:rPr>
      </w:pPr>
      <w:r w:rsidRPr="00C441C6">
        <w:rPr>
          <w:rStyle w:val="normaltextrun"/>
          <w:rFonts w:ascii="Calibri" w:hAnsi="Calibri" w:cs="Calibri"/>
          <w:b/>
          <w:bCs/>
          <w:sz w:val="36"/>
          <w:szCs w:val="36"/>
          <w:lang w:val="en-IN"/>
        </w:rPr>
        <w:t>Submitted By:</w:t>
      </w:r>
      <w:r w:rsidRPr="00C441C6">
        <w:rPr>
          <w:rFonts w:ascii="Calibri" w:hAnsi="Calibri" w:cs="Calibri"/>
          <w:sz w:val="36"/>
          <w:szCs w:val="36"/>
        </w:rPr>
        <w:t xml:space="preserve"> </w:t>
      </w:r>
    </w:p>
    <w:p w14:paraId="1D954204" w14:textId="5969CD5F" w:rsidR="00B578A6" w:rsidRPr="00C441C6" w:rsidRDefault="007D65D2" w:rsidP="0065186B">
      <w:pPr>
        <w:pStyle w:val="paragraph"/>
        <w:spacing w:before="80" w:beforeAutospacing="0" w:after="80" w:afterAutospacing="0" w:line="276" w:lineRule="auto"/>
        <w:jc w:val="center"/>
        <w:textAlignment w:val="baseline"/>
        <w:rPr>
          <w:rFonts w:ascii="Calibri" w:hAnsi="Calibri" w:cs="Calibri"/>
          <w:sz w:val="36"/>
          <w:szCs w:val="36"/>
        </w:rPr>
      </w:pPr>
      <w:r w:rsidRPr="00C441C6">
        <w:rPr>
          <w:rFonts w:ascii="Calibri" w:hAnsi="Calibri" w:cs="Calibri"/>
          <w:sz w:val="36"/>
          <w:szCs w:val="36"/>
        </w:rPr>
        <w:t>Jhill Jain</w:t>
      </w:r>
    </w:p>
    <w:p w14:paraId="3F9CDEF8" w14:textId="4C02D808" w:rsidR="0065186B" w:rsidRPr="00C441C6" w:rsidRDefault="00000000" w:rsidP="0065186B">
      <w:pPr>
        <w:pStyle w:val="paragraph"/>
        <w:spacing w:before="80" w:beforeAutospacing="0" w:after="80" w:afterAutospacing="0" w:line="276" w:lineRule="auto"/>
        <w:jc w:val="center"/>
        <w:textAlignment w:val="baseline"/>
        <w:rPr>
          <w:rFonts w:ascii="Calibri" w:hAnsi="Calibri" w:cs="Calibri"/>
          <w:sz w:val="36"/>
          <w:szCs w:val="36"/>
        </w:rPr>
      </w:pPr>
      <w:hyperlink r:id="rId6" w:history="1">
        <w:r w:rsidR="0065186B" w:rsidRPr="00C441C6">
          <w:rPr>
            <w:rStyle w:val="Hyperlink"/>
            <w:rFonts w:ascii="Calibri" w:hAnsi="Calibri" w:cs="Calibri"/>
            <w:sz w:val="36"/>
            <w:szCs w:val="36"/>
          </w:rPr>
          <w:t>jhillrj@gmail.com</w:t>
        </w:r>
      </w:hyperlink>
    </w:p>
    <w:p w14:paraId="2A69E4D3" w14:textId="146623B7" w:rsidR="0065186B" w:rsidRPr="00C441C6" w:rsidRDefault="00235CBD" w:rsidP="0065186B">
      <w:pPr>
        <w:pStyle w:val="paragraph"/>
        <w:spacing w:before="80" w:beforeAutospacing="0" w:after="80" w:afterAutospacing="0" w:line="276" w:lineRule="auto"/>
        <w:jc w:val="center"/>
        <w:textAlignment w:val="baseline"/>
        <w:rPr>
          <w:rFonts w:ascii="Calibri" w:hAnsi="Calibri" w:cs="Calibri"/>
          <w:sz w:val="32"/>
          <w:szCs w:val="32"/>
        </w:rPr>
      </w:pPr>
      <w:r w:rsidRPr="00C441C6">
        <w:rPr>
          <w:rFonts w:ascii="Calibri" w:hAnsi="Calibri" w:cs="Calibri"/>
          <w:sz w:val="36"/>
          <w:szCs w:val="36"/>
        </w:rPr>
        <w:t xml:space="preserve">+91 </w:t>
      </w:r>
      <w:r w:rsidR="0065186B" w:rsidRPr="00C441C6">
        <w:rPr>
          <w:rFonts w:ascii="Calibri" w:hAnsi="Calibri" w:cs="Calibri"/>
          <w:sz w:val="36"/>
          <w:szCs w:val="36"/>
        </w:rPr>
        <w:t>9061047137</w:t>
      </w:r>
    </w:p>
    <w:p w14:paraId="02125AA4" w14:textId="77777777" w:rsidR="00B578A6" w:rsidRPr="00C441C6" w:rsidRDefault="00B578A6" w:rsidP="00B578A6">
      <w:pPr>
        <w:rPr>
          <w:rFonts w:ascii="Calibri" w:hAnsi="Calibri" w:cs="Calibri"/>
          <w:sz w:val="28"/>
          <w:szCs w:val="28"/>
        </w:rPr>
      </w:pPr>
    </w:p>
    <w:p w14:paraId="152BE81F" w14:textId="77777777" w:rsidR="00B578A6" w:rsidRPr="00C441C6" w:rsidRDefault="00B578A6" w:rsidP="00B578A6">
      <w:pPr>
        <w:rPr>
          <w:rFonts w:ascii="Calibri" w:hAnsi="Calibri" w:cs="Calibri"/>
        </w:rPr>
      </w:pPr>
    </w:p>
    <w:p w14:paraId="2339B359" w14:textId="7039F915" w:rsidR="00B578A6" w:rsidRPr="00C441C6" w:rsidRDefault="00B578A6" w:rsidP="0065186B">
      <w:pPr>
        <w:pStyle w:val="paragraph"/>
        <w:spacing w:before="80" w:beforeAutospacing="0" w:after="80" w:afterAutospacing="0" w:line="276" w:lineRule="auto"/>
        <w:jc w:val="center"/>
        <w:textAlignment w:val="baseline"/>
        <w:rPr>
          <w:rStyle w:val="normaltextrun"/>
          <w:rFonts w:ascii="Calibri" w:hAnsi="Calibri" w:cs="Calibri"/>
          <w:b/>
          <w:bCs/>
          <w:sz w:val="28"/>
          <w:szCs w:val="28"/>
          <w:lang w:val="en-IN"/>
        </w:rPr>
      </w:pPr>
    </w:p>
    <w:p w14:paraId="5ECD1DBB" w14:textId="77777777" w:rsidR="0065186B" w:rsidRPr="00C441C6" w:rsidRDefault="0065186B" w:rsidP="0065186B">
      <w:pPr>
        <w:pStyle w:val="paragraph"/>
        <w:spacing w:before="80" w:beforeAutospacing="0" w:after="80" w:afterAutospacing="0" w:line="276" w:lineRule="auto"/>
        <w:jc w:val="center"/>
        <w:textAlignment w:val="baseline"/>
        <w:rPr>
          <w:rStyle w:val="normaltextrun"/>
          <w:rFonts w:ascii="Calibri" w:hAnsi="Calibri" w:cs="Calibri"/>
          <w:b/>
          <w:bCs/>
          <w:sz w:val="28"/>
          <w:szCs w:val="28"/>
          <w:lang w:val="en-IN"/>
        </w:rPr>
      </w:pPr>
    </w:p>
    <w:p w14:paraId="7F1C4973" w14:textId="77777777" w:rsidR="0065186B" w:rsidRPr="00C441C6" w:rsidRDefault="0065186B" w:rsidP="0065186B">
      <w:pPr>
        <w:pStyle w:val="paragraph"/>
        <w:spacing w:before="80" w:beforeAutospacing="0" w:after="80" w:afterAutospacing="0" w:line="276" w:lineRule="auto"/>
        <w:jc w:val="center"/>
        <w:textAlignment w:val="baseline"/>
        <w:rPr>
          <w:rStyle w:val="normaltextrun"/>
          <w:rFonts w:ascii="Calibri" w:hAnsi="Calibri" w:cs="Calibri"/>
          <w:b/>
          <w:bCs/>
          <w:sz w:val="28"/>
          <w:szCs w:val="28"/>
          <w:lang w:val="en-IN"/>
        </w:rPr>
      </w:pPr>
    </w:p>
    <w:p w14:paraId="17D0B185" w14:textId="77777777" w:rsidR="0065186B" w:rsidRPr="00C441C6" w:rsidRDefault="0065186B" w:rsidP="0065186B">
      <w:pPr>
        <w:pStyle w:val="paragraph"/>
        <w:spacing w:before="80" w:beforeAutospacing="0" w:after="80" w:afterAutospacing="0" w:line="276" w:lineRule="auto"/>
        <w:jc w:val="center"/>
        <w:textAlignment w:val="baseline"/>
        <w:rPr>
          <w:rStyle w:val="normaltextrun"/>
          <w:rFonts w:ascii="Calibri" w:hAnsi="Calibri" w:cs="Calibri"/>
          <w:b/>
          <w:bCs/>
          <w:sz w:val="28"/>
          <w:szCs w:val="28"/>
          <w:lang w:val="en-IN"/>
        </w:rPr>
      </w:pPr>
    </w:p>
    <w:p w14:paraId="244B1E36" w14:textId="77777777" w:rsidR="0065186B" w:rsidRPr="00C441C6" w:rsidRDefault="0065186B" w:rsidP="0065186B">
      <w:pPr>
        <w:pStyle w:val="paragraph"/>
        <w:spacing w:before="80" w:beforeAutospacing="0" w:after="80" w:afterAutospacing="0" w:line="276" w:lineRule="auto"/>
        <w:jc w:val="center"/>
        <w:textAlignment w:val="baseline"/>
        <w:rPr>
          <w:rFonts w:ascii="Calibri" w:hAnsi="Calibri" w:cs="Calibri"/>
          <w:sz w:val="28"/>
          <w:szCs w:val="28"/>
        </w:rPr>
      </w:pPr>
    </w:p>
    <w:p w14:paraId="77A2202A" w14:textId="77777777" w:rsidR="00B578A6" w:rsidRPr="00C441C6" w:rsidRDefault="00B578A6" w:rsidP="00B578A6">
      <w:pPr>
        <w:rPr>
          <w:rFonts w:ascii="Calibri" w:hAnsi="Calibri" w:cs="Calibri"/>
        </w:rPr>
      </w:pPr>
    </w:p>
    <w:p w14:paraId="025EAAEB" w14:textId="77777777" w:rsidR="0065186B" w:rsidRPr="00C441C6" w:rsidRDefault="0065186B" w:rsidP="00B578A6">
      <w:pPr>
        <w:rPr>
          <w:rFonts w:ascii="Calibri" w:hAnsi="Calibri" w:cs="Calibri"/>
        </w:rPr>
      </w:pPr>
    </w:p>
    <w:p w14:paraId="1FEF7ECC" w14:textId="77777777" w:rsidR="0065186B" w:rsidRPr="00C441C6" w:rsidRDefault="0065186B" w:rsidP="00B578A6">
      <w:pPr>
        <w:rPr>
          <w:rFonts w:ascii="Calibri" w:hAnsi="Calibri" w:cs="Calibri"/>
        </w:rPr>
      </w:pPr>
    </w:p>
    <w:p w14:paraId="0E25956C" w14:textId="3C96D5BC" w:rsidR="00B578A6" w:rsidRPr="00C441C6" w:rsidRDefault="003B4B17" w:rsidP="007A5616">
      <w:pPr>
        <w:pStyle w:val="Heading1"/>
        <w:jc w:val="center"/>
        <w:rPr>
          <w:rFonts w:ascii="Calibri" w:hAnsi="Calibri" w:cs="Calibri"/>
          <w:b/>
          <w:bCs/>
          <w:color w:val="000000" w:themeColor="text1"/>
          <w:sz w:val="52"/>
          <w:szCs w:val="52"/>
        </w:rPr>
      </w:pPr>
      <w:r w:rsidRPr="00C441C6">
        <w:rPr>
          <w:rFonts w:ascii="Calibri" w:hAnsi="Calibri" w:cs="Calibri"/>
          <w:b/>
          <w:bCs/>
          <w:color w:val="000000" w:themeColor="text1"/>
          <w:sz w:val="52"/>
          <w:szCs w:val="52"/>
        </w:rPr>
        <w:lastRenderedPageBreak/>
        <w:t>INTRODUCTION</w:t>
      </w:r>
    </w:p>
    <w:p w14:paraId="4B16CCD4" w14:textId="56F7B4EA" w:rsidR="007D65D2" w:rsidRPr="00C441C6" w:rsidRDefault="007D65D2" w:rsidP="003B4B17">
      <w:pPr>
        <w:jc w:val="both"/>
        <w:rPr>
          <w:rFonts w:ascii="Calibri" w:hAnsi="Calibri" w:cs="Calibri"/>
          <w:sz w:val="28"/>
          <w:szCs w:val="28"/>
        </w:rPr>
      </w:pPr>
      <w:r w:rsidRPr="00C441C6">
        <w:rPr>
          <w:rFonts w:ascii="Calibri" w:hAnsi="Calibri" w:cs="Calibri"/>
          <w:sz w:val="28"/>
          <w:szCs w:val="28"/>
        </w:rPr>
        <w:t>ShopNest's commitment to leveraging data analytics to enhance decision-making and operational efficiency is commendable. In the competitive landscape of e-commerce, understanding customer behavio</w:t>
      </w:r>
      <w:r w:rsidR="004A3569" w:rsidRPr="00C441C6">
        <w:rPr>
          <w:rFonts w:ascii="Calibri" w:hAnsi="Calibri" w:cs="Calibri"/>
          <w:sz w:val="28"/>
          <w:szCs w:val="28"/>
        </w:rPr>
        <w:t>u</w:t>
      </w:r>
      <w:r w:rsidRPr="00C441C6">
        <w:rPr>
          <w:rFonts w:ascii="Calibri" w:hAnsi="Calibri" w:cs="Calibri"/>
          <w:sz w:val="28"/>
          <w:szCs w:val="28"/>
        </w:rPr>
        <w:t>r, market trends, and optimizing supply chain operations can make all the difference. By harnessing data analytics tools and techniques, ShopNest can gain valuable insights into customer preferences, identify emerging market trends, and streamline its operations for better efficiency and cost-effectiveness.</w:t>
      </w:r>
    </w:p>
    <w:p w14:paraId="16BB1C59" w14:textId="0CA90CE5" w:rsidR="007D65D2" w:rsidRPr="00C441C6" w:rsidRDefault="007D65D2" w:rsidP="003B4B17">
      <w:pPr>
        <w:jc w:val="both"/>
        <w:rPr>
          <w:rFonts w:ascii="Calibri" w:hAnsi="Calibri" w:cs="Calibri"/>
          <w:sz w:val="28"/>
          <w:szCs w:val="28"/>
        </w:rPr>
      </w:pPr>
      <w:r w:rsidRPr="00C441C6">
        <w:rPr>
          <w:rFonts w:ascii="Calibri" w:hAnsi="Calibri" w:cs="Calibri"/>
          <w:sz w:val="28"/>
          <w:szCs w:val="28"/>
        </w:rPr>
        <w:t xml:space="preserve">Moreover, in a diverse marketplace like Portugal, where small businesses are a crucial part of the economy, ShopNest's role in connecting them to online channels can significantly boost their visibility and reach. By </w:t>
      </w:r>
      <w:r w:rsidR="004A3569" w:rsidRPr="00C441C6">
        <w:rPr>
          <w:rFonts w:ascii="Calibri" w:hAnsi="Calibri" w:cs="Calibri"/>
          <w:sz w:val="28"/>
          <w:szCs w:val="28"/>
        </w:rPr>
        <w:t>analysing</w:t>
      </w:r>
      <w:r w:rsidRPr="00C441C6">
        <w:rPr>
          <w:rFonts w:ascii="Calibri" w:hAnsi="Calibri" w:cs="Calibri"/>
          <w:sz w:val="28"/>
          <w:szCs w:val="28"/>
        </w:rPr>
        <w:t xml:space="preserve"> data related to these small businesses, such as their product offerings, sales performance, and customer feedback, ShopNest can provide tailored support and guidance to help them thrive in the digital marketplace.</w:t>
      </w:r>
    </w:p>
    <w:p w14:paraId="3C77BBDC" w14:textId="30F3BEBA" w:rsidR="00BD20A5" w:rsidRPr="00C441C6" w:rsidRDefault="007D65D2" w:rsidP="003B4B17">
      <w:pPr>
        <w:jc w:val="both"/>
        <w:rPr>
          <w:rFonts w:ascii="Calibri" w:hAnsi="Calibri" w:cs="Calibri"/>
          <w:sz w:val="28"/>
          <w:szCs w:val="28"/>
        </w:rPr>
      </w:pPr>
      <w:r w:rsidRPr="00C441C6">
        <w:rPr>
          <w:rFonts w:ascii="Calibri" w:hAnsi="Calibri" w:cs="Calibri"/>
          <w:sz w:val="28"/>
          <w:szCs w:val="28"/>
        </w:rPr>
        <w:t>In essence, by prioritizing data analytics, ShopNest not only strengthens its own competitive position but also empowers small businesses to succeed in the ever-evolving e-commerce landscape. This strategic approach underscores ShopNest's commitment to innovation, customer satisfaction, and fostering economic growth within Portugal.</w:t>
      </w:r>
    </w:p>
    <w:p w14:paraId="0F0CC626" w14:textId="77777777" w:rsidR="007D65D2" w:rsidRPr="00C441C6" w:rsidRDefault="007D65D2" w:rsidP="00B578A6">
      <w:pPr>
        <w:pStyle w:val="Heading1"/>
        <w:jc w:val="center"/>
        <w:rPr>
          <w:rFonts w:ascii="Calibri" w:hAnsi="Calibri" w:cs="Calibri"/>
          <w:b/>
          <w:bCs/>
          <w:color w:val="auto"/>
          <w:u w:val="single"/>
        </w:rPr>
      </w:pPr>
    </w:p>
    <w:p w14:paraId="28581C08" w14:textId="77777777" w:rsidR="007D65D2" w:rsidRPr="00C441C6" w:rsidRDefault="007D65D2" w:rsidP="00B578A6">
      <w:pPr>
        <w:pStyle w:val="Heading1"/>
        <w:jc w:val="center"/>
        <w:rPr>
          <w:rFonts w:ascii="Calibri" w:hAnsi="Calibri" w:cs="Calibri"/>
          <w:b/>
          <w:bCs/>
          <w:color w:val="auto"/>
          <w:u w:val="single"/>
        </w:rPr>
      </w:pPr>
    </w:p>
    <w:p w14:paraId="218CD894" w14:textId="77777777" w:rsidR="007D65D2" w:rsidRPr="00C441C6" w:rsidRDefault="007D65D2" w:rsidP="00B578A6">
      <w:pPr>
        <w:pStyle w:val="Heading1"/>
        <w:jc w:val="center"/>
        <w:rPr>
          <w:rFonts w:ascii="Calibri" w:hAnsi="Calibri" w:cs="Calibri"/>
          <w:b/>
          <w:bCs/>
          <w:color w:val="auto"/>
          <w:u w:val="single"/>
        </w:rPr>
      </w:pPr>
    </w:p>
    <w:p w14:paraId="2442F700" w14:textId="77777777" w:rsidR="007D65D2" w:rsidRPr="00C441C6" w:rsidRDefault="007D65D2" w:rsidP="00B578A6">
      <w:pPr>
        <w:pStyle w:val="Heading1"/>
        <w:jc w:val="center"/>
        <w:rPr>
          <w:rFonts w:ascii="Calibri" w:hAnsi="Calibri" w:cs="Calibri"/>
          <w:b/>
          <w:bCs/>
          <w:color w:val="auto"/>
          <w:u w:val="single"/>
        </w:rPr>
      </w:pPr>
    </w:p>
    <w:p w14:paraId="06F7650F" w14:textId="77777777" w:rsidR="007D65D2" w:rsidRPr="00C441C6" w:rsidRDefault="007D65D2" w:rsidP="00B578A6">
      <w:pPr>
        <w:pStyle w:val="Heading1"/>
        <w:jc w:val="center"/>
        <w:rPr>
          <w:rFonts w:ascii="Calibri" w:hAnsi="Calibri" w:cs="Calibri"/>
          <w:b/>
          <w:bCs/>
          <w:color w:val="auto"/>
          <w:u w:val="single"/>
        </w:rPr>
      </w:pPr>
    </w:p>
    <w:p w14:paraId="2236B74E" w14:textId="77777777" w:rsidR="007D65D2" w:rsidRPr="00C441C6" w:rsidRDefault="007D65D2" w:rsidP="00B578A6">
      <w:pPr>
        <w:pStyle w:val="Heading1"/>
        <w:jc w:val="center"/>
        <w:rPr>
          <w:rFonts w:ascii="Calibri" w:hAnsi="Calibri" w:cs="Calibri"/>
          <w:b/>
          <w:bCs/>
          <w:color w:val="auto"/>
          <w:u w:val="single"/>
        </w:rPr>
      </w:pPr>
    </w:p>
    <w:p w14:paraId="5DB098E3" w14:textId="77777777" w:rsidR="007D65D2" w:rsidRPr="00C441C6" w:rsidRDefault="007D65D2" w:rsidP="00B578A6">
      <w:pPr>
        <w:pStyle w:val="Heading1"/>
        <w:jc w:val="center"/>
        <w:rPr>
          <w:rFonts w:ascii="Calibri" w:hAnsi="Calibri" w:cs="Calibri"/>
          <w:b/>
          <w:bCs/>
          <w:color w:val="auto"/>
          <w:u w:val="single"/>
        </w:rPr>
      </w:pPr>
    </w:p>
    <w:p w14:paraId="4A3725E2" w14:textId="77777777" w:rsidR="007D65D2" w:rsidRPr="00C441C6" w:rsidRDefault="007D65D2" w:rsidP="00B578A6">
      <w:pPr>
        <w:pStyle w:val="Heading1"/>
        <w:jc w:val="center"/>
        <w:rPr>
          <w:rFonts w:ascii="Calibri" w:hAnsi="Calibri" w:cs="Calibri"/>
          <w:b/>
          <w:bCs/>
          <w:color w:val="auto"/>
          <w:u w:val="single"/>
        </w:rPr>
      </w:pPr>
    </w:p>
    <w:p w14:paraId="6AC3DB98" w14:textId="77777777" w:rsidR="003E1A2E" w:rsidRPr="00C441C6" w:rsidRDefault="003E1A2E" w:rsidP="003E1A2E">
      <w:pPr>
        <w:rPr>
          <w:rFonts w:ascii="Calibri" w:hAnsi="Calibri" w:cs="Calibri"/>
        </w:rPr>
      </w:pPr>
    </w:p>
    <w:p w14:paraId="13A9F21F" w14:textId="77777777" w:rsidR="003E1A2E" w:rsidRPr="00C441C6" w:rsidRDefault="003E1A2E" w:rsidP="003E1A2E">
      <w:pPr>
        <w:rPr>
          <w:rFonts w:ascii="Calibri" w:hAnsi="Calibri" w:cs="Calibri"/>
        </w:rPr>
      </w:pPr>
    </w:p>
    <w:p w14:paraId="6037D762" w14:textId="3BAF01F9" w:rsidR="004A3569" w:rsidRDefault="008A4689" w:rsidP="004A3569">
      <w:pPr>
        <w:jc w:val="center"/>
        <w:rPr>
          <w:rFonts w:ascii="Calibri" w:hAnsi="Calibri" w:cs="Calibri"/>
          <w:b/>
          <w:bCs/>
          <w:sz w:val="52"/>
          <w:szCs w:val="52"/>
        </w:rPr>
      </w:pPr>
      <w:r w:rsidRPr="00C441C6">
        <w:rPr>
          <w:rFonts w:ascii="Calibri" w:hAnsi="Calibri" w:cs="Calibri"/>
          <w:noProof/>
        </w:rPr>
        <w:drawing>
          <wp:anchor distT="0" distB="0" distL="114300" distR="114300" simplePos="0" relativeHeight="251659264" behindDoc="0" locked="0" layoutInCell="1" allowOverlap="1" wp14:anchorId="0B23B3DF" wp14:editId="37E384B8">
            <wp:simplePos x="0" y="0"/>
            <wp:positionH relativeFrom="column">
              <wp:posOffset>-112395</wp:posOffset>
            </wp:positionH>
            <wp:positionV relativeFrom="paragraph">
              <wp:posOffset>832319</wp:posOffset>
            </wp:positionV>
            <wp:extent cx="6907530" cy="3845560"/>
            <wp:effectExtent l="0" t="0" r="1270" b="2540"/>
            <wp:wrapSquare wrapText="bothSides"/>
            <wp:docPr id="81866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9809" name="Picture 818669809"/>
                    <pic:cNvPicPr/>
                  </pic:nvPicPr>
                  <pic:blipFill rotWithShape="1">
                    <a:blip r:embed="rId7">
                      <a:extLst>
                        <a:ext uri="{28A0092B-C50C-407E-A947-70E740481C1C}">
                          <a14:useLocalDpi xmlns:a14="http://schemas.microsoft.com/office/drawing/2010/main" val="0"/>
                        </a:ext>
                      </a:extLst>
                    </a:blip>
                    <a:srcRect t="13715" b="14228"/>
                    <a:stretch/>
                  </pic:blipFill>
                  <pic:spPr bwMode="auto">
                    <a:xfrm>
                      <a:off x="0" y="0"/>
                      <a:ext cx="690753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616" w:rsidRPr="00C441C6">
        <w:rPr>
          <w:rFonts w:ascii="Calibri" w:hAnsi="Calibri" w:cs="Calibri"/>
          <w:b/>
          <w:bCs/>
          <w:sz w:val="52"/>
          <w:szCs w:val="52"/>
        </w:rPr>
        <w:t>DASHBOARD</w:t>
      </w:r>
    </w:p>
    <w:p w14:paraId="764AFE5A" w14:textId="77777777" w:rsidR="007B7C7A" w:rsidRPr="00C441C6" w:rsidRDefault="007B7C7A" w:rsidP="004A3569">
      <w:pPr>
        <w:jc w:val="center"/>
        <w:rPr>
          <w:rFonts w:ascii="Calibri" w:hAnsi="Calibri" w:cs="Calibri"/>
          <w:b/>
          <w:bCs/>
          <w:sz w:val="52"/>
          <w:szCs w:val="52"/>
        </w:rPr>
      </w:pPr>
    </w:p>
    <w:p w14:paraId="2187CBEB" w14:textId="7C62EC86" w:rsidR="003E1A2E" w:rsidRPr="00C441C6" w:rsidRDefault="003E1A2E" w:rsidP="003E1A2E">
      <w:pPr>
        <w:rPr>
          <w:rFonts w:ascii="Calibri" w:hAnsi="Calibri" w:cs="Calibri"/>
        </w:rPr>
      </w:pPr>
    </w:p>
    <w:p w14:paraId="23D4243A" w14:textId="77777777" w:rsidR="003E1A2E" w:rsidRPr="00C441C6" w:rsidRDefault="003E1A2E" w:rsidP="003E1A2E">
      <w:pPr>
        <w:rPr>
          <w:rFonts w:ascii="Calibri" w:hAnsi="Calibri" w:cs="Calibri"/>
        </w:rPr>
      </w:pPr>
    </w:p>
    <w:p w14:paraId="3EA93914" w14:textId="77777777" w:rsidR="003E1A2E" w:rsidRPr="00C441C6" w:rsidRDefault="003E1A2E" w:rsidP="003E1A2E">
      <w:pPr>
        <w:rPr>
          <w:rFonts w:ascii="Calibri" w:hAnsi="Calibri" w:cs="Calibri"/>
        </w:rPr>
      </w:pPr>
    </w:p>
    <w:p w14:paraId="72603A76" w14:textId="77777777" w:rsidR="003E1A2E" w:rsidRPr="00C441C6" w:rsidRDefault="003E1A2E" w:rsidP="003E1A2E">
      <w:pPr>
        <w:rPr>
          <w:rFonts w:ascii="Calibri" w:hAnsi="Calibri" w:cs="Calibri"/>
        </w:rPr>
      </w:pPr>
    </w:p>
    <w:p w14:paraId="20582F41" w14:textId="77777777" w:rsidR="003E1A2E" w:rsidRPr="00C441C6" w:rsidRDefault="003E1A2E" w:rsidP="003E1A2E">
      <w:pPr>
        <w:rPr>
          <w:rFonts w:ascii="Calibri" w:hAnsi="Calibri" w:cs="Calibri"/>
        </w:rPr>
      </w:pPr>
    </w:p>
    <w:p w14:paraId="5C5F84D0" w14:textId="77777777" w:rsidR="003E1A2E" w:rsidRPr="00C441C6" w:rsidRDefault="003E1A2E" w:rsidP="003E1A2E">
      <w:pPr>
        <w:rPr>
          <w:rFonts w:ascii="Calibri" w:hAnsi="Calibri" w:cs="Calibri"/>
        </w:rPr>
      </w:pPr>
    </w:p>
    <w:p w14:paraId="0CE59817" w14:textId="77777777" w:rsidR="003E1A2E" w:rsidRPr="00C441C6" w:rsidRDefault="003E1A2E" w:rsidP="003E1A2E">
      <w:pPr>
        <w:rPr>
          <w:rFonts w:ascii="Calibri" w:hAnsi="Calibri" w:cs="Calibri"/>
        </w:rPr>
      </w:pPr>
    </w:p>
    <w:p w14:paraId="5F6641A7" w14:textId="77777777" w:rsidR="003E1A2E" w:rsidRPr="00C441C6" w:rsidRDefault="003E1A2E" w:rsidP="003E1A2E">
      <w:pPr>
        <w:rPr>
          <w:rFonts w:ascii="Calibri" w:hAnsi="Calibri" w:cs="Calibri"/>
        </w:rPr>
      </w:pPr>
    </w:p>
    <w:p w14:paraId="7D571FA7" w14:textId="77777777" w:rsidR="003E1A2E" w:rsidRPr="00C441C6" w:rsidRDefault="003E1A2E" w:rsidP="003E1A2E">
      <w:pPr>
        <w:rPr>
          <w:rFonts w:ascii="Calibri" w:hAnsi="Calibri" w:cs="Calibri"/>
        </w:rPr>
      </w:pPr>
    </w:p>
    <w:p w14:paraId="7663E1D4" w14:textId="77777777" w:rsidR="003E1A2E" w:rsidRPr="00C441C6" w:rsidRDefault="003E1A2E" w:rsidP="003E1A2E">
      <w:pPr>
        <w:rPr>
          <w:rFonts w:ascii="Calibri" w:hAnsi="Calibri" w:cs="Calibri"/>
        </w:rPr>
      </w:pPr>
    </w:p>
    <w:p w14:paraId="2F089CB6" w14:textId="77777777" w:rsidR="003E1A2E" w:rsidRPr="00C441C6" w:rsidRDefault="003E1A2E" w:rsidP="003E1A2E">
      <w:pPr>
        <w:rPr>
          <w:rFonts w:ascii="Calibri" w:hAnsi="Calibri" w:cs="Calibri"/>
        </w:rPr>
      </w:pPr>
    </w:p>
    <w:p w14:paraId="18FFD6AE" w14:textId="77777777" w:rsidR="003E1A2E" w:rsidRPr="00C441C6" w:rsidRDefault="003E1A2E" w:rsidP="003E1A2E">
      <w:pPr>
        <w:rPr>
          <w:rFonts w:ascii="Calibri" w:hAnsi="Calibri" w:cs="Calibri"/>
        </w:rPr>
      </w:pPr>
    </w:p>
    <w:p w14:paraId="6819079B" w14:textId="77777777" w:rsidR="003E1A2E" w:rsidRPr="00C441C6" w:rsidRDefault="003E1A2E" w:rsidP="003E1A2E">
      <w:pPr>
        <w:rPr>
          <w:rFonts w:ascii="Calibri" w:hAnsi="Calibri" w:cs="Calibri"/>
        </w:rPr>
      </w:pPr>
    </w:p>
    <w:p w14:paraId="41590214" w14:textId="77777777" w:rsidR="003E1A2E" w:rsidRPr="00C441C6" w:rsidRDefault="003E1A2E" w:rsidP="003E1A2E">
      <w:pPr>
        <w:rPr>
          <w:rFonts w:ascii="Calibri" w:hAnsi="Calibri" w:cs="Calibri"/>
        </w:rPr>
      </w:pPr>
    </w:p>
    <w:p w14:paraId="097C2E2D" w14:textId="77777777" w:rsidR="00D04A36" w:rsidRPr="00C441C6" w:rsidRDefault="00D04A36" w:rsidP="003E1A2E">
      <w:pPr>
        <w:rPr>
          <w:rFonts w:ascii="Calibri" w:hAnsi="Calibri" w:cs="Calibri"/>
        </w:rPr>
      </w:pPr>
    </w:p>
    <w:p w14:paraId="45D7A291" w14:textId="77777777" w:rsidR="00D04A36" w:rsidRPr="00C441C6" w:rsidRDefault="00D04A36" w:rsidP="003E1A2E">
      <w:pPr>
        <w:rPr>
          <w:rFonts w:ascii="Calibri" w:hAnsi="Calibri" w:cs="Calibri"/>
        </w:rPr>
      </w:pPr>
    </w:p>
    <w:p w14:paraId="04647446" w14:textId="77777777" w:rsidR="004A3569" w:rsidRPr="00C441C6" w:rsidRDefault="004A3569" w:rsidP="003E1A2E">
      <w:pPr>
        <w:rPr>
          <w:rFonts w:ascii="Calibri" w:hAnsi="Calibri" w:cs="Calibri"/>
        </w:rPr>
      </w:pPr>
    </w:p>
    <w:p w14:paraId="3E4820BF" w14:textId="5C255B13" w:rsidR="003E1A2E" w:rsidRPr="00C441C6" w:rsidRDefault="003E1A2E" w:rsidP="003B4B17">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TOP CATEGORIES BY TOTAL PRICE</w:t>
      </w:r>
    </w:p>
    <w:p w14:paraId="64B59FCF" w14:textId="77777777" w:rsidR="00DB6187" w:rsidRPr="00C441C6" w:rsidRDefault="00DB6187" w:rsidP="00DB6187">
      <w:pPr>
        <w:rPr>
          <w:rFonts w:ascii="Calibri" w:hAnsi="Calibri" w:cs="Calibri"/>
        </w:rPr>
      </w:pPr>
    </w:p>
    <w:p w14:paraId="26168B43" w14:textId="4B69E512" w:rsidR="007342BF" w:rsidRPr="007B7C7A" w:rsidRDefault="007342BF" w:rsidP="007342BF">
      <w:pPr>
        <w:rPr>
          <w:rFonts w:ascii="Calibri" w:hAnsi="Calibri" w:cs="Calibri"/>
          <w:b/>
          <w:bCs/>
          <w:color w:val="000000" w:themeColor="text1"/>
          <w:sz w:val="32"/>
          <w:szCs w:val="32"/>
          <w:u w:val="single"/>
        </w:rPr>
      </w:pPr>
      <w:r w:rsidRPr="007B7C7A">
        <w:rPr>
          <w:rFonts w:ascii="Calibri" w:hAnsi="Calibri" w:cs="Calibri"/>
          <w:b/>
          <w:bCs/>
          <w:color w:val="000000" w:themeColor="text1"/>
          <w:sz w:val="32"/>
          <w:szCs w:val="32"/>
          <w:u w:val="single"/>
        </w:rPr>
        <w:t>Question Statement</w:t>
      </w:r>
      <w:r w:rsidRPr="007B7C7A">
        <w:rPr>
          <w:rFonts w:ascii="Calibri" w:hAnsi="Calibri" w:cs="Calibri"/>
          <w:b/>
          <w:bCs/>
          <w:color w:val="000000" w:themeColor="text1"/>
          <w:sz w:val="32"/>
          <w:szCs w:val="32"/>
        </w:rPr>
        <w:t xml:space="preserve"> :</w:t>
      </w:r>
    </w:p>
    <w:p w14:paraId="60FF0408" w14:textId="7E78EEB4" w:rsidR="00F013E3" w:rsidRPr="00C441C6" w:rsidRDefault="003B56A7" w:rsidP="00B578A6">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Identify and visually represent the top 10 product categories by total</w:t>
      </w:r>
      <w:r w:rsidR="00A44531" w:rsidRPr="00C441C6">
        <w:rPr>
          <w:rFonts w:ascii="Calibri" w:eastAsia="Times New Roman" w:hAnsi="Calibri" w:cs="Calibri"/>
          <w:color w:val="202B45"/>
          <w:sz w:val="28"/>
          <w:szCs w:val="28"/>
          <w:lang w:eastAsia="en-IN"/>
        </w:rPr>
        <w:t xml:space="preserve"> sales</w:t>
      </w:r>
    </w:p>
    <w:p w14:paraId="358136EE" w14:textId="45BD2AEE" w:rsidR="007342BF" w:rsidRPr="00C441C6" w:rsidRDefault="007342BF" w:rsidP="007342BF">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58AC0FDD" w14:textId="0AD66FA9" w:rsidR="00F013E3" w:rsidRPr="00C441C6" w:rsidRDefault="000033E4" w:rsidP="003B4B17">
      <w:pPr>
        <w:jc w:val="cente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5F865898" wp14:editId="6E278DD4">
            <wp:extent cx="5849686" cy="3379341"/>
            <wp:effectExtent l="0" t="0" r="5080" b="0"/>
            <wp:docPr id="17610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46047" name=""/>
                    <pic:cNvPicPr/>
                  </pic:nvPicPr>
                  <pic:blipFill>
                    <a:blip r:embed="rId8"/>
                    <a:stretch>
                      <a:fillRect/>
                    </a:stretch>
                  </pic:blipFill>
                  <pic:spPr>
                    <a:xfrm>
                      <a:off x="0" y="0"/>
                      <a:ext cx="5870659" cy="3391457"/>
                    </a:xfrm>
                    <a:prstGeom prst="rect">
                      <a:avLst/>
                    </a:prstGeom>
                  </pic:spPr>
                </pic:pic>
              </a:graphicData>
            </a:graphic>
          </wp:inline>
        </w:drawing>
      </w:r>
    </w:p>
    <w:p w14:paraId="6E3750E2" w14:textId="651EE909" w:rsidR="007342BF" w:rsidRPr="00C441C6" w:rsidRDefault="007342BF" w:rsidP="007342BF">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590725C5" w14:textId="38F0AFDA" w:rsidR="009C359D" w:rsidRPr="00C441C6" w:rsidRDefault="00D04A36" w:rsidP="009C359D">
      <w:pPr>
        <w:spacing w:after="240" w:line="240" w:lineRule="auto"/>
        <w:jc w:val="both"/>
        <w:rPr>
          <w:rFonts w:ascii="Calibri" w:eastAsia="Times New Roman" w:hAnsi="Calibri" w:cs="Calibri"/>
          <w:sz w:val="28"/>
          <w:szCs w:val="28"/>
          <w:lang w:eastAsia="en-GB"/>
        </w:rPr>
      </w:pPr>
      <w:r w:rsidRPr="00D04A36">
        <w:rPr>
          <w:rFonts w:ascii="Calibri" w:eastAsia="Times New Roman" w:hAnsi="Calibri" w:cs="Calibri"/>
          <w:sz w:val="28"/>
          <w:szCs w:val="28"/>
          <w:lang w:eastAsia="en-GB"/>
        </w:rPr>
        <w:t xml:space="preserve">The top ten product categories by total sales are shown in the </w:t>
      </w:r>
      <w:r w:rsidR="009C359D" w:rsidRPr="00C441C6">
        <w:rPr>
          <w:rFonts w:ascii="Calibri" w:eastAsia="Times New Roman" w:hAnsi="Calibri" w:cs="Calibri"/>
          <w:sz w:val="28"/>
          <w:szCs w:val="28"/>
          <w:lang w:eastAsia="en-GB"/>
        </w:rPr>
        <w:t>Funnel</w:t>
      </w:r>
      <w:r w:rsidRPr="00D04A36">
        <w:rPr>
          <w:rFonts w:ascii="Calibri" w:eastAsia="Times New Roman" w:hAnsi="Calibri" w:cs="Calibri"/>
          <w:sz w:val="28"/>
          <w:szCs w:val="28"/>
          <w:lang w:eastAsia="en-GB"/>
        </w:rPr>
        <w:t xml:space="preserve"> chart, which provides insightful information about revenue generation. Leading the charge with $1.26 million in sales, Health &amp; Beauty is followed closely by Watches &amp; Gifts ($1.21 million) and Bed, Bath &amp; Table ($1.04 million). Furniture &amp; Decor and Sports &amp; Leisure also have noteworthy results, with sales exceeding $0.9 million. Furthermore, Garden Tools and Auto show commendable $0.49 million and $0.59 million in sales, respectively.</w:t>
      </w:r>
    </w:p>
    <w:p w14:paraId="34455A26" w14:textId="6A4663EB" w:rsidR="009C359D" w:rsidRPr="00C441C6" w:rsidRDefault="009C359D" w:rsidP="009C359D">
      <w:pPr>
        <w:spacing w:after="240" w:line="240" w:lineRule="auto"/>
        <w:jc w:val="both"/>
        <w:rPr>
          <w:rFonts w:ascii="Calibri" w:eastAsia="Times New Roman" w:hAnsi="Calibri" w:cs="Calibri"/>
          <w:sz w:val="28"/>
          <w:szCs w:val="28"/>
          <w:lang w:eastAsia="en-GB"/>
        </w:rPr>
      </w:pPr>
      <w:r w:rsidRPr="00C441C6">
        <w:rPr>
          <w:rFonts w:ascii="Calibri" w:eastAsia="Times New Roman" w:hAnsi="Calibri" w:cs="Calibri"/>
          <w:sz w:val="28"/>
          <w:szCs w:val="28"/>
          <w:lang w:eastAsia="en-GB"/>
        </w:rPr>
        <w:t>The significance of these best-selling categories is highlighted by this graphic, which offers insightful advice for allocating resources and making strategic decisions to take advantage of customer preferences and optimise revenue potential. These insights into the top-performing product categories provide useful information that can be put to use to boost sales and profitability for businesses. Through the use of this data, companies can enhance their product portfolios, customise marketing initiatives, and cultivate clientele to guarantee long-term commercial prosperity.</w:t>
      </w:r>
    </w:p>
    <w:p w14:paraId="0EBE1278" w14:textId="77777777" w:rsidR="009C359D" w:rsidRPr="00C441C6" w:rsidRDefault="009C359D" w:rsidP="00D04A36">
      <w:pPr>
        <w:spacing w:after="240" w:line="240" w:lineRule="auto"/>
        <w:rPr>
          <w:rFonts w:ascii="Calibri" w:eastAsia="Times New Roman" w:hAnsi="Calibri" w:cs="Calibri"/>
          <w:sz w:val="24"/>
          <w:szCs w:val="24"/>
          <w:lang w:eastAsia="en-GB"/>
        </w:rPr>
      </w:pPr>
    </w:p>
    <w:p w14:paraId="3D2DEF0F" w14:textId="7F400821" w:rsidR="00D04A36" w:rsidRPr="00D04A36" w:rsidRDefault="00D04A36" w:rsidP="00D04A36">
      <w:pPr>
        <w:spacing w:after="240" w:line="240" w:lineRule="auto"/>
        <w:rPr>
          <w:rFonts w:ascii="Calibri" w:eastAsia="Times New Roman" w:hAnsi="Calibri" w:cs="Calibri"/>
          <w:sz w:val="24"/>
          <w:szCs w:val="24"/>
          <w:lang w:eastAsia="en-GB"/>
        </w:rPr>
      </w:pPr>
    </w:p>
    <w:p w14:paraId="2638E16D" w14:textId="77777777" w:rsidR="00D04A36" w:rsidRPr="00D04A36" w:rsidRDefault="00D04A36" w:rsidP="00D04A36">
      <w:pPr>
        <w:spacing w:after="0" w:line="240" w:lineRule="auto"/>
        <w:rPr>
          <w:rFonts w:ascii="Calibri" w:eastAsia="Times New Roman" w:hAnsi="Calibri" w:cs="Calibri"/>
          <w:sz w:val="24"/>
          <w:szCs w:val="24"/>
          <w:lang w:eastAsia="en-GB"/>
        </w:rPr>
      </w:pPr>
    </w:p>
    <w:p w14:paraId="137D20CF" w14:textId="498C0BD7" w:rsidR="00B578A6" w:rsidRPr="00C441C6" w:rsidRDefault="00A44531" w:rsidP="003B4B17">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DELAYED ORDERS</w:t>
      </w:r>
      <w:r w:rsidR="00B578A6" w:rsidRPr="00C441C6">
        <w:rPr>
          <w:rFonts w:ascii="Calibri" w:hAnsi="Calibri" w:cs="Calibri"/>
          <w:b/>
          <w:bCs/>
          <w:color w:val="auto"/>
          <w:sz w:val="52"/>
          <w:szCs w:val="52"/>
        </w:rPr>
        <w:t xml:space="preserve"> ANALYSIS</w:t>
      </w:r>
    </w:p>
    <w:p w14:paraId="4F8BD445" w14:textId="77777777" w:rsidR="00715453" w:rsidRPr="00C441C6" w:rsidRDefault="00715453" w:rsidP="0071545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25123273" w14:textId="77777777" w:rsidR="00715453" w:rsidRPr="00C441C6" w:rsidRDefault="00715453" w:rsidP="0071545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Determine the number of delayed orders in each category. An order is considered delayed if the actual delivery date is later than the estimated delivery date.</w:t>
      </w:r>
    </w:p>
    <w:p w14:paraId="5426D5B1" w14:textId="77777777" w:rsidR="00715453" w:rsidRPr="00C441C6" w:rsidRDefault="00715453" w:rsidP="0071545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0163D89D" w14:textId="5D249441" w:rsidR="00D41ACC" w:rsidRPr="00C441C6" w:rsidRDefault="003E1A2E" w:rsidP="003B4B17">
      <w:pPr>
        <w:jc w:val="cente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382F7304" wp14:editId="74B416DA">
            <wp:extent cx="6136391" cy="3391382"/>
            <wp:effectExtent l="0" t="0" r="0" b="0"/>
            <wp:docPr id="19223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2117" name=""/>
                    <pic:cNvPicPr/>
                  </pic:nvPicPr>
                  <pic:blipFill>
                    <a:blip r:embed="rId9"/>
                    <a:stretch>
                      <a:fillRect/>
                    </a:stretch>
                  </pic:blipFill>
                  <pic:spPr>
                    <a:xfrm>
                      <a:off x="0" y="0"/>
                      <a:ext cx="6158679" cy="3403700"/>
                    </a:xfrm>
                    <a:prstGeom prst="rect">
                      <a:avLst/>
                    </a:prstGeom>
                  </pic:spPr>
                </pic:pic>
              </a:graphicData>
            </a:graphic>
          </wp:inline>
        </w:drawing>
      </w:r>
    </w:p>
    <w:p w14:paraId="14654F74" w14:textId="77777777" w:rsidR="007D65D2" w:rsidRPr="00C441C6" w:rsidRDefault="00715453" w:rsidP="007D65D2">
      <w:pPr>
        <w:rPr>
          <w:rFonts w:ascii="Calibri" w:hAnsi="Calibri" w:cs="Calibri"/>
          <w:b/>
          <w:bCs/>
          <w:sz w:val="32"/>
          <w:szCs w:val="32"/>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2EF6088D" w14:textId="77777777" w:rsidR="00A676E3" w:rsidRPr="00C441C6" w:rsidRDefault="00A676E3" w:rsidP="00C441C6">
      <w:pPr>
        <w:jc w:val="both"/>
        <w:rPr>
          <w:rFonts w:ascii="Calibri" w:hAnsi="Calibri" w:cs="Calibri"/>
          <w:sz w:val="28"/>
          <w:szCs w:val="28"/>
        </w:rPr>
      </w:pPr>
      <w:r w:rsidRPr="00A676E3">
        <w:rPr>
          <w:rFonts w:ascii="Calibri" w:hAnsi="Calibri" w:cs="Calibri"/>
          <w:sz w:val="28"/>
          <w:szCs w:val="28"/>
        </w:rPr>
        <w:t xml:space="preserve">Across a broad range of product categories, the bar chart offers a thorough analysis of delayed orders, revealing important information about sales performance and fulfilment effectiveness. </w:t>
      </w:r>
    </w:p>
    <w:p w14:paraId="77FD4633" w14:textId="2DBC633D" w:rsidR="00A676E3" w:rsidRPr="00C441C6" w:rsidRDefault="00A676E3" w:rsidP="00C441C6">
      <w:pPr>
        <w:jc w:val="both"/>
        <w:rPr>
          <w:rFonts w:ascii="Calibri" w:hAnsi="Calibri" w:cs="Calibri"/>
          <w:sz w:val="28"/>
          <w:szCs w:val="28"/>
        </w:rPr>
      </w:pPr>
      <w:r w:rsidRPr="00C441C6">
        <w:rPr>
          <w:rFonts w:ascii="Calibri" w:hAnsi="Calibri" w:cs="Calibri"/>
          <w:sz w:val="28"/>
          <w:szCs w:val="28"/>
        </w:rPr>
        <w:t>With 811 delayed orders, "Bed bath table" stands out as the category with the greatest number, suggesting possible issues with supply chain management and logistics in this market. Comparably, "Health beauty" and "Sports leisure" show large percentages of delayed orders (775 and 584, respectively), underscoring the necessity of improved coordination and expedited procedures to quickly satisfy client expectations. Additionally, the study indicates notable delays in categories including "Watches gifts" (468 delayed orders), "Computers accessories" (503 delayed orders), and "Furniture decor" (535 delayed orders), indicating systemic problems that need to be addressed right once. On the other hand, product categories such as "Flowers" and "Diapers and hygiene" show relatively few delayed order examples—just one each—highlighting how well these product categories handle and fulfil orders on time.</w:t>
      </w:r>
    </w:p>
    <w:p w14:paraId="3947CD01" w14:textId="77777777" w:rsidR="00A676E3" w:rsidRPr="00A676E3" w:rsidRDefault="00A676E3" w:rsidP="00C441C6">
      <w:pPr>
        <w:jc w:val="both"/>
        <w:rPr>
          <w:rFonts w:ascii="Calibri" w:hAnsi="Calibri" w:cs="Calibri"/>
          <w:sz w:val="28"/>
          <w:szCs w:val="28"/>
        </w:rPr>
      </w:pPr>
      <w:r w:rsidRPr="00A676E3">
        <w:rPr>
          <w:rFonts w:ascii="Calibri" w:hAnsi="Calibri" w:cs="Calibri"/>
          <w:sz w:val="28"/>
          <w:szCs w:val="28"/>
        </w:rPr>
        <w:t xml:space="preserve">Additionally, the visualisation helps stakeholders prioritise corrective measures and allocate resources efficiently by facilitating a greater knowledge of the underlying issues driving to delayed orders. Businesses can pinpoint the underlying reasons for delays in order processing, transportation logistics, inventory management, and other areas by analysing patterns and trends across product categories. To manage supply chain bottlenecks and minimise stockouts, for example, categories like "Home appliances" (50 delayed orders) and "Electronics" (247 delayed orders) may need more sophisticated inventory forecasting and replenishment procedures. In the end, the visualisation is an effective tool for promoting initiatives for continuous improvement and a customer-centric approach to corporate operations in the cutthroat world of e-commerce. </w:t>
      </w:r>
    </w:p>
    <w:p w14:paraId="12906174" w14:textId="77777777" w:rsidR="00A676E3" w:rsidRPr="00A676E3" w:rsidRDefault="00A676E3" w:rsidP="00A676E3">
      <w:pPr>
        <w:rPr>
          <w:rFonts w:ascii="Calibri" w:hAnsi="Calibri" w:cs="Calibri"/>
          <w:sz w:val="26"/>
          <w:szCs w:val="26"/>
        </w:rPr>
      </w:pPr>
    </w:p>
    <w:p w14:paraId="5C5BB06B" w14:textId="77777777" w:rsidR="00A676E3" w:rsidRPr="00C441C6" w:rsidRDefault="00A676E3" w:rsidP="00A676E3">
      <w:pPr>
        <w:rPr>
          <w:rFonts w:ascii="Calibri" w:hAnsi="Calibri" w:cs="Calibri"/>
          <w:sz w:val="26"/>
          <w:szCs w:val="26"/>
        </w:rPr>
      </w:pPr>
    </w:p>
    <w:p w14:paraId="267ADEC9" w14:textId="77777777" w:rsidR="00A676E3" w:rsidRPr="00C441C6" w:rsidRDefault="00A676E3" w:rsidP="00A676E3">
      <w:pPr>
        <w:rPr>
          <w:rFonts w:ascii="Calibri" w:hAnsi="Calibri" w:cs="Calibri"/>
          <w:sz w:val="26"/>
          <w:szCs w:val="26"/>
        </w:rPr>
      </w:pPr>
    </w:p>
    <w:p w14:paraId="660CD137" w14:textId="77777777" w:rsidR="00A676E3" w:rsidRPr="00C441C6" w:rsidRDefault="00A676E3" w:rsidP="00A676E3">
      <w:pPr>
        <w:rPr>
          <w:rFonts w:ascii="Calibri" w:hAnsi="Calibri" w:cs="Calibri"/>
          <w:sz w:val="26"/>
          <w:szCs w:val="26"/>
        </w:rPr>
      </w:pPr>
    </w:p>
    <w:p w14:paraId="1DE3C12E" w14:textId="77777777" w:rsidR="00A676E3" w:rsidRPr="00C441C6" w:rsidRDefault="00A676E3" w:rsidP="00A676E3">
      <w:pPr>
        <w:rPr>
          <w:rFonts w:ascii="Calibri" w:hAnsi="Calibri" w:cs="Calibri"/>
          <w:sz w:val="26"/>
          <w:szCs w:val="26"/>
        </w:rPr>
      </w:pPr>
    </w:p>
    <w:p w14:paraId="78F1A300" w14:textId="77777777" w:rsidR="00A676E3" w:rsidRPr="00C441C6" w:rsidRDefault="00A676E3" w:rsidP="00A676E3">
      <w:pPr>
        <w:rPr>
          <w:rFonts w:ascii="Calibri" w:hAnsi="Calibri" w:cs="Calibri"/>
          <w:sz w:val="26"/>
          <w:szCs w:val="26"/>
        </w:rPr>
      </w:pPr>
    </w:p>
    <w:p w14:paraId="51EC7985" w14:textId="77777777" w:rsidR="00A676E3" w:rsidRPr="00C441C6" w:rsidRDefault="00A676E3" w:rsidP="00A676E3">
      <w:pPr>
        <w:rPr>
          <w:rFonts w:ascii="Calibri" w:hAnsi="Calibri" w:cs="Calibri"/>
          <w:sz w:val="26"/>
          <w:szCs w:val="26"/>
        </w:rPr>
      </w:pPr>
    </w:p>
    <w:p w14:paraId="047A4463" w14:textId="77777777" w:rsidR="00A676E3" w:rsidRPr="00C441C6" w:rsidRDefault="00A676E3" w:rsidP="00A676E3">
      <w:pPr>
        <w:rPr>
          <w:rFonts w:ascii="Calibri" w:hAnsi="Calibri" w:cs="Calibri"/>
          <w:sz w:val="26"/>
          <w:szCs w:val="26"/>
        </w:rPr>
      </w:pPr>
    </w:p>
    <w:p w14:paraId="0CE77DE7" w14:textId="77777777" w:rsidR="00A676E3" w:rsidRPr="00C441C6" w:rsidRDefault="00A676E3" w:rsidP="00A676E3">
      <w:pPr>
        <w:rPr>
          <w:rFonts w:ascii="Calibri" w:hAnsi="Calibri" w:cs="Calibri"/>
          <w:sz w:val="26"/>
          <w:szCs w:val="26"/>
        </w:rPr>
      </w:pPr>
    </w:p>
    <w:p w14:paraId="4BE6D72D" w14:textId="77777777" w:rsidR="00A676E3" w:rsidRPr="00C441C6" w:rsidRDefault="00A676E3" w:rsidP="00A676E3">
      <w:pPr>
        <w:rPr>
          <w:rFonts w:ascii="Calibri" w:hAnsi="Calibri" w:cs="Calibri"/>
          <w:sz w:val="26"/>
          <w:szCs w:val="26"/>
        </w:rPr>
      </w:pPr>
    </w:p>
    <w:p w14:paraId="47770D37" w14:textId="77777777" w:rsidR="00A676E3" w:rsidRPr="00C441C6" w:rsidRDefault="00A676E3" w:rsidP="00A676E3">
      <w:pPr>
        <w:rPr>
          <w:rFonts w:ascii="Calibri" w:hAnsi="Calibri" w:cs="Calibri"/>
          <w:sz w:val="26"/>
          <w:szCs w:val="26"/>
        </w:rPr>
      </w:pPr>
    </w:p>
    <w:p w14:paraId="44D9766A" w14:textId="77777777" w:rsidR="00A676E3" w:rsidRPr="00C441C6" w:rsidRDefault="00A676E3" w:rsidP="00A676E3">
      <w:pPr>
        <w:rPr>
          <w:rFonts w:ascii="Calibri" w:hAnsi="Calibri" w:cs="Calibri"/>
          <w:sz w:val="26"/>
          <w:szCs w:val="26"/>
        </w:rPr>
      </w:pPr>
    </w:p>
    <w:p w14:paraId="5B207317" w14:textId="77777777" w:rsidR="00A676E3" w:rsidRPr="00C441C6" w:rsidRDefault="00A676E3" w:rsidP="00A676E3">
      <w:pPr>
        <w:rPr>
          <w:rFonts w:ascii="Calibri" w:hAnsi="Calibri" w:cs="Calibri"/>
          <w:sz w:val="26"/>
          <w:szCs w:val="26"/>
        </w:rPr>
      </w:pPr>
    </w:p>
    <w:p w14:paraId="2E6C0001" w14:textId="77777777" w:rsidR="00A676E3" w:rsidRPr="00C441C6" w:rsidRDefault="00A676E3" w:rsidP="00A676E3">
      <w:pPr>
        <w:rPr>
          <w:rFonts w:ascii="Calibri" w:hAnsi="Calibri" w:cs="Calibri"/>
          <w:sz w:val="26"/>
          <w:szCs w:val="26"/>
        </w:rPr>
      </w:pPr>
    </w:p>
    <w:p w14:paraId="0863818E" w14:textId="77777777" w:rsidR="00A676E3" w:rsidRPr="00C441C6" w:rsidRDefault="00A676E3" w:rsidP="00A676E3">
      <w:pPr>
        <w:rPr>
          <w:rFonts w:ascii="Calibri" w:hAnsi="Calibri" w:cs="Calibri"/>
          <w:sz w:val="26"/>
          <w:szCs w:val="26"/>
        </w:rPr>
      </w:pPr>
    </w:p>
    <w:p w14:paraId="4B5D5100" w14:textId="77777777" w:rsidR="00A676E3" w:rsidRPr="00C441C6" w:rsidRDefault="00A676E3" w:rsidP="00A676E3">
      <w:pPr>
        <w:rPr>
          <w:rFonts w:ascii="Calibri" w:hAnsi="Calibri" w:cs="Calibri"/>
          <w:sz w:val="26"/>
          <w:szCs w:val="26"/>
        </w:rPr>
      </w:pPr>
    </w:p>
    <w:p w14:paraId="593BDF76" w14:textId="77777777" w:rsidR="00A676E3" w:rsidRPr="00C441C6" w:rsidRDefault="00A676E3" w:rsidP="00A676E3">
      <w:pPr>
        <w:rPr>
          <w:rFonts w:ascii="Calibri" w:hAnsi="Calibri" w:cs="Calibri"/>
          <w:sz w:val="26"/>
          <w:szCs w:val="26"/>
        </w:rPr>
      </w:pPr>
    </w:p>
    <w:p w14:paraId="26A37BEC" w14:textId="77777777" w:rsidR="00A676E3" w:rsidRPr="00C441C6" w:rsidRDefault="00A676E3" w:rsidP="00A676E3">
      <w:pPr>
        <w:rPr>
          <w:rFonts w:ascii="Calibri" w:hAnsi="Calibri" w:cs="Calibri"/>
          <w:sz w:val="26"/>
          <w:szCs w:val="26"/>
        </w:rPr>
      </w:pPr>
    </w:p>
    <w:p w14:paraId="6D639075" w14:textId="77777777" w:rsidR="00A676E3" w:rsidRPr="00C441C6" w:rsidRDefault="00A676E3" w:rsidP="00A676E3">
      <w:pPr>
        <w:rPr>
          <w:rFonts w:ascii="Calibri" w:hAnsi="Calibri" w:cs="Calibri"/>
          <w:sz w:val="26"/>
          <w:szCs w:val="26"/>
        </w:rPr>
      </w:pPr>
    </w:p>
    <w:p w14:paraId="4E4253A9" w14:textId="77777777" w:rsidR="00A676E3" w:rsidRPr="00C441C6" w:rsidRDefault="00A676E3" w:rsidP="00A676E3">
      <w:pPr>
        <w:rPr>
          <w:rFonts w:ascii="Calibri" w:hAnsi="Calibri" w:cs="Calibri"/>
          <w:sz w:val="26"/>
          <w:szCs w:val="26"/>
        </w:rPr>
      </w:pPr>
    </w:p>
    <w:p w14:paraId="7A1326EC" w14:textId="77777777" w:rsidR="00A676E3" w:rsidRPr="00C441C6" w:rsidRDefault="00A676E3" w:rsidP="00A676E3">
      <w:pPr>
        <w:rPr>
          <w:rFonts w:ascii="Calibri" w:hAnsi="Calibri" w:cs="Calibri"/>
          <w:sz w:val="26"/>
          <w:szCs w:val="26"/>
        </w:rPr>
      </w:pPr>
    </w:p>
    <w:p w14:paraId="7D2C2496" w14:textId="77777777" w:rsidR="00A676E3" w:rsidRPr="00C441C6" w:rsidRDefault="00A676E3" w:rsidP="00A676E3">
      <w:pPr>
        <w:rPr>
          <w:rFonts w:ascii="Calibri" w:hAnsi="Calibri" w:cs="Calibri"/>
          <w:sz w:val="26"/>
          <w:szCs w:val="26"/>
        </w:rPr>
      </w:pPr>
    </w:p>
    <w:p w14:paraId="75EA2E68" w14:textId="77777777" w:rsidR="00A676E3" w:rsidRPr="00C441C6" w:rsidRDefault="00A676E3" w:rsidP="00A676E3">
      <w:pPr>
        <w:rPr>
          <w:rFonts w:ascii="Calibri" w:hAnsi="Calibri" w:cs="Calibri"/>
          <w:sz w:val="26"/>
          <w:szCs w:val="26"/>
        </w:rPr>
      </w:pPr>
    </w:p>
    <w:p w14:paraId="7984A289" w14:textId="77777777" w:rsidR="00A676E3" w:rsidRPr="00A676E3" w:rsidRDefault="00A676E3" w:rsidP="00A676E3">
      <w:pPr>
        <w:rPr>
          <w:rFonts w:ascii="Calibri" w:hAnsi="Calibri" w:cs="Calibri"/>
          <w:sz w:val="26"/>
          <w:szCs w:val="26"/>
        </w:rPr>
      </w:pPr>
    </w:p>
    <w:p w14:paraId="0FED31AA" w14:textId="450D4143" w:rsidR="00366BDE" w:rsidRPr="00C441C6" w:rsidRDefault="00366BDE" w:rsidP="00366BDE">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MONTHLY COMPARISON OF DELAYED AND ON-TIME ORDERS</w:t>
      </w:r>
    </w:p>
    <w:p w14:paraId="562B8CE2" w14:textId="32B0A76F" w:rsidR="008F5664" w:rsidRPr="00C441C6" w:rsidRDefault="008F5664" w:rsidP="008F5664">
      <w:pPr>
        <w:rPr>
          <w:rFonts w:ascii="Calibri" w:hAnsi="Calibri" w:cs="Calibri"/>
          <w:b/>
          <w:bCs/>
          <w:sz w:val="32"/>
          <w:szCs w:val="32"/>
          <w:u w:val="single"/>
        </w:rPr>
      </w:pPr>
      <w:r w:rsidRPr="00C441C6">
        <w:rPr>
          <w:rFonts w:ascii="Calibri" w:hAnsi="Calibri" w:cs="Calibri"/>
          <w:b/>
          <w:bCs/>
          <w:sz w:val="32"/>
          <w:szCs w:val="32"/>
          <w:u w:val="single"/>
        </w:rPr>
        <w:t>Question Statement :</w:t>
      </w:r>
    </w:p>
    <w:p w14:paraId="2D996076" w14:textId="62299936" w:rsidR="008F5664" w:rsidRPr="00C441C6" w:rsidRDefault="008F5664" w:rsidP="002E697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Create a dynamic visual that compares the number of delayed orders to the number of orders received earlier for each month. Utilize the drill</w:t>
      </w:r>
      <w:r w:rsidR="000B4B71" w:rsidRPr="00C441C6">
        <w:rPr>
          <w:rFonts w:ascii="Calibri" w:eastAsia="Times New Roman" w:hAnsi="Calibri" w:cs="Calibri"/>
          <w:color w:val="202B45"/>
          <w:sz w:val="28"/>
          <w:szCs w:val="28"/>
          <w:lang w:eastAsia="en-IN"/>
        </w:rPr>
        <w:t xml:space="preserve"> </w:t>
      </w:r>
      <w:r w:rsidRPr="00C441C6">
        <w:rPr>
          <w:rFonts w:ascii="Calibri" w:eastAsia="Times New Roman" w:hAnsi="Calibri" w:cs="Calibri"/>
          <w:color w:val="202B45"/>
          <w:sz w:val="28"/>
          <w:szCs w:val="28"/>
          <w:lang w:eastAsia="en-IN"/>
        </w:rPr>
        <w:t>through cross-report feature to provide a detailed analysis of late and on-time deliveries.</w:t>
      </w:r>
    </w:p>
    <w:p w14:paraId="0C075587" w14:textId="6E79BF52" w:rsidR="00F013E3" w:rsidRPr="00C441C6" w:rsidRDefault="008F5664" w:rsidP="008F5664">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58D500B4" w14:textId="6DAABA2A" w:rsidR="00F013E3" w:rsidRPr="00C441C6" w:rsidRDefault="003E1A2E" w:rsidP="008F5664">
      <w:pP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49B4E015" wp14:editId="4634D94D">
            <wp:extent cx="6435524" cy="3199832"/>
            <wp:effectExtent l="0" t="0" r="3810" b="635"/>
            <wp:docPr id="59741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1441" name=""/>
                    <pic:cNvPicPr/>
                  </pic:nvPicPr>
                  <pic:blipFill>
                    <a:blip r:embed="rId10"/>
                    <a:stretch>
                      <a:fillRect/>
                    </a:stretch>
                  </pic:blipFill>
                  <pic:spPr>
                    <a:xfrm>
                      <a:off x="0" y="0"/>
                      <a:ext cx="6527584" cy="3245606"/>
                    </a:xfrm>
                    <a:prstGeom prst="rect">
                      <a:avLst/>
                    </a:prstGeom>
                  </pic:spPr>
                </pic:pic>
              </a:graphicData>
            </a:graphic>
          </wp:inline>
        </w:drawing>
      </w:r>
    </w:p>
    <w:p w14:paraId="6934DF32" w14:textId="5FFC1957" w:rsidR="000033E4" w:rsidRPr="00C441C6" w:rsidRDefault="000033E4" w:rsidP="008F5664">
      <w:pPr>
        <w:rPr>
          <w:rFonts w:ascii="Calibri" w:hAnsi="Calibri" w:cs="Calibri"/>
          <w:b/>
          <w:bCs/>
          <w:sz w:val="28"/>
          <w:szCs w:val="28"/>
          <w:u w:val="single"/>
        </w:rPr>
      </w:pPr>
      <w:r w:rsidRPr="00C441C6">
        <w:rPr>
          <w:rFonts w:ascii="Calibri" w:hAnsi="Calibri" w:cs="Calibri"/>
          <w:b/>
          <w:bCs/>
          <w:sz w:val="28"/>
          <w:szCs w:val="28"/>
          <w:u w:val="single"/>
        </w:rPr>
        <w:t>Drill through:</w:t>
      </w:r>
    </w:p>
    <w:p w14:paraId="161A584F" w14:textId="1DFF60E4" w:rsidR="000033E4" w:rsidRPr="00C441C6" w:rsidRDefault="000033E4" w:rsidP="008F5664">
      <w:pP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5E6CC844" wp14:editId="0C045A0D">
            <wp:extent cx="6570980" cy="3694430"/>
            <wp:effectExtent l="0" t="0" r="0" b="1270"/>
            <wp:docPr id="23353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1572" name=""/>
                    <pic:cNvPicPr/>
                  </pic:nvPicPr>
                  <pic:blipFill>
                    <a:blip r:embed="rId11"/>
                    <a:stretch>
                      <a:fillRect/>
                    </a:stretch>
                  </pic:blipFill>
                  <pic:spPr>
                    <a:xfrm>
                      <a:off x="0" y="0"/>
                      <a:ext cx="6570980" cy="3694430"/>
                    </a:xfrm>
                    <a:prstGeom prst="rect">
                      <a:avLst/>
                    </a:prstGeom>
                  </pic:spPr>
                </pic:pic>
              </a:graphicData>
            </a:graphic>
          </wp:inline>
        </w:drawing>
      </w:r>
    </w:p>
    <w:p w14:paraId="6F33F2BC" w14:textId="7E85A082" w:rsidR="008F5664" w:rsidRPr="00C441C6" w:rsidRDefault="008F5664" w:rsidP="008F5664">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7272FDC3" w14:textId="77777777" w:rsidR="00A676E3" w:rsidRPr="00C441C6" w:rsidRDefault="00A676E3" w:rsidP="00C441C6">
      <w:pPr>
        <w:spacing w:after="240" w:line="240" w:lineRule="auto"/>
        <w:jc w:val="both"/>
        <w:rPr>
          <w:rFonts w:ascii="Calibri" w:eastAsia="Times New Roman" w:hAnsi="Calibri" w:cs="Calibri"/>
          <w:sz w:val="28"/>
          <w:szCs w:val="28"/>
          <w:lang w:eastAsia="en-GB"/>
        </w:rPr>
      </w:pPr>
      <w:r w:rsidRPr="00A676E3">
        <w:rPr>
          <w:rFonts w:ascii="Calibri" w:eastAsia="Times New Roman" w:hAnsi="Calibri" w:cs="Calibri"/>
          <w:sz w:val="28"/>
          <w:szCs w:val="28"/>
          <w:lang w:eastAsia="en-GB"/>
        </w:rPr>
        <w:t xml:space="preserve">A comprehensive comparison of early and delayed orders for every month is shown in the line chart, which gives important information about the year-over-year order fulfilment performance. </w:t>
      </w:r>
    </w:p>
    <w:p w14:paraId="7511F031" w14:textId="00590377" w:rsidR="00A676E3" w:rsidRPr="00C441C6" w:rsidRDefault="00A676E3" w:rsidP="00C441C6">
      <w:pPr>
        <w:spacing w:after="240" w:line="240" w:lineRule="auto"/>
        <w:jc w:val="both"/>
        <w:rPr>
          <w:rFonts w:ascii="Calibri" w:eastAsia="Times New Roman" w:hAnsi="Calibri" w:cs="Calibri"/>
          <w:sz w:val="28"/>
          <w:szCs w:val="28"/>
          <w:lang w:eastAsia="en-GB"/>
        </w:rPr>
      </w:pPr>
      <w:r w:rsidRPr="00A676E3">
        <w:rPr>
          <w:rFonts w:ascii="Calibri" w:eastAsia="Times New Roman" w:hAnsi="Calibri" w:cs="Calibri"/>
          <w:sz w:val="28"/>
          <w:szCs w:val="28"/>
          <w:lang w:eastAsia="en-GB"/>
        </w:rPr>
        <w:t xml:space="preserve">With 11,620 earlier orders compared to just 996 delayed orders, August stands out as the month with the biggest difference between delayed and earlier orders. This indicates that August is particularly good at satisfying client requests. On the other hand, July shows the narrowest difference between earlier and delayed orders, with 9,078 earlier orders somewhat exceeding 216 delayed orders. The subsequent months show the same pattern: in September, there were 3,790 earlier orders compared to 231 delayed, in October, there were 4,480 earlier orders compared to 222 delayed, and in November, there were 4,483 earlier orders compared to 245 delayed. These reliable results highlight how well the company performs in quickly completing orders. </w:t>
      </w:r>
    </w:p>
    <w:p w14:paraId="749B6791" w14:textId="43C0A9AC" w:rsidR="00A676E3" w:rsidRPr="00A676E3" w:rsidRDefault="00A676E3" w:rsidP="00C441C6">
      <w:pPr>
        <w:spacing w:after="240" w:line="240" w:lineRule="auto"/>
        <w:jc w:val="both"/>
        <w:rPr>
          <w:rFonts w:ascii="Calibri" w:eastAsia="Times New Roman" w:hAnsi="Calibri" w:cs="Calibri"/>
          <w:sz w:val="28"/>
          <w:szCs w:val="28"/>
          <w:lang w:eastAsia="en-GB"/>
        </w:rPr>
      </w:pPr>
      <w:r w:rsidRPr="00C441C6">
        <w:rPr>
          <w:rFonts w:ascii="Calibri" w:hAnsi="Calibri" w:cs="Calibri"/>
          <w:sz w:val="28"/>
          <w:szCs w:val="28"/>
        </w:rPr>
        <w:t>There are more delays in December and January (767 and 667 delayed orders, respectively), which may be related to higher client demand over the holidays. On the other hand, June and May have comparatively lower numbers of delayed orders (691 and 696, respectively), which is indicative of effective order processing and logistics management during these times. The organisation may improve customer happiness and loyalty by proactively addressing operational bottlenecks, optimising resource allocation, and implementing targeted tactics to decrease delays by utilising these results.</w:t>
      </w:r>
    </w:p>
    <w:p w14:paraId="4C3876C5" w14:textId="77777777" w:rsidR="00A676E3" w:rsidRPr="00A676E3" w:rsidRDefault="00A676E3" w:rsidP="00A676E3">
      <w:pPr>
        <w:spacing w:after="0" w:line="240" w:lineRule="auto"/>
        <w:rPr>
          <w:rFonts w:ascii="Calibri" w:eastAsia="Times New Roman" w:hAnsi="Calibri" w:cs="Calibri"/>
          <w:sz w:val="24"/>
          <w:szCs w:val="24"/>
          <w:lang w:eastAsia="en-GB"/>
        </w:rPr>
      </w:pPr>
    </w:p>
    <w:p w14:paraId="5C061217" w14:textId="77777777" w:rsidR="00A676E3" w:rsidRDefault="00A676E3" w:rsidP="002E6973">
      <w:pPr>
        <w:rPr>
          <w:rFonts w:ascii="Calibri" w:hAnsi="Calibri" w:cs="Calibri"/>
          <w:b/>
          <w:bCs/>
          <w:sz w:val="28"/>
          <w:szCs w:val="28"/>
          <w:u w:val="single"/>
        </w:rPr>
      </w:pPr>
    </w:p>
    <w:p w14:paraId="4C1ACC18" w14:textId="77777777" w:rsidR="007B7C7A" w:rsidRDefault="007B7C7A" w:rsidP="002E6973">
      <w:pPr>
        <w:rPr>
          <w:rFonts w:ascii="Calibri" w:hAnsi="Calibri" w:cs="Calibri"/>
          <w:b/>
          <w:bCs/>
          <w:sz w:val="28"/>
          <w:szCs w:val="28"/>
          <w:u w:val="single"/>
        </w:rPr>
      </w:pPr>
    </w:p>
    <w:p w14:paraId="20404385" w14:textId="77777777" w:rsidR="007B7C7A" w:rsidRDefault="007B7C7A" w:rsidP="002E6973">
      <w:pPr>
        <w:rPr>
          <w:rFonts w:ascii="Calibri" w:hAnsi="Calibri" w:cs="Calibri"/>
          <w:b/>
          <w:bCs/>
          <w:sz w:val="28"/>
          <w:szCs w:val="28"/>
          <w:u w:val="single"/>
        </w:rPr>
      </w:pPr>
    </w:p>
    <w:p w14:paraId="0E8C98C9" w14:textId="77777777" w:rsidR="007B7C7A" w:rsidRDefault="007B7C7A" w:rsidP="002E6973">
      <w:pPr>
        <w:rPr>
          <w:rFonts w:ascii="Calibri" w:hAnsi="Calibri" w:cs="Calibri"/>
          <w:b/>
          <w:bCs/>
          <w:sz w:val="28"/>
          <w:szCs w:val="28"/>
          <w:u w:val="single"/>
        </w:rPr>
      </w:pPr>
    </w:p>
    <w:p w14:paraId="74338A4A" w14:textId="77777777" w:rsidR="007B7C7A" w:rsidRDefault="007B7C7A" w:rsidP="002E6973">
      <w:pPr>
        <w:rPr>
          <w:rFonts w:ascii="Calibri" w:hAnsi="Calibri" w:cs="Calibri"/>
          <w:b/>
          <w:bCs/>
          <w:sz w:val="28"/>
          <w:szCs w:val="28"/>
          <w:u w:val="single"/>
        </w:rPr>
      </w:pPr>
    </w:p>
    <w:p w14:paraId="45B09172" w14:textId="77777777" w:rsidR="007B7C7A" w:rsidRDefault="007B7C7A" w:rsidP="002E6973">
      <w:pPr>
        <w:rPr>
          <w:rFonts w:ascii="Calibri" w:hAnsi="Calibri" w:cs="Calibri"/>
          <w:b/>
          <w:bCs/>
          <w:sz w:val="28"/>
          <w:szCs w:val="28"/>
          <w:u w:val="single"/>
        </w:rPr>
      </w:pPr>
    </w:p>
    <w:p w14:paraId="28AEF4D2" w14:textId="77777777" w:rsidR="007B7C7A" w:rsidRDefault="007B7C7A" w:rsidP="002E6973">
      <w:pPr>
        <w:rPr>
          <w:rFonts w:ascii="Calibri" w:hAnsi="Calibri" w:cs="Calibri"/>
          <w:b/>
          <w:bCs/>
          <w:sz w:val="28"/>
          <w:szCs w:val="28"/>
          <w:u w:val="single"/>
        </w:rPr>
      </w:pPr>
    </w:p>
    <w:p w14:paraId="33A5BB02" w14:textId="77777777" w:rsidR="007B7C7A" w:rsidRDefault="007B7C7A" w:rsidP="002E6973">
      <w:pPr>
        <w:rPr>
          <w:rFonts w:ascii="Calibri" w:hAnsi="Calibri" w:cs="Calibri"/>
          <w:b/>
          <w:bCs/>
          <w:sz w:val="28"/>
          <w:szCs w:val="28"/>
          <w:u w:val="single"/>
        </w:rPr>
      </w:pPr>
    </w:p>
    <w:p w14:paraId="4FFB6A80" w14:textId="77777777" w:rsidR="007B7C7A" w:rsidRDefault="007B7C7A" w:rsidP="002E6973">
      <w:pPr>
        <w:rPr>
          <w:rFonts w:ascii="Calibri" w:hAnsi="Calibri" w:cs="Calibri"/>
          <w:b/>
          <w:bCs/>
          <w:sz w:val="28"/>
          <w:szCs w:val="28"/>
          <w:u w:val="single"/>
        </w:rPr>
      </w:pPr>
    </w:p>
    <w:p w14:paraId="3A2CD3E5" w14:textId="77777777" w:rsidR="007B7C7A" w:rsidRDefault="007B7C7A" w:rsidP="002E6973">
      <w:pPr>
        <w:rPr>
          <w:rFonts w:ascii="Calibri" w:hAnsi="Calibri" w:cs="Calibri"/>
          <w:b/>
          <w:bCs/>
          <w:sz w:val="28"/>
          <w:szCs w:val="28"/>
          <w:u w:val="single"/>
        </w:rPr>
      </w:pPr>
    </w:p>
    <w:p w14:paraId="2B57E7ED" w14:textId="77777777" w:rsidR="007B7C7A" w:rsidRDefault="007B7C7A" w:rsidP="002E6973">
      <w:pPr>
        <w:rPr>
          <w:rFonts w:ascii="Calibri" w:hAnsi="Calibri" w:cs="Calibri"/>
          <w:b/>
          <w:bCs/>
          <w:sz w:val="28"/>
          <w:szCs w:val="28"/>
          <w:u w:val="single"/>
        </w:rPr>
      </w:pPr>
    </w:p>
    <w:p w14:paraId="705F2E03" w14:textId="77777777" w:rsidR="007B7C7A" w:rsidRPr="00C441C6" w:rsidRDefault="007B7C7A" w:rsidP="002E6973">
      <w:pPr>
        <w:rPr>
          <w:rFonts w:ascii="Calibri" w:hAnsi="Calibri" w:cs="Calibri"/>
          <w:b/>
          <w:bCs/>
          <w:sz w:val="28"/>
          <w:szCs w:val="28"/>
          <w:u w:val="single"/>
        </w:rPr>
      </w:pPr>
    </w:p>
    <w:p w14:paraId="797FB0AC" w14:textId="6F96E457" w:rsidR="000033E4" w:rsidRPr="00C441C6" w:rsidRDefault="000033E4" w:rsidP="00F72535">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PAYMENT METHOD ANALYSIS</w:t>
      </w:r>
    </w:p>
    <w:p w14:paraId="7567DF90" w14:textId="5D030CBB"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661B51F4" w14:textId="77777777" w:rsidR="002E6973" w:rsidRPr="00C441C6" w:rsidRDefault="002E6973" w:rsidP="002E697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Analyze the most frequently used payment methods by customers using a visually appealing representation, such as a pie chart or other suitable visuals.</w:t>
      </w:r>
    </w:p>
    <w:p w14:paraId="7E1B28E7" w14:textId="77777777" w:rsidR="002E6973" w:rsidRPr="00C441C6" w:rsidRDefault="002E6973" w:rsidP="002E697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2FEA2F86" w14:textId="44CFB815" w:rsidR="00F013E3" w:rsidRPr="00C441C6" w:rsidRDefault="008A4689" w:rsidP="00D41ACC">
      <w:pPr>
        <w:jc w:val="cente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6FD5C4CF" wp14:editId="680DC703">
            <wp:extent cx="6570980" cy="2989580"/>
            <wp:effectExtent l="0" t="0" r="0" b="0"/>
            <wp:docPr id="22776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1972" name=""/>
                    <pic:cNvPicPr/>
                  </pic:nvPicPr>
                  <pic:blipFill>
                    <a:blip r:embed="rId12"/>
                    <a:stretch>
                      <a:fillRect/>
                    </a:stretch>
                  </pic:blipFill>
                  <pic:spPr>
                    <a:xfrm>
                      <a:off x="0" y="0"/>
                      <a:ext cx="6604053" cy="3004627"/>
                    </a:xfrm>
                    <a:prstGeom prst="rect">
                      <a:avLst/>
                    </a:prstGeom>
                  </pic:spPr>
                </pic:pic>
              </a:graphicData>
            </a:graphic>
          </wp:inline>
        </w:drawing>
      </w:r>
    </w:p>
    <w:p w14:paraId="146A406E" w14:textId="77777777" w:rsidR="00D41ACC" w:rsidRPr="00C441C6" w:rsidRDefault="00D41ACC" w:rsidP="002E6973">
      <w:pPr>
        <w:rPr>
          <w:rFonts w:ascii="Calibri" w:hAnsi="Calibri" w:cs="Calibri"/>
          <w:b/>
          <w:bCs/>
          <w:sz w:val="28"/>
          <w:szCs w:val="28"/>
          <w:u w:val="single"/>
        </w:rPr>
      </w:pPr>
    </w:p>
    <w:p w14:paraId="1AAF4044" w14:textId="77777777" w:rsidR="00C4504E" w:rsidRPr="00C441C6" w:rsidRDefault="002E6973" w:rsidP="00C4504E">
      <w:pPr>
        <w:rPr>
          <w:rFonts w:ascii="Calibri" w:hAnsi="Calibri" w:cs="Calibri"/>
          <w:b/>
          <w:bCs/>
          <w:sz w:val="32"/>
          <w:szCs w:val="32"/>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62330A54" w14:textId="66A99192" w:rsidR="00C4504E" w:rsidRPr="00C441C6" w:rsidRDefault="00C4504E" w:rsidP="00C441C6">
      <w:pPr>
        <w:jc w:val="both"/>
        <w:rPr>
          <w:rFonts w:ascii="Calibri" w:hAnsi="Calibri" w:cs="Calibri"/>
          <w:sz w:val="28"/>
          <w:szCs w:val="28"/>
        </w:rPr>
      </w:pPr>
      <w:r w:rsidRPr="00C441C6">
        <w:rPr>
          <w:rFonts w:ascii="Calibri" w:hAnsi="Calibri" w:cs="Calibri"/>
          <w:sz w:val="28"/>
          <w:szCs w:val="28"/>
        </w:rPr>
        <w:t xml:space="preserve">The </w:t>
      </w:r>
      <w:r w:rsidR="00D04A36" w:rsidRPr="00C441C6">
        <w:rPr>
          <w:rFonts w:ascii="Calibri" w:hAnsi="Calibri" w:cs="Calibri"/>
          <w:sz w:val="28"/>
          <w:szCs w:val="28"/>
        </w:rPr>
        <w:t>Donut</w:t>
      </w:r>
      <w:r w:rsidRPr="00C441C6">
        <w:rPr>
          <w:rFonts w:ascii="Calibri" w:hAnsi="Calibri" w:cs="Calibri"/>
          <w:sz w:val="28"/>
          <w:szCs w:val="28"/>
        </w:rPr>
        <w:t xml:space="preserve"> chart provides a clear depiction of payment types and their distribution among customers, offering insights into transaction preferences within ShopNest's e-commerce platform.</w:t>
      </w:r>
    </w:p>
    <w:p w14:paraId="48ADE8B7" w14:textId="44697EEE" w:rsidR="00C4504E" w:rsidRPr="00C441C6" w:rsidRDefault="00C4504E" w:rsidP="00C441C6">
      <w:pPr>
        <w:jc w:val="both"/>
        <w:rPr>
          <w:rFonts w:ascii="Calibri" w:hAnsi="Calibri" w:cs="Calibri"/>
          <w:sz w:val="28"/>
          <w:szCs w:val="28"/>
        </w:rPr>
      </w:pPr>
      <w:r w:rsidRPr="00C441C6">
        <w:rPr>
          <w:rFonts w:ascii="Calibri" w:hAnsi="Calibri" w:cs="Calibri"/>
          <w:sz w:val="28"/>
          <w:szCs w:val="28"/>
        </w:rPr>
        <w:t xml:space="preserve">Credit card transactions emerge as the most </w:t>
      </w:r>
      <w:r w:rsidR="007B7C7A" w:rsidRPr="00C441C6">
        <w:rPr>
          <w:rFonts w:ascii="Calibri" w:hAnsi="Calibri" w:cs="Calibri"/>
          <w:sz w:val="28"/>
          <w:szCs w:val="28"/>
        </w:rPr>
        <w:t>favoured</w:t>
      </w:r>
      <w:r w:rsidRPr="00C441C6">
        <w:rPr>
          <w:rFonts w:ascii="Calibri" w:hAnsi="Calibri" w:cs="Calibri"/>
          <w:sz w:val="28"/>
          <w:szCs w:val="28"/>
        </w:rPr>
        <w:t xml:space="preserve"> payment method, with the majority of customers, constituting approximately 73.9% of the customer base, opting for this mode of payment. This prevalence indicates a strong preference for the convenience and flexibility offered by credit card transactions.</w:t>
      </w:r>
    </w:p>
    <w:p w14:paraId="2DA2D2F8" w14:textId="77777777" w:rsidR="00C4504E" w:rsidRPr="00C441C6" w:rsidRDefault="00C4504E" w:rsidP="00C441C6">
      <w:pPr>
        <w:jc w:val="both"/>
        <w:rPr>
          <w:rFonts w:ascii="Calibri" w:hAnsi="Calibri" w:cs="Calibri"/>
          <w:sz w:val="28"/>
          <w:szCs w:val="28"/>
        </w:rPr>
      </w:pPr>
      <w:r w:rsidRPr="00C441C6">
        <w:rPr>
          <w:rFonts w:ascii="Calibri" w:hAnsi="Calibri" w:cs="Calibri"/>
          <w:sz w:val="28"/>
          <w:szCs w:val="28"/>
        </w:rPr>
        <w:t>Following closely, Boleto ranks as the second most preferred payment type, chosen by a significant portion of customers, around 19.0%. The presence of Boleto, voucher, and debit card payments underscores the importance of offering diverse payment options to cater to various customer demographics and preferences.</w:t>
      </w:r>
    </w:p>
    <w:p w14:paraId="3E1101F7" w14:textId="77777777" w:rsidR="00C4504E" w:rsidRPr="00C441C6" w:rsidRDefault="00C4504E" w:rsidP="00C441C6">
      <w:pPr>
        <w:jc w:val="both"/>
        <w:rPr>
          <w:rFonts w:ascii="Calibri" w:hAnsi="Calibri" w:cs="Calibri"/>
          <w:sz w:val="28"/>
          <w:szCs w:val="28"/>
        </w:rPr>
      </w:pPr>
      <w:r w:rsidRPr="00C441C6">
        <w:rPr>
          <w:rFonts w:ascii="Calibri" w:hAnsi="Calibri" w:cs="Calibri"/>
          <w:sz w:val="28"/>
          <w:szCs w:val="28"/>
        </w:rPr>
        <w:t>While credit card transactions dominate, it's crucial to acknowledge the importance of providing alternative payment channels to accommodate diverse customer needs. This diversity not only enhances customer satisfaction but also mitigates the risk associated with relying solely on one payment method.</w:t>
      </w:r>
    </w:p>
    <w:p w14:paraId="4300F2DD" w14:textId="215B13BD" w:rsidR="00C4504E" w:rsidRPr="00C441C6" w:rsidRDefault="00C4504E" w:rsidP="00C441C6">
      <w:pPr>
        <w:jc w:val="both"/>
        <w:rPr>
          <w:rFonts w:ascii="Calibri" w:hAnsi="Calibri" w:cs="Calibri"/>
          <w:b/>
          <w:bCs/>
          <w:sz w:val="32"/>
          <w:szCs w:val="32"/>
          <w:u w:val="single"/>
        </w:rPr>
      </w:pPr>
      <w:r w:rsidRPr="00C441C6">
        <w:rPr>
          <w:rFonts w:ascii="Calibri" w:hAnsi="Calibri" w:cs="Calibri"/>
          <w:sz w:val="28"/>
          <w:szCs w:val="28"/>
        </w:rPr>
        <w:t>Furthermore, the visualization serves as a valuable tool for decision-makers to allocate resources efficiently and prioritize payment processing enhancements. Understanding transaction preferences enables ShopNest to optimize payment processing systems, enhance transaction security, and improve overall transaction efficiency to effectively meet evolving customer demands.</w:t>
      </w:r>
    </w:p>
    <w:p w14:paraId="5960E580" w14:textId="0697B353" w:rsidR="00366BDE" w:rsidRPr="00C441C6" w:rsidRDefault="00C4504E" w:rsidP="00C441C6">
      <w:pPr>
        <w:pStyle w:val="Heading1"/>
        <w:jc w:val="both"/>
        <w:rPr>
          <w:rFonts w:ascii="Calibri" w:hAnsi="Calibri" w:cs="Calibri"/>
          <w:b/>
          <w:bCs/>
          <w:color w:val="auto"/>
          <w:sz w:val="44"/>
          <w:szCs w:val="44"/>
          <w:u w:val="single"/>
        </w:rPr>
      </w:pPr>
      <w:r w:rsidRPr="00C441C6">
        <w:rPr>
          <w:rFonts w:ascii="Calibri" w:eastAsiaTheme="minorHAnsi" w:hAnsi="Calibri" w:cs="Calibri"/>
          <w:color w:val="auto"/>
          <w:sz w:val="28"/>
          <w:szCs w:val="28"/>
        </w:rPr>
        <w:t xml:space="preserve">In summary, the </w:t>
      </w:r>
      <w:r w:rsidR="00A676E3" w:rsidRPr="00C441C6">
        <w:rPr>
          <w:rFonts w:ascii="Calibri" w:eastAsiaTheme="minorHAnsi" w:hAnsi="Calibri" w:cs="Calibri"/>
          <w:color w:val="auto"/>
          <w:sz w:val="28"/>
          <w:szCs w:val="28"/>
        </w:rPr>
        <w:t>donut</w:t>
      </w:r>
      <w:r w:rsidRPr="00C441C6">
        <w:rPr>
          <w:rFonts w:ascii="Calibri" w:eastAsiaTheme="minorHAnsi" w:hAnsi="Calibri" w:cs="Calibri"/>
          <w:color w:val="auto"/>
          <w:sz w:val="28"/>
          <w:szCs w:val="28"/>
        </w:rPr>
        <w:t xml:space="preserve"> chart emphasizes the importance of offering diverse payment options while highlighting the dominance of credit card payments within ShopNest's e-commerce ecosystem. This comprehension enables the organization to tailor its payment strategies to better serve its customer base and foster sustained growth in the competitive e-commerce landscape.</w:t>
      </w:r>
    </w:p>
    <w:p w14:paraId="4CA93B62" w14:textId="77777777" w:rsidR="00366BDE" w:rsidRPr="00C441C6" w:rsidRDefault="00366BDE" w:rsidP="00C441C6">
      <w:pPr>
        <w:pStyle w:val="Heading1"/>
        <w:jc w:val="both"/>
        <w:rPr>
          <w:rFonts w:ascii="Calibri" w:hAnsi="Calibri" w:cs="Calibri"/>
          <w:b/>
          <w:bCs/>
          <w:color w:val="auto"/>
          <w:u w:val="single"/>
        </w:rPr>
      </w:pPr>
    </w:p>
    <w:p w14:paraId="3133551A" w14:textId="77777777" w:rsidR="00366BDE" w:rsidRPr="00C441C6" w:rsidRDefault="00366BDE" w:rsidP="00E93461">
      <w:pPr>
        <w:pStyle w:val="Heading1"/>
        <w:jc w:val="center"/>
        <w:rPr>
          <w:rFonts w:ascii="Calibri" w:hAnsi="Calibri" w:cs="Calibri"/>
          <w:b/>
          <w:bCs/>
          <w:color w:val="auto"/>
          <w:u w:val="single"/>
        </w:rPr>
      </w:pPr>
    </w:p>
    <w:p w14:paraId="5E79237C" w14:textId="77777777" w:rsidR="00366BDE" w:rsidRPr="00C441C6" w:rsidRDefault="00366BDE" w:rsidP="00E93461">
      <w:pPr>
        <w:pStyle w:val="Heading1"/>
        <w:jc w:val="center"/>
        <w:rPr>
          <w:rFonts w:ascii="Calibri" w:hAnsi="Calibri" w:cs="Calibri"/>
          <w:b/>
          <w:bCs/>
          <w:color w:val="auto"/>
          <w:u w:val="single"/>
        </w:rPr>
      </w:pPr>
    </w:p>
    <w:p w14:paraId="593D42FF" w14:textId="77777777" w:rsidR="00366BDE" w:rsidRPr="00C441C6" w:rsidRDefault="00366BDE" w:rsidP="00E93461">
      <w:pPr>
        <w:pStyle w:val="Heading1"/>
        <w:jc w:val="center"/>
        <w:rPr>
          <w:rFonts w:ascii="Calibri" w:hAnsi="Calibri" w:cs="Calibri"/>
          <w:b/>
          <w:bCs/>
          <w:color w:val="auto"/>
          <w:u w:val="single"/>
        </w:rPr>
      </w:pPr>
    </w:p>
    <w:p w14:paraId="1D095786" w14:textId="77777777" w:rsidR="00366BDE" w:rsidRPr="00C441C6" w:rsidRDefault="00366BDE" w:rsidP="00E93461">
      <w:pPr>
        <w:pStyle w:val="Heading1"/>
        <w:jc w:val="center"/>
        <w:rPr>
          <w:rFonts w:ascii="Calibri" w:hAnsi="Calibri" w:cs="Calibri"/>
          <w:b/>
          <w:bCs/>
          <w:color w:val="auto"/>
          <w:u w:val="single"/>
        </w:rPr>
      </w:pPr>
    </w:p>
    <w:p w14:paraId="723B1929" w14:textId="77777777" w:rsidR="00366BDE" w:rsidRPr="00C441C6" w:rsidRDefault="00366BDE" w:rsidP="00E93461">
      <w:pPr>
        <w:pStyle w:val="Heading1"/>
        <w:jc w:val="center"/>
        <w:rPr>
          <w:rFonts w:ascii="Calibri" w:hAnsi="Calibri" w:cs="Calibri"/>
          <w:b/>
          <w:bCs/>
          <w:color w:val="auto"/>
          <w:u w:val="single"/>
        </w:rPr>
      </w:pPr>
    </w:p>
    <w:p w14:paraId="0B67D499" w14:textId="77777777" w:rsidR="00366BDE" w:rsidRPr="00C441C6" w:rsidRDefault="00366BDE" w:rsidP="002E6973">
      <w:pPr>
        <w:rPr>
          <w:rFonts w:ascii="Calibri" w:hAnsi="Calibri" w:cs="Calibri"/>
          <w:b/>
          <w:bCs/>
          <w:sz w:val="28"/>
          <w:szCs w:val="28"/>
          <w:u w:val="single"/>
        </w:rPr>
      </w:pPr>
    </w:p>
    <w:p w14:paraId="096B9C90" w14:textId="77777777" w:rsidR="00366BDE" w:rsidRPr="00C441C6" w:rsidRDefault="00366BDE" w:rsidP="002E6973">
      <w:pPr>
        <w:rPr>
          <w:rFonts w:ascii="Calibri" w:hAnsi="Calibri" w:cs="Calibri"/>
          <w:b/>
          <w:bCs/>
          <w:sz w:val="28"/>
          <w:szCs w:val="28"/>
          <w:u w:val="single"/>
        </w:rPr>
      </w:pPr>
    </w:p>
    <w:p w14:paraId="4AF1A59D" w14:textId="77777777" w:rsidR="00366BDE" w:rsidRPr="00C441C6" w:rsidRDefault="00366BDE" w:rsidP="00366BDE">
      <w:pPr>
        <w:pStyle w:val="Heading1"/>
        <w:jc w:val="center"/>
        <w:rPr>
          <w:rFonts w:ascii="Calibri" w:hAnsi="Calibri" w:cs="Calibri"/>
          <w:b/>
          <w:bCs/>
          <w:color w:val="auto"/>
          <w:u w:val="single"/>
        </w:rPr>
      </w:pPr>
    </w:p>
    <w:p w14:paraId="35621341" w14:textId="77777777" w:rsidR="00366BDE" w:rsidRPr="00C441C6" w:rsidRDefault="00366BDE" w:rsidP="00366BDE">
      <w:pPr>
        <w:pStyle w:val="Heading1"/>
        <w:jc w:val="center"/>
        <w:rPr>
          <w:rFonts w:ascii="Calibri" w:hAnsi="Calibri" w:cs="Calibri"/>
          <w:b/>
          <w:bCs/>
          <w:color w:val="auto"/>
          <w:u w:val="single"/>
        </w:rPr>
      </w:pPr>
    </w:p>
    <w:p w14:paraId="4CADCF56" w14:textId="77777777" w:rsidR="00366BDE" w:rsidRPr="00C441C6" w:rsidRDefault="00366BDE" w:rsidP="00366BDE">
      <w:pPr>
        <w:pStyle w:val="Heading1"/>
        <w:jc w:val="center"/>
        <w:rPr>
          <w:rFonts w:ascii="Calibri" w:hAnsi="Calibri" w:cs="Calibri"/>
          <w:b/>
          <w:bCs/>
          <w:color w:val="auto"/>
          <w:u w:val="single"/>
        </w:rPr>
      </w:pPr>
    </w:p>
    <w:p w14:paraId="2A999D05" w14:textId="77777777" w:rsidR="000B4B71" w:rsidRPr="00C441C6" w:rsidRDefault="000B4B71" w:rsidP="000B4B71">
      <w:pPr>
        <w:rPr>
          <w:rFonts w:ascii="Calibri" w:hAnsi="Calibri" w:cs="Calibri"/>
        </w:rPr>
      </w:pPr>
    </w:p>
    <w:p w14:paraId="3E68B44A" w14:textId="77777777" w:rsidR="00366BDE" w:rsidRPr="00C441C6" w:rsidRDefault="00366BDE" w:rsidP="00366BDE">
      <w:pPr>
        <w:pStyle w:val="Heading1"/>
        <w:jc w:val="center"/>
        <w:rPr>
          <w:rFonts w:ascii="Calibri" w:hAnsi="Calibri" w:cs="Calibri"/>
          <w:b/>
          <w:bCs/>
          <w:color w:val="auto"/>
          <w:u w:val="single"/>
        </w:rPr>
      </w:pPr>
    </w:p>
    <w:p w14:paraId="29B09F8A" w14:textId="77777777" w:rsidR="00D04A36" w:rsidRPr="00C441C6" w:rsidRDefault="00D04A36" w:rsidP="00D04A36">
      <w:pPr>
        <w:rPr>
          <w:rFonts w:ascii="Calibri" w:hAnsi="Calibri" w:cs="Calibri"/>
        </w:rPr>
      </w:pPr>
    </w:p>
    <w:p w14:paraId="2D94BC84" w14:textId="77777777" w:rsidR="00D04A36" w:rsidRPr="00C441C6" w:rsidRDefault="00D04A36" w:rsidP="00D04A36">
      <w:pPr>
        <w:rPr>
          <w:rFonts w:ascii="Calibri" w:hAnsi="Calibri" w:cs="Calibri"/>
        </w:rPr>
      </w:pPr>
    </w:p>
    <w:p w14:paraId="3A770AC7" w14:textId="77777777" w:rsidR="00366BDE" w:rsidRPr="00C441C6" w:rsidRDefault="00366BDE" w:rsidP="002E6973">
      <w:pPr>
        <w:rPr>
          <w:rFonts w:ascii="Calibri" w:hAnsi="Calibri" w:cs="Calibri"/>
          <w:b/>
          <w:bCs/>
          <w:sz w:val="28"/>
          <w:szCs w:val="28"/>
          <w:u w:val="single"/>
        </w:rPr>
      </w:pPr>
    </w:p>
    <w:p w14:paraId="3F2CCE5A" w14:textId="04A03C32" w:rsidR="00366BDE" w:rsidRPr="00C441C6" w:rsidRDefault="00366BDE" w:rsidP="00F72535">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PRODUCT RATING ANALYSIS</w:t>
      </w:r>
    </w:p>
    <w:p w14:paraId="4004642D" w14:textId="3E2F6DEA"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76EEE045" w14:textId="1C24F38C" w:rsidR="002E6973" w:rsidRPr="00C441C6" w:rsidRDefault="002E6973" w:rsidP="002E697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Determine the top 10 highest-rated products and the bottom 10 lowest-rated products using a bar or column chart.</w:t>
      </w:r>
    </w:p>
    <w:p w14:paraId="451EB58C" w14:textId="77777777" w:rsidR="002E6973" w:rsidRPr="00C441C6" w:rsidRDefault="002E6973" w:rsidP="002E697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5CB87183" w14:textId="2E4F460B" w:rsidR="00F013E3" w:rsidRPr="00C441C6" w:rsidRDefault="00E45960" w:rsidP="00D41ACC">
      <w:pPr>
        <w:jc w:val="cente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323EE119" wp14:editId="46568FAE">
            <wp:extent cx="6570980" cy="3636645"/>
            <wp:effectExtent l="0" t="0" r="0" b="0"/>
            <wp:docPr id="77934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46675" name=""/>
                    <pic:cNvPicPr/>
                  </pic:nvPicPr>
                  <pic:blipFill>
                    <a:blip r:embed="rId13"/>
                    <a:stretch>
                      <a:fillRect/>
                    </a:stretch>
                  </pic:blipFill>
                  <pic:spPr>
                    <a:xfrm>
                      <a:off x="0" y="0"/>
                      <a:ext cx="6570980" cy="3636645"/>
                    </a:xfrm>
                    <a:prstGeom prst="rect">
                      <a:avLst/>
                    </a:prstGeom>
                  </pic:spPr>
                </pic:pic>
              </a:graphicData>
            </a:graphic>
          </wp:inline>
        </w:drawing>
      </w:r>
    </w:p>
    <w:p w14:paraId="7DE58ECC" w14:textId="07D7F283" w:rsidR="00F013E3" w:rsidRPr="00C441C6" w:rsidRDefault="003E1A2E" w:rsidP="002E6973">
      <w:pP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027F4703" wp14:editId="214247FD">
            <wp:extent cx="6570980" cy="3596640"/>
            <wp:effectExtent l="0" t="0" r="0" b="0"/>
            <wp:docPr id="16691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76280" name=""/>
                    <pic:cNvPicPr/>
                  </pic:nvPicPr>
                  <pic:blipFill>
                    <a:blip r:embed="rId14"/>
                    <a:stretch>
                      <a:fillRect/>
                    </a:stretch>
                  </pic:blipFill>
                  <pic:spPr>
                    <a:xfrm>
                      <a:off x="0" y="0"/>
                      <a:ext cx="6570980" cy="3596640"/>
                    </a:xfrm>
                    <a:prstGeom prst="rect">
                      <a:avLst/>
                    </a:prstGeom>
                  </pic:spPr>
                </pic:pic>
              </a:graphicData>
            </a:graphic>
          </wp:inline>
        </w:drawing>
      </w:r>
    </w:p>
    <w:p w14:paraId="680B6D0C" w14:textId="77777777" w:rsidR="00D41ACC" w:rsidRPr="00C441C6" w:rsidRDefault="00D41ACC" w:rsidP="002E6973">
      <w:pPr>
        <w:rPr>
          <w:rFonts w:ascii="Calibri" w:hAnsi="Calibri" w:cs="Calibri"/>
          <w:b/>
          <w:bCs/>
          <w:sz w:val="28"/>
          <w:szCs w:val="28"/>
          <w:u w:val="single"/>
        </w:rPr>
      </w:pPr>
    </w:p>
    <w:p w14:paraId="276DA98F" w14:textId="77777777" w:rsidR="00F72535" w:rsidRPr="00C441C6" w:rsidRDefault="00F72535" w:rsidP="002E6973">
      <w:pPr>
        <w:rPr>
          <w:rFonts w:ascii="Calibri" w:hAnsi="Calibri" w:cs="Calibri"/>
          <w:b/>
          <w:bCs/>
          <w:sz w:val="28"/>
          <w:szCs w:val="28"/>
          <w:u w:val="single"/>
        </w:rPr>
      </w:pPr>
    </w:p>
    <w:p w14:paraId="462786B6" w14:textId="1FC873B3"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003122D2" w14:textId="77777777" w:rsidR="00C441C6" w:rsidRPr="00C441C6" w:rsidRDefault="00C441C6" w:rsidP="00C441C6">
      <w:pPr>
        <w:spacing w:after="0" w:line="240" w:lineRule="auto"/>
        <w:jc w:val="both"/>
        <w:rPr>
          <w:rFonts w:ascii="Calibri" w:eastAsia="Times New Roman" w:hAnsi="Calibri" w:cs="Calibri"/>
          <w:sz w:val="28"/>
          <w:szCs w:val="28"/>
          <w:lang w:eastAsia="en-GB"/>
        </w:rPr>
      </w:pPr>
      <w:r w:rsidRPr="00C441C6">
        <w:rPr>
          <w:rFonts w:ascii="Calibri" w:eastAsia="Times New Roman" w:hAnsi="Calibri" w:cs="Calibri"/>
          <w:sz w:val="28"/>
          <w:szCs w:val="28"/>
          <w:lang w:eastAsia="en-GB"/>
        </w:rPr>
        <w:t xml:space="preserve">Based on average customer ratings, the bar chart presents a succinct summary of the top 10 product categories. It offers insightful information on customer preferences and satisfaction levels inside ShopNest's e-commerce platform. </w:t>
      </w:r>
    </w:p>
    <w:p w14:paraId="6CC0815F" w14:textId="234098C2" w:rsidR="00C441C6" w:rsidRPr="00C441C6" w:rsidRDefault="00C441C6" w:rsidP="00C441C6">
      <w:pPr>
        <w:spacing w:after="0" w:line="240" w:lineRule="auto"/>
        <w:jc w:val="both"/>
        <w:rPr>
          <w:rFonts w:ascii="Calibri" w:eastAsia="Times New Roman" w:hAnsi="Calibri" w:cs="Calibri"/>
          <w:sz w:val="28"/>
          <w:szCs w:val="28"/>
          <w:lang w:eastAsia="en-GB"/>
        </w:rPr>
      </w:pPr>
      <w:r w:rsidRPr="00C441C6">
        <w:rPr>
          <w:rFonts w:ascii="Calibri" w:eastAsia="Times New Roman" w:hAnsi="Calibri" w:cs="Calibri"/>
          <w:sz w:val="28"/>
          <w:szCs w:val="28"/>
          <w:lang w:eastAsia="en-GB"/>
        </w:rPr>
        <w:br/>
        <w:t xml:space="preserve">With a remarkable average rating of 4.67, "CDs, DVDs, and Musicals" tops the list and demonstrates the highest level of consumer satisfaction in this area. With average ratings of 4.50 and 4.46, respectively, "Fashion Children's Clothes" and "Books General Interest" come in second and third, demonstrating the popularity and excellent quality of these products with consumers. </w:t>
      </w:r>
    </w:p>
    <w:p w14:paraId="4F86FBAC" w14:textId="77777777" w:rsidR="00C441C6" w:rsidRPr="00C441C6" w:rsidRDefault="00C441C6" w:rsidP="00C441C6">
      <w:pPr>
        <w:spacing w:after="0" w:line="240" w:lineRule="auto"/>
        <w:jc w:val="both"/>
        <w:rPr>
          <w:rFonts w:ascii="Calibri" w:eastAsia="Times New Roman" w:hAnsi="Calibri" w:cs="Calibri"/>
          <w:sz w:val="28"/>
          <w:szCs w:val="28"/>
          <w:lang w:eastAsia="en-GB"/>
        </w:rPr>
      </w:pPr>
    </w:p>
    <w:p w14:paraId="168474DF" w14:textId="77777777"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 xml:space="preserve">Additionally, the average ratings for "Books Technical," "Food &amp; Drink," and "Construction Tools &amp; Tools" are comparable at 4.37, highlighting the consistent level of customer satisfaction across a variety of product categories. Interestingly, "Fashion Sport" and "Small Appliances Home Oven and Coffee" also receive excellent average ratings of 4.29, indicating very positive feedback from customers in these categories. </w:t>
      </w:r>
    </w:p>
    <w:p w14:paraId="68A9E513" w14:textId="30FDDFEE"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br/>
        <w:t xml:space="preserve">The graphic highlights how crucial customer satisfaction and product quality are in fostering general happiness and loyalty. It provides information about particular product categories that are frequently rated highly, which is helpful advice for making strategic decisions and directing efforts related to product development. </w:t>
      </w:r>
    </w:p>
    <w:p w14:paraId="578FE03A" w14:textId="77777777" w:rsidR="00C441C6" w:rsidRPr="00C441C6" w:rsidRDefault="00C441C6" w:rsidP="00C441C6">
      <w:pPr>
        <w:spacing w:after="0" w:line="240" w:lineRule="auto"/>
        <w:jc w:val="both"/>
        <w:rPr>
          <w:rFonts w:ascii="Calibri" w:eastAsia="Times New Roman" w:hAnsi="Calibri" w:cs="Calibri"/>
          <w:sz w:val="28"/>
          <w:szCs w:val="28"/>
          <w:lang w:eastAsia="en-GB"/>
        </w:rPr>
      </w:pPr>
      <w:r w:rsidRPr="00C441C6">
        <w:rPr>
          <w:rFonts w:ascii="Calibri" w:eastAsia="Times New Roman" w:hAnsi="Calibri" w:cs="Calibri"/>
          <w:sz w:val="28"/>
          <w:szCs w:val="28"/>
          <w:lang w:eastAsia="en-GB"/>
        </w:rPr>
        <w:t xml:space="preserve">The demand for upscale and specialised products is indicated by the inclusion of "Books Imported" and "Luggage Accessories" in the top 10 highest-rated products, while the popularity of "Fashion Children's Clothes" and "Fashion Sport" highlights the importance of style and functionality in customer preferences. </w:t>
      </w:r>
    </w:p>
    <w:p w14:paraId="08171DA9" w14:textId="72844675" w:rsidR="00C441C6" w:rsidRPr="00C441C6" w:rsidRDefault="00C441C6" w:rsidP="00C441C6">
      <w:pPr>
        <w:spacing w:after="0" w:line="240" w:lineRule="auto"/>
        <w:jc w:val="both"/>
        <w:rPr>
          <w:rFonts w:ascii="Calibri" w:eastAsia="Times New Roman" w:hAnsi="Calibri" w:cs="Calibri"/>
          <w:sz w:val="28"/>
          <w:szCs w:val="28"/>
          <w:lang w:eastAsia="en-GB"/>
        </w:rPr>
      </w:pPr>
      <w:r w:rsidRPr="00C441C6">
        <w:rPr>
          <w:rFonts w:ascii="Calibri" w:eastAsia="Times New Roman" w:hAnsi="Calibri" w:cs="Calibri"/>
          <w:sz w:val="28"/>
          <w:szCs w:val="28"/>
          <w:lang w:eastAsia="en-GB"/>
        </w:rPr>
        <w:br/>
        <w:t xml:space="preserve">All things considered, companies may use bar charts to better understand consumer sentiment, improve product offers, and determine which expenditures to make in order to increase overall customer happiness and promote long-term business growth in ShopNest's e-commerce marketplace. </w:t>
      </w:r>
    </w:p>
    <w:p w14:paraId="3E4CC356" w14:textId="77777777" w:rsidR="00366BDE" w:rsidRPr="00C441C6" w:rsidRDefault="00366BDE" w:rsidP="00C441C6">
      <w:pPr>
        <w:pStyle w:val="Heading1"/>
        <w:jc w:val="both"/>
        <w:rPr>
          <w:rFonts w:ascii="Calibri" w:hAnsi="Calibri" w:cs="Calibri"/>
          <w:b/>
          <w:bCs/>
          <w:color w:val="auto"/>
          <w:u w:val="single"/>
        </w:rPr>
      </w:pPr>
    </w:p>
    <w:p w14:paraId="5868FEA9" w14:textId="77777777" w:rsidR="00366BDE" w:rsidRPr="00C441C6" w:rsidRDefault="00366BDE" w:rsidP="007D65D2">
      <w:pPr>
        <w:pStyle w:val="Heading1"/>
        <w:jc w:val="center"/>
        <w:rPr>
          <w:rFonts w:ascii="Calibri" w:hAnsi="Calibri" w:cs="Calibri"/>
          <w:b/>
          <w:bCs/>
          <w:color w:val="auto"/>
          <w:u w:val="single"/>
        </w:rPr>
      </w:pPr>
    </w:p>
    <w:p w14:paraId="171562BE" w14:textId="77777777" w:rsidR="00366BDE" w:rsidRPr="00C441C6" w:rsidRDefault="00366BDE" w:rsidP="007D65D2">
      <w:pPr>
        <w:pStyle w:val="Heading1"/>
        <w:jc w:val="center"/>
        <w:rPr>
          <w:rFonts w:ascii="Calibri" w:hAnsi="Calibri" w:cs="Calibri"/>
          <w:b/>
          <w:bCs/>
          <w:color w:val="auto"/>
          <w:u w:val="single"/>
        </w:rPr>
      </w:pPr>
    </w:p>
    <w:p w14:paraId="1CDDACE2" w14:textId="77777777" w:rsidR="00366BDE" w:rsidRPr="00C441C6" w:rsidRDefault="00366BDE" w:rsidP="007D65D2">
      <w:pPr>
        <w:pStyle w:val="Heading1"/>
        <w:jc w:val="center"/>
        <w:rPr>
          <w:rFonts w:ascii="Calibri" w:hAnsi="Calibri" w:cs="Calibri"/>
          <w:b/>
          <w:bCs/>
          <w:color w:val="auto"/>
          <w:u w:val="single"/>
        </w:rPr>
      </w:pPr>
    </w:p>
    <w:p w14:paraId="1852C3BF" w14:textId="77777777" w:rsidR="00366BDE" w:rsidRPr="00C441C6" w:rsidRDefault="00366BDE" w:rsidP="002E6973">
      <w:pPr>
        <w:rPr>
          <w:rFonts w:ascii="Calibri" w:hAnsi="Calibri" w:cs="Calibri"/>
          <w:b/>
          <w:bCs/>
          <w:sz w:val="28"/>
          <w:szCs w:val="28"/>
          <w:u w:val="single"/>
        </w:rPr>
      </w:pPr>
    </w:p>
    <w:p w14:paraId="7DA7C75B" w14:textId="77777777" w:rsidR="00F72535" w:rsidRPr="00C441C6" w:rsidRDefault="00F72535" w:rsidP="002E6973">
      <w:pPr>
        <w:rPr>
          <w:rFonts w:ascii="Calibri" w:hAnsi="Calibri" w:cs="Calibri"/>
          <w:b/>
          <w:bCs/>
          <w:sz w:val="28"/>
          <w:szCs w:val="28"/>
          <w:u w:val="single"/>
        </w:rPr>
      </w:pPr>
    </w:p>
    <w:p w14:paraId="582624BB" w14:textId="2366CFF3" w:rsidR="00366BDE" w:rsidRPr="00C441C6" w:rsidRDefault="00366BDE" w:rsidP="002E6973">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STATE-WISE SALES ANALYSIS</w:t>
      </w:r>
    </w:p>
    <w:p w14:paraId="224CCB38" w14:textId="43C0D7DD"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2B300805" w14:textId="3A445B78" w:rsidR="002E6973" w:rsidRPr="00C441C6" w:rsidRDefault="002E6973" w:rsidP="002E697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Identify and visually represent states with high and low sales, providing a clear understanding of regional sales performance.</w:t>
      </w:r>
    </w:p>
    <w:p w14:paraId="6CB06CD3" w14:textId="77777777" w:rsidR="002E6973" w:rsidRPr="00C441C6" w:rsidRDefault="002E6973" w:rsidP="002E697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46212B53" w14:textId="4605B594" w:rsidR="00E004A6" w:rsidRPr="00C441C6" w:rsidRDefault="003E1A2E" w:rsidP="00E004A6">
      <w:pPr>
        <w:jc w:val="center"/>
        <w:rPr>
          <w:rFonts w:ascii="Calibri" w:hAnsi="Calibri" w:cs="Calibri"/>
          <w:b/>
          <w:bCs/>
          <w:sz w:val="28"/>
          <w:szCs w:val="28"/>
        </w:rPr>
      </w:pPr>
      <w:r w:rsidRPr="00C441C6">
        <w:rPr>
          <w:rFonts w:ascii="Calibri" w:hAnsi="Calibri" w:cs="Calibri"/>
          <w:b/>
          <w:bCs/>
          <w:noProof/>
          <w:sz w:val="28"/>
          <w:szCs w:val="28"/>
        </w:rPr>
        <w:drawing>
          <wp:inline distT="0" distB="0" distL="0" distR="0" wp14:anchorId="6413BDE3" wp14:editId="07CCACE2">
            <wp:extent cx="2891902" cy="3574384"/>
            <wp:effectExtent l="0" t="0" r="3810" b="0"/>
            <wp:docPr id="125141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2938" name=""/>
                    <pic:cNvPicPr/>
                  </pic:nvPicPr>
                  <pic:blipFill>
                    <a:blip r:embed="rId15"/>
                    <a:stretch>
                      <a:fillRect/>
                    </a:stretch>
                  </pic:blipFill>
                  <pic:spPr>
                    <a:xfrm>
                      <a:off x="0" y="0"/>
                      <a:ext cx="2921537" cy="3611012"/>
                    </a:xfrm>
                    <a:prstGeom prst="rect">
                      <a:avLst/>
                    </a:prstGeom>
                  </pic:spPr>
                </pic:pic>
              </a:graphicData>
            </a:graphic>
          </wp:inline>
        </w:drawing>
      </w:r>
    </w:p>
    <w:p w14:paraId="6AFB316B" w14:textId="080C8B0A" w:rsidR="000B4B71" w:rsidRPr="00C441C6" w:rsidRDefault="000B4B71" w:rsidP="000B4B71">
      <w:pPr>
        <w:spacing w:line="240" w:lineRule="auto"/>
        <w:rPr>
          <w:rFonts w:ascii="Calibri" w:hAnsi="Calibri" w:cs="Calibri"/>
          <w:b/>
          <w:bCs/>
          <w:sz w:val="32"/>
          <w:szCs w:val="32"/>
        </w:rPr>
      </w:pPr>
      <w:r w:rsidRPr="00C441C6">
        <w:rPr>
          <w:rFonts w:ascii="Calibri" w:hAnsi="Calibri" w:cs="Calibri"/>
          <w:b/>
          <w:bCs/>
          <w:sz w:val="32"/>
          <w:szCs w:val="32"/>
        </w:rPr>
        <w:t>Drill Through:</w:t>
      </w:r>
    </w:p>
    <w:p w14:paraId="569992F1" w14:textId="6F8145EA" w:rsidR="000B4B71" w:rsidRPr="00C441C6" w:rsidRDefault="000B4B71" w:rsidP="000B4B71">
      <w:pPr>
        <w:spacing w:line="240" w:lineRule="auto"/>
        <w:rPr>
          <w:rFonts w:ascii="Calibri" w:hAnsi="Calibri" w:cs="Calibri"/>
          <w:sz w:val="28"/>
          <w:szCs w:val="28"/>
        </w:rPr>
      </w:pPr>
      <w:r w:rsidRPr="00C441C6">
        <w:rPr>
          <w:rFonts w:ascii="Calibri" w:hAnsi="Calibri" w:cs="Calibri"/>
          <w:sz w:val="28"/>
          <w:szCs w:val="28"/>
        </w:rPr>
        <w:t>Sales made by each state</w:t>
      </w:r>
    </w:p>
    <w:p w14:paraId="11F0F1D6" w14:textId="5DAEA0F8" w:rsidR="00F013E3" w:rsidRPr="00C441C6" w:rsidRDefault="000B4B71" w:rsidP="002E6973">
      <w:pPr>
        <w:rPr>
          <w:rFonts w:ascii="Calibri" w:hAnsi="Calibri" w:cs="Calibri"/>
          <w:b/>
          <w:bCs/>
          <w:sz w:val="28"/>
          <w:szCs w:val="28"/>
        </w:rPr>
      </w:pPr>
      <w:r w:rsidRPr="00C441C6">
        <w:rPr>
          <w:rFonts w:ascii="Calibri" w:hAnsi="Calibri" w:cs="Calibri"/>
          <w:b/>
          <w:bCs/>
          <w:noProof/>
          <w:sz w:val="28"/>
          <w:szCs w:val="28"/>
        </w:rPr>
        <w:drawing>
          <wp:inline distT="0" distB="0" distL="0" distR="0" wp14:anchorId="0F623193" wp14:editId="3FA1EAFA">
            <wp:extent cx="6570980" cy="3414395"/>
            <wp:effectExtent l="0" t="0" r="0" b="1905"/>
            <wp:docPr id="76728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1162" name=""/>
                    <pic:cNvPicPr/>
                  </pic:nvPicPr>
                  <pic:blipFill>
                    <a:blip r:embed="rId16"/>
                    <a:stretch>
                      <a:fillRect/>
                    </a:stretch>
                  </pic:blipFill>
                  <pic:spPr>
                    <a:xfrm>
                      <a:off x="0" y="0"/>
                      <a:ext cx="6570980" cy="3414395"/>
                    </a:xfrm>
                    <a:prstGeom prst="rect">
                      <a:avLst/>
                    </a:prstGeom>
                  </pic:spPr>
                </pic:pic>
              </a:graphicData>
            </a:graphic>
          </wp:inline>
        </w:drawing>
      </w:r>
    </w:p>
    <w:p w14:paraId="67E4922D" w14:textId="77777777" w:rsidR="00F013E3" w:rsidRPr="00C441C6" w:rsidRDefault="00F013E3" w:rsidP="002E6973">
      <w:pPr>
        <w:rPr>
          <w:rFonts w:ascii="Calibri" w:hAnsi="Calibri" w:cs="Calibri"/>
          <w:b/>
          <w:bCs/>
          <w:sz w:val="28"/>
          <w:szCs w:val="28"/>
          <w:u w:val="single"/>
        </w:rPr>
      </w:pPr>
    </w:p>
    <w:p w14:paraId="474BBFA8" w14:textId="77777777"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7CB5EF01" w14:textId="77777777"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The map graphic provides a thorough analysis of sales performance in different states inside ShopNest's online store, highlighting significant variations in income production. Out of all the states, São Paulo (SP) is the best-performing, with sales above $5.20 million, or 38.3% of total sales. Rio de Janeiro (RJ), which brings in about $1.82 million and accounts for 13.4% of total revenue, comes in just behind.</w:t>
      </w:r>
    </w:p>
    <w:p w14:paraId="40BC93F8" w14:textId="77777777"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Additionally, sales data for Minas Gerais (MG) and Rio Grande do Sul (RS) are noteworthy, with around $1.59 million and $0.75 million in revenue, respectively, accounting for 11.7% and 5.5% of overall sales. On the other hand, states such as Roraima (RR) and Amapá (AP) demonstrate lower sales statistics that fall into the lowest sales bracket. Roraima's sales are $0.007 million, while Amapá's sales are $0.013 million. Both states contribute less than 0.1% to the total income.</w:t>
      </w:r>
    </w:p>
    <w:p w14:paraId="413008E9" w14:textId="77777777"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 xml:space="preserve">States with different sales values are shown gradientally in the map chart, which sheds light on regional sales trends. It emphasises how important states like Rio de Janeiro and São Paulo dominate the total sales performance and points out areas with lower sales figures that have room to expand. </w:t>
      </w:r>
    </w:p>
    <w:p w14:paraId="0F026D73" w14:textId="3606E29A"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br/>
        <w:t xml:space="preserve">The graphic also highlights how crucial resource allocation and strategic planning are to maximising sales potential across various geographies. Although São Paulo and Rio de Janeiro command substantial market shares, states such as Roraima and Amapá provide unexplored avenues for growth. In order to maximise sales performance and promote sustainable business growth across a range of geographic regions, this study provides decision-makers with insightful knowledge of regional sales trends, which in turn guides strategic planning and operational decisions. </w:t>
      </w:r>
    </w:p>
    <w:p w14:paraId="63FA5014" w14:textId="77777777" w:rsidR="00E004A6" w:rsidRPr="00C441C6" w:rsidRDefault="00E004A6" w:rsidP="002E6973">
      <w:pPr>
        <w:tabs>
          <w:tab w:val="left" w:pos="7440"/>
        </w:tabs>
        <w:rPr>
          <w:rFonts w:ascii="Calibri" w:hAnsi="Calibri" w:cs="Calibri"/>
          <w:sz w:val="24"/>
          <w:szCs w:val="24"/>
        </w:rPr>
      </w:pPr>
    </w:p>
    <w:p w14:paraId="53C7A0DD" w14:textId="77777777" w:rsidR="00E004A6" w:rsidRPr="00C441C6" w:rsidRDefault="00E004A6" w:rsidP="002E6973">
      <w:pPr>
        <w:tabs>
          <w:tab w:val="left" w:pos="7440"/>
        </w:tabs>
        <w:rPr>
          <w:rFonts w:ascii="Calibri" w:hAnsi="Calibri" w:cs="Calibri"/>
          <w:sz w:val="24"/>
          <w:szCs w:val="24"/>
        </w:rPr>
      </w:pPr>
    </w:p>
    <w:p w14:paraId="0CC77B20" w14:textId="77777777" w:rsidR="00E004A6" w:rsidRPr="00C441C6" w:rsidRDefault="00E004A6" w:rsidP="002E6973">
      <w:pPr>
        <w:tabs>
          <w:tab w:val="left" w:pos="7440"/>
        </w:tabs>
        <w:rPr>
          <w:rFonts w:ascii="Calibri" w:hAnsi="Calibri" w:cs="Calibri"/>
          <w:sz w:val="24"/>
          <w:szCs w:val="24"/>
        </w:rPr>
      </w:pPr>
    </w:p>
    <w:p w14:paraId="0E6D738D" w14:textId="77777777" w:rsidR="003E1A2E" w:rsidRPr="00C441C6" w:rsidRDefault="003E1A2E" w:rsidP="002E6973">
      <w:pPr>
        <w:tabs>
          <w:tab w:val="left" w:pos="7440"/>
        </w:tabs>
        <w:rPr>
          <w:rFonts w:ascii="Calibri" w:hAnsi="Calibri" w:cs="Calibri"/>
          <w:sz w:val="24"/>
          <w:szCs w:val="24"/>
        </w:rPr>
      </w:pPr>
    </w:p>
    <w:p w14:paraId="6B21AF4D" w14:textId="77777777" w:rsidR="003E1A2E" w:rsidRPr="00C441C6" w:rsidRDefault="003E1A2E" w:rsidP="002E6973">
      <w:pPr>
        <w:tabs>
          <w:tab w:val="left" w:pos="7440"/>
        </w:tabs>
        <w:rPr>
          <w:rFonts w:ascii="Calibri" w:hAnsi="Calibri" w:cs="Calibri"/>
          <w:sz w:val="24"/>
          <w:szCs w:val="24"/>
        </w:rPr>
      </w:pPr>
    </w:p>
    <w:p w14:paraId="204DC511" w14:textId="77777777" w:rsidR="003E1A2E" w:rsidRPr="00C441C6" w:rsidRDefault="003E1A2E" w:rsidP="002E6973">
      <w:pPr>
        <w:tabs>
          <w:tab w:val="left" w:pos="7440"/>
        </w:tabs>
        <w:rPr>
          <w:rFonts w:ascii="Calibri" w:hAnsi="Calibri" w:cs="Calibri"/>
          <w:sz w:val="24"/>
          <w:szCs w:val="24"/>
        </w:rPr>
      </w:pPr>
    </w:p>
    <w:p w14:paraId="7986DA6D" w14:textId="77777777" w:rsidR="003E1A2E" w:rsidRPr="00C441C6" w:rsidRDefault="003E1A2E" w:rsidP="002E6973">
      <w:pPr>
        <w:tabs>
          <w:tab w:val="left" w:pos="7440"/>
        </w:tabs>
        <w:rPr>
          <w:rFonts w:ascii="Calibri" w:hAnsi="Calibri" w:cs="Calibri"/>
          <w:sz w:val="24"/>
          <w:szCs w:val="24"/>
        </w:rPr>
      </w:pPr>
    </w:p>
    <w:p w14:paraId="6E6CFED7" w14:textId="77777777" w:rsidR="003E1A2E" w:rsidRPr="00C441C6" w:rsidRDefault="003E1A2E" w:rsidP="002E6973">
      <w:pPr>
        <w:tabs>
          <w:tab w:val="left" w:pos="7440"/>
        </w:tabs>
        <w:rPr>
          <w:rFonts w:ascii="Calibri" w:hAnsi="Calibri" w:cs="Calibri"/>
          <w:sz w:val="24"/>
          <w:szCs w:val="24"/>
        </w:rPr>
      </w:pPr>
    </w:p>
    <w:p w14:paraId="5E318B8B" w14:textId="77777777" w:rsidR="003E1A2E" w:rsidRPr="00C441C6" w:rsidRDefault="003E1A2E" w:rsidP="002E6973">
      <w:pPr>
        <w:tabs>
          <w:tab w:val="left" w:pos="7440"/>
        </w:tabs>
        <w:rPr>
          <w:rFonts w:ascii="Calibri" w:hAnsi="Calibri" w:cs="Calibri"/>
          <w:sz w:val="24"/>
          <w:szCs w:val="24"/>
        </w:rPr>
      </w:pPr>
    </w:p>
    <w:p w14:paraId="38BF7397" w14:textId="77777777" w:rsidR="003E1A2E" w:rsidRPr="00C441C6" w:rsidRDefault="003E1A2E" w:rsidP="002E6973">
      <w:pPr>
        <w:tabs>
          <w:tab w:val="left" w:pos="7440"/>
        </w:tabs>
        <w:rPr>
          <w:rFonts w:ascii="Calibri" w:hAnsi="Calibri" w:cs="Calibri"/>
          <w:sz w:val="24"/>
          <w:szCs w:val="24"/>
        </w:rPr>
      </w:pPr>
    </w:p>
    <w:p w14:paraId="6BBB99BA" w14:textId="77777777" w:rsidR="003E1A2E" w:rsidRPr="00C441C6" w:rsidRDefault="003E1A2E" w:rsidP="002E6973">
      <w:pPr>
        <w:tabs>
          <w:tab w:val="left" w:pos="7440"/>
        </w:tabs>
        <w:rPr>
          <w:rFonts w:ascii="Calibri" w:hAnsi="Calibri" w:cs="Calibri"/>
          <w:sz w:val="24"/>
          <w:szCs w:val="24"/>
        </w:rPr>
      </w:pPr>
    </w:p>
    <w:p w14:paraId="601AE78F" w14:textId="77777777" w:rsidR="003E1A2E" w:rsidRPr="00C441C6" w:rsidRDefault="003E1A2E" w:rsidP="002E6973">
      <w:pPr>
        <w:tabs>
          <w:tab w:val="left" w:pos="7440"/>
        </w:tabs>
        <w:rPr>
          <w:rFonts w:ascii="Calibri" w:hAnsi="Calibri" w:cs="Calibri"/>
          <w:sz w:val="24"/>
          <w:szCs w:val="24"/>
        </w:rPr>
      </w:pPr>
    </w:p>
    <w:p w14:paraId="546A8EC3" w14:textId="7A9F03E0" w:rsidR="00EE3C3E" w:rsidRPr="00C441C6" w:rsidRDefault="00EE3C3E" w:rsidP="00F72535">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SEASONAL SALES PATTERN</w:t>
      </w:r>
    </w:p>
    <w:p w14:paraId="448AA3A4" w14:textId="77777777"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0C0D955B" w14:textId="77777777" w:rsidR="002E6973" w:rsidRPr="00C441C6" w:rsidRDefault="002E6973" w:rsidP="002E6973">
      <w:pPr>
        <w:rPr>
          <w:rFonts w:ascii="Calibri" w:eastAsia="Times New Roman" w:hAnsi="Calibri" w:cs="Calibri"/>
          <w:color w:val="202B45"/>
          <w:sz w:val="28"/>
          <w:szCs w:val="28"/>
          <w:lang w:eastAsia="en-IN"/>
        </w:rPr>
      </w:pPr>
      <w:r w:rsidRPr="00C441C6">
        <w:rPr>
          <w:rFonts w:ascii="Calibri" w:eastAsia="Times New Roman" w:hAnsi="Calibri" w:cs="Calibri"/>
          <w:color w:val="202B45"/>
          <w:sz w:val="28"/>
          <w:szCs w:val="28"/>
          <w:lang w:eastAsia="en-IN"/>
        </w:rPr>
        <w:t>Investigate and visualize any seasonal patterns(Quarterly) or trends in sales data over the course of the year.</w:t>
      </w:r>
    </w:p>
    <w:p w14:paraId="301B7FCF" w14:textId="77777777" w:rsidR="002E6973" w:rsidRPr="00C441C6" w:rsidRDefault="002E6973" w:rsidP="002E697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1C223595" w14:textId="3A6264D0" w:rsidR="00D41ACC" w:rsidRPr="00C441C6" w:rsidRDefault="000051CD" w:rsidP="002E6973">
      <w:pPr>
        <w:rPr>
          <w:rFonts w:ascii="Calibri" w:hAnsi="Calibri" w:cs="Calibri"/>
          <w:b/>
          <w:bCs/>
          <w:sz w:val="28"/>
          <w:szCs w:val="28"/>
        </w:rPr>
      </w:pPr>
      <w:r w:rsidRPr="00C441C6">
        <w:rPr>
          <w:rFonts w:ascii="Calibri" w:hAnsi="Calibri" w:cs="Calibri"/>
          <w:b/>
          <w:bCs/>
          <w:noProof/>
          <w:sz w:val="28"/>
          <w:szCs w:val="28"/>
        </w:rPr>
        <w:drawing>
          <wp:inline distT="0" distB="0" distL="0" distR="0" wp14:anchorId="5DF310B5" wp14:editId="02F98B51">
            <wp:extent cx="6570980" cy="3676650"/>
            <wp:effectExtent l="0" t="0" r="0" b="6350"/>
            <wp:docPr id="157346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67742" name=""/>
                    <pic:cNvPicPr/>
                  </pic:nvPicPr>
                  <pic:blipFill>
                    <a:blip r:embed="rId17"/>
                    <a:stretch>
                      <a:fillRect/>
                    </a:stretch>
                  </pic:blipFill>
                  <pic:spPr>
                    <a:xfrm>
                      <a:off x="0" y="0"/>
                      <a:ext cx="6570980" cy="3676650"/>
                    </a:xfrm>
                    <a:prstGeom prst="rect">
                      <a:avLst/>
                    </a:prstGeom>
                  </pic:spPr>
                </pic:pic>
              </a:graphicData>
            </a:graphic>
          </wp:inline>
        </w:drawing>
      </w:r>
    </w:p>
    <w:p w14:paraId="2A02FD8B" w14:textId="77777777"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15AF9FEE" w14:textId="77777777" w:rsidR="00C441C6" w:rsidRPr="00C441C6" w:rsidRDefault="00C441C6" w:rsidP="00C441C6">
      <w:pPr>
        <w:jc w:val="both"/>
        <w:rPr>
          <w:rFonts w:ascii="Calibri" w:hAnsi="Calibri" w:cs="Calibri"/>
          <w:sz w:val="28"/>
          <w:szCs w:val="28"/>
        </w:rPr>
      </w:pPr>
      <w:r w:rsidRPr="00C441C6">
        <w:rPr>
          <w:rFonts w:ascii="Calibri" w:hAnsi="Calibri" w:cs="Calibri"/>
          <w:sz w:val="28"/>
          <w:szCs w:val="28"/>
        </w:rPr>
        <w:t xml:space="preserve">Offering a thorough overview of quarterly sales performance over several years, the combo chart provides insightful information on the dynamics of sales trends and seasonal fluctuations within ShopNest's e-commerce platform. </w:t>
      </w:r>
    </w:p>
    <w:p w14:paraId="4F6150B7" w14:textId="73AC2204" w:rsidR="00C441C6" w:rsidRPr="00C441C6" w:rsidRDefault="00C441C6" w:rsidP="00C441C6">
      <w:pPr>
        <w:jc w:val="both"/>
        <w:rPr>
          <w:rFonts w:ascii="Calibri" w:hAnsi="Calibri" w:cs="Calibri"/>
          <w:sz w:val="28"/>
          <w:szCs w:val="28"/>
        </w:rPr>
      </w:pPr>
      <w:r w:rsidRPr="00C441C6">
        <w:rPr>
          <w:rFonts w:ascii="Calibri" w:hAnsi="Calibri" w:cs="Calibri"/>
          <w:sz w:val="28"/>
          <w:szCs w:val="28"/>
        </w:rPr>
        <w:t xml:space="preserve">The sales numbers for every quarter across multiple years are presented as bar charts, which highlight different trends. Remarkably, revenues exhibit a consistent rising trend in every quarter, with perceptible variations throughout years. For example, revenues increased significantly year over year from $0.71 million in the first quarter of 2017 to $2.7 million in the same period of 2018. Comparably, the amount spent in the second quarter of 2018 increased from $1.25 million in 2017 to $2.81 million, indicating ongoing growth and consumer demand. </w:t>
      </w:r>
    </w:p>
    <w:p w14:paraId="1B3C8347" w14:textId="77777777" w:rsidR="00C441C6" w:rsidRPr="00C441C6" w:rsidRDefault="00C441C6" w:rsidP="00C441C6">
      <w:pPr>
        <w:jc w:val="both"/>
        <w:rPr>
          <w:rFonts w:ascii="Calibri" w:hAnsi="Calibri" w:cs="Calibri"/>
          <w:sz w:val="28"/>
          <w:szCs w:val="28"/>
        </w:rPr>
      </w:pPr>
      <w:r w:rsidRPr="00C441C6">
        <w:rPr>
          <w:rFonts w:ascii="Calibri" w:hAnsi="Calibri" w:cs="Calibri"/>
          <w:sz w:val="28"/>
          <w:szCs w:val="28"/>
        </w:rPr>
        <w:t xml:space="preserve">In addition to this analysis, the line chart provides a comprehensive viewpoint by showing the total sales for each quarter, making it possible to spot broad trends and patterns in the increase of sales over time. </w:t>
      </w:r>
    </w:p>
    <w:p w14:paraId="349DD8CA" w14:textId="77777777" w:rsidR="00C441C6" w:rsidRPr="00C441C6" w:rsidRDefault="00C441C6" w:rsidP="00C441C6">
      <w:pPr>
        <w:jc w:val="both"/>
        <w:rPr>
          <w:rFonts w:ascii="Calibri" w:hAnsi="Calibri" w:cs="Calibri"/>
          <w:sz w:val="28"/>
          <w:szCs w:val="28"/>
        </w:rPr>
      </w:pPr>
    </w:p>
    <w:p w14:paraId="5F09E141" w14:textId="048FC9C7" w:rsidR="00C441C6" w:rsidRPr="00C441C6" w:rsidRDefault="00C441C6" w:rsidP="00C441C6">
      <w:pPr>
        <w:jc w:val="both"/>
        <w:rPr>
          <w:rFonts w:ascii="Calibri" w:hAnsi="Calibri" w:cs="Calibri"/>
          <w:sz w:val="28"/>
          <w:szCs w:val="28"/>
        </w:rPr>
      </w:pPr>
      <w:r w:rsidRPr="00C441C6">
        <w:rPr>
          <w:rFonts w:ascii="Calibri" w:hAnsi="Calibri" w:cs="Calibri"/>
          <w:sz w:val="28"/>
          <w:szCs w:val="28"/>
        </w:rPr>
        <w:br/>
        <w:t xml:space="preserve">Additionally, the combination chart emphasises how sales are seasonal, showing clear variations across quarters. Remarkably, sales hit $4.1 million in the second quarter, which is normally the highest period; first-quarter sales reach $3.4 million and third-quarter sales reach $3.3 million. This highlights how important it is to use resources strategically in order to take advantage of moments of high consumer spending while maintaining steady performance all year long. </w:t>
      </w:r>
    </w:p>
    <w:p w14:paraId="40546603" w14:textId="6C91C4AB" w:rsidR="002E6973" w:rsidRPr="00C441C6" w:rsidRDefault="00C441C6" w:rsidP="00C441C6">
      <w:pPr>
        <w:jc w:val="both"/>
        <w:rPr>
          <w:rFonts w:ascii="Calibri" w:hAnsi="Calibri" w:cs="Calibri"/>
        </w:rPr>
      </w:pPr>
      <w:r w:rsidRPr="00C441C6">
        <w:rPr>
          <w:rFonts w:ascii="Calibri" w:hAnsi="Calibri" w:cs="Calibri"/>
          <w:sz w:val="28"/>
          <w:szCs w:val="28"/>
        </w:rPr>
        <w:t>To sum up, the combination chart offers insightful information about seasonality and sales trends, enabling companies to plan ahead and maximise their sales tactics for long-term success in ShopNest's e-commerce ecosystem.</w:t>
      </w:r>
    </w:p>
    <w:p w14:paraId="424A2090" w14:textId="77777777" w:rsidR="00366BDE" w:rsidRPr="00C441C6" w:rsidRDefault="00366BDE" w:rsidP="00EE3C3E">
      <w:pPr>
        <w:pStyle w:val="Heading1"/>
        <w:jc w:val="center"/>
        <w:rPr>
          <w:rFonts w:ascii="Calibri" w:hAnsi="Calibri" w:cs="Calibri"/>
          <w:b/>
          <w:bCs/>
          <w:color w:val="auto"/>
          <w:u w:val="single"/>
        </w:rPr>
      </w:pPr>
    </w:p>
    <w:p w14:paraId="38FDDCDE" w14:textId="77777777" w:rsidR="00366BDE" w:rsidRPr="00C441C6" w:rsidRDefault="00366BDE" w:rsidP="00EE3C3E">
      <w:pPr>
        <w:pStyle w:val="Heading1"/>
        <w:jc w:val="center"/>
        <w:rPr>
          <w:rFonts w:ascii="Calibri" w:hAnsi="Calibri" w:cs="Calibri"/>
          <w:b/>
          <w:bCs/>
          <w:color w:val="auto"/>
          <w:u w:val="single"/>
        </w:rPr>
      </w:pPr>
    </w:p>
    <w:p w14:paraId="1F4C2F07" w14:textId="77777777" w:rsidR="00366BDE" w:rsidRPr="00C441C6" w:rsidRDefault="00366BDE" w:rsidP="00EE3C3E">
      <w:pPr>
        <w:pStyle w:val="Heading1"/>
        <w:jc w:val="center"/>
        <w:rPr>
          <w:rFonts w:ascii="Calibri" w:hAnsi="Calibri" w:cs="Calibri"/>
          <w:b/>
          <w:bCs/>
          <w:color w:val="auto"/>
          <w:u w:val="single"/>
        </w:rPr>
      </w:pPr>
    </w:p>
    <w:p w14:paraId="5F1295D4" w14:textId="77777777" w:rsidR="00366BDE" w:rsidRPr="00C441C6" w:rsidRDefault="00366BDE" w:rsidP="00EE3C3E">
      <w:pPr>
        <w:pStyle w:val="Heading1"/>
        <w:jc w:val="center"/>
        <w:rPr>
          <w:rFonts w:ascii="Calibri" w:hAnsi="Calibri" w:cs="Calibri"/>
          <w:b/>
          <w:bCs/>
          <w:color w:val="auto"/>
          <w:u w:val="single"/>
        </w:rPr>
      </w:pPr>
    </w:p>
    <w:p w14:paraId="2394390B" w14:textId="77777777" w:rsidR="00366BDE" w:rsidRPr="00C441C6" w:rsidRDefault="00366BDE" w:rsidP="00EE3C3E">
      <w:pPr>
        <w:pStyle w:val="Heading1"/>
        <w:jc w:val="center"/>
        <w:rPr>
          <w:rFonts w:ascii="Calibri" w:hAnsi="Calibri" w:cs="Calibri"/>
          <w:b/>
          <w:bCs/>
          <w:color w:val="auto"/>
          <w:u w:val="single"/>
        </w:rPr>
      </w:pPr>
    </w:p>
    <w:p w14:paraId="752F078F" w14:textId="77777777" w:rsidR="00366BDE" w:rsidRPr="00C441C6" w:rsidRDefault="00366BDE" w:rsidP="00EE3C3E">
      <w:pPr>
        <w:pStyle w:val="Heading1"/>
        <w:jc w:val="center"/>
        <w:rPr>
          <w:rFonts w:ascii="Calibri" w:hAnsi="Calibri" w:cs="Calibri"/>
          <w:b/>
          <w:bCs/>
          <w:color w:val="auto"/>
          <w:u w:val="single"/>
        </w:rPr>
      </w:pPr>
    </w:p>
    <w:p w14:paraId="01CD0F49" w14:textId="77777777" w:rsidR="00366BDE" w:rsidRPr="00C441C6" w:rsidRDefault="00366BDE" w:rsidP="00EE3C3E">
      <w:pPr>
        <w:pStyle w:val="Heading1"/>
        <w:jc w:val="center"/>
        <w:rPr>
          <w:rFonts w:ascii="Calibri" w:hAnsi="Calibri" w:cs="Calibri"/>
          <w:b/>
          <w:bCs/>
          <w:color w:val="auto"/>
          <w:u w:val="single"/>
        </w:rPr>
      </w:pPr>
    </w:p>
    <w:p w14:paraId="760BCF6B" w14:textId="77777777" w:rsidR="00366BDE" w:rsidRPr="00C441C6" w:rsidRDefault="00366BDE" w:rsidP="00EE3C3E">
      <w:pPr>
        <w:pStyle w:val="Heading1"/>
        <w:jc w:val="center"/>
        <w:rPr>
          <w:rFonts w:ascii="Calibri" w:hAnsi="Calibri" w:cs="Calibri"/>
          <w:b/>
          <w:bCs/>
          <w:color w:val="auto"/>
          <w:u w:val="single"/>
        </w:rPr>
      </w:pPr>
    </w:p>
    <w:p w14:paraId="1997D2D8" w14:textId="77777777" w:rsidR="00366BDE" w:rsidRPr="00C441C6" w:rsidRDefault="00366BDE" w:rsidP="00EE3C3E">
      <w:pPr>
        <w:pStyle w:val="Heading1"/>
        <w:jc w:val="center"/>
        <w:rPr>
          <w:rFonts w:ascii="Calibri" w:hAnsi="Calibri" w:cs="Calibri"/>
          <w:b/>
          <w:bCs/>
          <w:color w:val="auto"/>
          <w:u w:val="single"/>
        </w:rPr>
      </w:pPr>
    </w:p>
    <w:p w14:paraId="0AB55DAA" w14:textId="77777777" w:rsidR="00366BDE" w:rsidRPr="00C441C6" w:rsidRDefault="00366BDE" w:rsidP="00EE3C3E">
      <w:pPr>
        <w:pStyle w:val="Heading1"/>
        <w:jc w:val="center"/>
        <w:rPr>
          <w:rFonts w:ascii="Calibri" w:hAnsi="Calibri" w:cs="Calibri"/>
          <w:b/>
          <w:bCs/>
          <w:color w:val="auto"/>
          <w:u w:val="single"/>
        </w:rPr>
      </w:pPr>
    </w:p>
    <w:p w14:paraId="06F1E5DB" w14:textId="77777777" w:rsidR="00366BDE" w:rsidRPr="00C441C6" w:rsidRDefault="00366BDE" w:rsidP="002E6973">
      <w:pPr>
        <w:rPr>
          <w:rFonts w:ascii="Calibri" w:hAnsi="Calibri" w:cs="Calibri"/>
          <w:b/>
          <w:bCs/>
          <w:sz w:val="28"/>
          <w:szCs w:val="28"/>
          <w:u w:val="single"/>
        </w:rPr>
      </w:pPr>
    </w:p>
    <w:p w14:paraId="28E8EA74" w14:textId="77777777" w:rsidR="00C441C6" w:rsidRPr="00C441C6" w:rsidRDefault="00C441C6" w:rsidP="002E6973">
      <w:pPr>
        <w:rPr>
          <w:rFonts w:ascii="Calibri" w:hAnsi="Calibri" w:cs="Calibri"/>
          <w:b/>
          <w:bCs/>
          <w:sz w:val="28"/>
          <w:szCs w:val="28"/>
          <w:u w:val="single"/>
        </w:rPr>
      </w:pPr>
    </w:p>
    <w:p w14:paraId="175E883A" w14:textId="77777777" w:rsidR="00C441C6" w:rsidRPr="00C441C6" w:rsidRDefault="00C441C6" w:rsidP="002E6973">
      <w:pPr>
        <w:rPr>
          <w:rFonts w:ascii="Calibri" w:hAnsi="Calibri" w:cs="Calibri"/>
          <w:b/>
          <w:bCs/>
          <w:sz w:val="28"/>
          <w:szCs w:val="28"/>
          <w:u w:val="single"/>
        </w:rPr>
      </w:pPr>
    </w:p>
    <w:p w14:paraId="1F4B005A" w14:textId="7B717A0F" w:rsidR="00366BDE" w:rsidRPr="00C441C6" w:rsidRDefault="00366BDE" w:rsidP="002E6973">
      <w:pPr>
        <w:pStyle w:val="Heading1"/>
        <w:numPr>
          <w:ilvl w:val="0"/>
          <w:numId w:val="25"/>
        </w:numPr>
        <w:jc w:val="center"/>
        <w:rPr>
          <w:rFonts w:ascii="Calibri" w:hAnsi="Calibri" w:cs="Calibri"/>
          <w:b/>
          <w:bCs/>
          <w:color w:val="auto"/>
          <w:sz w:val="52"/>
          <w:szCs w:val="52"/>
        </w:rPr>
      </w:pPr>
      <w:r w:rsidRPr="00C441C6">
        <w:rPr>
          <w:rFonts w:ascii="Calibri" w:hAnsi="Calibri" w:cs="Calibri"/>
          <w:b/>
          <w:bCs/>
          <w:color w:val="auto"/>
          <w:sz w:val="52"/>
          <w:szCs w:val="52"/>
        </w:rPr>
        <w:t>REVENUE ANALYSIS</w:t>
      </w:r>
    </w:p>
    <w:p w14:paraId="5466C42D" w14:textId="090BA87A" w:rsidR="002E6973" w:rsidRPr="00C441C6" w:rsidRDefault="002E6973" w:rsidP="002E6973">
      <w:pPr>
        <w:rPr>
          <w:rFonts w:ascii="Calibri" w:hAnsi="Calibri" w:cs="Calibri"/>
          <w:b/>
          <w:bCs/>
          <w:sz w:val="32"/>
          <w:szCs w:val="32"/>
          <w:u w:val="single"/>
        </w:rPr>
      </w:pPr>
      <w:r w:rsidRPr="00C441C6">
        <w:rPr>
          <w:rFonts w:ascii="Calibri" w:hAnsi="Calibri" w:cs="Calibri"/>
          <w:b/>
          <w:bCs/>
          <w:sz w:val="32"/>
          <w:szCs w:val="32"/>
          <w:u w:val="single"/>
        </w:rPr>
        <w:t>Question Statement</w:t>
      </w:r>
      <w:r w:rsidRPr="00C441C6">
        <w:rPr>
          <w:rFonts w:ascii="Calibri" w:hAnsi="Calibri" w:cs="Calibri"/>
          <w:b/>
          <w:bCs/>
          <w:sz w:val="32"/>
          <w:szCs w:val="32"/>
        </w:rPr>
        <w:t xml:space="preserve"> :</w:t>
      </w:r>
    </w:p>
    <w:p w14:paraId="3A8A8F13" w14:textId="4CB4F6B3" w:rsidR="002E6973" w:rsidRPr="00C441C6" w:rsidRDefault="002E6973" w:rsidP="002E6973">
      <w:pPr>
        <w:rPr>
          <w:rFonts w:ascii="Calibri" w:hAnsi="Calibri" w:cs="Calibri"/>
          <w:sz w:val="28"/>
          <w:szCs w:val="28"/>
        </w:rPr>
      </w:pPr>
      <w:r w:rsidRPr="00C441C6">
        <w:rPr>
          <w:rFonts w:ascii="Calibri" w:hAnsi="Calibri" w:cs="Calibri"/>
          <w:sz w:val="28"/>
          <w:szCs w:val="28"/>
        </w:rPr>
        <w:t xml:space="preserve">Determine the total revenue generated by ShopNest Store  and analyze how it changes over time(Yearly). </w:t>
      </w:r>
      <w:r w:rsidRPr="00C441C6">
        <w:rPr>
          <w:rFonts w:ascii="Calibri" w:eastAsia="Times New Roman" w:hAnsi="Calibri" w:cs="Calibri"/>
          <w:color w:val="202B45"/>
          <w:sz w:val="28"/>
          <w:szCs w:val="28"/>
          <w:lang w:eastAsia="en-IN"/>
        </w:rPr>
        <w:t>Represent</w:t>
      </w:r>
      <w:r w:rsidRPr="00C441C6">
        <w:rPr>
          <w:rFonts w:ascii="Calibri" w:hAnsi="Calibri" w:cs="Calibri"/>
          <w:sz w:val="28"/>
          <w:szCs w:val="28"/>
        </w:rPr>
        <w:t xml:space="preserve"> this information through suitable visuals to highlight trends and patterns.</w:t>
      </w:r>
    </w:p>
    <w:p w14:paraId="709F9900" w14:textId="77777777" w:rsidR="002E6973" w:rsidRPr="00C441C6" w:rsidRDefault="002E6973" w:rsidP="002E6973">
      <w:pPr>
        <w:rPr>
          <w:rFonts w:ascii="Calibri" w:hAnsi="Calibri" w:cs="Calibri"/>
          <w:b/>
          <w:bCs/>
          <w:sz w:val="32"/>
          <w:szCs w:val="32"/>
        </w:rPr>
      </w:pPr>
      <w:r w:rsidRPr="00C441C6">
        <w:rPr>
          <w:rFonts w:ascii="Calibri" w:hAnsi="Calibri" w:cs="Calibri"/>
          <w:b/>
          <w:bCs/>
          <w:sz w:val="32"/>
          <w:szCs w:val="32"/>
          <w:u w:val="single"/>
        </w:rPr>
        <w:t>Visualization</w:t>
      </w:r>
      <w:r w:rsidRPr="00C441C6">
        <w:rPr>
          <w:rFonts w:ascii="Calibri" w:hAnsi="Calibri" w:cs="Calibri"/>
          <w:b/>
          <w:bCs/>
          <w:sz w:val="32"/>
          <w:szCs w:val="32"/>
        </w:rPr>
        <w:t xml:space="preserve"> :</w:t>
      </w:r>
    </w:p>
    <w:p w14:paraId="469FC27C" w14:textId="1B5FE1E5" w:rsidR="00D41ACC" w:rsidRPr="00C441C6" w:rsidRDefault="000051CD" w:rsidP="002E6973">
      <w:pPr>
        <w:rPr>
          <w:rFonts w:ascii="Calibri" w:hAnsi="Calibri" w:cs="Calibri"/>
          <w:b/>
          <w:bCs/>
          <w:sz w:val="28"/>
          <w:szCs w:val="28"/>
          <w:u w:val="single"/>
        </w:rPr>
      </w:pPr>
      <w:r w:rsidRPr="00C441C6">
        <w:rPr>
          <w:rFonts w:ascii="Calibri" w:hAnsi="Calibri" w:cs="Calibri"/>
          <w:b/>
          <w:bCs/>
          <w:noProof/>
          <w:sz w:val="28"/>
          <w:szCs w:val="28"/>
          <w:u w:val="single"/>
        </w:rPr>
        <w:drawing>
          <wp:inline distT="0" distB="0" distL="0" distR="0" wp14:anchorId="0BD48246" wp14:editId="0010B0EB">
            <wp:extent cx="6570980" cy="3726815"/>
            <wp:effectExtent l="0" t="0" r="0" b="0"/>
            <wp:docPr id="4547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46153" name=""/>
                    <pic:cNvPicPr/>
                  </pic:nvPicPr>
                  <pic:blipFill>
                    <a:blip r:embed="rId18"/>
                    <a:stretch>
                      <a:fillRect/>
                    </a:stretch>
                  </pic:blipFill>
                  <pic:spPr>
                    <a:xfrm>
                      <a:off x="0" y="0"/>
                      <a:ext cx="6570980" cy="3726815"/>
                    </a:xfrm>
                    <a:prstGeom prst="rect">
                      <a:avLst/>
                    </a:prstGeom>
                  </pic:spPr>
                </pic:pic>
              </a:graphicData>
            </a:graphic>
          </wp:inline>
        </w:drawing>
      </w:r>
    </w:p>
    <w:p w14:paraId="6BA06D01" w14:textId="377E470C" w:rsidR="00E93461" w:rsidRPr="00C441C6" w:rsidRDefault="002E6973" w:rsidP="00D41ACC">
      <w:pPr>
        <w:rPr>
          <w:rFonts w:ascii="Calibri" w:hAnsi="Calibri" w:cs="Calibri"/>
          <w:b/>
          <w:bCs/>
          <w:sz w:val="32"/>
          <w:szCs w:val="32"/>
          <w:u w:val="single"/>
        </w:rPr>
      </w:pPr>
      <w:r w:rsidRPr="00C441C6">
        <w:rPr>
          <w:rFonts w:ascii="Calibri" w:hAnsi="Calibri" w:cs="Calibri"/>
          <w:b/>
          <w:bCs/>
          <w:sz w:val="32"/>
          <w:szCs w:val="32"/>
          <w:u w:val="single"/>
        </w:rPr>
        <w:t>Explanation</w:t>
      </w:r>
      <w:r w:rsidRPr="00C441C6">
        <w:rPr>
          <w:rFonts w:ascii="Calibri" w:hAnsi="Calibri" w:cs="Calibri"/>
          <w:b/>
          <w:bCs/>
          <w:sz w:val="32"/>
          <w:szCs w:val="32"/>
        </w:rPr>
        <w:t xml:space="preserve"> :</w:t>
      </w:r>
    </w:p>
    <w:p w14:paraId="5DFC2BF4" w14:textId="77777777"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 xml:space="preserve">A bar chart provides a visual representation of revenue trends across time, allowing for meaningful observations on revenue performance trends. </w:t>
      </w:r>
    </w:p>
    <w:p w14:paraId="34DA0ACD" w14:textId="5D2CA99F"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 xml:space="preserve">Notably, there was a notable spike in sales from 2016 to 2017, rising from a meagre $47k in 2016 to a staggering $6.92 million in 2017. This significant growth trajectory highlights favourable market conditions and the success of company initiatives that were put into place during that time. </w:t>
      </w:r>
    </w:p>
    <w:p w14:paraId="4AC3B0B5" w14:textId="2E2F0702" w:rsidR="00C441C6" w:rsidRPr="00C441C6" w:rsidRDefault="00C441C6" w:rsidP="00C441C6">
      <w:pPr>
        <w:tabs>
          <w:tab w:val="left" w:pos="7440"/>
        </w:tabs>
        <w:jc w:val="both"/>
        <w:rPr>
          <w:rFonts w:ascii="Calibri" w:hAnsi="Calibri" w:cs="Calibri"/>
          <w:sz w:val="28"/>
          <w:szCs w:val="28"/>
        </w:rPr>
      </w:pPr>
      <w:r w:rsidRPr="00C441C6">
        <w:rPr>
          <w:rFonts w:ascii="Calibri" w:hAnsi="Calibri" w:cs="Calibri"/>
          <w:sz w:val="28"/>
          <w:szCs w:val="28"/>
        </w:rPr>
        <w:t xml:space="preserve">Additionally, the graph shows a steady increase in sales, which culminated in a noteworthy peak of $8.45 million in 2018. This points to steady expansion and ongoing success in generating income. The noteworthy rise observed between 2017 and 2018 underscores the organization's flexibility in capitalising on prospects and adjusting to changing market circumstances, ultimately resulting in strong financial outcomes. </w:t>
      </w:r>
    </w:p>
    <w:p w14:paraId="73F280BD" w14:textId="77777777" w:rsidR="00AD68DF" w:rsidRPr="00C441C6" w:rsidRDefault="00AD68DF" w:rsidP="008D20ED">
      <w:pPr>
        <w:tabs>
          <w:tab w:val="left" w:pos="7440"/>
        </w:tabs>
        <w:jc w:val="both"/>
        <w:rPr>
          <w:rFonts w:ascii="Calibri" w:hAnsi="Calibri" w:cs="Calibri"/>
          <w:sz w:val="24"/>
          <w:szCs w:val="24"/>
        </w:rPr>
      </w:pPr>
    </w:p>
    <w:p w14:paraId="3C0370D1" w14:textId="77777777" w:rsidR="003E1A2E" w:rsidRPr="00C441C6" w:rsidRDefault="003E1A2E" w:rsidP="000144E4">
      <w:pPr>
        <w:tabs>
          <w:tab w:val="left" w:pos="7440"/>
        </w:tabs>
        <w:jc w:val="center"/>
        <w:rPr>
          <w:rFonts w:ascii="Calibri" w:hAnsi="Calibri" w:cs="Calibri"/>
        </w:rPr>
      </w:pPr>
    </w:p>
    <w:p w14:paraId="6E8E45DB" w14:textId="77777777" w:rsidR="00B578A6" w:rsidRPr="00C441C6" w:rsidRDefault="00B578A6" w:rsidP="00B578A6">
      <w:pPr>
        <w:pStyle w:val="Heading1"/>
        <w:jc w:val="center"/>
        <w:rPr>
          <w:rFonts w:ascii="Calibri" w:hAnsi="Calibri" w:cs="Calibri"/>
          <w:b/>
          <w:bCs/>
          <w:color w:val="auto"/>
          <w:sz w:val="52"/>
          <w:szCs w:val="52"/>
        </w:rPr>
      </w:pPr>
      <w:r w:rsidRPr="00C441C6">
        <w:rPr>
          <w:rFonts w:ascii="Calibri" w:hAnsi="Calibri" w:cs="Calibri"/>
          <w:b/>
          <w:bCs/>
          <w:color w:val="auto"/>
          <w:sz w:val="52"/>
          <w:szCs w:val="52"/>
        </w:rPr>
        <w:t>CONCLUSION</w:t>
      </w:r>
    </w:p>
    <w:p w14:paraId="3E7C9027" w14:textId="77777777" w:rsidR="000911CD" w:rsidRPr="00C441C6" w:rsidRDefault="000911CD" w:rsidP="000911CD">
      <w:pPr>
        <w:tabs>
          <w:tab w:val="left" w:pos="7440"/>
        </w:tabs>
        <w:rPr>
          <w:rFonts w:ascii="Calibri" w:hAnsi="Calibri" w:cs="Calibri"/>
          <w:b/>
          <w:bCs/>
          <w:sz w:val="32"/>
          <w:szCs w:val="32"/>
          <w:u w:val="single"/>
        </w:rPr>
      </w:pPr>
      <w:r w:rsidRPr="00C441C6">
        <w:rPr>
          <w:rFonts w:ascii="Calibri" w:hAnsi="Calibri" w:cs="Calibri"/>
          <w:b/>
          <w:bCs/>
          <w:sz w:val="32"/>
          <w:szCs w:val="32"/>
          <w:u w:val="single"/>
        </w:rPr>
        <w:t>Key Insights and Recommendations:</w:t>
      </w:r>
    </w:p>
    <w:p w14:paraId="353E99A5" w14:textId="77777777" w:rsidR="007B7C7A" w:rsidRPr="007B7C7A" w:rsidRDefault="007B7C7A" w:rsidP="007B7C7A">
      <w:pPr>
        <w:tabs>
          <w:tab w:val="left" w:pos="7440"/>
        </w:tabs>
        <w:rPr>
          <w:rFonts w:ascii="Calibri" w:hAnsi="Calibri" w:cs="Calibri"/>
          <w:sz w:val="28"/>
          <w:szCs w:val="28"/>
        </w:rPr>
      </w:pPr>
      <w:r w:rsidRPr="007B7C7A">
        <w:rPr>
          <w:rFonts w:ascii="Calibri" w:hAnsi="Calibri" w:cs="Calibri"/>
          <w:b/>
          <w:bCs/>
          <w:sz w:val="32"/>
          <w:szCs w:val="32"/>
          <w:u w:val="single"/>
        </w:rPr>
        <w:t xml:space="preserve">1) Regional Sales Performance: </w:t>
      </w:r>
      <w:r w:rsidRPr="007B7C7A">
        <w:rPr>
          <w:rFonts w:ascii="Calibri" w:hAnsi="Calibri" w:cs="Calibri"/>
          <w:sz w:val="28"/>
          <w:szCs w:val="28"/>
        </w:rPr>
        <w:t xml:space="preserve">It is evident from a review of state-level sales data that some areas, like Rio de Janeiro and São Paulo, contribute significantly to total revenue generation. Sales performance can be further improved by focusing on important markets and looking into growth potential in areas with lower sales figures. </w:t>
      </w:r>
    </w:p>
    <w:p w14:paraId="4C9C444E" w14:textId="77777777" w:rsidR="000911CD" w:rsidRPr="00C441C6" w:rsidRDefault="000911CD" w:rsidP="000911CD">
      <w:pPr>
        <w:tabs>
          <w:tab w:val="left" w:pos="7440"/>
        </w:tabs>
        <w:rPr>
          <w:rFonts w:ascii="Calibri" w:hAnsi="Calibri" w:cs="Calibri"/>
          <w:b/>
          <w:bCs/>
          <w:sz w:val="24"/>
          <w:szCs w:val="24"/>
          <w:u w:val="single"/>
        </w:rPr>
      </w:pPr>
    </w:p>
    <w:p w14:paraId="620AE610" w14:textId="77777777" w:rsidR="007B7C7A" w:rsidRPr="007B7C7A" w:rsidRDefault="007B7C7A" w:rsidP="007B7C7A">
      <w:pPr>
        <w:tabs>
          <w:tab w:val="left" w:pos="7440"/>
        </w:tabs>
        <w:rPr>
          <w:rFonts w:ascii="Calibri" w:hAnsi="Calibri" w:cs="Calibri"/>
          <w:b/>
          <w:bCs/>
          <w:sz w:val="32"/>
          <w:szCs w:val="32"/>
          <w:u w:val="single"/>
        </w:rPr>
      </w:pPr>
      <w:r w:rsidRPr="007B7C7A">
        <w:rPr>
          <w:rFonts w:ascii="Calibri" w:hAnsi="Calibri" w:cs="Calibri"/>
          <w:b/>
          <w:bCs/>
          <w:sz w:val="32"/>
          <w:szCs w:val="32"/>
          <w:u w:val="single"/>
        </w:rPr>
        <w:t xml:space="preserve">2) Fulfilment Efficiency: </w:t>
      </w:r>
      <w:r w:rsidRPr="007B7C7A">
        <w:rPr>
          <w:rFonts w:ascii="Calibri" w:hAnsi="Calibri" w:cs="Calibri"/>
          <w:sz w:val="28"/>
          <w:szCs w:val="28"/>
        </w:rPr>
        <w:t xml:space="preserve">By exposing possible issues with supply chain management and logistics, delayed order analysis offers insights into fulfilment efficiency. Order fulfilment and customer satisfaction can be raised through process optimisation and systemic issue resolution. </w:t>
      </w:r>
      <w:r w:rsidRPr="007B7C7A">
        <w:rPr>
          <w:rFonts w:ascii="Calibri" w:hAnsi="Calibri" w:cs="Calibri"/>
          <w:sz w:val="28"/>
          <w:szCs w:val="28"/>
        </w:rPr>
        <w:br/>
      </w:r>
      <w:r w:rsidRPr="007B7C7A">
        <w:rPr>
          <w:rFonts w:ascii="Calibri" w:hAnsi="Calibri" w:cs="Calibri"/>
          <w:b/>
          <w:bCs/>
          <w:sz w:val="32"/>
          <w:szCs w:val="32"/>
          <w:u w:val="single"/>
        </w:rPr>
        <w:br/>
        <w:t xml:space="preserve">3) Seasonal Sales Trends: </w:t>
      </w:r>
      <w:r w:rsidRPr="007B7C7A">
        <w:rPr>
          <w:rFonts w:ascii="Calibri" w:hAnsi="Calibri" w:cs="Calibri"/>
          <w:sz w:val="28"/>
          <w:szCs w:val="28"/>
        </w:rPr>
        <w:t>Variations in seasonal sales over the course of several quarters highlight the significance of strategic planning to take advantage of peak customer spending times. Businesses can successfully manage resources and customise sales strategies for long-term growth by having a thorough understanding of seasonal fluctuations.</w:t>
      </w:r>
      <w:r w:rsidRPr="007B7C7A">
        <w:rPr>
          <w:rFonts w:ascii="Calibri" w:hAnsi="Calibri" w:cs="Calibri"/>
          <w:b/>
          <w:bCs/>
          <w:sz w:val="28"/>
          <w:szCs w:val="28"/>
          <w:u w:val="single"/>
        </w:rPr>
        <w:t xml:space="preserve"> </w:t>
      </w:r>
    </w:p>
    <w:p w14:paraId="3926DCE4" w14:textId="77777777" w:rsidR="000911CD" w:rsidRPr="00C441C6" w:rsidRDefault="000911CD" w:rsidP="000911CD">
      <w:pPr>
        <w:tabs>
          <w:tab w:val="left" w:pos="7440"/>
        </w:tabs>
        <w:rPr>
          <w:rFonts w:ascii="Calibri" w:hAnsi="Calibri" w:cs="Calibri"/>
          <w:b/>
          <w:bCs/>
          <w:sz w:val="24"/>
          <w:szCs w:val="24"/>
          <w:u w:val="single"/>
        </w:rPr>
      </w:pPr>
    </w:p>
    <w:p w14:paraId="68F47BBD" w14:textId="77777777" w:rsidR="007B7C7A" w:rsidRPr="007B7C7A" w:rsidRDefault="007B7C7A" w:rsidP="007B7C7A">
      <w:pPr>
        <w:tabs>
          <w:tab w:val="left" w:pos="7440"/>
        </w:tabs>
        <w:rPr>
          <w:rFonts w:ascii="Calibri" w:hAnsi="Calibri" w:cs="Calibri"/>
          <w:sz w:val="28"/>
          <w:szCs w:val="28"/>
        </w:rPr>
      </w:pPr>
      <w:r w:rsidRPr="007B7C7A">
        <w:rPr>
          <w:rFonts w:ascii="Calibri" w:hAnsi="Calibri" w:cs="Calibri"/>
          <w:b/>
          <w:bCs/>
          <w:sz w:val="32"/>
          <w:szCs w:val="32"/>
          <w:u w:val="single"/>
        </w:rPr>
        <w:t xml:space="preserve">4) Preferences for Payment Methods: </w:t>
      </w:r>
      <w:r w:rsidRPr="007B7C7A">
        <w:rPr>
          <w:rFonts w:ascii="Calibri" w:hAnsi="Calibri" w:cs="Calibri"/>
          <w:sz w:val="28"/>
          <w:szCs w:val="28"/>
        </w:rPr>
        <w:t xml:space="preserve">The majority of customers use credit cards, demonstrating a preference for ease and flexibility. In addition to satisfying a range of consumer preferences, providing many payment alternatives improves transaction efficiency. </w:t>
      </w:r>
      <w:r w:rsidRPr="007B7C7A">
        <w:rPr>
          <w:rFonts w:ascii="Calibri" w:hAnsi="Calibri" w:cs="Calibri"/>
          <w:sz w:val="28"/>
          <w:szCs w:val="28"/>
        </w:rPr>
        <w:br/>
      </w:r>
      <w:r w:rsidRPr="007B7C7A">
        <w:rPr>
          <w:rFonts w:ascii="Calibri" w:hAnsi="Calibri" w:cs="Calibri"/>
          <w:b/>
          <w:bCs/>
          <w:sz w:val="32"/>
          <w:szCs w:val="32"/>
          <w:u w:val="single"/>
        </w:rPr>
        <w:br/>
        <w:t xml:space="preserve">5) Product Satisfaction: </w:t>
      </w:r>
      <w:r w:rsidRPr="007B7C7A">
        <w:rPr>
          <w:rFonts w:ascii="Calibri" w:hAnsi="Calibri" w:cs="Calibri"/>
          <w:sz w:val="28"/>
          <w:szCs w:val="28"/>
        </w:rPr>
        <w:t xml:space="preserve">Product ratings study highlights how important customer experience and product quality are in fostering loyalty and satisfaction. Businesses can enhance customer happiness by improving their offerings and prioritising investments by leveraging data from top-rated items. </w:t>
      </w:r>
    </w:p>
    <w:p w14:paraId="24A6DAA5" w14:textId="77777777" w:rsidR="007B7C7A" w:rsidRPr="007B7C7A" w:rsidRDefault="007B7C7A" w:rsidP="007B7C7A">
      <w:pPr>
        <w:tabs>
          <w:tab w:val="left" w:pos="7440"/>
        </w:tabs>
        <w:rPr>
          <w:rFonts w:ascii="Calibri" w:hAnsi="Calibri" w:cs="Calibri"/>
          <w:sz w:val="28"/>
          <w:szCs w:val="28"/>
        </w:rPr>
      </w:pPr>
      <w:r w:rsidRPr="007B7C7A">
        <w:rPr>
          <w:rFonts w:ascii="Calibri" w:hAnsi="Calibri" w:cs="Calibri"/>
          <w:b/>
          <w:bCs/>
          <w:sz w:val="32"/>
          <w:szCs w:val="32"/>
          <w:u w:val="single"/>
        </w:rPr>
        <w:t>6) Revenue Growth and Trends</w:t>
      </w:r>
      <w:r w:rsidRPr="007B7C7A">
        <w:rPr>
          <w:rFonts w:ascii="Calibri" w:hAnsi="Calibri" w:cs="Calibri"/>
          <w:sz w:val="28"/>
          <w:szCs w:val="28"/>
        </w:rPr>
        <w:t xml:space="preserve">: Examining revenue trends over a period of time reveals notable growth patterns that are indicative of advantageous market conditions and successful business tactics. Consistent revenue increase indicates the organization's adaptability and capacity to grasp chances for sustained prosperity. </w:t>
      </w:r>
      <w:r w:rsidRPr="007B7C7A">
        <w:rPr>
          <w:rFonts w:ascii="Calibri" w:hAnsi="Calibri" w:cs="Calibri"/>
          <w:sz w:val="28"/>
          <w:szCs w:val="28"/>
        </w:rPr>
        <w:br/>
      </w:r>
      <w:r w:rsidRPr="007B7C7A">
        <w:rPr>
          <w:rFonts w:ascii="Calibri" w:hAnsi="Calibri" w:cs="Calibri"/>
          <w:b/>
          <w:bCs/>
          <w:sz w:val="32"/>
          <w:szCs w:val="32"/>
          <w:u w:val="single"/>
        </w:rPr>
        <w:br/>
        <w:t xml:space="preserve">7) Strategic Implications: </w:t>
      </w:r>
      <w:r w:rsidRPr="007B7C7A">
        <w:rPr>
          <w:rFonts w:ascii="Calibri" w:hAnsi="Calibri" w:cs="Calibri"/>
          <w:sz w:val="28"/>
          <w:szCs w:val="28"/>
        </w:rPr>
        <w:t xml:space="preserve">The knowledge gained from these analyses provides insightful advice for allocating resources, making strategic decisions, and enhancing operational efficiency. In the cutthroat world of e-commerce, agencies can achieve sustainable business growth and profitability by optimising sales strategies, streamlining procedures, and utilising actionable analytics. </w:t>
      </w:r>
    </w:p>
    <w:p w14:paraId="72071528" w14:textId="59413D98" w:rsidR="003D4303" w:rsidRPr="007B7C7A" w:rsidRDefault="007B7C7A" w:rsidP="007B7C7A">
      <w:pPr>
        <w:tabs>
          <w:tab w:val="left" w:pos="7440"/>
        </w:tabs>
        <w:rPr>
          <w:rFonts w:ascii="Calibri" w:hAnsi="Calibri" w:cs="Calibri"/>
          <w:color w:val="000000" w:themeColor="text1"/>
          <w:sz w:val="28"/>
          <w:szCs w:val="28"/>
        </w:rPr>
      </w:pPr>
      <w:r w:rsidRPr="007B7C7A">
        <w:rPr>
          <w:rFonts w:ascii="Calibri" w:hAnsi="Calibri" w:cs="Calibri"/>
          <w:color w:val="000000" w:themeColor="text1"/>
          <w:sz w:val="28"/>
          <w:szCs w:val="28"/>
        </w:rPr>
        <w:t>In conclusion, having a thorough grasp of revenue trends, client preferences, fulfilment effectiveness, and sales performance enables companies to develop focused plans and make well-informed decisions that will give them a competitive edge in the ever-changing e-commerce market.</w:t>
      </w:r>
    </w:p>
    <w:sectPr w:rsidR="003D4303" w:rsidRPr="007B7C7A" w:rsidSect="00F67FC3">
      <w:pgSz w:w="11906" w:h="16838"/>
      <w:pgMar w:top="567" w:right="849" w:bottom="567" w:left="709"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D2D0A"/>
    <w:multiLevelType w:val="multilevel"/>
    <w:tmpl w:val="415E0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22741"/>
    <w:multiLevelType w:val="multilevel"/>
    <w:tmpl w:val="588E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8517AB"/>
    <w:multiLevelType w:val="multilevel"/>
    <w:tmpl w:val="520E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A979E3"/>
    <w:multiLevelType w:val="multilevel"/>
    <w:tmpl w:val="BC1C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16550F"/>
    <w:multiLevelType w:val="multilevel"/>
    <w:tmpl w:val="BA0A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E1381E"/>
    <w:multiLevelType w:val="multilevel"/>
    <w:tmpl w:val="1F48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423007"/>
    <w:multiLevelType w:val="multilevel"/>
    <w:tmpl w:val="6C24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4E3DBF"/>
    <w:multiLevelType w:val="multilevel"/>
    <w:tmpl w:val="2D0E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62198E"/>
    <w:multiLevelType w:val="multilevel"/>
    <w:tmpl w:val="07A0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CD1DC8"/>
    <w:multiLevelType w:val="hybridMultilevel"/>
    <w:tmpl w:val="65F28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73561A"/>
    <w:multiLevelType w:val="hybridMultilevel"/>
    <w:tmpl w:val="1C52B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116122"/>
    <w:multiLevelType w:val="multilevel"/>
    <w:tmpl w:val="54D6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C12AAC"/>
    <w:multiLevelType w:val="multilevel"/>
    <w:tmpl w:val="9D30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EE6C09"/>
    <w:multiLevelType w:val="multilevel"/>
    <w:tmpl w:val="A654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FD521E"/>
    <w:multiLevelType w:val="multilevel"/>
    <w:tmpl w:val="2972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DF4843"/>
    <w:multiLevelType w:val="multilevel"/>
    <w:tmpl w:val="C8FC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6523A6"/>
    <w:multiLevelType w:val="multilevel"/>
    <w:tmpl w:val="B3CAC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F41F96"/>
    <w:multiLevelType w:val="hybridMultilevel"/>
    <w:tmpl w:val="01768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2101C9"/>
    <w:multiLevelType w:val="multilevel"/>
    <w:tmpl w:val="5A2E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8D2D70"/>
    <w:multiLevelType w:val="multilevel"/>
    <w:tmpl w:val="C46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942CAC"/>
    <w:multiLevelType w:val="multilevel"/>
    <w:tmpl w:val="E9F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A63A70"/>
    <w:multiLevelType w:val="multilevel"/>
    <w:tmpl w:val="5A92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B2753A"/>
    <w:multiLevelType w:val="multilevel"/>
    <w:tmpl w:val="E9D0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B93129"/>
    <w:multiLevelType w:val="hybridMultilevel"/>
    <w:tmpl w:val="A19A43AA"/>
    <w:lvl w:ilvl="0" w:tplc="D1BEE0D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B00C0"/>
    <w:multiLevelType w:val="multilevel"/>
    <w:tmpl w:val="D99A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928190">
    <w:abstractNumId w:val="9"/>
  </w:num>
  <w:num w:numId="2" w16cid:durableId="687633837">
    <w:abstractNumId w:val="17"/>
  </w:num>
  <w:num w:numId="3" w16cid:durableId="1180970768">
    <w:abstractNumId w:val="10"/>
  </w:num>
  <w:num w:numId="4" w16cid:durableId="1978991029">
    <w:abstractNumId w:val="20"/>
  </w:num>
  <w:num w:numId="5" w16cid:durableId="2071803601">
    <w:abstractNumId w:val="2"/>
  </w:num>
  <w:num w:numId="6" w16cid:durableId="1724519226">
    <w:abstractNumId w:val="5"/>
  </w:num>
  <w:num w:numId="7" w16cid:durableId="1680427542">
    <w:abstractNumId w:val="8"/>
  </w:num>
  <w:num w:numId="8" w16cid:durableId="336730253">
    <w:abstractNumId w:val="12"/>
  </w:num>
  <w:num w:numId="9" w16cid:durableId="321278720">
    <w:abstractNumId w:val="3"/>
  </w:num>
  <w:num w:numId="10" w16cid:durableId="1632859961">
    <w:abstractNumId w:val="7"/>
  </w:num>
  <w:num w:numId="11" w16cid:durableId="1306007949">
    <w:abstractNumId w:val="21"/>
  </w:num>
  <w:num w:numId="12" w16cid:durableId="1749232703">
    <w:abstractNumId w:val="24"/>
  </w:num>
  <w:num w:numId="13" w16cid:durableId="1496337498">
    <w:abstractNumId w:val="11"/>
  </w:num>
  <w:num w:numId="14" w16cid:durableId="65764541">
    <w:abstractNumId w:val="13"/>
  </w:num>
  <w:num w:numId="15" w16cid:durableId="660472188">
    <w:abstractNumId w:val="1"/>
  </w:num>
  <w:num w:numId="16" w16cid:durableId="560941123">
    <w:abstractNumId w:val="4"/>
  </w:num>
  <w:num w:numId="17" w16cid:durableId="1927107278">
    <w:abstractNumId w:val="15"/>
  </w:num>
  <w:num w:numId="18" w16cid:durableId="795219209">
    <w:abstractNumId w:val="18"/>
  </w:num>
  <w:num w:numId="19" w16cid:durableId="1576084622">
    <w:abstractNumId w:val="22"/>
  </w:num>
  <w:num w:numId="20" w16cid:durableId="814108262">
    <w:abstractNumId w:val="6"/>
  </w:num>
  <w:num w:numId="21" w16cid:durableId="923417067">
    <w:abstractNumId w:val="14"/>
  </w:num>
  <w:num w:numId="22" w16cid:durableId="1460761120">
    <w:abstractNumId w:val="19"/>
  </w:num>
  <w:num w:numId="23" w16cid:durableId="1083335280">
    <w:abstractNumId w:val="0"/>
  </w:num>
  <w:num w:numId="24" w16cid:durableId="1330133248">
    <w:abstractNumId w:val="16"/>
  </w:num>
  <w:num w:numId="25" w16cid:durableId="126387990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7C7"/>
    <w:rsid w:val="000033E4"/>
    <w:rsid w:val="000051CD"/>
    <w:rsid w:val="000144E4"/>
    <w:rsid w:val="00041A3E"/>
    <w:rsid w:val="000911CD"/>
    <w:rsid w:val="000B4B71"/>
    <w:rsid w:val="000C2404"/>
    <w:rsid w:val="000F7E83"/>
    <w:rsid w:val="0010472F"/>
    <w:rsid w:val="00106D5F"/>
    <w:rsid w:val="00235CBD"/>
    <w:rsid w:val="00236211"/>
    <w:rsid w:val="0028740A"/>
    <w:rsid w:val="002A5AFE"/>
    <w:rsid w:val="002E6973"/>
    <w:rsid w:val="003040DE"/>
    <w:rsid w:val="00366BDE"/>
    <w:rsid w:val="003940FC"/>
    <w:rsid w:val="003B4B17"/>
    <w:rsid w:val="003B56A7"/>
    <w:rsid w:val="003D4303"/>
    <w:rsid w:val="003E1A2E"/>
    <w:rsid w:val="004A3569"/>
    <w:rsid w:val="004A3CC6"/>
    <w:rsid w:val="004F0279"/>
    <w:rsid w:val="00550184"/>
    <w:rsid w:val="005E70ED"/>
    <w:rsid w:val="005F45C9"/>
    <w:rsid w:val="0065186B"/>
    <w:rsid w:val="006630A3"/>
    <w:rsid w:val="00682863"/>
    <w:rsid w:val="00715453"/>
    <w:rsid w:val="007342BF"/>
    <w:rsid w:val="007A5616"/>
    <w:rsid w:val="007B7C7A"/>
    <w:rsid w:val="007D65D2"/>
    <w:rsid w:val="008653B8"/>
    <w:rsid w:val="008A4689"/>
    <w:rsid w:val="008D20ED"/>
    <w:rsid w:val="008F5664"/>
    <w:rsid w:val="009A11E4"/>
    <w:rsid w:val="009C359D"/>
    <w:rsid w:val="00A44531"/>
    <w:rsid w:val="00A676E3"/>
    <w:rsid w:val="00AD68DF"/>
    <w:rsid w:val="00B578A6"/>
    <w:rsid w:val="00BC4E4F"/>
    <w:rsid w:val="00BD20A5"/>
    <w:rsid w:val="00C441C6"/>
    <w:rsid w:val="00C4504E"/>
    <w:rsid w:val="00C577C7"/>
    <w:rsid w:val="00CE05C9"/>
    <w:rsid w:val="00CF21A8"/>
    <w:rsid w:val="00D04A36"/>
    <w:rsid w:val="00D41ACC"/>
    <w:rsid w:val="00DB6187"/>
    <w:rsid w:val="00E004A6"/>
    <w:rsid w:val="00E06441"/>
    <w:rsid w:val="00E45960"/>
    <w:rsid w:val="00E7378E"/>
    <w:rsid w:val="00E93461"/>
    <w:rsid w:val="00EE3C3E"/>
    <w:rsid w:val="00F013E3"/>
    <w:rsid w:val="00F02F78"/>
    <w:rsid w:val="00F67FC3"/>
    <w:rsid w:val="00F72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009D7"/>
  <w15:chartTrackingRefBased/>
  <w15:docId w15:val="{8EA79657-AF9F-4C7C-8CB1-2B275D7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8A6"/>
  </w:style>
  <w:style w:type="paragraph" w:styleId="Heading1">
    <w:name w:val="heading 1"/>
    <w:basedOn w:val="Normal"/>
    <w:next w:val="Normal"/>
    <w:link w:val="Heading1Char"/>
    <w:uiPriority w:val="9"/>
    <w:qFormat/>
    <w:rsid w:val="00C577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77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77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77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7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7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7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7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7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7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77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77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77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7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7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7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7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7C7"/>
    <w:rPr>
      <w:rFonts w:eastAsiaTheme="majorEastAsia" w:cstheme="majorBidi"/>
      <w:color w:val="272727" w:themeColor="text1" w:themeTint="D8"/>
    </w:rPr>
  </w:style>
  <w:style w:type="paragraph" w:styleId="Title">
    <w:name w:val="Title"/>
    <w:basedOn w:val="Normal"/>
    <w:next w:val="Normal"/>
    <w:link w:val="TitleChar"/>
    <w:uiPriority w:val="10"/>
    <w:qFormat/>
    <w:rsid w:val="00C577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7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77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77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7C7"/>
    <w:pPr>
      <w:spacing w:before="160"/>
      <w:jc w:val="center"/>
    </w:pPr>
    <w:rPr>
      <w:i/>
      <w:iCs/>
      <w:color w:val="404040" w:themeColor="text1" w:themeTint="BF"/>
    </w:rPr>
  </w:style>
  <w:style w:type="character" w:customStyle="1" w:styleId="QuoteChar">
    <w:name w:val="Quote Char"/>
    <w:basedOn w:val="DefaultParagraphFont"/>
    <w:link w:val="Quote"/>
    <w:uiPriority w:val="29"/>
    <w:rsid w:val="00C577C7"/>
    <w:rPr>
      <w:i/>
      <w:iCs/>
      <w:color w:val="404040" w:themeColor="text1" w:themeTint="BF"/>
    </w:rPr>
  </w:style>
  <w:style w:type="paragraph" w:styleId="ListParagraph">
    <w:name w:val="List Paragraph"/>
    <w:basedOn w:val="Normal"/>
    <w:uiPriority w:val="34"/>
    <w:qFormat/>
    <w:rsid w:val="00C577C7"/>
    <w:pPr>
      <w:ind w:left="720"/>
      <w:contextualSpacing/>
    </w:pPr>
  </w:style>
  <w:style w:type="character" w:styleId="IntenseEmphasis">
    <w:name w:val="Intense Emphasis"/>
    <w:basedOn w:val="DefaultParagraphFont"/>
    <w:uiPriority w:val="21"/>
    <w:qFormat/>
    <w:rsid w:val="00C577C7"/>
    <w:rPr>
      <w:i/>
      <w:iCs/>
      <w:color w:val="0F4761" w:themeColor="accent1" w:themeShade="BF"/>
    </w:rPr>
  </w:style>
  <w:style w:type="paragraph" w:styleId="IntenseQuote">
    <w:name w:val="Intense Quote"/>
    <w:basedOn w:val="Normal"/>
    <w:next w:val="Normal"/>
    <w:link w:val="IntenseQuoteChar"/>
    <w:uiPriority w:val="30"/>
    <w:qFormat/>
    <w:rsid w:val="00C577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7C7"/>
    <w:rPr>
      <w:i/>
      <w:iCs/>
      <w:color w:val="0F4761" w:themeColor="accent1" w:themeShade="BF"/>
    </w:rPr>
  </w:style>
  <w:style w:type="character" w:styleId="IntenseReference">
    <w:name w:val="Intense Reference"/>
    <w:basedOn w:val="DefaultParagraphFont"/>
    <w:uiPriority w:val="32"/>
    <w:qFormat/>
    <w:rsid w:val="00C577C7"/>
    <w:rPr>
      <w:b/>
      <w:bCs/>
      <w:smallCaps/>
      <w:color w:val="0F4761" w:themeColor="accent1" w:themeShade="BF"/>
      <w:spacing w:val="5"/>
    </w:rPr>
  </w:style>
  <w:style w:type="paragraph" w:styleId="Header">
    <w:name w:val="header"/>
    <w:basedOn w:val="Normal"/>
    <w:link w:val="HeaderChar"/>
    <w:uiPriority w:val="99"/>
    <w:unhideWhenUsed/>
    <w:rsid w:val="00B57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8A6"/>
  </w:style>
  <w:style w:type="paragraph" w:styleId="Footer">
    <w:name w:val="footer"/>
    <w:basedOn w:val="Normal"/>
    <w:link w:val="FooterChar"/>
    <w:uiPriority w:val="99"/>
    <w:unhideWhenUsed/>
    <w:rsid w:val="00B57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8A6"/>
  </w:style>
  <w:style w:type="character" w:styleId="BookTitle">
    <w:name w:val="Book Title"/>
    <w:basedOn w:val="DefaultParagraphFont"/>
    <w:uiPriority w:val="33"/>
    <w:qFormat/>
    <w:rsid w:val="00B578A6"/>
    <w:rPr>
      <w:b/>
      <w:bCs/>
      <w:i/>
      <w:iCs/>
      <w:spacing w:val="5"/>
    </w:rPr>
  </w:style>
  <w:style w:type="paragraph" w:styleId="NormalWeb">
    <w:name w:val="Normal (Web)"/>
    <w:basedOn w:val="Normal"/>
    <w:uiPriority w:val="99"/>
    <w:unhideWhenUsed/>
    <w:rsid w:val="00B578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578A6"/>
    <w:rPr>
      <w:i/>
      <w:iCs/>
    </w:rPr>
  </w:style>
  <w:style w:type="paragraph" w:customStyle="1" w:styleId="paragraph">
    <w:name w:val="paragraph"/>
    <w:basedOn w:val="Normal"/>
    <w:rsid w:val="00B578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B578A6"/>
  </w:style>
  <w:style w:type="table" w:styleId="TableGrid">
    <w:name w:val="Table Grid"/>
    <w:basedOn w:val="TableNormal"/>
    <w:uiPriority w:val="39"/>
    <w:rsid w:val="00B5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578A6"/>
    <w:pPr>
      <w:spacing w:before="240" w:after="0"/>
      <w:outlineLvl w:val="9"/>
    </w:pPr>
    <w:rPr>
      <w:sz w:val="32"/>
      <w:szCs w:val="32"/>
      <w:lang w:val="en-US"/>
    </w:rPr>
  </w:style>
  <w:style w:type="paragraph" w:styleId="TOC1">
    <w:name w:val="toc 1"/>
    <w:basedOn w:val="Normal"/>
    <w:next w:val="Normal"/>
    <w:autoRedefine/>
    <w:uiPriority w:val="39"/>
    <w:unhideWhenUsed/>
    <w:rsid w:val="00B578A6"/>
    <w:pPr>
      <w:spacing w:after="100"/>
    </w:pPr>
  </w:style>
  <w:style w:type="character" w:styleId="Hyperlink">
    <w:name w:val="Hyperlink"/>
    <w:basedOn w:val="DefaultParagraphFont"/>
    <w:uiPriority w:val="99"/>
    <w:unhideWhenUsed/>
    <w:rsid w:val="00B578A6"/>
    <w:rPr>
      <w:color w:val="467886" w:themeColor="hyperlink"/>
      <w:u w:val="single"/>
    </w:rPr>
  </w:style>
  <w:style w:type="paragraph" w:styleId="TOC2">
    <w:name w:val="toc 2"/>
    <w:basedOn w:val="Normal"/>
    <w:next w:val="Normal"/>
    <w:autoRedefine/>
    <w:uiPriority w:val="39"/>
    <w:unhideWhenUsed/>
    <w:rsid w:val="00B578A6"/>
    <w:pPr>
      <w:tabs>
        <w:tab w:val="right" w:leader="dot" w:pos="10621"/>
      </w:tabs>
      <w:spacing w:after="100"/>
      <w:ind w:left="220"/>
    </w:pPr>
  </w:style>
  <w:style w:type="table" w:styleId="GridTable5Dark-Accent1">
    <w:name w:val="Grid Table 5 Dark Accent 1"/>
    <w:basedOn w:val="TableNormal"/>
    <w:uiPriority w:val="50"/>
    <w:rsid w:val="00B578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1">
    <w:name w:val="Grid Table 4 Accent 1"/>
    <w:basedOn w:val="TableNormal"/>
    <w:uiPriority w:val="49"/>
    <w:rsid w:val="00B578A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UnresolvedMention">
    <w:name w:val="Unresolved Mention"/>
    <w:basedOn w:val="DefaultParagraphFont"/>
    <w:uiPriority w:val="99"/>
    <w:semiHidden/>
    <w:unhideWhenUsed/>
    <w:rsid w:val="006518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8947">
      <w:bodyDiv w:val="1"/>
      <w:marLeft w:val="0"/>
      <w:marRight w:val="0"/>
      <w:marTop w:val="0"/>
      <w:marBottom w:val="0"/>
      <w:divBdr>
        <w:top w:val="none" w:sz="0" w:space="0" w:color="auto"/>
        <w:left w:val="none" w:sz="0" w:space="0" w:color="auto"/>
        <w:bottom w:val="none" w:sz="0" w:space="0" w:color="auto"/>
        <w:right w:val="none" w:sz="0" w:space="0" w:color="auto"/>
      </w:divBdr>
    </w:div>
    <w:div w:id="20790240">
      <w:bodyDiv w:val="1"/>
      <w:marLeft w:val="0"/>
      <w:marRight w:val="0"/>
      <w:marTop w:val="0"/>
      <w:marBottom w:val="0"/>
      <w:divBdr>
        <w:top w:val="none" w:sz="0" w:space="0" w:color="auto"/>
        <w:left w:val="none" w:sz="0" w:space="0" w:color="auto"/>
        <w:bottom w:val="none" w:sz="0" w:space="0" w:color="auto"/>
        <w:right w:val="none" w:sz="0" w:space="0" w:color="auto"/>
      </w:divBdr>
    </w:div>
    <w:div w:id="113595673">
      <w:bodyDiv w:val="1"/>
      <w:marLeft w:val="0"/>
      <w:marRight w:val="0"/>
      <w:marTop w:val="0"/>
      <w:marBottom w:val="0"/>
      <w:divBdr>
        <w:top w:val="none" w:sz="0" w:space="0" w:color="auto"/>
        <w:left w:val="none" w:sz="0" w:space="0" w:color="auto"/>
        <w:bottom w:val="none" w:sz="0" w:space="0" w:color="auto"/>
        <w:right w:val="none" w:sz="0" w:space="0" w:color="auto"/>
      </w:divBdr>
    </w:div>
    <w:div w:id="150995379">
      <w:bodyDiv w:val="1"/>
      <w:marLeft w:val="0"/>
      <w:marRight w:val="0"/>
      <w:marTop w:val="0"/>
      <w:marBottom w:val="0"/>
      <w:divBdr>
        <w:top w:val="none" w:sz="0" w:space="0" w:color="auto"/>
        <w:left w:val="none" w:sz="0" w:space="0" w:color="auto"/>
        <w:bottom w:val="none" w:sz="0" w:space="0" w:color="auto"/>
        <w:right w:val="none" w:sz="0" w:space="0" w:color="auto"/>
      </w:divBdr>
    </w:div>
    <w:div w:id="155920624">
      <w:bodyDiv w:val="1"/>
      <w:marLeft w:val="0"/>
      <w:marRight w:val="0"/>
      <w:marTop w:val="0"/>
      <w:marBottom w:val="0"/>
      <w:divBdr>
        <w:top w:val="none" w:sz="0" w:space="0" w:color="auto"/>
        <w:left w:val="none" w:sz="0" w:space="0" w:color="auto"/>
        <w:bottom w:val="none" w:sz="0" w:space="0" w:color="auto"/>
        <w:right w:val="none" w:sz="0" w:space="0" w:color="auto"/>
      </w:divBdr>
    </w:div>
    <w:div w:id="237403515">
      <w:bodyDiv w:val="1"/>
      <w:marLeft w:val="0"/>
      <w:marRight w:val="0"/>
      <w:marTop w:val="0"/>
      <w:marBottom w:val="0"/>
      <w:divBdr>
        <w:top w:val="none" w:sz="0" w:space="0" w:color="auto"/>
        <w:left w:val="none" w:sz="0" w:space="0" w:color="auto"/>
        <w:bottom w:val="none" w:sz="0" w:space="0" w:color="auto"/>
        <w:right w:val="none" w:sz="0" w:space="0" w:color="auto"/>
      </w:divBdr>
    </w:div>
    <w:div w:id="251358794">
      <w:bodyDiv w:val="1"/>
      <w:marLeft w:val="0"/>
      <w:marRight w:val="0"/>
      <w:marTop w:val="0"/>
      <w:marBottom w:val="0"/>
      <w:divBdr>
        <w:top w:val="none" w:sz="0" w:space="0" w:color="auto"/>
        <w:left w:val="none" w:sz="0" w:space="0" w:color="auto"/>
        <w:bottom w:val="none" w:sz="0" w:space="0" w:color="auto"/>
        <w:right w:val="none" w:sz="0" w:space="0" w:color="auto"/>
      </w:divBdr>
    </w:div>
    <w:div w:id="255284214">
      <w:bodyDiv w:val="1"/>
      <w:marLeft w:val="0"/>
      <w:marRight w:val="0"/>
      <w:marTop w:val="0"/>
      <w:marBottom w:val="0"/>
      <w:divBdr>
        <w:top w:val="none" w:sz="0" w:space="0" w:color="auto"/>
        <w:left w:val="none" w:sz="0" w:space="0" w:color="auto"/>
        <w:bottom w:val="none" w:sz="0" w:space="0" w:color="auto"/>
        <w:right w:val="none" w:sz="0" w:space="0" w:color="auto"/>
      </w:divBdr>
    </w:div>
    <w:div w:id="347025626">
      <w:bodyDiv w:val="1"/>
      <w:marLeft w:val="0"/>
      <w:marRight w:val="0"/>
      <w:marTop w:val="0"/>
      <w:marBottom w:val="0"/>
      <w:divBdr>
        <w:top w:val="none" w:sz="0" w:space="0" w:color="auto"/>
        <w:left w:val="none" w:sz="0" w:space="0" w:color="auto"/>
        <w:bottom w:val="none" w:sz="0" w:space="0" w:color="auto"/>
        <w:right w:val="none" w:sz="0" w:space="0" w:color="auto"/>
      </w:divBdr>
    </w:div>
    <w:div w:id="625232923">
      <w:bodyDiv w:val="1"/>
      <w:marLeft w:val="0"/>
      <w:marRight w:val="0"/>
      <w:marTop w:val="0"/>
      <w:marBottom w:val="0"/>
      <w:divBdr>
        <w:top w:val="none" w:sz="0" w:space="0" w:color="auto"/>
        <w:left w:val="none" w:sz="0" w:space="0" w:color="auto"/>
        <w:bottom w:val="none" w:sz="0" w:space="0" w:color="auto"/>
        <w:right w:val="none" w:sz="0" w:space="0" w:color="auto"/>
      </w:divBdr>
    </w:div>
    <w:div w:id="650251837">
      <w:bodyDiv w:val="1"/>
      <w:marLeft w:val="0"/>
      <w:marRight w:val="0"/>
      <w:marTop w:val="0"/>
      <w:marBottom w:val="0"/>
      <w:divBdr>
        <w:top w:val="none" w:sz="0" w:space="0" w:color="auto"/>
        <w:left w:val="none" w:sz="0" w:space="0" w:color="auto"/>
        <w:bottom w:val="none" w:sz="0" w:space="0" w:color="auto"/>
        <w:right w:val="none" w:sz="0" w:space="0" w:color="auto"/>
      </w:divBdr>
    </w:div>
    <w:div w:id="674770370">
      <w:bodyDiv w:val="1"/>
      <w:marLeft w:val="0"/>
      <w:marRight w:val="0"/>
      <w:marTop w:val="0"/>
      <w:marBottom w:val="0"/>
      <w:divBdr>
        <w:top w:val="none" w:sz="0" w:space="0" w:color="auto"/>
        <w:left w:val="none" w:sz="0" w:space="0" w:color="auto"/>
        <w:bottom w:val="none" w:sz="0" w:space="0" w:color="auto"/>
        <w:right w:val="none" w:sz="0" w:space="0" w:color="auto"/>
      </w:divBdr>
    </w:div>
    <w:div w:id="686906851">
      <w:bodyDiv w:val="1"/>
      <w:marLeft w:val="0"/>
      <w:marRight w:val="0"/>
      <w:marTop w:val="0"/>
      <w:marBottom w:val="0"/>
      <w:divBdr>
        <w:top w:val="none" w:sz="0" w:space="0" w:color="auto"/>
        <w:left w:val="none" w:sz="0" w:space="0" w:color="auto"/>
        <w:bottom w:val="none" w:sz="0" w:space="0" w:color="auto"/>
        <w:right w:val="none" w:sz="0" w:space="0" w:color="auto"/>
      </w:divBdr>
    </w:div>
    <w:div w:id="688143271">
      <w:bodyDiv w:val="1"/>
      <w:marLeft w:val="0"/>
      <w:marRight w:val="0"/>
      <w:marTop w:val="0"/>
      <w:marBottom w:val="0"/>
      <w:divBdr>
        <w:top w:val="none" w:sz="0" w:space="0" w:color="auto"/>
        <w:left w:val="none" w:sz="0" w:space="0" w:color="auto"/>
        <w:bottom w:val="none" w:sz="0" w:space="0" w:color="auto"/>
        <w:right w:val="none" w:sz="0" w:space="0" w:color="auto"/>
      </w:divBdr>
    </w:div>
    <w:div w:id="860316913">
      <w:bodyDiv w:val="1"/>
      <w:marLeft w:val="0"/>
      <w:marRight w:val="0"/>
      <w:marTop w:val="0"/>
      <w:marBottom w:val="0"/>
      <w:divBdr>
        <w:top w:val="none" w:sz="0" w:space="0" w:color="auto"/>
        <w:left w:val="none" w:sz="0" w:space="0" w:color="auto"/>
        <w:bottom w:val="none" w:sz="0" w:space="0" w:color="auto"/>
        <w:right w:val="none" w:sz="0" w:space="0" w:color="auto"/>
      </w:divBdr>
    </w:div>
    <w:div w:id="888109072">
      <w:bodyDiv w:val="1"/>
      <w:marLeft w:val="0"/>
      <w:marRight w:val="0"/>
      <w:marTop w:val="0"/>
      <w:marBottom w:val="0"/>
      <w:divBdr>
        <w:top w:val="none" w:sz="0" w:space="0" w:color="auto"/>
        <w:left w:val="none" w:sz="0" w:space="0" w:color="auto"/>
        <w:bottom w:val="none" w:sz="0" w:space="0" w:color="auto"/>
        <w:right w:val="none" w:sz="0" w:space="0" w:color="auto"/>
      </w:divBdr>
    </w:div>
    <w:div w:id="892274906">
      <w:bodyDiv w:val="1"/>
      <w:marLeft w:val="0"/>
      <w:marRight w:val="0"/>
      <w:marTop w:val="0"/>
      <w:marBottom w:val="0"/>
      <w:divBdr>
        <w:top w:val="none" w:sz="0" w:space="0" w:color="auto"/>
        <w:left w:val="none" w:sz="0" w:space="0" w:color="auto"/>
        <w:bottom w:val="none" w:sz="0" w:space="0" w:color="auto"/>
        <w:right w:val="none" w:sz="0" w:space="0" w:color="auto"/>
      </w:divBdr>
    </w:div>
    <w:div w:id="904098580">
      <w:bodyDiv w:val="1"/>
      <w:marLeft w:val="0"/>
      <w:marRight w:val="0"/>
      <w:marTop w:val="0"/>
      <w:marBottom w:val="0"/>
      <w:divBdr>
        <w:top w:val="none" w:sz="0" w:space="0" w:color="auto"/>
        <w:left w:val="none" w:sz="0" w:space="0" w:color="auto"/>
        <w:bottom w:val="none" w:sz="0" w:space="0" w:color="auto"/>
        <w:right w:val="none" w:sz="0" w:space="0" w:color="auto"/>
      </w:divBdr>
    </w:div>
    <w:div w:id="967904421">
      <w:bodyDiv w:val="1"/>
      <w:marLeft w:val="0"/>
      <w:marRight w:val="0"/>
      <w:marTop w:val="0"/>
      <w:marBottom w:val="0"/>
      <w:divBdr>
        <w:top w:val="none" w:sz="0" w:space="0" w:color="auto"/>
        <w:left w:val="none" w:sz="0" w:space="0" w:color="auto"/>
        <w:bottom w:val="none" w:sz="0" w:space="0" w:color="auto"/>
        <w:right w:val="none" w:sz="0" w:space="0" w:color="auto"/>
      </w:divBdr>
    </w:div>
    <w:div w:id="1098529280">
      <w:bodyDiv w:val="1"/>
      <w:marLeft w:val="0"/>
      <w:marRight w:val="0"/>
      <w:marTop w:val="0"/>
      <w:marBottom w:val="0"/>
      <w:divBdr>
        <w:top w:val="none" w:sz="0" w:space="0" w:color="auto"/>
        <w:left w:val="none" w:sz="0" w:space="0" w:color="auto"/>
        <w:bottom w:val="none" w:sz="0" w:space="0" w:color="auto"/>
        <w:right w:val="none" w:sz="0" w:space="0" w:color="auto"/>
      </w:divBdr>
    </w:div>
    <w:div w:id="1187989506">
      <w:bodyDiv w:val="1"/>
      <w:marLeft w:val="0"/>
      <w:marRight w:val="0"/>
      <w:marTop w:val="0"/>
      <w:marBottom w:val="0"/>
      <w:divBdr>
        <w:top w:val="none" w:sz="0" w:space="0" w:color="auto"/>
        <w:left w:val="none" w:sz="0" w:space="0" w:color="auto"/>
        <w:bottom w:val="none" w:sz="0" w:space="0" w:color="auto"/>
        <w:right w:val="none" w:sz="0" w:space="0" w:color="auto"/>
      </w:divBdr>
    </w:div>
    <w:div w:id="1301810896">
      <w:bodyDiv w:val="1"/>
      <w:marLeft w:val="0"/>
      <w:marRight w:val="0"/>
      <w:marTop w:val="0"/>
      <w:marBottom w:val="0"/>
      <w:divBdr>
        <w:top w:val="none" w:sz="0" w:space="0" w:color="auto"/>
        <w:left w:val="none" w:sz="0" w:space="0" w:color="auto"/>
        <w:bottom w:val="none" w:sz="0" w:space="0" w:color="auto"/>
        <w:right w:val="none" w:sz="0" w:space="0" w:color="auto"/>
      </w:divBdr>
    </w:div>
    <w:div w:id="1317799143">
      <w:bodyDiv w:val="1"/>
      <w:marLeft w:val="0"/>
      <w:marRight w:val="0"/>
      <w:marTop w:val="0"/>
      <w:marBottom w:val="0"/>
      <w:divBdr>
        <w:top w:val="none" w:sz="0" w:space="0" w:color="auto"/>
        <w:left w:val="none" w:sz="0" w:space="0" w:color="auto"/>
        <w:bottom w:val="none" w:sz="0" w:space="0" w:color="auto"/>
        <w:right w:val="none" w:sz="0" w:space="0" w:color="auto"/>
      </w:divBdr>
    </w:div>
    <w:div w:id="1351297320">
      <w:bodyDiv w:val="1"/>
      <w:marLeft w:val="0"/>
      <w:marRight w:val="0"/>
      <w:marTop w:val="0"/>
      <w:marBottom w:val="0"/>
      <w:divBdr>
        <w:top w:val="none" w:sz="0" w:space="0" w:color="auto"/>
        <w:left w:val="none" w:sz="0" w:space="0" w:color="auto"/>
        <w:bottom w:val="none" w:sz="0" w:space="0" w:color="auto"/>
        <w:right w:val="none" w:sz="0" w:space="0" w:color="auto"/>
      </w:divBdr>
    </w:div>
    <w:div w:id="1541940534">
      <w:bodyDiv w:val="1"/>
      <w:marLeft w:val="0"/>
      <w:marRight w:val="0"/>
      <w:marTop w:val="0"/>
      <w:marBottom w:val="0"/>
      <w:divBdr>
        <w:top w:val="none" w:sz="0" w:space="0" w:color="auto"/>
        <w:left w:val="none" w:sz="0" w:space="0" w:color="auto"/>
        <w:bottom w:val="none" w:sz="0" w:space="0" w:color="auto"/>
        <w:right w:val="none" w:sz="0" w:space="0" w:color="auto"/>
      </w:divBdr>
    </w:div>
    <w:div w:id="1685277831">
      <w:bodyDiv w:val="1"/>
      <w:marLeft w:val="0"/>
      <w:marRight w:val="0"/>
      <w:marTop w:val="0"/>
      <w:marBottom w:val="0"/>
      <w:divBdr>
        <w:top w:val="none" w:sz="0" w:space="0" w:color="auto"/>
        <w:left w:val="none" w:sz="0" w:space="0" w:color="auto"/>
        <w:bottom w:val="none" w:sz="0" w:space="0" w:color="auto"/>
        <w:right w:val="none" w:sz="0" w:space="0" w:color="auto"/>
      </w:divBdr>
    </w:div>
    <w:div w:id="1778215249">
      <w:bodyDiv w:val="1"/>
      <w:marLeft w:val="0"/>
      <w:marRight w:val="0"/>
      <w:marTop w:val="0"/>
      <w:marBottom w:val="0"/>
      <w:divBdr>
        <w:top w:val="none" w:sz="0" w:space="0" w:color="auto"/>
        <w:left w:val="none" w:sz="0" w:space="0" w:color="auto"/>
        <w:bottom w:val="none" w:sz="0" w:space="0" w:color="auto"/>
        <w:right w:val="none" w:sz="0" w:space="0" w:color="auto"/>
      </w:divBdr>
    </w:div>
    <w:div w:id="1848209280">
      <w:bodyDiv w:val="1"/>
      <w:marLeft w:val="0"/>
      <w:marRight w:val="0"/>
      <w:marTop w:val="0"/>
      <w:marBottom w:val="0"/>
      <w:divBdr>
        <w:top w:val="none" w:sz="0" w:space="0" w:color="auto"/>
        <w:left w:val="none" w:sz="0" w:space="0" w:color="auto"/>
        <w:bottom w:val="none" w:sz="0" w:space="0" w:color="auto"/>
        <w:right w:val="none" w:sz="0" w:space="0" w:color="auto"/>
      </w:divBdr>
    </w:div>
    <w:div w:id="1868712106">
      <w:bodyDiv w:val="1"/>
      <w:marLeft w:val="0"/>
      <w:marRight w:val="0"/>
      <w:marTop w:val="0"/>
      <w:marBottom w:val="0"/>
      <w:divBdr>
        <w:top w:val="none" w:sz="0" w:space="0" w:color="auto"/>
        <w:left w:val="none" w:sz="0" w:space="0" w:color="auto"/>
        <w:bottom w:val="none" w:sz="0" w:space="0" w:color="auto"/>
        <w:right w:val="none" w:sz="0" w:space="0" w:color="auto"/>
      </w:divBdr>
    </w:div>
    <w:div w:id="1930889752">
      <w:bodyDiv w:val="1"/>
      <w:marLeft w:val="0"/>
      <w:marRight w:val="0"/>
      <w:marTop w:val="0"/>
      <w:marBottom w:val="0"/>
      <w:divBdr>
        <w:top w:val="none" w:sz="0" w:space="0" w:color="auto"/>
        <w:left w:val="none" w:sz="0" w:space="0" w:color="auto"/>
        <w:bottom w:val="none" w:sz="0" w:space="0" w:color="auto"/>
        <w:right w:val="none" w:sz="0" w:space="0" w:color="auto"/>
      </w:divBdr>
    </w:div>
    <w:div w:id="1931616271">
      <w:bodyDiv w:val="1"/>
      <w:marLeft w:val="0"/>
      <w:marRight w:val="0"/>
      <w:marTop w:val="0"/>
      <w:marBottom w:val="0"/>
      <w:divBdr>
        <w:top w:val="none" w:sz="0" w:space="0" w:color="auto"/>
        <w:left w:val="none" w:sz="0" w:space="0" w:color="auto"/>
        <w:bottom w:val="none" w:sz="0" w:space="0" w:color="auto"/>
        <w:right w:val="none" w:sz="0" w:space="0" w:color="auto"/>
      </w:divBdr>
    </w:div>
    <w:div w:id="1950965905">
      <w:bodyDiv w:val="1"/>
      <w:marLeft w:val="0"/>
      <w:marRight w:val="0"/>
      <w:marTop w:val="0"/>
      <w:marBottom w:val="0"/>
      <w:divBdr>
        <w:top w:val="none" w:sz="0" w:space="0" w:color="auto"/>
        <w:left w:val="none" w:sz="0" w:space="0" w:color="auto"/>
        <w:bottom w:val="none" w:sz="0" w:space="0" w:color="auto"/>
        <w:right w:val="none" w:sz="0" w:space="0" w:color="auto"/>
      </w:divBdr>
    </w:div>
    <w:div w:id="1965113446">
      <w:bodyDiv w:val="1"/>
      <w:marLeft w:val="0"/>
      <w:marRight w:val="0"/>
      <w:marTop w:val="0"/>
      <w:marBottom w:val="0"/>
      <w:divBdr>
        <w:top w:val="none" w:sz="0" w:space="0" w:color="auto"/>
        <w:left w:val="none" w:sz="0" w:space="0" w:color="auto"/>
        <w:bottom w:val="none" w:sz="0" w:space="0" w:color="auto"/>
        <w:right w:val="none" w:sz="0" w:space="0" w:color="auto"/>
      </w:divBdr>
    </w:div>
    <w:div w:id="1975913975">
      <w:bodyDiv w:val="1"/>
      <w:marLeft w:val="0"/>
      <w:marRight w:val="0"/>
      <w:marTop w:val="0"/>
      <w:marBottom w:val="0"/>
      <w:divBdr>
        <w:top w:val="none" w:sz="0" w:space="0" w:color="auto"/>
        <w:left w:val="none" w:sz="0" w:space="0" w:color="auto"/>
        <w:bottom w:val="none" w:sz="0" w:space="0" w:color="auto"/>
        <w:right w:val="none" w:sz="0" w:space="0" w:color="auto"/>
      </w:divBdr>
    </w:div>
    <w:div w:id="2000695193">
      <w:bodyDiv w:val="1"/>
      <w:marLeft w:val="0"/>
      <w:marRight w:val="0"/>
      <w:marTop w:val="0"/>
      <w:marBottom w:val="0"/>
      <w:divBdr>
        <w:top w:val="none" w:sz="0" w:space="0" w:color="auto"/>
        <w:left w:val="none" w:sz="0" w:space="0" w:color="auto"/>
        <w:bottom w:val="none" w:sz="0" w:space="0" w:color="auto"/>
        <w:right w:val="none" w:sz="0" w:space="0" w:color="auto"/>
      </w:divBdr>
    </w:div>
    <w:div w:id="2016151938">
      <w:bodyDiv w:val="1"/>
      <w:marLeft w:val="0"/>
      <w:marRight w:val="0"/>
      <w:marTop w:val="0"/>
      <w:marBottom w:val="0"/>
      <w:divBdr>
        <w:top w:val="none" w:sz="0" w:space="0" w:color="auto"/>
        <w:left w:val="none" w:sz="0" w:space="0" w:color="auto"/>
        <w:bottom w:val="none" w:sz="0" w:space="0" w:color="auto"/>
        <w:right w:val="none" w:sz="0" w:space="0" w:color="auto"/>
      </w:divBdr>
    </w:div>
    <w:div w:id="2025938327">
      <w:bodyDiv w:val="1"/>
      <w:marLeft w:val="0"/>
      <w:marRight w:val="0"/>
      <w:marTop w:val="0"/>
      <w:marBottom w:val="0"/>
      <w:divBdr>
        <w:top w:val="none" w:sz="0" w:space="0" w:color="auto"/>
        <w:left w:val="none" w:sz="0" w:space="0" w:color="auto"/>
        <w:bottom w:val="none" w:sz="0" w:space="0" w:color="auto"/>
        <w:right w:val="none" w:sz="0" w:space="0" w:color="auto"/>
      </w:divBdr>
    </w:div>
    <w:div w:id="2095278211">
      <w:bodyDiv w:val="1"/>
      <w:marLeft w:val="0"/>
      <w:marRight w:val="0"/>
      <w:marTop w:val="0"/>
      <w:marBottom w:val="0"/>
      <w:divBdr>
        <w:top w:val="none" w:sz="0" w:space="0" w:color="auto"/>
        <w:left w:val="none" w:sz="0" w:space="0" w:color="auto"/>
        <w:bottom w:val="none" w:sz="0" w:space="0" w:color="auto"/>
        <w:right w:val="none" w:sz="0" w:space="0" w:color="auto"/>
      </w:divBdr>
    </w:div>
    <w:div w:id="2140804879">
      <w:bodyDiv w:val="1"/>
      <w:marLeft w:val="0"/>
      <w:marRight w:val="0"/>
      <w:marTop w:val="0"/>
      <w:marBottom w:val="0"/>
      <w:divBdr>
        <w:top w:val="none" w:sz="0" w:space="0" w:color="auto"/>
        <w:left w:val="none" w:sz="0" w:space="0" w:color="auto"/>
        <w:bottom w:val="none" w:sz="0" w:space="0" w:color="auto"/>
        <w:right w:val="none" w:sz="0" w:space="0" w:color="auto"/>
      </w:divBdr>
    </w:div>
    <w:div w:id="214515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hillrj@gmail.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2818</Words>
  <Characters>16066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Jhill Jain</dc:creator>
  <cp:keywords/>
  <dc:description/>
  <cp:lastModifiedBy>YASHVI SHAH16 - 70411019047</cp:lastModifiedBy>
  <cp:revision>5</cp:revision>
  <dcterms:created xsi:type="dcterms:W3CDTF">2024-04-21T16:36:00Z</dcterms:created>
  <dcterms:modified xsi:type="dcterms:W3CDTF">2024-04-21T16:36:00Z</dcterms:modified>
</cp:coreProperties>
</file>