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A26D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683075D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2625CFB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139E56B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3C710C3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57EE3EC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69EAEC8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7480AC2A"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0759BF2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1906B9E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32165CA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1EED8A6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19E33E1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3DD142A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1FF611A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3E0EF99F"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5F8B2213"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77A7208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6197848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70"/>
        <w:ind w:firstLine="709"/>
        <w:jc w:val="right"/>
        <w:rPr>
          <w:rFonts w:ascii="Eras Bk BT" w:eastAsia="Eras Bk BT" w:hAnsi="Eras Bk BT" w:cs="Eras Bk BT"/>
          <w:b/>
          <w:bCs/>
          <w:color w:val="000000"/>
          <w:sz w:val="32"/>
          <w:szCs w:val="32"/>
        </w:rPr>
      </w:pPr>
      <w:r>
        <w:rPr>
          <w:rFonts w:ascii="Eras Bk BT" w:eastAsia="Eras Bk BT" w:hAnsi="Eras Bk BT" w:cs="Eras Bk BT"/>
          <w:b/>
          <w:bCs/>
          <w:sz w:val="32"/>
          <w:szCs w:val="32"/>
        </w:rPr>
        <w:t>MÓDULO DE RESERVAS Y VENTA DE PASAJES DEL SISTEMA DESKTOP DE LA AGENCIA KATALEYA VIP</w:t>
      </w:r>
    </w:p>
    <w:p w14:paraId="0CC50758" w14:textId="77777777" w:rsidR="00A54AC6" w:rsidRDefault="00000000">
      <w:pPr>
        <w:pStyle w:val="Ttulo"/>
      </w:pPr>
      <w:r>
        <w:t>Descripción del Diseño de Software</w:t>
      </w:r>
    </w:p>
    <w:p w14:paraId="7DB76094" w14:textId="77777777" w:rsidR="00A54AC6" w:rsidRDefault="00A54AC6">
      <w:pPr>
        <w:pStyle w:val="Subttulo"/>
      </w:pPr>
    </w:p>
    <w:p w14:paraId="7F01150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p>
    <w:p w14:paraId="678FE8AF"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p>
    <w:p w14:paraId="16DE5E43"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p>
    <w:p w14:paraId="6BD2FE43"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p>
    <w:p w14:paraId="18714CF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20"/>
        <w:jc w:val="right"/>
        <w:rPr>
          <w:rFonts w:ascii="NewsGotT" w:eastAsia="NewsGotT" w:hAnsi="NewsGotT" w:cs="NewsGotT"/>
          <w:color w:val="000000"/>
        </w:rPr>
      </w:pPr>
      <w:r>
        <w:rPr>
          <w:rFonts w:ascii="NewsGotT" w:eastAsia="NewsGotT" w:hAnsi="NewsGotT" w:cs="NewsGotT"/>
          <w:color w:val="000000"/>
        </w:rPr>
        <w:t xml:space="preserve">Versión: 0102</w:t>
      </w:r>
    </w:p>
    <w:p w14:paraId="4DA1BC7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20"/>
        <w:jc w:val="right"/>
        <w:rPr>
          <w:rFonts w:ascii="NewsGotT" w:eastAsia="NewsGotT" w:hAnsi="NewsGotT" w:cs="NewsGotT"/>
          <w:color w:val="000000"/>
        </w:rPr>
      </w:pPr>
      <w:r>
        <w:rPr>
          <w:rFonts w:ascii="NewsGotT" w:eastAsia="NewsGotT" w:hAnsi="NewsGotT" w:cs="NewsGotT"/>
          <w:color w:val="000000"/>
        </w:rPr>
        <w:t>Fecha: 27/10/2026</w:t>
      </w:r>
    </w:p>
    <w:p w14:paraId="50C76E21"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20"/>
        <w:jc w:val="right"/>
        <w:rPr>
          <w:rFonts w:ascii="NewsGotT" w:eastAsia="NewsGotT" w:hAnsi="NewsGotT" w:cs="NewsGotT"/>
          <w:color w:val="000000"/>
        </w:rPr>
      </w:pPr>
      <w:r>
        <w:rPr>
          <w:rFonts w:ascii="NewsGotT" w:eastAsia="NewsGotT" w:hAnsi="NewsGotT" w:cs="NewsGotT"/>
          <w:color w:val="000000"/>
        </w:rPr>
        <w:t>Estado: Versión para revisión del asesor</w:t>
      </w:r>
    </w:p>
    <w:p w14:paraId="0DD8C67A"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right"/>
        <w:rPr>
          <w:rFonts w:ascii="NewsGotT" w:eastAsia="NewsGotT" w:hAnsi="NewsGotT" w:cs="NewsGotT"/>
          <w:color w:val="000000"/>
        </w:rPr>
      </w:pPr>
    </w:p>
    <w:p w14:paraId="5042EBAB"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right"/>
        <w:rPr>
          <w:rFonts w:ascii="NewsGotT" w:eastAsia="NewsGotT" w:hAnsi="NewsGotT" w:cs="NewsGotT"/>
          <w:color w:val="000000"/>
        </w:rPr>
      </w:pPr>
    </w:p>
    <w:p w14:paraId="3257E58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20"/>
        <w:rPr>
          <w:rFonts w:ascii="NewsGotT" w:eastAsia="NewsGotT" w:hAnsi="NewsGotT" w:cs="NewsGotT"/>
          <w:color w:val="000000"/>
        </w:rPr>
      </w:pPr>
      <w:r>
        <w:rPr>
          <w:rFonts w:ascii="NewsGotT" w:eastAsia="NewsGotT" w:hAnsi="NewsGotT" w:cs="NewsGotT"/>
          <w:color w:val="000000"/>
        </w:rPr>
        <w:t xml:space="preserve">[Versión del Producto: 0102.0.0]</w:t>
      </w:r>
    </w:p>
    <w:tbl>
      <w:tblPr>
        <w:tblStyle w:val="a"/>
        <w:tblW w:w="9637" w:type="dxa"/>
        <w:tblInd w:w="0" w:type="dxa"/>
        <w:tblLayout w:type="fixed"/>
        <w:tblLook w:val="0000" w:firstRow="0" w:lastRow="0" w:firstColumn="0" w:lastColumn="0" w:noHBand="0" w:noVBand="0"/>
      </w:tblPr>
      <w:tblGrid>
        <w:gridCol w:w="9637"/>
      </w:tblGrid>
      <w:tr w:rsidR="00A54AC6" w14:paraId="43BB01A7"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10E114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Queda prohibido cualquier tipo de explotación y en particular, la reproducción, distribución, comunicación pública y/o transformación, total o parcial, por cualquier medio, de este documento sin el previo consentimiento expreso y por escrito del autor.</w:t>
            </w:r>
          </w:p>
        </w:tc>
      </w:tr>
    </w:tbl>
    <w:p w14:paraId="783B4A8B"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right"/>
        <w:rPr>
          <w:rFonts w:ascii="NewsGotT" w:eastAsia="NewsGotT" w:hAnsi="NewsGotT" w:cs="NewsGotT"/>
          <w:color w:val="000000"/>
        </w:rPr>
        <w:sectPr w:rsidR="00A54AC6">
          <w:pgSz w:w="11905" w:h="16837"/>
          <w:pgMar w:top="1134" w:right="1134" w:bottom="1134" w:left="1134" w:header="720" w:footer="720" w:gutter="0"/>
          <w:pgNumType w:start="1"/>
          <w:cols w:space="720"/>
        </w:sectPr>
      </w:pPr>
    </w:p>
    <w:p w14:paraId="15A79F66" w14:textId="77777777" w:rsidR="00A54AC6" w:rsidRDefault="00A54AC6">
      <w:pPr>
        <w:keepNext/>
        <w:pBdr>
          <w:top w:val="none" w:sz="0" w:space="0" w:color="000000"/>
          <w:left w:val="none" w:sz="0" w:space="0" w:color="000000"/>
          <w:bottom w:val="none" w:sz="0" w:space="0" w:color="000000"/>
          <w:right w:val="none" w:sz="0" w:space="0" w:color="000000"/>
          <w:between w:val="none" w:sz="0" w:space="0" w:color="000000"/>
        </w:pBdr>
        <w:spacing w:before="240" w:after="120"/>
        <w:rPr>
          <w:rFonts w:ascii="Arial" w:eastAsia="Arial" w:hAnsi="Arial" w:cs="Arial"/>
          <w:color w:val="000000"/>
          <w:sz w:val="28"/>
          <w:szCs w:val="28"/>
        </w:rPr>
      </w:pPr>
    </w:p>
    <w:p w14:paraId="5A9ACAE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20"/>
        <w:jc w:val="center"/>
        <w:rPr>
          <w:rFonts w:ascii="Adwaita Sans" w:eastAsia="Adwaita Sans" w:hAnsi="Adwaita Sans" w:cs="Adwaita Sans"/>
          <w:b/>
          <w:bCs/>
          <w:color w:val="000000"/>
          <w:sz w:val="28"/>
          <w:szCs w:val="28"/>
        </w:rPr>
      </w:pPr>
      <w:r>
        <w:rPr>
          <w:rFonts w:ascii="Adwaita Sans" w:eastAsia="Adwaita Sans" w:hAnsi="Adwaita Sans" w:cs="Adwaita Sans"/>
          <w:b/>
          <w:bCs/>
          <w:color w:val="000000"/>
          <w:sz w:val="28"/>
          <w:szCs w:val="28"/>
        </w:rPr>
        <w:t>HOJA DE CONTROL</w:t>
      </w:r>
    </w:p>
    <w:p w14:paraId="7F67826B"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tbl>
      <w:tblPr>
        <w:tblStyle w:val="a0"/>
        <w:tblW w:w="9071" w:type="dxa"/>
        <w:tblInd w:w="0" w:type="dxa"/>
        <w:tblLayout w:type="fixed"/>
        <w:tblLook w:val="0000" w:firstRow="0" w:lastRow="0" w:firstColumn="0" w:lastColumn="0" w:noHBand="0" w:noVBand="0"/>
      </w:tblPr>
      <w:tblGrid>
        <w:gridCol w:w="2208"/>
        <w:gridCol w:w="3002"/>
        <w:gridCol w:w="2199"/>
        <w:gridCol w:w="1662"/>
      </w:tblGrid>
      <w:tr w:rsidR="00A54AC6" w14:paraId="403D24B0"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103360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333CD82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Equipo de proyecto</w:t>
            </w:r>
          </w:p>
        </w:tc>
      </w:tr>
      <w:tr w:rsidR="00A54AC6" w14:paraId="2DAC5F3F"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4B5499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9D4A43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Proyecto Final de Construcción de Software (UPLA)</w:t>
            </w:r>
          </w:p>
        </w:tc>
      </w:tr>
      <w:tr w:rsidR="00A54AC6" w14:paraId="6C36777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8CEAD22"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BD4C28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Descripción del Diseño de Software</w:t>
            </w:r>
          </w:p>
        </w:tc>
      </w:tr>
      <w:tr w:rsidR="00A54AC6" w14:paraId="2C9031C6"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924809"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6E2241D" w14:textId="77777777" w:rsidR="00A54AC6" w:rsidRDefault="00000000">
            <w:pPr>
              <w:widowControl/>
              <w:rPr>
                <w:rFonts w:ascii="NewsGotT" w:eastAsia="NewsGotT" w:hAnsi="NewsGotT" w:cs="NewsGotT"/>
                <w:sz w:val="22"/>
                <w:szCs w:val="22"/>
              </w:rPr>
            </w:pPr>
            <w:r>
              <w:rPr>
                <w:rFonts w:ascii="NewsGotT" w:eastAsia="NewsGotT" w:hAnsi="NewsGotT" w:cs="NewsGotT"/>
                <w:sz w:val="22"/>
                <w:szCs w:val="22"/>
              </w:rPr>
              <w:t>Aquino Espinoza Luis Walter / Mosquera Zevallos Valerio</w:t>
            </w:r>
          </w:p>
        </w:tc>
      </w:tr>
      <w:tr w:rsidR="00A54AC6" w14:paraId="7B744FAF"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2D2319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4C62A77"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sz w:val="22"/>
                <w:szCs w:val="22"/>
              </w:rPr>
              <w:t xml:space="preserve">0102</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57F1E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5E91FC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sz w:val="22"/>
                <w:szCs w:val="22"/>
              </w:rPr>
              <w:t xml:space="preserve">27/10/2026</w:t>
            </w:r>
          </w:p>
        </w:tc>
      </w:tr>
      <w:tr w:rsidR="00A54AC6" w14:paraId="1C6171D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821DBB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5F76D6E"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2DB5E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4A9424D"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p>
        </w:tc>
      </w:tr>
      <w:tr w:rsidR="00A54AC6" w14:paraId="330DDD6F"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61585217" w14:textId="77777777" w:rsidR="00A54AC6" w:rsidRDefault="00A54AC6">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4521D2A" w14:textId="77777777" w:rsidR="00A54AC6" w:rsidRDefault="00A54AC6">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D35A1C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proofErr w:type="spellStart"/>
            <w:r>
              <w:rPr>
                <w:rFonts w:ascii="NewsGotT" w:eastAsia="NewsGotT" w:hAnsi="NewsGotT" w:cs="NewsGotT"/>
                <w:b/>
                <w:bCs/>
                <w:color w:val="000000"/>
                <w:sz w:val="22"/>
                <w:szCs w:val="22"/>
              </w:rPr>
              <w:t>Nº</w:t>
            </w:r>
            <w:proofErr w:type="spellEnd"/>
            <w:r>
              <w:rPr>
                <w:rFonts w:ascii="NewsGotT" w:eastAsia="NewsGotT" w:hAnsi="NewsGotT" w:cs="NewsGotT"/>
                <w:b/>
                <w:bCs/>
                <w:color w:val="000000"/>
                <w:sz w:val="22"/>
                <w:szCs w:val="22"/>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D8D5BF6" w14:textId="46D28EB9"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fldChar w:fldCharType="begin"/>
            </w:r>
            <w:r>
              <w:rPr>
                <w:rFonts w:ascii="NewsGotT" w:eastAsia="NewsGotT" w:hAnsi="NewsGotT" w:cs="NewsGotT"/>
                <w:color w:val="000000"/>
                <w:sz w:val="22"/>
                <w:szCs w:val="22"/>
              </w:rPr>
              <w:instrText xml:space="preserve"> NUMPAGES </w:instrText>
            </w:r>
            <w:r>
              <w:rPr>
                <w:rFonts w:ascii="NewsGotT" w:eastAsia="NewsGotT" w:hAnsi="NewsGotT" w:cs="NewsGotT"/>
                <w:color w:val="000000"/>
                <w:sz w:val="22"/>
                <w:szCs w:val="22"/>
              </w:rPr>
              <w:fldChar w:fldCharType="separate"/>
            </w:r>
            <w:r w:rsidR="00FC059F">
              <w:rPr>
                <w:rFonts w:ascii="NewsGotT" w:eastAsia="NewsGotT" w:hAnsi="NewsGotT" w:cs="NewsGotT"/>
                <w:noProof/>
                <w:color w:val="000000"/>
                <w:sz w:val="22"/>
                <w:szCs w:val="22"/>
              </w:rPr>
              <w:t>275</w:t>
            </w:r>
            <w:r>
              <w:rPr>
                <w:rFonts w:ascii="NewsGotT" w:eastAsia="NewsGotT" w:hAnsi="NewsGotT" w:cs="NewsGotT"/>
                <w:color w:val="000000"/>
                <w:sz w:val="22"/>
                <w:szCs w:val="22"/>
              </w:rPr>
              <w:fldChar w:fldCharType="end"/>
            </w:r>
          </w:p>
        </w:tc>
      </w:tr>
    </w:tbl>
    <w:p w14:paraId="35F4C8E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rPr>
      </w:pPr>
    </w:p>
    <w:p w14:paraId="0ACC677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rPr>
      </w:pPr>
      <w:r>
        <w:rPr>
          <w:rFonts w:ascii="NewsGotT" w:eastAsia="NewsGotT" w:hAnsi="NewsGotT" w:cs="NewsGotT"/>
          <w:color w:val="000000"/>
        </w:rPr>
        <w:t>REGISTRO DE CAMBIOS</w:t>
      </w:r>
    </w:p>
    <w:p w14:paraId="5EAA0B6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tbl>
      <w:tblPr>
        <w:tblStyle w:val="a1"/>
        <w:tblW w:w="9071" w:type="dxa"/>
        <w:tblInd w:w="-6" w:type="dxa"/>
        <w:tblLayout w:type="fixed"/>
        <w:tblLook w:val="0000" w:firstRow="0" w:lastRow="0" w:firstColumn="0" w:lastColumn="0" w:noHBand="0" w:noVBand="0"/>
      </w:tblPr>
      <w:tblGrid>
        <w:gridCol w:w="894"/>
        <w:gridCol w:w="2863"/>
        <w:gridCol w:w="3646"/>
        <w:gridCol w:w="1668"/>
      </w:tblGrid>
      <w:tr w:rsidR="00A54AC6" w14:paraId="47EC1602"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C838F8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lastRenderedPageBreak/>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E273C7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246663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41CBF11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Fecha del Cambio</w:t>
            </w:r>
          </w:p>
        </w:tc>
      </w:tr>
      <w:tr w:rsidR="00A54AC6" w14:paraId="7C86ED03"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471515B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0EEF79F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Versión inicial. Estructura de la 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1016-2009 con la información de la ERS 0107, los bocetos aprobados, los modelos de ICONIX (casos de uso con su texto, dominio, robustez, secuencia y clases), los modelos de datos y de estados, la arquitectura (componentes, paquetes y despliegue) y el mapa de navegación, aprobados por el equipo el 13/10/2026. El 17/10/2026 se agregó el diseño final de la interfaz, hecho en </w:t>
            </w:r>
            <w:proofErr w:type="spellStart"/>
            <w:r>
              <w:rPr>
                <w:rFonts w:ascii="NewsGotT" w:eastAsia="NewsGotT" w:hAnsi="NewsGotT" w:cs="NewsGotT"/>
                <w:color w:val="000000"/>
                <w:sz w:val="22"/>
                <w:szCs w:val="22"/>
              </w:rPr>
              <w:t>Penpot</w:t>
            </w:r>
            <w:proofErr w:type="spellEnd"/>
            <w:r>
              <w:rPr>
                <w:rFonts w:ascii="NewsGotT" w:eastAsia="NewsGotT" w:hAnsi="NewsGotT" w:cs="NewsGotT"/>
                <w:color w:val="000000"/>
                <w:sz w:val="22"/>
                <w:szCs w:val="22"/>
              </w:rPr>
              <w:t>: guía de estilo, convenciones de interacción y pantallas en tema claro y en tema oscuro (Anexo C); y las operaciones que hacen entrada o salida pasaron a ser asíncronas (</w:t>
            </w:r>
            <w:proofErr w:type="spellStart"/>
            <w:r>
              <w:rPr>
                <w:rFonts w:ascii="NewsGotT" w:eastAsia="NewsGotT" w:hAnsi="NewsGotT" w:cs="NewsGotT"/>
                <w:color w:val="000000"/>
                <w:sz w:val="22"/>
                <w:szCs w:val="22"/>
              </w:rPr>
              <w:t>Async</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Task</w:t>
            </w:r>
            <w:proofErr w:type="spellEnd"/>
            <w:r>
              <w:rPr>
                <w:rFonts w:ascii="NewsGotT" w:eastAsia="NewsGotT" w:hAnsi="NewsGotT" w:cs="NewsGotT"/>
                <w:color w:val="000000"/>
                <w:sz w:val="22"/>
                <w:szCs w:val="22"/>
              </w:rPr>
              <w:t xml:space="preserve"> y </w:t>
            </w:r>
            <w:proofErr w:type="spellStart"/>
            <w:r>
              <w:rPr>
                <w:rFonts w:ascii="NewsGotT" w:eastAsia="NewsGotT" w:hAnsi="NewsGotT" w:cs="NewsGotT"/>
                <w:color w:val="000000"/>
                <w:sz w:val="22"/>
                <w:szCs w:val="22"/>
              </w:rPr>
              <w:t>await</w:t>
            </w:r>
            <w:proofErr w:type="spellEnd"/>
            <w:r>
              <w:rPr>
                <w:rFonts w:ascii="NewsGotT" w:eastAsia="NewsGotT" w:hAnsi="NewsGotT" w:cs="NewsGotT"/>
                <w:color w:val="000000"/>
                <w:sz w:val="22"/>
                <w:szCs w:val="22"/>
              </w:rPr>
              <w:t>) en el modelo de clases y en las secuencias.</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1426696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2"/>
                <w:szCs w:val="22"/>
              </w:rPr>
            </w:pPr>
            <w:r>
              <w:rPr>
                <w:rFonts w:ascii="NewsGotT" w:eastAsia="NewsGotT" w:hAnsi="NewsGotT" w:cs="NewsGotT"/>
                <w:color w:val="000000"/>
                <w:sz w:val="22"/>
                <w:szCs w:val="22"/>
              </w:rPr>
              <w:t>Aquino Espinoza Luis Walter / Mosquera Zevallos Valerio</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0A5324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17/10/2026</w:t>
            </w:r>
          </w:p>
        </w:tc>
      </w:tr>
      <w:tr w:rsidR="00A54AC6" w14:paraId="7D222158"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5F3F8BC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lastRenderedPageBreak/>
              <w:t>0101</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3E1CBD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Versión preliminar. Escenarios del inicio de sesión, con sus mensajes (3.9.6): campos vacíos, </w:t>
            </w:r>
            <w:proofErr w:type="spellStart"/>
            <w:r>
              <w:rPr>
                <w:rFonts w:ascii="NewsGotT" w:eastAsia="NewsGotT" w:hAnsi="NewsGotT" w:cs="NewsGotT"/>
                <w:color w:val="000000"/>
                <w:sz w:val="22"/>
                <w:szCs w:val="22"/>
              </w:rPr>
              <w:t>Bloq</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Mayús</w:t>
            </w:r>
            <w:proofErr w:type="spellEnd"/>
            <w:r>
              <w:rPr>
                <w:rFonts w:ascii="NewsGotT" w:eastAsia="NewsGotT" w:hAnsi="NewsGotT" w:cs="NewsGotT"/>
                <w:color w:val="000000"/>
                <w:sz w:val="22"/>
                <w:szCs w:val="22"/>
              </w:rPr>
              <w:t xml:space="preserve">, datos incorrectos, cuenta bloqueada o desactivada y falta de conexión; CDU-15 con sus cursos alternos, su robustez y su secuencia; </w:t>
            </w:r>
            <w:proofErr w:type="spellStart"/>
            <w:r>
              <w:rPr>
                <w:rFonts w:ascii="NewsGotT" w:eastAsia="NewsGotT" w:hAnsi="NewsGotT" w:cs="NewsGotT"/>
                <w:color w:val="000000"/>
                <w:sz w:val="22"/>
                <w:szCs w:val="22"/>
              </w:rPr>
              <w:t>ResultadoDeInicioDeSesion</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MotivoDeRechazo</w:t>
            </w:r>
            <w:proofErr w:type="spellEnd"/>
            <w:r>
              <w:rPr>
                <w:rFonts w:ascii="NewsGotT" w:eastAsia="NewsGotT" w:hAnsi="NewsGotT" w:cs="NewsGotT"/>
                <w:color w:val="000000"/>
                <w:sz w:val="22"/>
                <w:szCs w:val="22"/>
              </w:rPr>
              <w:t xml:space="preserve"> y </w:t>
            </w:r>
            <w:proofErr w:type="spellStart"/>
            <w:r>
              <w:rPr>
                <w:rFonts w:ascii="NewsGotT" w:eastAsia="NewsGotT" w:hAnsi="NewsGotT" w:cs="NewsGotT"/>
                <w:color w:val="000000"/>
                <w:sz w:val="22"/>
                <w:szCs w:val="22"/>
              </w:rPr>
              <w:t>ErrorTecnico</w:t>
            </w:r>
            <w:proofErr w:type="spellEnd"/>
            <w:r>
              <w:rPr>
                <w:rFonts w:ascii="NewsGotT" w:eastAsia="NewsGotT" w:hAnsi="NewsGotT" w:cs="NewsGotT"/>
                <w:color w:val="000000"/>
                <w:sz w:val="22"/>
                <w:szCs w:val="22"/>
              </w:rPr>
              <w:t xml:space="preserve">. Registro técnico de errores: componente, interfaz </w:t>
            </w:r>
            <w:proofErr w:type="spellStart"/>
            <w:r>
              <w:rPr>
                <w:rFonts w:ascii="NewsGotT" w:eastAsia="NewsGotT" w:hAnsi="NewsGotT" w:cs="NewsGotT"/>
                <w:color w:val="000000"/>
                <w:sz w:val="22"/>
                <w:szCs w:val="22"/>
              </w:rPr>
              <w:t>IRegistroTecnico</w:t>
            </w:r>
            <w:proofErr w:type="spellEnd"/>
            <w:r>
              <w:rPr>
                <w:rFonts w:ascii="NewsGotT" w:eastAsia="NewsGotT" w:hAnsi="NewsGotT" w:cs="NewsGotT"/>
                <w:color w:val="000000"/>
                <w:sz w:val="22"/>
                <w:szCs w:val="22"/>
              </w:rPr>
              <w:t xml:space="preserve"> y despliegue. Cuatro estados nuevos de IU-P01 en el diseño final. Remite a la ERS 0108. El 18/10/2026: mensajes de todas las pantallas (3.9.6), cursos alternos comunes, clave de operación en la bitácora (IC-05), regla de la impresora, avisos del Administrador, IU-P04 con «Desde» y «Hasta», diagrama de paquetes corregido y justificación de las interfaces en el dominio y del puente de la vista web (sección 4). Web API: la aplicación de escritorio y, más adelante, </w:t>
            </w:r>
            <w:proofErr w:type="gramStart"/>
            <w:r>
              <w:rPr>
                <w:rFonts w:ascii="NewsGotT" w:eastAsia="NewsGotT" w:hAnsi="NewsGotT" w:cs="NewsGotT"/>
                <w:color w:val="000000"/>
                <w:sz w:val="22"/>
                <w:szCs w:val="22"/>
              </w:rPr>
              <w:t>una aplicación móvil piden</w:t>
            </w:r>
            <w:proofErr w:type="gramEnd"/>
            <w:r>
              <w:rPr>
                <w:rFonts w:ascii="NewsGotT" w:eastAsia="NewsGotT" w:hAnsi="NewsGotT" w:cs="NewsGotT"/>
                <w:color w:val="000000"/>
                <w:sz w:val="22"/>
                <w:szCs w:val="22"/>
              </w:rPr>
              <w:t xml:space="preserve"> todo a una Web API en Render, y solo ella se conecta a la base de datos: componentes, paquetes, patrones, despliegue, secuencias, clases nuevas (</w:t>
            </w:r>
            <w:proofErr w:type="spellStart"/>
            <w:r>
              <w:rPr>
                <w:rFonts w:ascii="NewsGotT" w:eastAsia="NewsGotT" w:hAnsi="NewsGotT" w:cs="NewsGotT"/>
                <w:color w:val="000000"/>
                <w:sz w:val="22"/>
                <w:szCs w:val="22"/>
              </w:rPr>
              <w:t>ClienteApi</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ServicioImpresion</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ServicioCopiaDeDatos</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ContextoDeOperacion</w:t>
            </w:r>
            <w:proofErr w:type="spellEnd"/>
            <w:r>
              <w:rPr>
                <w:rFonts w:ascii="NewsGotT" w:eastAsia="NewsGotT" w:hAnsi="NewsGotT" w:cs="NewsGotT"/>
                <w:color w:val="000000"/>
                <w:sz w:val="22"/>
                <w:szCs w:val="22"/>
              </w:rPr>
              <w:t xml:space="preserve">), contratos de la Web API, rutas (3.8) y cinco decisiones nuevas (sección 4). Cinco diálogos con campos (reporte anual, anulación con el motivo, cobro del saldo, crear cuenta y tarifa programada) y figuras de todos </w:t>
            </w:r>
            <w:r>
              <w:rPr>
                <w:rFonts w:ascii="NewsGotT" w:eastAsia="NewsGotT" w:hAnsi="NewsGotT" w:cs="NewsGotT"/>
                <w:color w:val="000000"/>
                <w:sz w:val="22"/>
                <w:szCs w:val="22"/>
              </w:rPr>
              <w:lastRenderedPageBreak/>
              <w:t xml:space="preserve">los estados con mensajes, en los dos temas. El 19/10/2026: interfaz en XAML con .NET MAUI, en un proyecto solo para Windows, en lugar de WebView2; vista de estructura nueva (3.12) con el patrón MVVM; </w:t>
            </w:r>
            <w:proofErr w:type="spellStart"/>
            <w:r>
              <w:rPr>
                <w:rFonts w:ascii="NewsGotT" w:eastAsia="NewsGotT" w:hAnsi="NewsGotT" w:cs="NewsGotT"/>
                <w:color w:val="000000"/>
                <w:sz w:val="22"/>
                <w:szCs w:val="22"/>
              </w:rPr>
              <w:t>Kataleya.Cliente</w:t>
            </w:r>
            <w:proofErr w:type="spellEnd"/>
            <w:r>
              <w:rPr>
                <w:rFonts w:ascii="NewsGotT" w:eastAsia="NewsGotT" w:hAnsi="NewsGotT" w:cs="NewsGotT"/>
                <w:color w:val="000000"/>
                <w:sz w:val="22"/>
                <w:szCs w:val="22"/>
              </w:rPr>
              <w:t xml:space="preserve"> en lugar de </w:t>
            </w:r>
            <w:proofErr w:type="spellStart"/>
            <w:r>
              <w:rPr>
                <w:rFonts w:ascii="NewsGotT" w:eastAsia="NewsGotT" w:hAnsi="NewsGotT" w:cs="NewsGotT"/>
                <w:color w:val="000000"/>
                <w:sz w:val="22"/>
                <w:szCs w:val="22"/>
              </w:rPr>
              <w:t>Kataleya.Infraestructura</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ClienteApi</w:t>
            </w:r>
            <w:proofErr w:type="spellEnd"/>
            <w:r>
              <w:rPr>
                <w:rFonts w:ascii="NewsGotT" w:eastAsia="NewsGotT" w:hAnsi="NewsGotT" w:cs="NewsGotT"/>
                <w:color w:val="000000"/>
                <w:sz w:val="22"/>
                <w:szCs w:val="22"/>
              </w:rPr>
              <w:t xml:space="preserve"> con una operación por ruta, </w:t>
            </w:r>
            <w:proofErr w:type="spellStart"/>
            <w:r>
              <w:rPr>
                <w:rFonts w:ascii="NewsGotT" w:eastAsia="NewsGotT" w:hAnsi="NewsGotT" w:cs="NewsGotT"/>
                <w:color w:val="000000"/>
                <w:sz w:val="22"/>
                <w:szCs w:val="22"/>
              </w:rPr>
              <w:t>ResultadoDeLaApi</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ProblemDetails</w:t>
            </w:r>
            <w:proofErr w:type="spellEnd"/>
            <w:r>
              <w:rPr>
                <w:rFonts w:ascii="NewsGotT" w:eastAsia="NewsGotT" w:hAnsi="NewsGotT" w:cs="NewsGotT"/>
                <w:color w:val="000000"/>
                <w:sz w:val="22"/>
                <w:szCs w:val="22"/>
              </w:rPr>
              <w:t xml:space="preserve"> y </w:t>
            </w:r>
            <w:proofErr w:type="spellStart"/>
            <w:r>
              <w:rPr>
                <w:rFonts w:ascii="NewsGotT" w:eastAsia="NewsGotT" w:hAnsi="NewsGotT" w:cs="NewsGotT"/>
                <w:color w:val="000000"/>
                <w:sz w:val="22"/>
                <w:szCs w:val="22"/>
              </w:rPr>
              <w:t>ErrorDeCampo</w:t>
            </w:r>
            <w:proofErr w:type="spellEnd"/>
            <w:r>
              <w:rPr>
                <w:rFonts w:ascii="NewsGotT" w:eastAsia="NewsGotT" w:hAnsi="NewsGotT" w:cs="NewsGotT"/>
                <w:color w:val="000000"/>
                <w:sz w:val="22"/>
                <w:szCs w:val="22"/>
              </w:rPr>
              <w:t xml:space="preserve">; seis decisiones nuevas (sección 4). El 20/10/2026: la gestión de cuentas se divide en CDU-09 y los casos nuevos CDU-17 a CDU-19, con su texto, robustez y secuencia; Usuario con Bloquear, Desbloquear, Desactivar, Reactivar y </w:t>
            </w:r>
            <w:proofErr w:type="spellStart"/>
            <w:r>
              <w:rPr>
                <w:rFonts w:ascii="NewsGotT" w:eastAsia="NewsGotT" w:hAnsi="NewsGotT" w:cs="NewsGotT"/>
                <w:color w:val="000000"/>
                <w:sz w:val="22"/>
                <w:szCs w:val="22"/>
              </w:rPr>
              <w:t>PuedeDesactivarse</w:t>
            </w:r>
            <w:proofErr w:type="spellEnd"/>
            <w:r>
              <w:rPr>
                <w:rFonts w:ascii="NewsGotT" w:eastAsia="NewsGotT" w:hAnsi="NewsGotT" w:cs="NewsGotT"/>
                <w:color w:val="000000"/>
                <w:sz w:val="22"/>
                <w:szCs w:val="22"/>
              </w:rPr>
              <w:t xml:space="preserve">, y </w:t>
            </w:r>
            <w:proofErr w:type="spellStart"/>
            <w:r>
              <w:rPr>
                <w:rFonts w:ascii="NewsGotT" w:eastAsia="NewsGotT" w:hAnsi="NewsGotT" w:cs="NewsGotT"/>
                <w:color w:val="000000"/>
                <w:sz w:val="22"/>
                <w:szCs w:val="22"/>
              </w:rPr>
              <w:t>EsCuentaPrincipal</w:t>
            </w:r>
            <w:proofErr w:type="spellEnd"/>
            <w:r>
              <w:rPr>
                <w:rFonts w:ascii="NewsGotT" w:eastAsia="NewsGotT" w:hAnsi="NewsGotT" w:cs="NewsGotT"/>
                <w:color w:val="000000"/>
                <w:sz w:val="22"/>
                <w:szCs w:val="22"/>
              </w:rPr>
              <w:t xml:space="preserve">; dos decisiones nuevas. Nombres revisados con </w:t>
            </w:r>
            <w:proofErr w:type="spellStart"/>
            <w:r>
              <w:rPr>
                <w:rFonts w:ascii="NewsGotT" w:eastAsia="NewsGotT" w:hAnsi="NewsGotT" w:cs="NewsGotT"/>
                <w:color w:val="000000"/>
                <w:sz w:val="22"/>
                <w:szCs w:val="22"/>
              </w:rPr>
              <w:t>Clean</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Code</w:t>
            </w:r>
            <w:proofErr w:type="spellEnd"/>
            <w:r>
              <w:rPr>
                <w:rFonts w:ascii="NewsGotT" w:eastAsia="NewsGotT" w:hAnsi="NewsGotT" w:cs="NewsGotT"/>
                <w:color w:val="000000"/>
                <w:sz w:val="22"/>
                <w:szCs w:val="22"/>
              </w:rPr>
              <w:t xml:space="preserve"> (sección 4) e impresora de etiquetas GOOJPRT JP-58B, de 58 mm (CF-02). El 21/10/2026: constructores de las entidades y Reconstruir, con los objetos guardados (figura nueva); solicitudes en el dominio, </w:t>
            </w:r>
            <w:proofErr w:type="spellStart"/>
            <w:r>
              <w:rPr>
                <w:rFonts w:ascii="NewsGotT" w:eastAsia="NewsGotT" w:hAnsi="NewsGotT" w:cs="NewsGotT"/>
                <w:color w:val="000000"/>
                <w:sz w:val="22"/>
                <w:szCs w:val="22"/>
              </w:rPr>
              <w:t>DatosDelViaje</w:t>
            </w:r>
            <w:proofErr w:type="spellEnd"/>
            <w:r>
              <w:rPr>
                <w:rFonts w:ascii="NewsGotT" w:eastAsia="NewsGotT" w:hAnsi="NewsGotT" w:cs="NewsGotT"/>
                <w:color w:val="000000"/>
                <w:sz w:val="22"/>
                <w:szCs w:val="22"/>
              </w:rPr>
              <w:t xml:space="preserve"> y </w:t>
            </w:r>
            <w:proofErr w:type="spellStart"/>
            <w:r>
              <w:rPr>
                <w:rFonts w:ascii="NewsGotT" w:eastAsia="NewsGotT" w:hAnsi="NewsGotT" w:cs="NewsGotT"/>
                <w:color w:val="000000"/>
                <w:sz w:val="22"/>
                <w:szCs w:val="22"/>
              </w:rPr>
              <w:t>NumeroDeBoleto</w:t>
            </w:r>
            <w:proofErr w:type="spellEnd"/>
            <w:r>
              <w:rPr>
                <w:rFonts w:ascii="NewsGotT" w:eastAsia="NewsGotT" w:hAnsi="NewsGotT" w:cs="NewsGotT"/>
                <w:color w:val="000000"/>
                <w:sz w:val="22"/>
                <w:szCs w:val="22"/>
              </w:rPr>
              <w:t xml:space="preserve">; el servidor fija el importe y el autor; </w:t>
            </w:r>
            <w:proofErr w:type="spellStart"/>
            <w:r>
              <w:rPr>
                <w:rFonts w:ascii="NewsGotT" w:eastAsia="NewsGotT" w:hAnsi="NewsGotT" w:cs="NewsGotT"/>
                <w:color w:val="000000"/>
                <w:sz w:val="22"/>
                <w:szCs w:val="22"/>
              </w:rPr>
              <w:t>Npgsql</w:t>
            </w:r>
            <w:proofErr w:type="spellEnd"/>
            <w:r>
              <w:rPr>
                <w:rFonts w:ascii="NewsGotT" w:eastAsia="NewsGotT" w:hAnsi="NewsGotT" w:cs="NewsGotT"/>
                <w:color w:val="000000"/>
                <w:sz w:val="22"/>
                <w:szCs w:val="22"/>
              </w:rPr>
              <w:t xml:space="preserve"> con </w:t>
            </w:r>
            <w:proofErr w:type="spellStart"/>
            <w:r>
              <w:rPr>
                <w:rFonts w:ascii="NewsGotT" w:eastAsia="NewsGotT" w:hAnsi="NewsGotT" w:cs="NewsGotT"/>
                <w:color w:val="000000"/>
                <w:sz w:val="22"/>
                <w:szCs w:val="22"/>
              </w:rPr>
              <w:t>IUnidadDeTrabajo</w:t>
            </w:r>
            <w:proofErr w:type="spellEnd"/>
            <w:r>
              <w:rPr>
                <w:rFonts w:ascii="NewsGotT" w:eastAsia="NewsGotT" w:hAnsi="NewsGotT" w:cs="NewsGotT"/>
                <w:color w:val="000000"/>
                <w:sz w:val="22"/>
                <w:szCs w:val="22"/>
              </w:rPr>
              <w:t xml:space="preserve">; secuencias con cada creación; </w:t>
            </w:r>
            <w:proofErr w:type="spellStart"/>
            <w:r>
              <w:rPr>
                <w:rFonts w:ascii="NewsGotT" w:eastAsia="NewsGotT" w:hAnsi="NewsGotT" w:cs="NewsGotT"/>
                <w:color w:val="000000"/>
                <w:sz w:val="22"/>
                <w:szCs w:val="22"/>
              </w:rPr>
              <w:t>INavegacion</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Kataleya.Pruebas</w:t>
            </w:r>
            <w:proofErr w:type="spellEnd"/>
            <w:r>
              <w:rPr>
                <w:rFonts w:ascii="NewsGotT" w:eastAsia="NewsGotT" w:hAnsi="NewsGotT" w:cs="NewsGotT"/>
                <w:color w:val="000000"/>
                <w:sz w:val="22"/>
                <w:szCs w:val="22"/>
              </w:rPr>
              <w:t xml:space="preserve"> y lo demás que ya tenía el código; seis decisiones nuevas. Después, cinco nombres revisados con </w:t>
            </w:r>
            <w:proofErr w:type="spellStart"/>
            <w:r>
              <w:rPr>
                <w:rFonts w:ascii="NewsGotT" w:eastAsia="NewsGotT" w:hAnsi="NewsGotT" w:cs="NewsGotT"/>
                <w:color w:val="000000"/>
                <w:sz w:val="22"/>
                <w:szCs w:val="22"/>
              </w:rPr>
              <w:t>Clean</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Code</w:t>
            </w:r>
            <w:proofErr w:type="spellEnd"/>
            <w:r>
              <w:rPr>
                <w:rFonts w:ascii="NewsGotT" w:eastAsia="NewsGotT" w:hAnsi="NewsGotT" w:cs="NewsGotT"/>
                <w:color w:val="000000"/>
                <w:sz w:val="22"/>
                <w:szCs w:val="22"/>
              </w:rPr>
              <w:t>, las carpetas de la aplicación de escritorio como en el código (</w:t>
            </w:r>
            <w:proofErr w:type="spellStart"/>
            <w:r>
              <w:rPr>
                <w:rFonts w:ascii="NewsGotT" w:eastAsia="NewsGotT" w:hAnsi="NewsGotT" w:cs="NewsGotT"/>
                <w:color w:val="000000"/>
                <w:sz w:val="22"/>
                <w:szCs w:val="22"/>
              </w:rPr>
              <w:t>Features</w:t>
            </w:r>
            <w:proofErr w:type="spellEnd"/>
            <w:r>
              <w:rPr>
                <w:rFonts w:ascii="NewsGotT" w:eastAsia="NewsGotT" w:hAnsi="NewsGotT" w:cs="NewsGotT"/>
                <w:color w:val="000000"/>
                <w:sz w:val="22"/>
                <w:szCs w:val="22"/>
              </w:rPr>
              <w:t xml:space="preserve">/) y el mensaje VAL-05 de CDU-18; dos decisiones </w:t>
            </w:r>
            <w:r>
              <w:rPr>
                <w:rFonts w:ascii="NewsGotT" w:eastAsia="NewsGotT" w:hAnsi="NewsGotT" w:cs="NewsGotT"/>
                <w:color w:val="000000"/>
                <w:sz w:val="22"/>
                <w:szCs w:val="22"/>
              </w:rPr>
              <w:lastRenderedPageBreak/>
              <w:t xml:space="preserve">nuevas. Módulo Configuración (IU-P10, con la antigua IU-P08 como pestaña): casos de uso CDU-20 a CDU-22, entidad Preferencias, </w:t>
            </w:r>
            <w:proofErr w:type="spellStart"/>
            <w:r>
              <w:rPr>
                <w:rFonts w:ascii="NewsGotT" w:eastAsia="NewsGotT" w:hAnsi="NewsGotT" w:cs="NewsGotT"/>
                <w:color w:val="000000"/>
                <w:sz w:val="22"/>
                <w:szCs w:val="22"/>
              </w:rPr>
              <w:t>ServicioTarifas</w:t>
            </w:r>
            <w:proofErr w:type="spellEnd"/>
            <w:r>
              <w:rPr>
                <w:rFonts w:ascii="NewsGotT" w:eastAsia="NewsGotT" w:hAnsi="NewsGotT" w:cs="NewsGotT"/>
                <w:color w:val="000000"/>
                <w:sz w:val="22"/>
                <w:szCs w:val="22"/>
              </w:rPr>
              <w:t xml:space="preserve"> y </w:t>
            </w:r>
            <w:proofErr w:type="spellStart"/>
            <w:r>
              <w:rPr>
                <w:rFonts w:ascii="NewsGotT" w:eastAsia="NewsGotT" w:hAnsi="NewsGotT" w:cs="NewsGotT"/>
                <w:color w:val="000000"/>
                <w:sz w:val="22"/>
                <w:szCs w:val="22"/>
              </w:rPr>
              <w:t>ServicioParametros</w:t>
            </w:r>
            <w:proofErr w:type="spellEnd"/>
            <w:r>
              <w:rPr>
                <w:rFonts w:ascii="NewsGotT" w:eastAsia="NewsGotT" w:hAnsi="NewsGotT" w:cs="NewsGotT"/>
                <w:color w:val="000000"/>
                <w:sz w:val="22"/>
                <w:szCs w:val="22"/>
              </w:rPr>
              <w:t xml:space="preserve">, impresora y estado de la copia, pantallas y estados nuevos en los dos temas, menú nuevo en todas las pantallas y cuatro decisiones nuevas. El 24/10/2026: una tarifa regular por sentido, que se cambia en la misma tarjeta; el sentido lo da el origen y las unidades se buscan por salida (fecha, hora y sentido); horarios que se agregan con un campo y se quitan con confirmación; tipos de vehículo fijos; tres estados nuevos de «Tarifas y parámetros» y tres decisiones nuevas. Pantallas del Encargado de ventas aparte (3.9.5 y Anexo C), como en el diseño, que separa las pantallas por rol. El 27/10/2026: figuras de los diagramas exportadas de Enterprise </w:t>
            </w:r>
            <w:proofErr w:type="spellStart"/>
            <w:r>
              <w:rPr>
                <w:rFonts w:ascii="NewsGotT" w:eastAsia="NewsGotT" w:hAnsi="NewsGotT" w:cs="NewsGotT"/>
                <w:color w:val="000000"/>
                <w:sz w:val="22"/>
                <w:szCs w:val="22"/>
              </w:rPr>
              <w:t>Architect</w:t>
            </w:r>
            <w:proofErr w:type="spellEnd"/>
            <w:r>
              <w:rPr>
                <w:rFonts w:ascii="NewsGotT" w:eastAsia="NewsGotT" w:hAnsi="NewsGotT" w:cs="NewsGotT"/>
                <w:color w:val="000000"/>
                <w:sz w:val="22"/>
                <w:szCs w:val="22"/>
              </w:rPr>
              <w:t xml:space="preserve"> 17.1, con la marca de agua de su versión de prueba, en lugar de las de draw.io, y páginas apaisadas para los diagramas anchos; robustez y secuencia de CDU</w:t>
            </w:r>
            <w:r>
              <w:rPr>
                <w:rFonts w:ascii="NewsGotT" w:eastAsia="NewsGotT" w:hAnsi="NewsGotT" w:cs="NewsGotT"/>
                <w:color w:val="000000"/>
                <w:sz w:val="22"/>
                <w:szCs w:val="22"/>
              </w:rPr>
              <w:noBreakHyphen/>
              <w:t>06 y CDU</w:t>
            </w:r>
            <w:r>
              <w:rPr>
                <w:rFonts w:ascii="NewsGotT" w:eastAsia="NewsGotT" w:hAnsi="NewsGotT" w:cs="NewsGotT"/>
                <w:color w:val="000000"/>
                <w:sz w:val="22"/>
                <w:szCs w:val="22"/>
              </w:rPr>
              <w:noBreakHyphen/>
              <w:t xml:space="preserve">21 actualizadas; referencias a la ERS 0108; trazabilidad de los casos de uso de requisitos no funcionales (Anexo A) y rangos del Anexo B; elementos de diseño y superposición de diseño (IEEE 1016, 4.6 y 4.7); revisiones de los hitos de ICONIX, regla de los dos párrafos, prueba del resaltador e inspección heurística preliminar (Anexo </w:t>
            </w:r>
            <w:r>
              <w:rPr>
                <w:rFonts w:ascii="NewsGotT" w:eastAsia="NewsGotT" w:hAnsi="NewsGotT" w:cs="NewsGotT"/>
                <w:color w:val="000000"/>
                <w:sz w:val="22"/>
                <w:szCs w:val="22"/>
              </w:rPr>
              <w:lastRenderedPageBreak/>
              <w:t>D); propuestas justificadas para los asuntos pendientes, resaltadas en amarillo (Anexo E); y cuatro decisiones nuevas (sección 4).</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8552D8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2"/>
                <w:szCs w:val="22"/>
              </w:rPr>
            </w:pPr>
            <w:r>
              <w:rPr>
                <w:rFonts w:ascii="NewsGotT" w:eastAsia="NewsGotT" w:hAnsi="NewsGotT" w:cs="NewsGotT"/>
                <w:color w:val="000000"/>
                <w:sz w:val="22"/>
                <w:szCs w:val="22"/>
              </w:rPr>
              <w:lastRenderedPageBreak/>
              <w:t>Aquino Espinoza Luis Walter / Mosquera Zevallos Valerio</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C05FA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27/10/2026</w:t>
            </w:r>
          </w:p>
        </w:tc>
      </w:tr>
      <w:tr w:rsidR="00A54AC6" w14:paraId="7D222158"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7FFBF4B0"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 xml:space="preserve">0102</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FFBF4B1"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NewsGotT" w:eastAsia="NewsGotT" w:hAnsi="NewsGotT" w:cs="NewsGotT"/>
                <w:color w:val="000000"/>
                <w:sz w:val="22"/>
                <w:szCs w:val="22"/>
              </w:rPr>
              <w:t xml:space="preserve">Versión preliminar. Parte de la 0101 versionada, con las figuras de Enterprise Architect. Decisiones del 27/10/2026: el tema se cambia con un botón de la barra superior, que no admite otro cambio mientras cambia (CDU</w:t>
              <w:noBreakHyphen/>
              <w:t xml:space="preserve">20, IU</w:t>
              <w:noBreakHyphen/>
              <w:t xml:space="preserve">10); se quita la pestaña «Preferencias», «Acerca del sistema» pasa al menú de la cuenta y Configuración es solo del Administrador. La copia de respaldo pasa a ser semanal y la hace la Web API, despertada por el programador de tareas de Supabase; el Administrador solo recibe un aviso si falla dos veces seguidas, y la restauración la hace el equipo de soporte (CDU</w:t>
              <w:noBreakHyphen/>
              <w:t xml:space="preserve">22 pasa a ser «Hacer la copia semanal de los datos»; RNF</w:t>
              <w:noBreakHyphen/>
              <w:t xml:space="preserve">17; IAlmacenDeCopias, IRepositorioCopias y CopiaDeRespaldo; rutas de la copia). Se aplican las acciones de la Tabla 80 en el modelo («No se presentó», con su operación y su ruta) y la propuesta E.4 en CDU</w:t>
              <w:noBreakHyphen/>
              <w:t xml:space="preserve">08. El sistema se entrega con un instalador por usuario, sin permisos de administrador (3.6). Figuras de las pantallas al día y renumeradas; cinco decisiones nuevas (sección 4). Las figuras de los diagramas que cambian se volverán a exportar de Enterprise Architect.</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FFBF4B2" w:rsidR="00A54AC6" w:rsidRDefault="00000000">
            <w:pPr>
              <w:keepNext/>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2"/>
                <w:szCs w:val="22"/>
              </w:rPr>
            </w:pPr>
            <w:r>
              <w:rPr>
                <w:rFonts w:ascii="NewsGotT" w:eastAsia="NewsGotT" w:hAnsi="NewsGotT" w:cs="NewsGotT"/>
                <w:color w:val="000000"/>
                <w:sz w:val="22"/>
                <w:szCs w:val="22"/>
              </w:rPr>
              <w:t xml:space="preserve">Aquino Espinoza Luis Walter / Mosquera Zevallos Valerio</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FFBF4B3"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center"/>
              <w:rPr>
                <w:rFonts w:ascii="NewsGotT" w:eastAsia="NewsGotT" w:hAnsi="NewsGotT" w:cs="NewsGotT"/>
                <w:color w:val="000000"/>
                <w:sz w:val="22"/>
                <w:szCs w:val="22"/>
              </w:rPr>
            </w:pPr>
            <w:r>
              <w:rPr>
                <w:rFonts w:ascii="NewsGotT" w:eastAsia="NewsGotT" w:hAnsi="NewsGotT" w:cs="NewsGotT"/>
                <w:color w:val="000000"/>
                <w:sz w:val="22"/>
                <w:szCs w:val="22"/>
              </w:rPr>
              <w:t xml:space="preserve">27/10/2026</w:t>
            </w:r>
          </w:p>
        </w:tc>
      </w:tr>
    </w:tbl>
    <w:p w14:paraId="2166161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rPr>
      </w:pPr>
    </w:p>
    <w:p w14:paraId="646A6A9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rPr>
      </w:pPr>
      <w:r>
        <w:rPr>
          <w:rFonts w:ascii="NewsGotT" w:eastAsia="NewsGotT" w:hAnsi="NewsGotT" w:cs="NewsGotT"/>
          <w:color w:val="000000"/>
        </w:rPr>
        <w:t>CONTROL DE DISTRIBUCIÓN</w:t>
      </w:r>
    </w:p>
    <w:p w14:paraId="6186F9F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tbl>
      <w:tblPr>
        <w:tblStyle w:val="a2"/>
        <w:tblW w:w="9071" w:type="dxa"/>
        <w:tblInd w:w="-6" w:type="dxa"/>
        <w:tblLayout w:type="fixed"/>
        <w:tblLook w:val="0000" w:firstRow="0" w:lastRow="0" w:firstColumn="0" w:lastColumn="0" w:noHBand="0" w:noVBand="0"/>
      </w:tblPr>
      <w:tblGrid>
        <w:gridCol w:w="9071"/>
      </w:tblGrid>
      <w:tr w:rsidR="00A54AC6" w14:paraId="6635162B"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23068E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Nombre y Apellidos</w:t>
            </w:r>
          </w:p>
        </w:tc>
      </w:tr>
      <w:tr w:rsidR="00A54AC6" w14:paraId="2ECC44E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DA06EE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VEGA FLORES Jorge Alberto — Asesor del curso</w:t>
            </w:r>
          </w:p>
        </w:tc>
      </w:tr>
      <w:tr w:rsidR="00A54AC6" w14:paraId="2901804A"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D7B29D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proofErr w:type="spellStart"/>
            <w:r>
              <w:rPr>
                <w:rFonts w:ascii="NewsGotT" w:eastAsia="NewsGotT" w:hAnsi="NewsGotT" w:cs="NewsGotT"/>
                <w:color w:val="000000"/>
                <w:sz w:val="22"/>
                <w:szCs w:val="22"/>
              </w:rPr>
              <w:t>Aimituma</w:t>
            </w:r>
            <w:proofErr w:type="spellEnd"/>
            <w:r>
              <w:rPr>
                <w:rFonts w:ascii="NewsGotT" w:eastAsia="NewsGotT" w:hAnsi="NewsGotT" w:cs="NewsGotT"/>
                <w:color w:val="000000"/>
                <w:sz w:val="22"/>
                <w:szCs w:val="22"/>
              </w:rPr>
              <w:t xml:space="preserve"> García </w:t>
            </w:r>
            <w:proofErr w:type="spellStart"/>
            <w:r>
              <w:rPr>
                <w:rFonts w:ascii="NewsGotT" w:eastAsia="NewsGotT" w:hAnsi="NewsGotT" w:cs="NewsGotT"/>
                <w:color w:val="000000"/>
                <w:sz w:val="22"/>
                <w:szCs w:val="22"/>
              </w:rPr>
              <w:t>Ivan</w:t>
            </w:r>
            <w:proofErr w:type="spellEnd"/>
            <w:r>
              <w:rPr>
                <w:rFonts w:ascii="NewsGotT" w:eastAsia="NewsGotT" w:hAnsi="NewsGotT" w:cs="NewsGotT"/>
                <w:color w:val="000000"/>
                <w:sz w:val="22"/>
                <w:szCs w:val="22"/>
              </w:rPr>
              <w:t xml:space="preserve"> Andy — Equipo de proyecto</w:t>
            </w:r>
          </w:p>
        </w:tc>
      </w:tr>
      <w:tr w:rsidR="00A54AC6" w14:paraId="4CA14C77"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9A3668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Aquino Espinoza Luis Walter — Equipo de proyecto</w:t>
            </w:r>
          </w:p>
        </w:tc>
      </w:tr>
      <w:tr w:rsidR="00A54AC6" w14:paraId="7A5F5BA2"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2FF61F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Mosquera Zevallos Valerio — Equipo de proyecto</w:t>
            </w:r>
          </w:p>
        </w:tc>
      </w:tr>
      <w:tr w:rsidR="00A54AC6" w14:paraId="60DDA112"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74B5A8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proofErr w:type="spellStart"/>
            <w:r>
              <w:rPr>
                <w:rFonts w:ascii="NewsGotT" w:eastAsia="NewsGotT" w:hAnsi="NewsGotT" w:cs="NewsGotT"/>
                <w:color w:val="000000"/>
                <w:sz w:val="22"/>
                <w:szCs w:val="22"/>
              </w:rPr>
              <w:t>Taipe</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Chavez</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Jhon</w:t>
            </w:r>
            <w:proofErr w:type="spellEnd"/>
            <w:r>
              <w:rPr>
                <w:rFonts w:ascii="NewsGotT" w:eastAsia="NewsGotT" w:hAnsi="NewsGotT" w:cs="NewsGotT"/>
                <w:color w:val="000000"/>
                <w:sz w:val="22"/>
                <w:szCs w:val="22"/>
              </w:rPr>
              <w:t xml:space="preserve"> Elvis Javier — Equipo de proyecto</w:t>
            </w:r>
          </w:p>
        </w:tc>
      </w:tr>
      <w:tr w:rsidR="00A54AC6" w14:paraId="0F940FE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179252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jc w:val="both"/>
              <w:rPr>
                <w:rFonts w:ascii="NewsGotT" w:eastAsia="NewsGotT" w:hAnsi="NewsGotT" w:cs="NewsGotT"/>
                <w:color w:val="000000"/>
                <w:sz w:val="22"/>
                <w:szCs w:val="22"/>
              </w:rPr>
            </w:pPr>
            <w:r>
              <w:rPr>
                <w:rFonts w:ascii="NewsGotT" w:eastAsia="NewsGotT" w:hAnsi="NewsGotT" w:cs="NewsGotT"/>
                <w:color w:val="000000"/>
                <w:sz w:val="22"/>
                <w:szCs w:val="22"/>
              </w:rPr>
              <w:t>Propietaria y administradora — EMPRESA TURISMO VIP KATALEYA SV</w:t>
            </w:r>
          </w:p>
        </w:tc>
      </w:tr>
    </w:tbl>
    <w:p w14:paraId="3E33FC7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p w14:paraId="6B696DB8" w14:textId="77777777" w:rsidR="00A54AC6" w:rsidRDefault="00000000">
      <w:pPr>
        <w:pageBreakBefore/>
        <w:pBdr>
          <w:top w:val="none" w:sz="0" w:space="0" w:color="000000"/>
          <w:left w:val="none" w:sz="0" w:space="0" w:color="000000"/>
          <w:bottom w:val="none" w:sz="0" w:space="0" w:color="000000"/>
          <w:right w:val="none" w:sz="0" w:space="0" w:color="000000"/>
          <w:between w:val="none" w:sz="0" w:space="0" w:color="000000"/>
        </w:pBdr>
        <w:spacing w:after="120"/>
        <w:jc w:val="center"/>
        <w:rPr>
          <w:rFonts w:ascii="NewsGotT" w:eastAsia="NewsGotT" w:hAnsi="NewsGotT" w:cs="NewsGotT"/>
          <w:b/>
          <w:bCs/>
          <w:color w:val="000000"/>
          <w:sz w:val="36"/>
          <w:szCs w:val="36"/>
        </w:rPr>
      </w:pPr>
      <w:r>
        <w:rPr>
          <w:rFonts w:ascii="NewsGotT" w:eastAsia="NewsGotT" w:hAnsi="NewsGotT" w:cs="NewsGotT"/>
          <w:b/>
          <w:bCs/>
          <w:color w:val="000000"/>
          <w:sz w:val="36"/>
          <w:szCs w:val="36"/>
        </w:rPr>
        <w:lastRenderedPageBreak/>
        <w:t>CONTENIDO</w:t>
      </w:r>
    </w:p>
    <w:sdt>
      <w:sdtPr>
        <w:id w:val="-1417161204"/>
        <w:docPartObj>
          <w:docPartGallery w:val="Table of Contents"/>
          <w:docPartUnique/>
        </w:docPartObj>
      </w:sdtPr>
      <w:sdtContent>
        <w:p w14:paraId="5BF08175" w14:textId="3EB86EEF" w:rsidR="00FC059F" w:rsidRDefault="00000000">
          <w:pPr>
            <w:pStyle w:val="TDC1"/>
            <w:tabs>
              <w:tab w:val="left" w:pos="480"/>
              <w:tab w:val="right" w:pos="9060"/>
            </w:tabs>
            <w:rPr>
              <w:rFonts w:asciiTheme="minorHAnsi" w:eastAsiaTheme="minorEastAsia" w:hAnsiTheme="minorHAnsi" w:cstheme="minorBidi"/>
              <w:noProof/>
              <w:kern w:val="2"/>
              <w14:ligatures w14:val="standardContextual"/>
            </w:rPr>
          </w:pPr>
          <w:r>
            <w:fldChar w:fldCharType="begin"/>
          </w:r>
          <w:r>
            <w:instrText xml:space="preserve"> TOC \o "1-3" \h \z \u</w:instrText>
          </w:r>
          <w:r>
            <w:fldChar w:fldCharType="separate"/>
          </w:r>
          <w:hyperlink w:anchor="_Toc244003341" w:history="1">
            <w:r w:rsidR="00FC059F" w:rsidRPr="0094247F">
              <w:rPr>
                <w:rStyle w:val="Hipervnculo"/>
                <w:rFonts w:ascii="Adwaita Sans" w:eastAsia="Adwaita Sans" w:hAnsi="Adwaita Sans" w:cs="Adwaita Sans"/>
                <w:noProof/>
              </w:rPr>
              <w:t>1</w:t>
            </w:r>
            <w:r w:rsidR="00FC059F">
              <w:rPr>
                <w:rFonts w:asciiTheme="minorHAnsi" w:eastAsiaTheme="minorEastAsia" w:hAnsiTheme="minorHAnsi" w:cstheme="minorBidi"/>
                <w:noProof/>
                <w:kern w:val="2"/>
                <w14:ligatures w14:val="standardContextual"/>
              </w:rPr>
              <w:tab/>
            </w:r>
            <w:r w:rsidR="00FC059F" w:rsidRPr="0094247F">
              <w:rPr>
                <w:rStyle w:val="Hipervnculo"/>
                <w:rFonts w:ascii="Adwaita Sans" w:eastAsia="Adwaita Sans" w:hAnsi="Adwaita Sans" w:cs="Adwaita Sans"/>
                <w:noProof/>
              </w:rPr>
              <w:t>INTRODUCCIÓN</w:t>
            </w:r>
            <w:r w:rsidR="00FC059F">
              <w:rPr>
                <w:noProof/>
                <w:webHidden/>
              </w:rPr>
              <w:tab/>
            </w:r>
            <w:r w:rsidR="00FC059F">
              <w:rPr>
                <w:noProof/>
                <w:webHidden/>
              </w:rPr>
              <w:fldChar w:fldCharType="begin"/>
            </w:r>
            <w:r w:rsidR="00FC059F">
              <w:rPr>
                <w:noProof/>
                <w:webHidden/>
              </w:rPr>
              <w:instrText xml:space="preserve"> PAGEREF _Toc244003341 \h </w:instrText>
            </w:r>
            <w:r w:rsidR="00FC059F">
              <w:rPr>
                <w:noProof/>
                <w:webHidden/>
              </w:rPr>
            </w:r>
            <w:r w:rsidR="00FC059F">
              <w:rPr>
                <w:noProof/>
                <w:webHidden/>
              </w:rPr>
              <w:fldChar w:fldCharType="separate"/>
            </w:r>
            <w:r w:rsidR="00FC059F">
              <w:rPr>
                <w:noProof/>
                <w:webHidden/>
              </w:rPr>
              <w:t>11</w:t>
            </w:r>
            <w:r w:rsidR="00FC059F">
              <w:rPr>
                <w:noProof/>
                <w:webHidden/>
              </w:rPr>
              <w:fldChar w:fldCharType="end"/>
            </w:r>
          </w:hyperlink>
        </w:p>
        <w:p w14:paraId="34A34AA8" w14:textId="224D4708"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42" w:history="1">
            <w:r w:rsidRPr="0094247F">
              <w:rPr>
                <w:rStyle w:val="Hipervnculo"/>
                <w:rFonts w:ascii="Adwaita Sans" w:eastAsia="Adwaita Sans" w:hAnsi="Adwaita Sans" w:cs="Adwaita Sans"/>
                <w:noProof/>
              </w:rPr>
              <w:t>1.1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Propósito</w:t>
            </w:r>
            <w:r>
              <w:rPr>
                <w:noProof/>
                <w:webHidden/>
              </w:rPr>
              <w:tab/>
            </w:r>
            <w:r>
              <w:rPr>
                <w:noProof/>
                <w:webHidden/>
              </w:rPr>
              <w:fldChar w:fldCharType="begin"/>
            </w:r>
            <w:r>
              <w:rPr>
                <w:noProof/>
                <w:webHidden/>
              </w:rPr>
              <w:instrText xml:space="preserve"> PAGEREF _Toc244003342 \h </w:instrText>
            </w:r>
            <w:r>
              <w:rPr>
                <w:noProof/>
                <w:webHidden/>
              </w:rPr>
            </w:r>
            <w:r>
              <w:rPr>
                <w:noProof/>
                <w:webHidden/>
              </w:rPr>
              <w:fldChar w:fldCharType="separate"/>
            </w:r>
            <w:r>
              <w:rPr>
                <w:noProof/>
                <w:webHidden/>
              </w:rPr>
              <w:t>11</w:t>
            </w:r>
            <w:r>
              <w:rPr>
                <w:noProof/>
                <w:webHidden/>
              </w:rPr>
              <w:fldChar w:fldCharType="end"/>
            </w:r>
          </w:hyperlink>
        </w:p>
        <w:p w14:paraId="7773F11C" w14:textId="0E35C538"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43" w:history="1">
            <w:r w:rsidRPr="0094247F">
              <w:rPr>
                <w:rStyle w:val="Hipervnculo"/>
                <w:rFonts w:ascii="Adwaita Sans" w:eastAsia="Adwaita Sans" w:hAnsi="Adwaita Sans" w:cs="Adwaita Sans"/>
                <w:noProof/>
              </w:rPr>
              <w:t>1.2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Alcance</w:t>
            </w:r>
            <w:r>
              <w:rPr>
                <w:noProof/>
                <w:webHidden/>
              </w:rPr>
              <w:tab/>
            </w:r>
            <w:r>
              <w:rPr>
                <w:noProof/>
                <w:webHidden/>
              </w:rPr>
              <w:fldChar w:fldCharType="begin"/>
            </w:r>
            <w:r>
              <w:rPr>
                <w:noProof/>
                <w:webHidden/>
              </w:rPr>
              <w:instrText xml:space="preserve"> PAGEREF _Toc244003343 \h </w:instrText>
            </w:r>
            <w:r>
              <w:rPr>
                <w:noProof/>
                <w:webHidden/>
              </w:rPr>
            </w:r>
            <w:r>
              <w:rPr>
                <w:noProof/>
                <w:webHidden/>
              </w:rPr>
              <w:fldChar w:fldCharType="separate"/>
            </w:r>
            <w:r>
              <w:rPr>
                <w:noProof/>
                <w:webHidden/>
              </w:rPr>
              <w:t>11</w:t>
            </w:r>
            <w:r>
              <w:rPr>
                <w:noProof/>
                <w:webHidden/>
              </w:rPr>
              <w:fldChar w:fldCharType="end"/>
            </w:r>
          </w:hyperlink>
        </w:p>
        <w:p w14:paraId="35F5B675" w14:textId="021F0C74"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44" w:history="1">
            <w:r w:rsidRPr="0094247F">
              <w:rPr>
                <w:rStyle w:val="Hipervnculo"/>
                <w:rFonts w:ascii="Adwaita Sans" w:eastAsia="Adwaita Sans" w:hAnsi="Adwaita Sans" w:cs="Adwaita Sans"/>
                <w:noProof/>
              </w:rPr>
              <w:t>1.3</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Contexto</w:t>
            </w:r>
            <w:r>
              <w:rPr>
                <w:noProof/>
                <w:webHidden/>
              </w:rPr>
              <w:tab/>
            </w:r>
            <w:r>
              <w:rPr>
                <w:noProof/>
                <w:webHidden/>
              </w:rPr>
              <w:fldChar w:fldCharType="begin"/>
            </w:r>
            <w:r>
              <w:rPr>
                <w:noProof/>
                <w:webHidden/>
              </w:rPr>
              <w:instrText xml:space="preserve"> PAGEREF _Toc244003344 \h </w:instrText>
            </w:r>
            <w:r>
              <w:rPr>
                <w:noProof/>
                <w:webHidden/>
              </w:rPr>
            </w:r>
            <w:r>
              <w:rPr>
                <w:noProof/>
                <w:webHidden/>
              </w:rPr>
              <w:fldChar w:fldCharType="separate"/>
            </w:r>
            <w:r>
              <w:rPr>
                <w:noProof/>
                <w:webHidden/>
              </w:rPr>
              <w:t>11</w:t>
            </w:r>
            <w:r>
              <w:rPr>
                <w:noProof/>
                <w:webHidden/>
              </w:rPr>
              <w:fldChar w:fldCharType="end"/>
            </w:r>
          </w:hyperlink>
        </w:p>
        <w:p w14:paraId="2E6586F0" w14:textId="745A2552"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45" w:history="1">
            <w:r w:rsidRPr="0094247F">
              <w:rPr>
                <w:rStyle w:val="Hipervnculo"/>
                <w:rFonts w:ascii="Adwaita Sans" w:eastAsia="Adwaita Sans" w:hAnsi="Adwaita Sans" w:cs="Adwaita Sans"/>
                <w:noProof/>
              </w:rPr>
              <w:t>1.4</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Resumen</w:t>
            </w:r>
            <w:r>
              <w:rPr>
                <w:noProof/>
                <w:webHidden/>
              </w:rPr>
              <w:tab/>
            </w:r>
            <w:r>
              <w:rPr>
                <w:noProof/>
                <w:webHidden/>
              </w:rPr>
              <w:fldChar w:fldCharType="begin"/>
            </w:r>
            <w:r>
              <w:rPr>
                <w:noProof/>
                <w:webHidden/>
              </w:rPr>
              <w:instrText xml:space="preserve"> PAGEREF _Toc244003345 \h </w:instrText>
            </w:r>
            <w:r>
              <w:rPr>
                <w:noProof/>
                <w:webHidden/>
              </w:rPr>
            </w:r>
            <w:r>
              <w:rPr>
                <w:noProof/>
                <w:webHidden/>
              </w:rPr>
              <w:fldChar w:fldCharType="separate"/>
            </w:r>
            <w:r>
              <w:rPr>
                <w:noProof/>
                <w:webHidden/>
              </w:rPr>
              <w:t>12</w:t>
            </w:r>
            <w:r>
              <w:rPr>
                <w:noProof/>
                <w:webHidden/>
              </w:rPr>
              <w:fldChar w:fldCharType="end"/>
            </w:r>
          </w:hyperlink>
        </w:p>
        <w:p w14:paraId="07F67643" w14:textId="423E4434"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46" w:history="1">
            <w:r w:rsidRPr="0094247F">
              <w:rPr>
                <w:rStyle w:val="Hipervnculo"/>
                <w:rFonts w:ascii="Adwaita Sans" w:eastAsia="Adwaita Sans" w:hAnsi="Adwaita Sans" w:cs="Adwaita Sans"/>
                <w:noProof/>
              </w:rPr>
              <w:t>1.5</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Referencias</w:t>
            </w:r>
            <w:r>
              <w:rPr>
                <w:noProof/>
                <w:webHidden/>
              </w:rPr>
              <w:tab/>
            </w:r>
            <w:r>
              <w:rPr>
                <w:noProof/>
                <w:webHidden/>
              </w:rPr>
              <w:fldChar w:fldCharType="begin"/>
            </w:r>
            <w:r>
              <w:rPr>
                <w:noProof/>
                <w:webHidden/>
              </w:rPr>
              <w:instrText xml:space="preserve"> PAGEREF _Toc244003346 \h </w:instrText>
            </w:r>
            <w:r>
              <w:rPr>
                <w:noProof/>
                <w:webHidden/>
              </w:rPr>
            </w:r>
            <w:r>
              <w:rPr>
                <w:noProof/>
                <w:webHidden/>
              </w:rPr>
              <w:fldChar w:fldCharType="separate"/>
            </w:r>
            <w:r>
              <w:rPr>
                <w:noProof/>
                <w:webHidden/>
              </w:rPr>
              <w:t>13</w:t>
            </w:r>
            <w:r>
              <w:rPr>
                <w:noProof/>
                <w:webHidden/>
              </w:rPr>
              <w:fldChar w:fldCharType="end"/>
            </w:r>
          </w:hyperlink>
        </w:p>
        <w:p w14:paraId="1523B059" w14:textId="0D4DB1D1"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47" w:history="1">
            <w:r w:rsidRPr="0094247F">
              <w:rPr>
                <w:rStyle w:val="Hipervnculo"/>
                <w:rFonts w:ascii="Adwaita Sans" w:eastAsia="Adwaita Sans" w:hAnsi="Adwaita Sans" w:cs="Adwaita Sans"/>
                <w:noProof/>
              </w:rPr>
              <w:t>1.6</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Glosario</w:t>
            </w:r>
            <w:r>
              <w:rPr>
                <w:noProof/>
                <w:webHidden/>
              </w:rPr>
              <w:tab/>
            </w:r>
            <w:r>
              <w:rPr>
                <w:noProof/>
                <w:webHidden/>
              </w:rPr>
              <w:fldChar w:fldCharType="begin"/>
            </w:r>
            <w:r>
              <w:rPr>
                <w:noProof/>
                <w:webHidden/>
              </w:rPr>
              <w:instrText xml:space="preserve"> PAGEREF _Toc244003347 \h </w:instrText>
            </w:r>
            <w:r>
              <w:rPr>
                <w:noProof/>
                <w:webHidden/>
              </w:rPr>
            </w:r>
            <w:r>
              <w:rPr>
                <w:noProof/>
                <w:webHidden/>
              </w:rPr>
              <w:fldChar w:fldCharType="separate"/>
            </w:r>
            <w:r>
              <w:rPr>
                <w:noProof/>
                <w:webHidden/>
              </w:rPr>
              <w:t>15</w:t>
            </w:r>
            <w:r>
              <w:rPr>
                <w:noProof/>
                <w:webHidden/>
              </w:rPr>
              <w:fldChar w:fldCharType="end"/>
            </w:r>
          </w:hyperlink>
        </w:p>
        <w:p w14:paraId="15310F2A" w14:textId="4ACF9D67" w:rsidR="00FC059F" w:rsidRDefault="00FC059F">
          <w:pPr>
            <w:pStyle w:val="TDC1"/>
            <w:tabs>
              <w:tab w:val="left" w:pos="480"/>
              <w:tab w:val="right" w:pos="9060"/>
            </w:tabs>
            <w:rPr>
              <w:rFonts w:asciiTheme="minorHAnsi" w:eastAsiaTheme="minorEastAsia" w:hAnsiTheme="minorHAnsi" w:cstheme="minorBidi"/>
              <w:noProof/>
              <w:kern w:val="2"/>
              <w14:ligatures w14:val="standardContextual"/>
            </w:rPr>
          </w:pPr>
          <w:hyperlink w:anchor="_Toc244003348" w:history="1">
            <w:r w:rsidRPr="0094247F">
              <w:rPr>
                <w:rStyle w:val="Hipervnculo"/>
                <w:rFonts w:ascii="Adwaita Sans" w:eastAsia="Adwaita Sans" w:hAnsi="Adwaita Sans" w:cs="Adwaita Sans"/>
                <w:noProof/>
              </w:rPr>
              <w:t>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INTERESADOS Y PREOCUPACIONES DE DISEÑO</w:t>
            </w:r>
            <w:r>
              <w:rPr>
                <w:noProof/>
                <w:webHidden/>
              </w:rPr>
              <w:tab/>
            </w:r>
            <w:r>
              <w:rPr>
                <w:noProof/>
                <w:webHidden/>
              </w:rPr>
              <w:fldChar w:fldCharType="begin"/>
            </w:r>
            <w:r>
              <w:rPr>
                <w:noProof/>
                <w:webHidden/>
              </w:rPr>
              <w:instrText xml:space="preserve"> PAGEREF _Toc244003348 \h </w:instrText>
            </w:r>
            <w:r>
              <w:rPr>
                <w:noProof/>
                <w:webHidden/>
              </w:rPr>
            </w:r>
            <w:r>
              <w:rPr>
                <w:noProof/>
                <w:webHidden/>
              </w:rPr>
              <w:fldChar w:fldCharType="separate"/>
            </w:r>
            <w:r>
              <w:rPr>
                <w:noProof/>
                <w:webHidden/>
              </w:rPr>
              <w:t>17</w:t>
            </w:r>
            <w:r>
              <w:rPr>
                <w:noProof/>
                <w:webHidden/>
              </w:rPr>
              <w:fldChar w:fldCharType="end"/>
            </w:r>
          </w:hyperlink>
        </w:p>
        <w:p w14:paraId="161F8704" w14:textId="711C0C5E" w:rsidR="00FC059F" w:rsidRDefault="00FC059F">
          <w:pPr>
            <w:pStyle w:val="TDC1"/>
            <w:tabs>
              <w:tab w:val="left" w:pos="480"/>
              <w:tab w:val="right" w:pos="9060"/>
            </w:tabs>
            <w:rPr>
              <w:rFonts w:asciiTheme="minorHAnsi" w:eastAsiaTheme="minorEastAsia" w:hAnsiTheme="minorHAnsi" w:cstheme="minorBidi"/>
              <w:noProof/>
              <w:kern w:val="2"/>
              <w14:ligatures w14:val="standardContextual"/>
            </w:rPr>
          </w:pPr>
          <w:hyperlink w:anchor="_Toc244003349" w:history="1">
            <w:r w:rsidRPr="0094247F">
              <w:rPr>
                <w:rStyle w:val="Hipervnculo"/>
                <w:rFonts w:ascii="Adwaita Sans" w:eastAsia="Adwaita Sans" w:hAnsi="Adwaita Sans" w:cs="Adwaita Sans"/>
                <w:noProof/>
              </w:rPr>
              <w:t>3</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VISTAS DE DISEÑO</w:t>
            </w:r>
            <w:r>
              <w:rPr>
                <w:noProof/>
                <w:webHidden/>
              </w:rPr>
              <w:tab/>
            </w:r>
            <w:r>
              <w:rPr>
                <w:noProof/>
                <w:webHidden/>
              </w:rPr>
              <w:fldChar w:fldCharType="begin"/>
            </w:r>
            <w:r>
              <w:rPr>
                <w:noProof/>
                <w:webHidden/>
              </w:rPr>
              <w:instrText xml:space="preserve"> PAGEREF _Toc244003349 \h </w:instrText>
            </w:r>
            <w:r>
              <w:rPr>
                <w:noProof/>
                <w:webHidden/>
              </w:rPr>
            </w:r>
            <w:r>
              <w:rPr>
                <w:noProof/>
                <w:webHidden/>
              </w:rPr>
              <w:fldChar w:fldCharType="separate"/>
            </w:r>
            <w:r>
              <w:rPr>
                <w:noProof/>
                <w:webHidden/>
              </w:rPr>
              <w:t>19</w:t>
            </w:r>
            <w:r>
              <w:rPr>
                <w:noProof/>
                <w:webHidden/>
              </w:rPr>
              <w:fldChar w:fldCharType="end"/>
            </w:r>
          </w:hyperlink>
        </w:p>
        <w:p w14:paraId="528B663D" w14:textId="6461B0B8"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50" w:history="1">
            <w:r w:rsidRPr="0094247F">
              <w:rPr>
                <w:rStyle w:val="Hipervnculo"/>
                <w:rFonts w:ascii="Adwaita Sans" w:eastAsia="Adwaita Sans" w:hAnsi="Adwaita Sans" w:cs="Adwaita Sans"/>
                <w:noProof/>
              </w:rPr>
              <w:t>3.1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contexto</w:t>
            </w:r>
            <w:r>
              <w:rPr>
                <w:noProof/>
                <w:webHidden/>
              </w:rPr>
              <w:tab/>
            </w:r>
            <w:r>
              <w:rPr>
                <w:noProof/>
                <w:webHidden/>
              </w:rPr>
              <w:fldChar w:fldCharType="begin"/>
            </w:r>
            <w:r>
              <w:rPr>
                <w:noProof/>
                <w:webHidden/>
              </w:rPr>
              <w:instrText xml:space="preserve"> PAGEREF _Toc244003350 \h </w:instrText>
            </w:r>
            <w:r>
              <w:rPr>
                <w:noProof/>
                <w:webHidden/>
              </w:rPr>
            </w:r>
            <w:r>
              <w:rPr>
                <w:noProof/>
                <w:webHidden/>
              </w:rPr>
              <w:fldChar w:fldCharType="separate"/>
            </w:r>
            <w:r>
              <w:rPr>
                <w:noProof/>
                <w:webHidden/>
              </w:rPr>
              <w:t>20</w:t>
            </w:r>
            <w:r>
              <w:rPr>
                <w:noProof/>
                <w:webHidden/>
              </w:rPr>
              <w:fldChar w:fldCharType="end"/>
            </w:r>
          </w:hyperlink>
        </w:p>
        <w:p w14:paraId="48DE1E6E" w14:textId="74E57298"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51" w:history="1">
            <w:r w:rsidRPr="0094247F">
              <w:rPr>
                <w:rStyle w:val="Hipervnculo"/>
                <w:rFonts w:ascii="Adwaita Sans" w:eastAsia="Adwaita Sans" w:hAnsi="Adwaita Sans" w:cs="Adwaita Sans"/>
                <w:noProof/>
              </w:rPr>
              <w:t>3.1.1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Casos de uso del módulo</w:t>
            </w:r>
            <w:r>
              <w:rPr>
                <w:noProof/>
                <w:webHidden/>
              </w:rPr>
              <w:tab/>
            </w:r>
            <w:r>
              <w:rPr>
                <w:noProof/>
                <w:webHidden/>
              </w:rPr>
              <w:fldChar w:fldCharType="begin"/>
            </w:r>
            <w:r>
              <w:rPr>
                <w:noProof/>
                <w:webHidden/>
              </w:rPr>
              <w:instrText xml:space="preserve"> PAGEREF _Toc244003351 \h </w:instrText>
            </w:r>
            <w:r>
              <w:rPr>
                <w:noProof/>
                <w:webHidden/>
              </w:rPr>
            </w:r>
            <w:r>
              <w:rPr>
                <w:noProof/>
                <w:webHidden/>
              </w:rPr>
              <w:fldChar w:fldCharType="separate"/>
            </w:r>
            <w:r>
              <w:rPr>
                <w:noProof/>
                <w:webHidden/>
              </w:rPr>
              <w:t>21</w:t>
            </w:r>
            <w:r>
              <w:rPr>
                <w:noProof/>
                <w:webHidden/>
              </w:rPr>
              <w:fldChar w:fldCharType="end"/>
            </w:r>
          </w:hyperlink>
        </w:p>
        <w:p w14:paraId="0C424DDC" w14:textId="1D8D0C31"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52" w:history="1">
            <w:r w:rsidRPr="0094247F">
              <w:rPr>
                <w:rStyle w:val="Hipervnculo"/>
                <w:rFonts w:ascii="Adwaita Sans" w:eastAsia="Adwaita Sans" w:hAnsi="Adwaita Sans" w:cs="Adwaita Sans"/>
                <w:noProof/>
              </w:rPr>
              <w:t>3.1.2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Diagrama y texto de cada caso de uso</w:t>
            </w:r>
            <w:r>
              <w:rPr>
                <w:noProof/>
                <w:webHidden/>
              </w:rPr>
              <w:tab/>
            </w:r>
            <w:r>
              <w:rPr>
                <w:noProof/>
                <w:webHidden/>
              </w:rPr>
              <w:fldChar w:fldCharType="begin"/>
            </w:r>
            <w:r>
              <w:rPr>
                <w:noProof/>
                <w:webHidden/>
              </w:rPr>
              <w:instrText xml:space="preserve"> PAGEREF _Toc244003352 \h </w:instrText>
            </w:r>
            <w:r>
              <w:rPr>
                <w:noProof/>
                <w:webHidden/>
              </w:rPr>
            </w:r>
            <w:r>
              <w:rPr>
                <w:noProof/>
                <w:webHidden/>
              </w:rPr>
              <w:fldChar w:fldCharType="separate"/>
            </w:r>
            <w:r>
              <w:rPr>
                <w:noProof/>
                <w:webHidden/>
              </w:rPr>
              <w:t>22</w:t>
            </w:r>
            <w:r>
              <w:rPr>
                <w:noProof/>
                <w:webHidden/>
              </w:rPr>
              <w:fldChar w:fldCharType="end"/>
            </w:r>
          </w:hyperlink>
        </w:p>
        <w:p w14:paraId="66B1B9FA" w14:textId="68323573"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53" w:history="1">
            <w:r w:rsidRPr="0094247F">
              <w:rPr>
                <w:rStyle w:val="Hipervnculo"/>
                <w:rFonts w:ascii="Adwaita Sans" w:eastAsia="Adwaita Sans" w:hAnsi="Adwaita Sans" w:cs="Adwaita Sans"/>
                <w:noProof/>
              </w:rPr>
              <w:t>3.2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lógica</w:t>
            </w:r>
            <w:r>
              <w:rPr>
                <w:noProof/>
                <w:webHidden/>
              </w:rPr>
              <w:tab/>
            </w:r>
            <w:r>
              <w:rPr>
                <w:noProof/>
                <w:webHidden/>
              </w:rPr>
              <w:fldChar w:fldCharType="begin"/>
            </w:r>
            <w:r>
              <w:rPr>
                <w:noProof/>
                <w:webHidden/>
              </w:rPr>
              <w:instrText xml:space="preserve"> PAGEREF _Toc244003353 \h </w:instrText>
            </w:r>
            <w:r>
              <w:rPr>
                <w:noProof/>
                <w:webHidden/>
              </w:rPr>
            </w:r>
            <w:r>
              <w:rPr>
                <w:noProof/>
                <w:webHidden/>
              </w:rPr>
              <w:fldChar w:fldCharType="separate"/>
            </w:r>
            <w:r>
              <w:rPr>
                <w:noProof/>
                <w:webHidden/>
              </w:rPr>
              <w:t>66</w:t>
            </w:r>
            <w:r>
              <w:rPr>
                <w:noProof/>
                <w:webHidden/>
              </w:rPr>
              <w:fldChar w:fldCharType="end"/>
            </w:r>
          </w:hyperlink>
        </w:p>
        <w:p w14:paraId="4B38897B" w14:textId="27D60D57"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54" w:history="1">
            <w:r w:rsidRPr="0094247F">
              <w:rPr>
                <w:rStyle w:val="Hipervnculo"/>
                <w:rFonts w:ascii="Adwaita Sans" w:eastAsia="Adwaita Sans" w:hAnsi="Adwaita Sans" w:cs="Adwaita Sans"/>
                <w:noProof/>
              </w:rPr>
              <w:t>3.2.1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Modelo de dominio</w:t>
            </w:r>
            <w:r>
              <w:rPr>
                <w:noProof/>
                <w:webHidden/>
              </w:rPr>
              <w:tab/>
            </w:r>
            <w:r>
              <w:rPr>
                <w:noProof/>
                <w:webHidden/>
              </w:rPr>
              <w:fldChar w:fldCharType="begin"/>
            </w:r>
            <w:r>
              <w:rPr>
                <w:noProof/>
                <w:webHidden/>
              </w:rPr>
              <w:instrText xml:space="preserve"> PAGEREF _Toc244003354 \h </w:instrText>
            </w:r>
            <w:r>
              <w:rPr>
                <w:noProof/>
                <w:webHidden/>
              </w:rPr>
            </w:r>
            <w:r>
              <w:rPr>
                <w:noProof/>
                <w:webHidden/>
              </w:rPr>
              <w:fldChar w:fldCharType="separate"/>
            </w:r>
            <w:r>
              <w:rPr>
                <w:noProof/>
                <w:webHidden/>
              </w:rPr>
              <w:t>66</w:t>
            </w:r>
            <w:r>
              <w:rPr>
                <w:noProof/>
                <w:webHidden/>
              </w:rPr>
              <w:fldChar w:fldCharType="end"/>
            </w:r>
          </w:hyperlink>
        </w:p>
        <w:p w14:paraId="52FF0F78" w14:textId="5AC8E15C"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55" w:history="1">
            <w:r w:rsidRPr="0094247F">
              <w:rPr>
                <w:rStyle w:val="Hipervnculo"/>
                <w:rFonts w:ascii="Adwaita Sans" w:eastAsia="Adwaita Sans" w:hAnsi="Adwaita Sans" w:cs="Adwaita Sans"/>
                <w:noProof/>
              </w:rPr>
              <w:t>3.2.2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Modelo de clases</w:t>
            </w:r>
            <w:r>
              <w:rPr>
                <w:noProof/>
                <w:webHidden/>
              </w:rPr>
              <w:tab/>
            </w:r>
            <w:r>
              <w:rPr>
                <w:noProof/>
                <w:webHidden/>
              </w:rPr>
              <w:fldChar w:fldCharType="begin"/>
            </w:r>
            <w:r>
              <w:rPr>
                <w:noProof/>
                <w:webHidden/>
              </w:rPr>
              <w:instrText xml:space="preserve"> PAGEREF _Toc244003355 \h </w:instrText>
            </w:r>
            <w:r>
              <w:rPr>
                <w:noProof/>
                <w:webHidden/>
              </w:rPr>
            </w:r>
            <w:r>
              <w:rPr>
                <w:noProof/>
                <w:webHidden/>
              </w:rPr>
              <w:fldChar w:fldCharType="separate"/>
            </w:r>
            <w:r>
              <w:rPr>
                <w:noProof/>
                <w:webHidden/>
              </w:rPr>
              <w:t>68</w:t>
            </w:r>
            <w:r>
              <w:rPr>
                <w:noProof/>
                <w:webHidden/>
              </w:rPr>
              <w:fldChar w:fldCharType="end"/>
            </w:r>
          </w:hyperlink>
        </w:p>
        <w:p w14:paraId="1E015BFE" w14:textId="5194B45C"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56" w:history="1">
            <w:r w:rsidRPr="0094247F">
              <w:rPr>
                <w:rStyle w:val="Hipervnculo"/>
                <w:rFonts w:ascii="Adwaita Sans" w:eastAsia="Adwaita Sans" w:hAnsi="Adwaita Sans" w:cs="Adwaita Sans"/>
                <w:noProof/>
              </w:rPr>
              <w:t>3.3</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interacción</w:t>
            </w:r>
            <w:r>
              <w:rPr>
                <w:noProof/>
                <w:webHidden/>
              </w:rPr>
              <w:tab/>
            </w:r>
            <w:r>
              <w:rPr>
                <w:noProof/>
                <w:webHidden/>
              </w:rPr>
              <w:fldChar w:fldCharType="begin"/>
            </w:r>
            <w:r>
              <w:rPr>
                <w:noProof/>
                <w:webHidden/>
              </w:rPr>
              <w:instrText xml:space="preserve"> PAGEREF _Toc244003356 \h </w:instrText>
            </w:r>
            <w:r>
              <w:rPr>
                <w:noProof/>
                <w:webHidden/>
              </w:rPr>
            </w:r>
            <w:r>
              <w:rPr>
                <w:noProof/>
                <w:webHidden/>
              </w:rPr>
              <w:fldChar w:fldCharType="separate"/>
            </w:r>
            <w:r>
              <w:rPr>
                <w:noProof/>
                <w:webHidden/>
              </w:rPr>
              <w:t>77</w:t>
            </w:r>
            <w:r>
              <w:rPr>
                <w:noProof/>
                <w:webHidden/>
              </w:rPr>
              <w:fldChar w:fldCharType="end"/>
            </w:r>
          </w:hyperlink>
        </w:p>
        <w:p w14:paraId="3532DA3E" w14:textId="02625DD2"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57" w:history="1">
            <w:r w:rsidRPr="0094247F">
              <w:rPr>
                <w:rStyle w:val="Hipervnculo"/>
                <w:rFonts w:ascii="Adwaita Sans" w:eastAsia="Adwaita Sans" w:hAnsi="Adwaita Sans" w:cs="Adwaita Sans"/>
                <w:noProof/>
              </w:rPr>
              <w:t>3.3.1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Diagramas de robustez</w:t>
            </w:r>
            <w:r>
              <w:rPr>
                <w:noProof/>
                <w:webHidden/>
              </w:rPr>
              <w:tab/>
            </w:r>
            <w:r>
              <w:rPr>
                <w:noProof/>
                <w:webHidden/>
              </w:rPr>
              <w:fldChar w:fldCharType="begin"/>
            </w:r>
            <w:r>
              <w:rPr>
                <w:noProof/>
                <w:webHidden/>
              </w:rPr>
              <w:instrText xml:space="preserve"> PAGEREF _Toc244003357 \h </w:instrText>
            </w:r>
            <w:r>
              <w:rPr>
                <w:noProof/>
                <w:webHidden/>
              </w:rPr>
            </w:r>
            <w:r>
              <w:rPr>
                <w:noProof/>
                <w:webHidden/>
              </w:rPr>
              <w:fldChar w:fldCharType="separate"/>
            </w:r>
            <w:r>
              <w:rPr>
                <w:noProof/>
                <w:webHidden/>
              </w:rPr>
              <w:t>78</w:t>
            </w:r>
            <w:r>
              <w:rPr>
                <w:noProof/>
                <w:webHidden/>
              </w:rPr>
              <w:fldChar w:fldCharType="end"/>
            </w:r>
          </w:hyperlink>
        </w:p>
        <w:p w14:paraId="7AEB547C" w14:textId="5A4A185D"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58" w:history="1">
            <w:r w:rsidRPr="0094247F">
              <w:rPr>
                <w:rStyle w:val="Hipervnculo"/>
                <w:rFonts w:ascii="Adwaita Sans" w:eastAsia="Adwaita Sans" w:hAnsi="Adwaita Sans" w:cs="Adwaita Sans"/>
                <w:noProof/>
              </w:rPr>
              <w:t>3.3.2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Diagramas de secuencia</w:t>
            </w:r>
            <w:r>
              <w:rPr>
                <w:noProof/>
                <w:webHidden/>
              </w:rPr>
              <w:tab/>
            </w:r>
            <w:r>
              <w:rPr>
                <w:noProof/>
                <w:webHidden/>
              </w:rPr>
              <w:fldChar w:fldCharType="begin"/>
            </w:r>
            <w:r>
              <w:rPr>
                <w:noProof/>
                <w:webHidden/>
              </w:rPr>
              <w:instrText xml:space="preserve"> PAGEREF _Toc244003358 \h </w:instrText>
            </w:r>
            <w:r>
              <w:rPr>
                <w:noProof/>
                <w:webHidden/>
              </w:rPr>
            </w:r>
            <w:r>
              <w:rPr>
                <w:noProof/>
                <w:webHidden/>
              </w:rPr>
              <w:fldChar w:fldCharType="separate"/>
            </w:r>
            <w:r>
              <w:rPr>
                <w:noProof/>
                <w:webHidden/>
              </w:rPr>
              <w:t>102</w:t>
            </w:r>
            <w:r>
              <w:rPr>
                <w:noProof/>
                <w:webHidden/>
              </w:rPr>
              <w:fldChar w:fldCharType="end"/>
            </w:r>
          </w:hyperlink>
        </w:p>
        <w:p w14:paraId="311522B1" w14:textId="37A626A9"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59" w:history="1">
            <w:r w:rsidRPr="0094247F">
              <w:rPr>
                <w:rStyle w:val="Hipervnculo"/>
                <w:rFonts w:ascii="Adwaita Sans" w:eastAsia="Adwaita Sans" w:hAnsi="Adwaita Sans" w:cs="Adwaita Sans"/>
                <w:noProof/>
              </w:rPr>
              <w:t>3.4</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dinámica de estados</w:t>
            </w:r>
            <w:r>
              <w:rPr>
                <w:noProof/>
                <w:webHidden/>
              </w:rPr>
              <w:tab/>
            </w:r>
            <w:r>
              <w:rPr>
                <w:noProof/>
                <w:webHidden/>
              </w:rPr>
              <w:fldChar w:fldCharType="begin"/>
            </w:r>
            <w:r>
              <w:rPr>
                <w:noProof/>
                <w:webHidden/>
              </w:rPr>
              <w:instrText xml:space="preserve"> PAGEREF _Toc244003359 \h </w:instrText>
            </w:r>
            <w:r>
              <w:rPr>
                <w:noProof/>
                <w:webHidden/>
              </w:rPr>
            </w:r>
            <w:r>
              <w:rPr>
                <w:noProof/>
                <w:webHidden/>
              </w:rPr>
              <w:fldChar w:fldCharType="separate"/>
            </w:r>
            <w:r>
              <w:rPr>
                <w:noProof/>
                <w:webHidden/>
              </w:rPr>
              <w:t>125</w:t>
            </w:r>
            <w:r>
              <w:rPr>
                <w:noProof/>
                <w:webHidden/>
              </w:rPr>
              <w:fldChar w:fldCharType="end"/>
            </w:r>
          </w:hyperlink>
        </w:p>
        <w:p w14:paraId="12E0ADB4" w14:textId="44811FC3"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60" w:history="1">
            <w:r w:rsidRPr="0094247F">
              <w:rPr>
                <w:rStyle w:val="Hipervnculo"/>
                <w:rFonts w:ascii="Adwaita Sans" w:eastAsia="Adwaita Sans" w:hAnsi="Adwaita Sans" w:cs="Adwaita Sans"/>
                <w:noProof/>
              </w:rPr>
              <w:t>3.5</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información</w:t>
            </w:r>
            <w:r>
              <w:rPr>
                <w:noProof/>
                <w:webHidden/>
              </w:rPr>
              <w:tab/>
            </w:r>
            <w:r>
              <w:rPr>
                <w:noProof/>
                <w:webHidden/>
              </w:rPr>
              <w:fldChar w:fldCharType="begin"/>
            </w:r>
            <w:r>
              <w:rPr>
                <w:noProof/>
                <w:webHidden/>
              </w:rPr>
              <w:instrText xml:space="preserve"> PAGEREF _Toc244003360 \h </w:instrText>
            </w:r>
            <w:r>
              <w:rPr>
                <w:noProof/>
                <w:webHidden/>
              </w:rPr>
            </w:r>
            <w:r>
              <w:rPr>
                <w:noProof/>
                <w:webHidden/>
              </w:rPr>
              <w:fldChar w:fldCharType="separate"/>
            </w:r>
            <w:r>
              <w:rPr>
                <w:noProof/>
                <w:webHidden/>
              </w:rPr>
              <w:t>128</w:t>
            </w:r>
            <w:r>
              <w:rPr>
                <w:noProof/>
                <w:webHidden/>
              </w:rPr>
              <w:fldChar w:fldCharType="end"/>
            </w:r>
          </w:hyperlink>
        </w:p>
        <w:p w14:paraId="50749E38" w14:textId="1FF16A3B"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61" w:history="1">
            <w:r w:rsidRPr="0094247F">
              <w:rPr>
                <w:rStyle w:val="Hipervnculo"/>
                <w:rFonts w:ascii="Adwaita Sans" w:eastAsia="Adwaita Sans" w:hAnsi="Adwaita Sans" w:cs="Adwaita Sans"/>
                <w:noProof/>
              </w:rPr>
              <w:t>3.6</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composición</w:t>
            </w:r>
            <w:r>
              <w:rPr>
                <w:noProof/>
                <w:webHidden/>
              </w:rPr>
              <w:tab/>
            </w:r>
            <w:r>
              <w:rPr>
                <w:noProof/>
                <w:webHidden/>
              </w:rPr>
              <w:fldChar w:fldCharType="begin"/>
            </w:r>
            <w:r>
              <w:rPr>
                <w:noProof/>
                <w:webHidden/>
              </w:rPr>
              <w:instrText xml:space="preserve"> PAGEREF _Toc244003361 \h </w:instrText>
            </w:r>
            <w:r>
              <w:rPr>
                <w:noProof/>
                <w:webHidden/>
              </w:rPr>
            </w:r>
            <w:r>
              <w:rPr>
                <w:noProof/>
                <w:webHidden/>
              </w:rPr>
              <w:fldChar w:fldCharType="separate"/>
            </w:r>
            <w:r>
              <w:rPr>
                <w:noProof/>
                <w:webHidden/>
              </w:rPr>
              <w:t>132</w:t>
            </w:r>
            <w:r>
              <w:rPr>
                <w:noProof/>
                <w:webHidden/>
              </w:rPr>
              <w:fldChar w:fldCharType="end"/>
            </w:r>
          </w:hyperlink>
        </w:p>
        <w:p w14:paraId="24E69D4B" w14:textId="05AB4072"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62" w:history="1">
            <w:r w:rsidRPr="0094247F">
              <w:rPr>
                <w:rStyle w:val="Hipervnculo"/>
                <w:rFonts w:ascii="Adwaita Sans" w:eastAsia="Adwaita Sans" w:hAnsi="Adwaita Sans" w:cs="Adwaita Sans"/>
                <w:noProof/>
              </w:rPr>
              <w:t>3.7</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dependencia</w:t>
            </w:r>
            <w:r>
              <w:rPr>
                <w:noProof/>
                <w:webHidden/>
              </w:rPr>
              <w:tab/>
            </w:r>
            <w:r>
              <w:rPr>
                <w:noProof/>
                <w:webHidden/>
              </w:rPr>
              <w:fldChar w:fldCharType="begin"/>
            </w:r>
            <w:r>
              <w:rPr>
                <w:noProof/>
                <w:webHidden/>
              </w:rPr>
              <w:instrText xml:space="preserve"> PAGEREF _Toc244003362 \h </w:instrText>
            </w:r>
            <w:r>
              <w:rPr>
                <w:noProof/>
                <w:webHidden/>
              </w:rPr>
            </w:r>
            <w:r>
              <w:rPr>
                <w:noProof/>
                <w:webHidden/>
              </w:rPr>
              <w:fldChar w:fldCharType="separate"/>
            </w:r>
            <w:r>
              <w:rPr>
                <w:noProof/>
                <w:webHidden/>
              </w:rPr>
              <w:t>137</w:t>
            </w:r>
            <w:r>
              <w:rPr>
                <w:noProof/>
                <w:webHidden/>
              </w:rPr>
              <w:fldChar w:fldCharType="end"/>
            </w:r>
          </w:hyperlink>
        </w:p>
        <w:p w14:paraId="3E2CFCA5" w14:textId="7C5C78F7"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63" w:history="1">
            <w:r w:rsidRPr="0094247F">
              <w:rPr>
                <w:rStyle w:val="Hipervnculo"/>
                <w:rFonts w:ascii="Adwaita Sans" w:eastAsia="Adwaita Sans" w:hAnsi="Adwaita Sans" w:cs="Adwaita Sans"/>
                <w:noProof/>
              </w:rPr>
              <w:t>3.8</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interfaz</w:t>
            </w:r>
            <w:r>
              <w:rPr>
                <w:noProof/>
                <w:webHidden/>
              </w:rPr>
              <w:tab/>
            </w:r>
            <w:r>
              <w:rPr>
                <w:noProof/>
                <w:webHidden/>
              </w:rPr>
              <w:fldChar w:fldCharType="begin"/>
            </w:r>
            <w:r>
              <w:rPr>
                <w:noProof/>
                <w:webHidden/>
              </w:rPr>
              <w:instrText xml:space="preserve"> PAGEREF _Toc244003363 \h </w:instrText>
            </w:r>
            <w:r>
              <w:rPr>
                <w:noProof/>
                <w:webHidden/>
              </w:rPr>
            </w:r>
            <w:r>
              <w:rPr>
                <w:noProof/>
                <w:webHidden/>
              </w:rPr>
              <w:fldChar w:fldCharType="separate"/>
            </w:r>
            <w:r>
              <w:rPr>
                <w:noProof/>
                <w:webHidden/>
              </w:rPr>
              <w:t>140</w:t>
            </w:r>
            <w:r>
              <w:rPr>
                <w:noProof/>
                <w:webHidden/>
              </w:rPr>
              <w:fldChar w:fldCharType="end"/>
            </w:r>
          </w:hyperlink>
        </w:p>
        <w:p w14:paraId="5EE51AD5" w14:textId="7593DB2B" w:rsidR="00FC059F" w:rsidRDefault="00FC059F">
          <w:pPr>
            <w:pStyle w:val="TDC2"/>
            <w:tabs>
              <w:tab w:val="left" w:pos="880"/>
              <w:tab w:val="right" w:pos="9060"/>
            </w:tabs>
            <w:rPr>
              <w:rFonts w:asciiTheme="minorHAnsi" w:eastAsiaTheme="minorEastAsia" w:hAnsiTheme="minorHAnsi" w:cstheme="minorBidi"/>
              <w:noProof/>
              <w:kern w:val="2"/>
              <w14:ligatures w14:val="standardContextual"/>
            </w:rPr>
          </w:pPr>
          <w:hyperlink w:anchor="_Toc244003364" w:history="1">
            <w:r w:rsidRPr="0094247F">
              <w:rPr>
                <w:rStyle w:val="Hipervnculo"/>
                <w:rFonts w:ascii="Adwaita Sans" w:eastAsia="Adwaita Sans" w:hAnsi="Adwaita Sans" w:cs="Adwaita Sans"/>
                <w:noProof/>
              </w:rPr>
              <w:t>3.9</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interfaz de usuario</w:t>
            </w:r>
            <w:r>
              <w:rPr>
                <w:noProof/>
                <w:webHidden/>
              </w:rPr>
              <w:tab/>
            </w:r>
            <w:r>
              <w:rPr>
                <w:noProof/>
                <w:webHidden/>
              </w:rPr>
              <w:fldChar w:fldCharType="begin"/>
            </w:r>
            <w:r>
              <w:rPr>
                <w:noProof/>
                <w:webHidden/>
              </w:rPr>
              <w:instrText xml:space="preserve"> PAGEREF _Toc244003364 \h </w:instrText>
            </w:r>
            <w:r>
              <w:rPr>
                <w:noProof/>
                <w:webHidden/>
              </w:rPr>
            </w:r>
            <w:r>
              <w:rPr>
                <w:noProof/>
                <w:webHidden/>
              </w:rPr>
              <w:fldChar w:fldCharType="separate"/>
            </w:r>
            <w:r>
              <w:rPr>
                <w:noProof/>
                <w:webHidden/>
              </w:rPr>
              <w:t>149</w:t>
            </w:r>
            <w:r>
              <w:rPr>
                <w:noProof/>
                <w:webHidden/>
              </w:rPr>
              <w:fldChar w:fldCharType="end"/>
            </w:r>
          </w:hyperlink>
        </w:p>
        <w:p w14:paraId="164355DE" w14:textId="3CD0636F"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65" w:history="1">
            <w:r w:rsidRPr="0094247F">
              <w:rPr>
                <w:rStyle w:val="Hipervnculo"/>
                <w:rFonts w:ascii="Adwaita Sans" w:eastAsia="Adwaita Sans" w:hAnsi="Adwaita Sans" w:cs="Adwaita Sans"/>
                <w:noProof/>
              </w:rPr>
              <w:t>3.9.1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Contexto de uso</w:t>
            </w:r>
            <w:r>
              <w:rPr>
                <w:noProof/>
                <w:webHidden/>
              </w:rPr>
              <w:tab/>
            </w:r>
            <w:r>
              <w:rPr>
                <w:noProof/>
                <w:webHidden/>
              </w:rPr>
              <w:fldChar w:fldCharType="begin"/>
            </w:r>
            <w:r>
              <w:rPr>
                <w:noProof/>
                <w:webHidden/>
              </w:rPr>
              <w:instrText xml:space="preserve"> PAGEREF _Toc244003365 \h </w:instrText>
            </w:r>
            <w:r>
              <w:rPr>
                <w:noProof/>
                <w:webHidden/>
              </w:rPr>
            </w:r>
            <w:r>
              <w:rPr>
                <w:noProof/>
                <w:webHidden/>
              </w:rPr>
              <w:fldChar w:fldCharType="separate"/>
            </w:r>
            <w:r>
              <w:rPr>
                <w:noProof/>
                <w:webHidden/>
              </w:rPr>
              <w:t>149</w:t>
            </w:r>
            <w:r>
              <w:rPr>
                <w:noProof/>
                <w:webHidden/>
              </w:rPr>
              <w:fldChar w:fldCharType="end"/>
            </w:r>
          </w:hyperlink>
        </w:p>
        <w:p w14:paraId="3041DC1F" w14:textId="5323EF40"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66" w:history="1">
            <w:r w:rsidRPr="0094247F">
              <w:rPr>
                <w:rStyle w:val="Hipervnculo"/>
                <w:rFonts w:ascii="Adwaita Sans" w:eastAsia="Adwaita Sans" w:hAnsi="Adwaita Sans" w:cs="Adwaita Sans"/>
                <w:noProof/>
              </w:rPr>
              <w:t>3.9.2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Pantallas</w:t>
            </w:r>
            <w:r>
              <w:rPr>
                <w:noProof/>
                <w:webHidden/>
              </w:rPr>
              <w:tab/>
            </w:r>
            <w:r>
              <w:rPr>
                <w:noProof/>
                <w:webHidden/>
              </w:rPr>
              <w:fldChar w:fldCharType="begin"/>
            </w:r>
            <w:r>
              <w:rPr>
                <w:noProof/>
                <w:webHidden/>
              </w:rPr>
              <w:instrText xml:space="preserve"> PAGEREF _Toc244003366 \h </w:instrText>
            </w:r>
            <w:r>
              <w:rPr>
                <w:noProof/>
                <w:webHidden/>
              </w:rPr>
            </w:r>
            <w:r>
              <w:rPr>
                <w:noProof/>
                <w:webHidden/>
              </w:rPr>
              <w:fldChar w:fldCharType="separate"/>
            </w:r>
            <w:r>
              <w:rPr>
                <w:noProof/>
                <w:webHidden/>
              </w:rPr>
              <w:t>150</w:t>
            </w:r>
            <w:r>
              <w:rPr>
                <w:noProof/>
                <w:webHidden/>
              </w:rPr>
              <w:fldChar w:fldCharType="end"/>
            </w:r>
          </w:hyperlink>
        </w:p>
        <w:p w14:paraId="69A66D1F" w14:textId="714136EB"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67" w:history="1">
            <w:r w:rsidRPr="0094247F">
              <w:rPr>
                <w:rStyle w:val="Hipervnculo"/>
                <w:rFonts w:ascii="Adwaita Sans" w:eastAsia="Adwaita Sans" w:hAnsi="Adwaita Sans" w:cs="Adwaita Sans"/>
                <w:noProof/>
              </w:rPr>
              <w:t>3.9.3</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Guía de estilo</w:t>
            </w:r>
            <w:r>
              <w:rPr>
                <w:noProof/>
                <w:webHidden/>
              </w:rPr>
              <w:tab/>
            </w:r>
            <w:r>
              <w:rPr>
                <w:noProof/>
                <w:webHidden/>
              </w:rPr>
              <w:fldChar w:fldCharType="begin"/>
            </w:r>
            <w:r>
              <w:rPr>
                <w:noProof/>
                <w:webHidden/>
              </w:rPr>
              <w:instrText xml:space="preserve"> PAGEREF _Toc244003367 \h </w:instrText>
            </w:r>
            <w:r>
              <w:rPr>
                <w:noProof/>
                <w:webHidden/>
              </w:rPr>
            </w:r>
            <w:r>
              <w:rPr>
                <w:noProof/>
                <w:webHidden/>
              </w:rPr>
              <w:fldChar w:fldCharType="separate"/>
            </w:r>
            <w:r>
              <w:rPr>
                <w:noProof/>
                <w:webHidden/>
              </w:rPr>
              <w:t>158</w:t>
            </w:r>
            <w:r>
              <w:rPr>
                <w:noProof/>
                <w:webHidden/>
              </w:rPr>
              <w:fldChar w:fldCharType="end"/>
            </w:r>
          </w:hyperlink>
        </w:p>
        <w:p w14:paraId="30B532A0" w14:textId="440FDC1C"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68" w:history="1">
            <w:r w:rsidRPr="0094247F">
              <w:rPr>
                <w:rStyle w:val="Hipervnculo"/>
                <w:rFonts w:ascii="Adwaita Sans" w:eastAsia="Adwaita Sans" w:hAnsi="Adwaita Sans" w:cs="Adwaita Sans"/>
                <w:noProof/>
              </w:rPr>
              <w:t>3.9.4</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Convenciones de interacción</w:t>
            </w:r>
            <w:r>
              <w:rPr>
                <w:noProof/>
                <w:webHidden/>
              </w:rPr>
              <w:tab/>
            </w:r>
            <w:r>
              <w:rPr>
                <w:noProof/>
                <w:webHidden/>
              </w:rPr>
              <w:fldChar w:fldCharType="begin"/>
            </w:r>
            <w:r>
              <w:rPr>
                <w:noProof/>
                <w:webHidden/>
              </w:rPr>
              <w:instrText xml:space="preserve"> PAGEREF _Toc244003368 \h </w:instrText>
            </w:r>
            <w:r>
              <w:rPr>
                <w:noProof/>
                <w:webHidden/>
              </w:rPr>
            </w:r>
            <w:r>
              <w:rPr>
                <w:noProof/>
                <w:webHidden/>
              </w:rPr>
              <w:fldChar w:fldCharType="separate"/>
            </w:r>
            <w:r>
              <w:rPr>
                <w:noProof/>
                <w:webHidden/>
              </w:rPr>
              <w:t>160</w:t>
            </w:r>
            <w:r>
              <w:rPr>
                <w:noProof/>
                <w:webHidden/>
              </w:rPr>
              <w:fldChar w:fldCharType="end"/>
            </w:r>
          </w:hyperlink>
        </w:p>
        <w:p w14:paraId="32640156" w14:textId="3F68624B"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69" w:history="1">
            <w:r w:rsidRPr="0094247F">
              <w:rPr>
                <w:rStyle w:val="Hipervnculo"/>
                <w:rFonts w:ascii="Adwaita Sans" w:eastAsia="Adwaita Sans" w:hAnsi="Adwaita Sans" w:cs="Adwaita Sans"/>
                <w:noProof/>
              </w:rPr>
              <w:t>3.9.5</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Diseño final de las pantallas</w:t>
            </w:r>
            <w:r>
              <w:rPr>
                <w:noProof/>
                <w:webHidden/>
              </w:rPr>
              <w:tab/>
            </w:r>
            <w:r>
              <w:rPr>
                <w:noProof/>
                <w:webHidden/>
              </w:rPr>
              <w:fldChar w:fldCharType="begin"/>
            </w:r>
            <w:r>
              <w:rPr>
                <w:noProof/>
                <w:webHidden/>
              </w:rPr>
              <w:instrText xml:space="preserve"> PAGEREF _Toc244003369 \h </w:instrText>
            </w:r>
            <w:r>
              <w:rPr>
                <w:noProof/>
                <w:webHidden/>
              </w:rPr>
            </w:r>
            <w:r>
              <w:rPr>
                <w:noProof/>
                <w:webHidden/>
              </w:rPr>
              <w:fldChar w:fldCharType="separate"/>
            </w:r>
            <w:r>
              <w:rPr>
                <w:noProof/>
                <w:webHidden/>
              </w:rPr>
              <w:t>162</w:t>
            </w:r>
            <w:r>
              <w:rPr>
                <w:noProof/>
                <w:webHidden/>
              </w:rPr>
              <w:fldChar w:fldCharType="end"/>
            </w:r>
          </w:hyperlink>
        </w:p>
        <w:p w14:paraId="41941895" w14:textId="60AE2C6A"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70" w:history="1">
            <w:r w:rsidRPr="0094247F">
              <w:rPr>
                <w:rStyle w:val="Hipervnculo"/>
                <w:rFonts w:ascii="Adwaita Sans" w:eastAsia="Adwaita Sans" w:hAnsi="Adwaita Sans" w:cs="Adwaita Sans"/>
                <w:noProof/>
              </w:rPr>
              <w:t>3.9.6</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Mensajes del sistema</w:t>
            </w:r>
            <w:r>
              <w:rPr>
                <w:noProof/>
                <w:webHidden/>
              </w:rPr>
              <w:tab/>
            </w:r>
            <w:r>
              <w:rPr>
                <w:noProof/>
                <w:webHidden/>
              </w:rPr>
              <w:fldChar w:fldCharType="begin"/>
            </w:r>
            <w:r>
              <w:rPr>
                <w:noProof/>
                <w:webHidden/>
              </w:rPr>
              <w:instrText xml:space="preserve"> PAGEREF _Toc244003370 \h </w:instrText>
            </w:r>
            <w:r>
              <w:rPr>
                <w:noProof/>
                <w:webHidden/>
              </w:rPr>
            </w:r>
            <w:r>
              <w:rPr>
                <w:noProof/>
                <w:webHidden/>
              </w:rPr>
              <w:fldChar w:fldCharType="separate"/>
            </w:r>
            <w:r>
              <w:rPr>
                <w:noProof/>
                <w:webHidden/>
              </w:rPr>
              <w:t>177</w:t>
            </w:r>
            <w:r>
              <w:rPr>
                <w:noProof/>
                <w:webHidden/>
              </w:rPr>
              <w:fldChar w:fldCharType="end"/>
            </w:r>
          </w:hyperlink>
        </w:p>
        <w:p w14:paraId="697FEBE3" w14:textId="43EC6AD0"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71" w:history="1">
            <w:r w:rsidRPr="0094247F">
              <w:rPr>
                <w:rStyle w:val="Hipervnculo"/>
                <w:rFonts w:ascii="Adwaita Sans" w:eastAsia="Adwaita Sans" w:hAnsi="Adwaita Sans" w:cs="Adwaita Sans"/>
                <w:noProof/>
              </w:rPr>
              <w:t>3.9.7</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Principios aplicados</w:t>
            </w:r>
            <w:r>
              <w:rPr>
                <w:noProof/>
                <w:webHidden/>
              </w:rPr>
              <w:tab/>
            </w:r>
            <w:r>
              <w:rPr>
                <w:noProof/>
                <w:webHidden/>
              </w:rPr>
              <w:fldChar w:fldCharType="begin"/>
            </w:r>
            <w:r>
              <w:rPr>
                <w:noProof/>
                <w:webHidden/>
              </w:rPr>
              <w:instrText xml:space="preserve"> PAGEREF _Toc244003371 \h </w:instrText>
            </w:r>
            <w:r>
              <w:rPr>
                <w:noProof/>
                <w:webHidden/>
              </w:rPr>
            </w:r>
            <w:r>
              <w:rPr>
                <w:noProof/>
                <w:webHidden/>
              </w:rPr>
              <w:fldChar w:fldCharType="separate"/>
            </w:r>
            <w:r>
              <w:rPr>
                <w:noProof/>
                <w:webHidden/>
              </w:rPr>
              <w:t>205</w:t>
            </w:r>
            <w:r>
              <w:rPr>
                <w:noProof/>
                <w:webHidden/>
              </w:rPr>
              <w:fldChar w:fldCharType="end"/>
            </w:r>
          </w:hyperlink>
        </w:p>
        <w:p w14:paraId="6B89428C" w14:textId="1458AA06" w:rsidR="00FC059F" w:rsidRDefault="00FC059F">
          <w:pPr>
            <w:pStyle w:val="TDC3"/>
            <w:tabs>
              <w:tab w:val="left" w:pos="1320"/>
              <w:tab w:val="right" w:pos="9060"/>
            </w:tabs>
            <w:rPr>
              <w:rFonts w:asciiTheme="minorHAnsi" w:eastAsiaTheme="minorEastAsia" w:hAnsiTheme="minorHAnsi" w:cstheme="minorBidi"/>
              <w:noProof/>
              <w:kern w:val="2"/>
              <w14:ligatures w14:val="standardContextual"/>
            </w:rPr>
          </w:pPr>
          <w:hyperlink w:anchor="_Toc244003372" w:history="1">
            <w:r w:rsidRPr="0094247F">
              <w:rPr>
                <w:rStyle w:val="Hipervnculo"/>
                <w:rFonts w:ascii="Adwaita Sans" w:eastAsia="Adwaita Sans" w:hAnsi="Adwaita Sans" w:cs="Adwaita Sans"/>
                <w:noProof/>
              </w:rPr>
              <w:t>3.9.8</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Evaluación</w:t>
            </w:r>
            <w:r>
              <w:rPr>
                <w:noProof/>
                <w:webHidden/>
              </w:rPr>
              <w:tab/>
            </w:r>
            <w:r>
              <w:rPr>
                <w:noProof/>
                <w:webHidden/>
              </w:rPr>
              <w:fldChar w:fldCharType="begin"/>
            </w:r>
            <w:r>
              <w:rPr>
                <w:noProof/>
                <w:webHidden/>
              </w:rPr>
              <w:instrText xml:space="preserve"> PAGEREF _Toc244003372 \h </w:instrText>
            </w:r>
            <w:r>
              <w:rPr>
                <w:noProof/>
                <w:webHidden/>
              </w:rPr>
            </w:r>
            <w:r>
              <w:rPr>
                <w:noProof/>
                <w:webHidden/>
              </w:rPr>
              <w:fldChar w:fldCharType="separate"/>
            </w:r>
            <w:r>
              <w:rPr>
                <w:noProof/>
                <w:webHidden/>
              </w:rPr>
              <w:t>206</w:t>
            </w:r>
            <w:r>
              <w:rPr>
                <w:noProof/>
                <w:webHidden/>
              </w:rPr>
              <w:fldChar w:fldCharType="end"/>
            </w:r>
          </w:hyperlink>
        </w:p>
        <w:p w14:paraId="0BCAE1F5" w14:textId="31887DD7" w:rsidR="00FC059F" w:rsidRDefault="00FC059F">
          <w:pPr>
            <w:pStyle w:val="TDC2"/>
            <w:tabs>
              <w:tab w:val="left" w:pos="1100"/>
              <w:tab w:val="right" w:pos="9060"/>
            </w:tabs>
            <w:rPr>
              <w:rFonts w:asciiTheme="minorHAnsi" w:eastAsiaTheme="minorEastAsia" w:hAnsiTheme="minorHAnsi" w:cstheme="minorBidi"/>
              <w:noProof/>
              <w:kern w:val="2"/>
              <w14:ligatures w14:val="standardContextual"/>
            </w:rPr>
          </w:pPr>
          <w:hyperlink w:anchor="_Toc244003373" w:history="1">
            <w:r w:rsidRPr="0094247F">
              <w:rPr>
                <w:rStyle w:val="Hipervnculo"/>
                <w:rFonts w:ascii="Adwaita Sans" w:eastAsia="Adwaita Sans" w:hAnsi="Adwaita Sans" w:cs="Adwaita Sans"/>
                <w:noProof/>
              </w:rPr>
              <w:t>3.10</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uso de patrones</w:t>
            </w:r>
            <w:r>
              <w:rPr>
                <w:noProof/>
                <w:webHidden/>
              </w:rPr>
              <w:tab/>
            </w:r>
            <w:r>
              <w:rPr>
                <w:noProof/>
                <w:webHidden/>
              </w:rPr>
              <w:fldChar w:fldCharType="begin"/>
            </w:r>
            <w:r>
              <w:rPr>
                <w:noProof/>
                <w:webHidden/>
              </w:rPr>
              <w:instrText xml:space="preserve"> PAGEREF _Toc244003373 \h </w:instrText>
            </w:r>
            <w:r>
              <w:rPr>
                <w:noProof/>
                <w:webHidden/>
              </w:rPr>
            </w:r>
            <w:r>
              <w:rPr>
                <w:noProof/>
                <w:webHidden/>
              </w:rPr>
              <w:fldChar w:fldCharType="separate"/>
            </w:r>
            <w:r>
              <w:rPr>
                <w:noProof/>
                <w:webHidden/>
              </w:rPr>
              <w:t>207</w:t>
            </w:r>
            <w:r>
              <w:rPr>
                <w:noProof/>
                <w:webHidden/>
              </w:rPr>
              <w:fldChar w:fldCharType="end"/>
            </w:r>
          </w:hyperlink>
        </w:p>
        <w:p w14:paraId="014B3977" w14:textId="52032424" w:rsidR="00FC059F" w:rsidRDefault="00FC059F">
          <w:pPr>
            <w:pStyle w:val="TDC2"/>
            <w:tabs>
              <w:tab w:val="left" w:pos="1100"/>
              <w:tab w:val="right" w:pos="9060"/>
            </w:tabs>
            <w:rPr>
              <w:rFonts w:asciiTheme="minorHAnsi" w:eastAsiaTheme="minorEastAsia" w:hAnsiTheme="minorHAnsi" w:cstheme="minorBidi"/>
              <w:noProof/>
              <w:kern w:val="2"/>
              <w14:ligatures w14:val="standardContextual"/>
            </w:rPr>
          </w:pPr>
          <w:hyperlink w:anchor="_Toc244003374" w:history="1">
            <w:r w:rsidRPr="0094247F">
              <w:rPr>
                <w:rStyle w:val="Hipervnculo"/>
                <w:rFonts w:ascii="Adwaita Sans" w:eastAsia="Adwaita Sans" w:hAnsi="Adwaita Sans" w:cs="Adwaita Sans"/>
                <w:noProof/>
              </w:rPr>
              <w:t>3.11</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algoritmo</w:t>
            </w:r>
            <w:r>
              <w:rPr>
                <w:noProof/>
                <w:webHidden/>
              </w:rPr>
              <w:tab/>
            </w:r>
            <w:r>
              <w:rPr>
                <w:noProof/>
                <w:webHidden/>
              </w:rPr>
              <w:fldChar w:fldCharType="begin"/>
            </w:r>
            <w:r>
              <w:rPr>
                <w:noProof/>
                <w:webHidden/>
              </w:rPr>
              <w:instrText xml:space="preserve"> PAGEREF _Toc244003374 \h </w:instrText>
            </w:r>
            <w:r>
              <w:rPr>
                <w:noProof/>
                <w:webHidden/>
              </w:rPr>
            </w:r>
            <w:r>
              <w:rPr>
                <w:noProof/>
                <w:webHidden/>
              </w:rPr>
              <w:fldChar w:fldCharType="separate"/>
            </w:r>
            <w:r>
              <w:rPr>
                <w:noProof/>
                <w:webHidden/>
              </w:rPr>
              <w:t>210</w:t>
            </w:r>
            <w:r>
              <w:rPr>
                <w:noProof/>
                <w:webHidden/>
              </w:rPr>
              <w:fldChar w:fldCharType="end"/>
            </w:r>
          </w:hyperlink>
        </w:p>
        <w:p w14:paraId="3DE84C51" w14:textId="4F7E93AE" w:rsidR="00FC059F" w:rsidRDefault="00FC059F">
          <w:pPr>
            <w:pStyle w:val="TDC2"/>
            <w:tabs>
              <w:tab w:val="left" w:pos="1100"/>
              <w:tab w:val="right" w:pos="9060"/>
            </w:tabs>
            <w:rPr>
              <w:rFonts w:asciiTheme="minorHAnsi" w:eastAsiaTheme="minorEastAsia" w:hAnsiTheme="minorHAnsi" w:cstheme="minorBidi"/>
              <w:noProof/>
              <w:kern w:val="2"/>
              <w14:ligatures w14:val="standardContextual"/>
            </w:rPr>
          </w:pPr>
          <w:hyperlink w:anchor="_Toc244003375" w:history="1">
            <w:r w:rsidRPr="0094247F">
              <w:rPr>
                <w:rStyle w:val="Hipervnculo"/>
                <w:rFonts w:ascii="Adwaita Sans" w:eastAsia="Adwaita Sans" w:hAnsi="Adwaita Sans" w:cs="Adwaita Sans"/>
                <w:noProof/>
              </w:rPr>
              <w:t>3.12</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Vista de estructura</w:t>
            </w:r>
            <w:r>
              <w:rPr>
                <w:noProof/>
                <w:webHidden/>
              </w:rPr>
              <w:tab/>
            </w:r>
            <w:r>
              <w:rPr>
                <w:noProof/>
                <w:webHidden/>
              </w:rPr>
              <w:fldChar w:fldCharType="begin"/>
            </w:r>
            <w:r>
              <w:rPr>
                <w:noProof/>
                <w:webHidden/>
              </w:rPr>
              <w:instrText xml:space="preserve"> PAGEREF _Toc244003375 \h </w:instrText>
            </w:r>
            <w:r>
              <w:rPr>
                <w:noProof/>
                <w:webHidden/>
              </w:rPr>
            </w:r>
            <w:r>
              <w:rPr>
                <w:noProof/>
                <w:webHidden/>
              </w:rPr>
              <w:fldChar w:fldCharType="separate"/>
            </w:r>
            <w:r>
              <w:rPr>
                <w:noProof/>
                <w:webHidden/>
              </w:rPr>
              <w:t>213</w:t>
            </w:r>
            <w:r>
              <w:rPr>
                <w:noProof/>
                <w:webHidden/>
              </w:rPr>
              <w:fldChar w:fldCharType="end"/>
            </w:r>
          </w:hyperlink>
        </w:p>
        <w:p w14:paraId="13C4A136" w14:textId="2325D172" w:rsidR="00FC059F" w:rsidRDefault="00FC059F">
          <w:pPr>
            <w:pStyle w:val="TDC1"/>
            <w:tabs>
              <w:tab w:val="left" w:pos="480"/>
              <w:tab w:val="right" w:pos="9060"/>
            </w:tabs>
            <w:rPr>
              <w:rFonts w:asciiTheme="minorHAnsi" w:eastAsiaTheme="minorEastAsia" w:hAnsiTheme="minorHAnsi" w:cstheme="minorBidi"/>
              <w:noProof/>
              <w:kern w:val="2"/>
              <w14:ligatures w14:val="standardContextual"/>
            </w:rPr>
          </w:pPr>
          <w:hyperlink w:anchor="_Toc244003376" w:history="1">
            <w:r w:rsidRPr="0094247F">
              <w:rPr>
                <w:rStyle w:val="Hipervnculo"/>
                <w:rFonts w:ascii="Adwaita Sans" w:eastAsia="Adwaita Sans" w:hAnsi="Adwaita Sans" w:cs="Adwaita Sans"/>
                <w:noProof/>
              </w:rPr>
              <w:t>4</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FUNDAMENTO DEL DISEÑO</w:t>
            </w:r>
            <w:r>
              <w:rPr>
                <w:noProof/>
                <w:webHidden/>
              </w:rPr>
              <w:tab/>
            </w:r>
            <w:r>
              <w:rPr>
                <w:noProof/>
                <w:webHidden/>
              </w:rPr>
              <w:fldChar w:fldCharType="begin"/>
            </w:r>
            <w:r>
              <w:rPr>
                <w:noProof/>
                <w:webHidden/>
              </w:rPr>
              <w:instrText xml:space="preserve"> PAGEREF _Toc244003376 \h </w:instrText>
            </w:r>
            <w:r>
              <w:rPr>
                <w:noProof/>
                <w:webHidden/>
              </w:rPr>
            </w:r>
            <w:r>
              <w:rPr>
                <w:noProof/>
                <w:webHidden/>
              </w:rPr>
              <w:fldChar w:fldCharType="separate"/>
            </w:r>
            <w:r>
              <w:rPr>
                <w:noProof/>
                <w:webHidden/>
              </w:rPr>
              <w:t>217</w:t>
            </w:r>
            <w:r>
              <w:rPr>
                <w:noProof/>
                <w:webHidden/>
              </w:rPr>
              <w:fldChar w:fldCharType="end"/>
            </w:r>
          </w:hyperlink>
        </w:p>
        <w:p w14:paraId="79695521" w14:textId="53ABF6CC" w:rsidR="00FC059F" w:rsidRDefault="00FC059F">
          <w:pPr>
            <w:pStyle w:val="TDC1"/>
            <w:tabs>
              <w:tab w:val="left" w:pos="480"/>
              <w:tab w:val="right" w:pos="9060"/>
            </w:tabs>
            <w:rPr>
              <w:rFonts w:asciiTheme="minorHAnsi" w:eastAsiaTheme="minorEastAsia" w:hAnsiTheme="minorHAnsi" w:cstheme="minorBidi"/>
              <w:noProof/>
              <w:kern w:val="2"/>
              <w14:ligatures w14:val="standardContextual"/>
            </w:rPr>
          </w:pPr>
          <w:hyperlink w:anchor="_Toc244003377" w:history="1">
            <w:r w:rsidRPr="0094247F">
              <w:rPr>
                <w:rStyle w:val="Hipervnculo"/>
                <w:rFonts w:ascii="Adwaita Sans" w:eastAsia="Adwaita Sans" w:hAnsi="Adwaita Sans" w:cs="Adwaita Sans"/>
                <w:noProof/>
              </w:rPr>
              <w:t>5</w:t>
            </w:r>
            <w:r>
              <w:rPr>
                <w:rFonts w:asciiTheme="minorHAnsi" w:eastAsiaTheme="minorEastAsia" w:hAnsiTheme="minorHAnsi" w:cstheme="minorBidi"/>
                <w:noProof/>
                <w:kern w:val="2"/>
                <w14:ligatures w14:val="standardContextual"/>
              </w:rPr>
              <w:tab/>
            </w:r>
            <w:r w:rsidRPr="0094247F">
              <w:rPr>
                <w:rStyle w:val="Hipervnculo"/>
                <w:rFonts w:ascii="Adwaita Sans" w:eastAsia="Adwaita Sans" w:hAnsi="Adwaita Sans" w:cs="Adwaita Sans"/>
                <w:noProof/>
              </w:rPr>
              <w:t>ANEXOS</w:t>
            </w:r>
            <w:r>
              <w:rPr>
                <w:noProof/>
                <w:webHidden/>
              </w:rPr>
              <w:tab/>
            </w:r>
            <w:r>
              <w:rPr>
                <w:noProof/>
                <w:webHidden/>
              </w:rPr>
              <w:fldChar w:fldCharType="begin"/>
            </w:r>
            <w:r>
              <w:rPr>
                <w:noProof/>
                <w:webHidden/>
              </w:rPr>
              <w:instrText xml:space="preserve"> PAGEREF _Toc244003377 \h </w:instrText>
            </w:r>
            <w:r>
              <w:rPr>
                <w:noProof/>
                <w:webHidden/>
              </w:rPr>
            </w:r>
            <w:r>
              <w:rPr>
                <w:noProof/>
                <w:webHidden/>
              </w:rPr>
              <w:fldChar w:fldCharType="separate"/>
            </w:r>
            <w:r>
              <w:rPr>
                <w:noProof/>
                <w:webHidden/>
              </w:rPr>
              <w:t>233</w:t>
            </w:r>
            <w:r>
              <w:rPr>
                <w:noProof/>
                <w:webHidden/>
              </w:rPr>
              <w:fldChar w:fldCharType="end"/>
            </w:r>
          </w:hyperlink>
        </w:p>
        <w:p w14:paraId="58F3BBE3" w14:textId="6A672308" w:rsidR="00FC059F" w:rsidRDefault="00FC059F">
          <w:pPr>
            <w:pStyle w:val="TDC2"/>
            <w:tabs>
              <w:tab w:val="right" w:pos="9060"/>
            </w:tabs>
            <w:rPr>
              <w:rFonts w:asciiTheme="minorHAnsi" w:eastAsiaTheme="minorEastAsia" w:hAnsiTheme="minorHAnsi" w:cstheme="minorBidi"/>
              <w:noProof/>
              <w:kern w:val="2"/>
              <w14:ligatures w14:val="standardContextual"/>
            </w:rPr>
          </w:pPr>
          <w:hyperlink w:anchor="_Toc244003378" w:history="1">
            <w:r w:rsidRPr="0094247F">
              <w:rPr>
                <w:rStyle w:val="Hipervnculo"/>
                <w:noProof/>
              </w:rPr>
              <w:t>Anexo A: Trazabilidad de los Requisitos Funcionales</w:t>
            </w:r>
            <w:r>
              <w:rPr>
                <w:noProof/>
                <w:webHidden/>
              </w:rPr>
              <w:tab/>
            </w:r>
            <w:r>
              <w:rPr>
                <w:noProof/>
                <w:webHidden/>
              </w:rPr>
              <w:fldChar w:fldCharType="begin"/>
            </w:r>
            <w:r>
              <w:rPr>
                <w:noProof/>
                <w:webHidden/>
              </w:rPr>
              <w:instrText xml:space="preserve"> PAGEREF _Toc244003378 \h </w:instrText>
            </w:r>
            <w:r>
              <w:rPr>
                <w:noProof/>
                <w:webHidden/>
              </w:rPr>
            </w:r>
            <w:r>
              <w:rPr>
                <w:noProof/>
                <w:webHidden/>
              </w:rPr>
              <w:fldChar w:fldCharType="separate"/>
            </w:r>
            <w:r>
              <w:rPr>
                <w:noProof/>
                <w:webHidden/>
              </w:rPr>
              <w:t>233</w:t>
            </w:r>
            <w:r>
              <w:rPr>
                <w:noProof/>
                <w:webHidden/>
              </w:rPr>
              <w:fldChar w:fldCharType="end"/>
            </w:r>
          </w:hyperlink>
        </w:p>
        <w:p w14:paraId="197BD8B2" w14:textId="365A789B" w:rsidR="00FC059F" w:rsidRDefault="00FC059F">
          <w:pPr>
            <w:pStyle w:val="TDC2"/>
            <w:tabs>
              <w:tab w:val="right" w:pos="9060"/>
            </w:tabs>
            <w:rPr>
              <w:rFonts w:asciiTheme="minorHAnsi" w:eastAsiaTheme="minorEastAsia" w:hAnsiTheme="minorHAnsi" w:cstheme="minorBidi"/>
              <w:noProof/>
              <w:kern w:val="2"/>
              <w14:ligatures w14:val="standardContextual"/>
            </w:rPr>
          </w:pPr>
          <w:hyperlink w:anchor="_Toc244003379" w:history="1">
            <w:r w:rsidRPr="0094247F">
              <w:rPr>
                <w:rStyle w:val="Hipervnculo"/>
                <w:noProof/>
              </w:rPr>
              <w:t>Anexo B: Entregables de ICONIX por Fase</w:t>
            </w:r>
            <w:r>
              <w:rPr>
                <w:noProof/>
                <w:webHidden/>
              </w:rPr>
              <w:tab/>
            </w:r>
            <w:r>
              <w:rPr>
                <w:noProof/>
                <w:webHidden/>
              </w:rPr>
              <w:fldChar w:fldCharType="begin"/>
            </w:r>
            <w:r>
              <w:rPr>
                <w:noProof/>
                <w:webHidden/>
              </w:rPr>
              <w:instrText xml:space="preserve"> PAGEREF _Toc244003379 \h </w:instrText>
            </w:r>
            <w:r>
              <w:rPr>
                <w:noProof/>
                <w:webHidden/>
              </w:rPr>
            </w:r>
            <w:r>
              <w:rPr>
                <w:noProof/>
                <w:webHidden/>
              </w:rPr>
              <w:fldChar w:fldCharType="separate"/>
            </w:r>
            <w:r>
              <w:rPr>
                <w:noProof/>
                <w:webHidden/>
              </w:rPr>
              <w:t>234</w:t>
            </w:r>
            <w:r>
              <w:rPr>
                <w:noProof/>
                <w:webHidden/>
              </w:rPr>
              <w:fldChar w:fldCharType="end"/>
            </w:r>
          </w:hyperlink>
        </w:p>
        <w:p w14:paraId="3F34E75A" w14:textId="560E9E66" w:rsidR="00FC059F" w:rsidRDefault="00FC059F">
          <w:pPr>
            <w:pStyle w:val="TDC2"/>
            <w:tabs>
              <w:tab w:val="right" w:pos="9060"/>
            </w:tabs>
            <w:rPr>
              <w:rFonts w:asciiTheme="minorHAnsi" w:eastAsiaTheme="minorEastAsia" w:hAnsiTheme="minorHAnsi" w:cstheme="minorBidi"/>
              <w:noProof/>
              <w:kern w:val="2"/>
              <w14:ligatures w14:val="standardContextual"/>
            </w:rPr>
          </w:pPr>
          <w:hyperlink w:anchor="_Toc244003380" w:history="1">
            <w:r w:rsidRPr="0094247F">
              <w:rPr>
                <w:rStyle w:val="Hipervnculo"/>
                <w:noProof/>
              </w:rPr>
              <w:t>Anexo C: Diseño Final en Tema Oscuro</w:t>
            </w:r>
            <w:r>
              <w:rPr>
                <w:noProof/>
                <w:webHidden/>
              </w:rPr>
              <w:tab/>
            </w:r>
            <w:r>
              <w:rPr>
                <w:noProof/>
                <w:webHidden/>
              </w:rPr>
              <w:fldChar w:fldCharType="begin"/>
            </w:r>
            <w:r>
              <w:rPr>
                <w:noProof/>
                <w:webHidden/>
              </w:rPr>
              <w:instrText xml:space="preserve"> PAGEREF _Toc244003380 \h </w:instrText>
            </w:r>
            <w:r>
              <w:rPr>
                <w:noProof/>
                <w:webHidden/>
              </w:rPr>
            </w:r>
            <w:r>
              <w:rPr>
                <w:noProof/>
                <w:webHidden/>
              </w:rPr>
              <w:fldChar w:fldCharType="separate"/>
            </w:r>
            <w:r>
              <w:rPr>
                <w:noProof/>
                <w:webHidden/>
              </w:rPr>
              <w:t>235</w:t>
            </w:r>
            <w:r>
              <w:rPr>
                <w:noProof/>
                <w:webHidden/>
              </w:rPr>
              <w:fldChar w:fldCharType="end"/>
            </w:r>
          </w:hyperlink>
        </w:p>
        <w:p w14:paraId="6B9C347F" w14:textId="53B75D25" w:rsidR="00FC059F" w:rsidRDefault="00FC059F">
          <w:pPr>
            <w:pStyle w:val="TDC2"/>
            <w:tabs>
              <w:tab w:val="right" w:pos="9060"/>
            </w:tabs>
            <w:rPr>
              <w:rFonts w:asciiTheme="minorHAnsi" w:eastAsiaTheme="minorEastAsia" w:hAnsiTheme="minorHAnsi" w:cstheme="minorBidi"/>
              <w:noProof/>
              <w:kern w:val="2"/>
              <w14:ligatures w14:val="standardContextual"/>
            </w:rPr>
          </w:pPr>
          <w:hyperlink w:anchor="_Toc244003381" w:history="1">
            <w:r w:rsidRPr="0094247F">
              <w:rPr>
                <w:rStyle w:val="Hipervnculo"/>
                <w:noProof/>
              </w:rPr>
              <w:t>Anexo D: Revisiones del Diseño</w:t>
            </w:r>
            <w:r>
              <w:rPr>
                <w:noProof/>
                <w:webHidden/>
              </w:rPr>
              <w:tab/>
            </w:r>
            <w:r>
              <w:rPr>
                <w:noProof/>
                <w:webHidden/>
              </w:rPr>
              <w:fldChar w:fldCharType="begin"/>
            </w:r>
            <w:r>
              <w:rPr>
                <w:noProof/>
                <w:webHidden/>
              </w:rPr>
              <w:instrText xml:space="preserve"> PAGEREF _Toc244003381 \h </w:instrText>
            </w:r>
            <w:r>
              <w:rPr>
                <w:noProof/>
                <w:webHidden/>
              </w:rPr>
            </w:r>
            <w:r>
              <w:rPr>
                <w:noProof/>
                <w:webHidden/>
              </w:rPr>
              <w:fldChar w:fldCharType="separate"/>
            </w:r>
            <w:r>
              <w:rPr>
                <w:noProof/>
                <w:webHidden/>
              </w:rPr>
              <w:t>266</w:t>
            </w:r>
            <w:r>
              <w:rPr>
                <w:noProof/>
                <w:webHidden/>
              </w:rPr>
              <w:fldChar w:fldCharType="end"/>
            </w:r>
          </w:hyperlink>
        </w:p>
        <w:p w14:paraId="6296CCF1" w14:textId="69A43FB5" w:rsidR="00FC059F" w:rsidRDefault="00FC059F">
          <w:pPr>
            <w:pStyle w:val="TDC2"/>
            <w:tabs>
              <w:tab w:val="right" w:pos="9060"/>
            </w:tabs>
            <w:rPr>
              <w:rFonts w:asciiTheme="minorHAnsi" w:eastAsiaTheme="minorEastAsia" w:hAnsiTheme="minorHAnsi" w:cstheme="minorBidi"/>
              <w:noProof/>
              <w:kern w:val="2"/>
              <w14:ligatures w14:val="standardContextual"/>
            </w:rPr>
          </w:pPr>
          <w:hyperlink w:anchor="_Toc244003382" w:history="1">
            <w:r w:rsidRPr="0094247F">
              <w:rPr>
                <w:rStyle w:val="Hipervnculo"/>
                <w:noProof/>
              </w:rPr>
              <w:t>Anexo E: Propuestas por Validar con la Propietaria</w:t>
            </w:r>
            <w:r>
              <w:rPr>
                <w:noProof/>
                <w:webHidden/>
              </w:rPr>
              <w:tab/>
            </w:r>
            <w:r>
              <w:rPr>
                <w:noProof/>
                <w:webHidden/>
              </w:rPr>
              <w:fldChar w:fldCharType="begin"/>
            </w:r>
            <w:r>
              <w:rPr>
                <w:noProof/>
                <w:webHidden/>
              </w:rPr>
              <w:instrText xml:space="preserve"> PAGEREF _Toc244003382 \h </w:instrText>
            </w:r>
            <w:r>
              <w:rPr>
                <w:noProof/>
                <w:webHidden/>
              </w:rPr>
            </w:r>
            <w:r>
              <w:rPr>
                <w:noProof/>
                <w:webHidden/>
              </w:rPr>
              <w:fldChar w:fldCharType="separate"/>
            </w:r>
            <w:r>
              <w:rPr>
                <w:noProof/>
                <w:webHidden/>
              </w:rPr>
              <w:t>272</w:t>
            </w:r>
            <w:r>
              <w:rPr>
                <w:noProof/>
                <w:webHidden/>
              </w:rPr>
              <w:fldChar w:fldCharType="end"/>
            </w:r>
          </w:hyperlink>
        </w:p>
        <w:p w14:paraId="5D0D3BA6" w14:textId="4E412D77" w:rsidR="00A54AC6" w:rsidRDefault="00000000">
          <w:pPr>
            <w:tabs>
              <w:tab w:val="left" w:pos="907"/>
              <w:tab w:val="right" w:pos="9060"/>
            </w:tabs>
            <w:spacing w:after="70"/>
            <w:ind w:left="240"/>
          </w:pPr>
          <w:r>
            <w:fldChar w:fldCharType="end"/>
          </w:r>
        </w:p>
      </w:sdtContent>
    </w:sdt>
    <w:p w14:paraId="5FB63B93" w14:textId="77777777" w:rsidR="00A54AC6" w:rsidRDefault="00A54AC6">
      <w:pPr>
        <w:tabs>
          <w:tab w:val="left" w:pos="907"/>
          <w:tab w:val="right" w:pos="9060"/>
        </w:tabs>
        <w:spacing w:after="100"/>
        <w:ind w:left="240"/>
      </w:pPr>
    </w:p>
    <w:p w14:paraId="6D18624C"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p>
    <w:p w14:paraId="5B7FED07" w14:textId="77777777" w:rsidR="00A54AC6" w:rsidRDefault="00000000">
      <w:pPr>
        <w:pStyle w:val="Ttulo1"/>
        <w:numPr>
          <w:ilvl w:val="0"/>
          <w:numId w:val="1"/>
        </w:numPr>
        <w:rPr>
          <w:rFonts w:ascii="Adwaita Sans" w:eastAsia="Adwaita Sans" w:hAnsi="Adwaita Sans" w:cs="Adwaita Sans"/>
        </w:rPr>
      </w:pPr>
      <w:bookmarkStart w:id="0" w:name="_Toc244003341"/>
      <w:r>
        <w:rPr>
          <w:rFonts w:ascii="Adwaita Sans" w:eastAsia="Adwaita Sans" w:hAnsi="Adwaita Sans" w:cs="Adwaita Sans"/>
        </w:rPr>
        <w:lastRenderedPageBreak/>
        <w:t>INTRODUCCIÓN</w:t>
      </w:r>
      <w:bookmarkEnd w:id="0"/>
    </w:p>
    <w:p w14:paraId="55B50347" w14:textId="77777777" w:rsidR="00A54AC6" w:rsidRDefault="00000000">
      <w:pPr>
        <w:pStyle w:val="Ttulo2"/>
        <w:numPr>
          <w:ilvl w:val="1"/>
          <w:numId w:val="1"/>
        </w:numPr>
        <w:rPr>
          <w:rFonts w:ascii="Adwaita Sans" w:eastAsia="Adwaita Sans" w:hAnsi="Adwaita Sans" w:cs="Adwaita Sans"/>
          <w:i w:val="0"/>
          <w:iCs w:val="0"/>
        </w:rPr>
      </w:pPr>
      <w:bookmarkStart w:id="1" w:name="_Toc244003342"/>
      <w:r>
        <w:rPr>
          <w:rFonts w:ascii="Adwaita Sans" w:eastAsia="Adwaita Sans" w:hAnsi="Adwaita Sans" w:cs="Adwaita Sans"/>
          <w:i w:val="0"/>
          <w:iCs w:val="0"/>
        </w:rPr>
        <w:t>Propósito</w:t>
      </w:r>
      <w:bookmarkEnd w:id="1"/>
    </w:p>
    <w:p w14:paraId="1C4B9D8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Este documento describe el diseño del Módulo de Reservas y Venta de Pasajes del Sistema Desktop de la Agencia </w:t>
      </w:r>
      <w:proofErr w:type="spellStart"/>
      <w:r>
        <w:rPr>
          <w:rFonts w:ascii="Adwaita Sans" w:eastAsia="Adwaita Sans" w:hAnsi="Adwaita Sans" w:cs="Adwaita Sans"/>
        </w:rPr>
        <w:t>Kataleya</w:t>
      </w:r>
      <w:proofErr w:type="spellEnd"/>
      <w:r>
        <w:rPr>
          <w:rFonts w:ascii="Adwaita Sans" w:eastAsia="Adwaita Sans" w:hAnsi="Adwaita Sans" w:cs="Adwaita Sans"/>
        </w:rPr>
        <w:t xml:space="preserve"> VIP, en adelante el sistema, según 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La especificación de requisitos (ERS, versión 0108) dice qué debe hacer el sistema; este documento dice cómo está diseñado para hacerlo.</w:t>
      </w:r>
    </w:p>
    <w:p w14:paraId="1BE7ED2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Está dirigido al equipo de proyecto, que construirá el sistema a partir de él; al integrante que modela los diagramas en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al asesor del curso; y a la propietaria, a quien interesa sobre todo la vista de interfaz de usuario (3.9).</w:t>
      </w:r>
    </w:p>
    <w:p w14:paraId="2B81130F" w14:textId="77777777" w:rsidR="00A54AC6" w:rsidRDefault="00000000">
      <w:pPr>
        <w:pStyle w:val="Ttulo2"/>
        <w:numPr>
          <w:ilvl w:val="1"/>
          <w:numId w:val="1"/>
        </w:numPr>
        <w:rPr>
          <w:rFonts w:ascii="Adwaita Sans" w:eastAsia="Adwaita Sans" w:hAnsi="Adwaita Sans" w:cs="Adwaita Sans"/>
          <w:i w:val="0"/>
          <w:iCs w:val="0"/>
        </w:rPr>
      </w:pPr>
      <w:bookmarkStart w:id="2" w:name="_Toc244003343"/>
      <w:r>
        <w:rPr>
          <w:rFonts w:ascii="Adwaita Sans" w:eastAsia="Adwaita Sans" w:hAnsi="Adwaita Sans" w:cs="Adwaita Sans"/>
          <w:i w:val="0"/>
          <w:iCs w:val="0"/>
        </w:rPr>
        <w:t>Alcance</w:t>
      </w:r>
      <w:bookmarkEnd w:id="2"/>
    </w:p>
    <w:p w14:paraId="11C4FAE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El diseño cubre un solo módulo, el de reservas y venta de pasajes, con su soporte administrativo: cuentas y roles, tarifas, cuadre de ventas por emisor, bitácora de auditoría, contingencia y reporte anual (ERS, 1.1). Los demás procesos de la empresa no forman parte de este proyecto (ERS, 1.1.3).</w:t>
      </w:r>
    </w:p>
    <w:p w14:paraId="4CD9F1D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El documento recoge los modelos de las fases 1 a 3 de la metodología ICONIX —casos de uso, modelo de dominio, diagramas de robustez y de secuencia, y modelo de clases—, los diagramas de componentes, paquetes y despliegue que pide el curso y la estructura de la aplicación de escritorio. El código y las pruebas no forman parte de este documento.</w:t>
      </w:r>
    </w:p>
    <w:p w14:paraId="6020A0D9" w14:textId="77777777" w:rsidR="00A54AC6" w:rsidRDefault="00000000">
      <w:pPr>
        <w:pStyle w:val="Ttulo2"/>
        <w:numPr>
          <w:ilvl w:val="1"/>
          <w:numId w:val="1"/>
        </w:numPr>
        <w:rPr>
          <w:rFonts w:ascii="Adwaita Sans" w:eastAsia="Adwaita Sans" w:hAnsi="Adwaita Sans" w:cs="Adwaita Sans"/>
          <w:i w:val="0"/>
          <w:iCs w:val="0"/>
        </w:rPr>
      </w:pPr>
      <w:bookmarkStart w:id="3" w:name="_Toc244003344"/>
      <w:r>
        <w:rPr>
          <w:rFonts w:ascii="Adwaita Sans" w:eastAsia="Adwaita Sans" w:hAnsi="Adwaita Sans" w:cs="Adwaita Sans"/>
          <w:i w:val="0"/>
          <w:iCs w:val="0"/>
        </w:rPr>
        <w:t>Contexto</w:t>
      </w:r>
      <w:bookmarkEnd w:id="3"/>
    </w:p>
    <w:p w14:paraId="5EC77E7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agencia trabaja hoy con una agenda de papel, talonarios y hojas de cálculo. El sistema responde a dos problemas: los boletos de viaje no quedan atribuidos a quien los emitió, lo que produce descuadres al liquidar (ON</w:t>
      </w:r>
      <w:r>
        <w:rPr>
          <w:rFonts w:ascii="Adwaita Sans" w:eastAsia="Adwaita Sans" w:hAnsi="Adwaita Sans" w:cs="Adwaita Sans"/>
        </w:rPr>
        <w:noBreakHyphen/>
        <w:t>03), y cuadrar el dinero toma tiempo (ON</w:t>
      </w:r>
      <w:r>
        <w:rPr>
          <w:rFonts w:ascii="Adwaita Sans" w:eastAsia="Adwaita Sans" w:hAnsi="Adwaita Sans" w:cs="Adwaita Sans"/>
        </w:rPr>
        <w:noBreakHyphen/>
        <w:t>04) (ERS, 1.1.1).</w:t>
      </w:r>
    </w:p>
    <w:p w14:paraId="264ABE8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El sistema es una aplicación de escritorio para Windows, instalada en la laptop de la agencia, que queda fija en ella. Guarda los datos en una base de datos PostgreSQL alojada en </w:t>
      </w:r>
      <w:proofErr w:type="spellStart"/>
      <w:r>
        <w:rPr>
          <w:rFonts w:ascii="Adwaita Sans" w:eastAsia="Adwaita Sans" w:hAnsi="Adwaita Sans" w:cs="Adwaita Sans"/>
        </w:rPr>
        <w:t>Supabase</w:t>
      </w:r>
      <w:proofErr w:type="spellEnd"/>
      <w:r>
        <w:rPr>
          <w:rFonts w:ascii="Adwaita Sans" w:eastAsia="Adwaita Sans" w:hAnsi="Adwaita Sans" w:cs="Adwaita Sans"/>
        </w:rPr>
        <w:t xml:space="preserve"> e imprime el boleto de viaje en una impresora de etiquetas (ERS, 2.1). La ERS 0108 es la lista de requisitos de la que parte el diseño.</w:t>
      </w:r>
    </w:p>
    <w:p w14:paraId="1C7CC04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El proyecto sigue la metodología ICONIX. Sus diagramas se bosquejan en draw.io y se modelan en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xml:space="preserve">, que exige el curso (decisión del 03/10/2026); desde la versión 0101, las figuras de los diagramas son las que exporta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xml:space="preserve"> 17.1 (decisión del 27/10/2026). La Tabla 1 muestra qué aporta cada fase a este documento, y el Anexo B detalla dónde está cada entregable de ICONIX.</w:t>
      </w:r>
    </w:p>
    <w:p w14:paraId="78E82459"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50"/>
        <w:gridCol w:w="2600"/>
        <w:gridCol w:w="2240"/>
        <w:gridCol w:w="2000"/>
      </w:tblGrid>
      <w:tr w:rsidR="00A54AC6" w14:paraId="5F5E473E" w14:textId="77777777">
        <w:trPr>
          <w:cantSplit/>
          <w:tblHeader/>
        </w:trPr>
        <w:tc>
          <w:tcPr>
            <w:tcW w:w="17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CC76702" w14:textId="77777777" w:rsidR="00A54AC6" w:rsidRDefault="00000000">
            <w:pPr>
              <w:keepNext/>
              <w:spacing w:before="20" w:after="20"/>
            </w:pPr>
            <w:r>
              <w:rPr>
                <w:rFonts w:ascii="Adwaita Sans" w:eastAsia="Adwaita Sans" w:hAnsi="Adwaita Sans" w:cs="Adwaita Sans"/>
                <w:b/>
                <w:bCs/>
                <w:sz w:val="21"/>
                <w:szCs w:val="21"/>
              </w:rPr>
              <w:lastRenderedPageBreak/>
              <w:t>Fase</w:t>
            </w:r>
          </w:p>
        </w:tc>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8C7C186" w14:textId="77777777" w:rsidR="00A54AC6" w:rsidRDefault="00000000">
            <w:pPr>
              <w:keepNext/>
              <w:spacing w:before="20" w:after="20"/>
            </w:pPr>
            <w:r>
              <w:rPr>
                <w:rFonts w:ascii="Adwaita Sans" w:eastAsia="Adwaita Sans" w:hAnsi="Adwaita Sans" w:cs="Adwaita Sans"/>
                <w:b/>
                <w:bCs/>
                <w:sz w:val="21"/>
                <w:szCs w:val="21"/>
              </w:rPr>
              <w:t>Modelos</w:t>
            </w:r>
          </w:p>
        </w:tc>
        <w:tc>
          <w:tcPr>
            <w:tcW w:w="2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257E6A7" w14:textId="77777777" w:rsidR="00A54AC6" w:rsidRDefault="00000000">
            <w:pPr>
              <w:keepNext/>
              <w:spacing w:before="20" w:after="20"/>
            </w:pPr>
            <w:r>
              <w:rPr>
                <w:rFonts w:ascii="Adwaita Sans" w:eastAsia="Adwaita Sans" w:hAnsi="Adwaita Sans" w:cs="Adwaita Sans"/>
                <w:b/>
                <w:bCs/>
                <w:sz w:val="21"/>
                <w:szCs w:val="21"/>
              </w:rPr>
              <w:t>Vista de este documento</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1387E9E" w14:textId="77777777" w:rsidR="00A54AC6" w:rsidRDefault="00000000">
            <w:pPr>
              <w:keepNext/>
              <w:spacing w:before="20" w:after="20"/>
            </w:pPr>
            <w:r>
              <w:rPr>
                <w:rFonts w:ascii="Adwaita Sans" w:eastAsia="Adwaita Sans" w:hAnsi="Adwaita Sans" w:cs="Adwaita Sans"/>
                <w:b/>
                <w:bCs/>
                <w:sz w:val="21"/>
                <w:szCs w:val="21"/>
              </w:rPr>
              <w:t>Estado en esta versión</w:t>
            </w:r>
          </w:p>
        </w:tc>
      </w:tr>
      <w:tr w:rsidR="00A54AC6" w14:paraId="44E359F6" w14:textId="77777777">
        <w:trPr>
          <w:cantSplit/>
        </w:trPr>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DFF92E" w14:textId="77777777" w:rsidR="00A54AC6" w:rsidRDefault="00000000">
            <w:pPr>
              <w:spacing w:before="20" w:after="20"/>
            </w:pPr>
            <w:r>
              <w:rPr>
                <w:rFonts w:ascii="Adwaita Sans" w:eastAsia="Adwaita Sans" w:hAnsi="Adwaita Sans" w:cs="Adwaita Sans"/>
                <w:sz w:val="19"/>
                <w:szCs w:val="19"/>
              </w:rPr>
              <w:t>1. Análisis de requisitos</w:t>
            </w:r>
          </w:p>
        </w:tc>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672384" w14:textId="77777777" w:rsidR="00A54AC6" w:rsidRDefault="00000000">
            <w:pPr>
              <w:spacing w:before="20" w:after="20"/>
            </w:pPr>
            <w:r>
              <w:rPr>
                <w:rFonts w:ascii="Adwaita Sans" w:eastAsia="Adwaita Sans" w:hAnsi="Adwaita Sans" w:cs="Adwaita Sans"/>
                <w:sz w:val="19"/>
                <w:szCs w:val="19"/>
              </w:rPr>
              <w:t>Prototipo de pantallas · modelo de dominio · modelo de casos de uso</w:t>
            </w:r>
          </w:p>
        </w:tc>
        <w:tc>
          <w:tcPr>
            <w:tcW w:w="2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CA5592" w14:textId="77777777" w:rsidR="00A54AC6" w:rsidRDefault="00000000">
            <w:pPr>
              <w:spacing w:before="20" w:after="20"/>
            </w:pPr>
            <w:r>
              <w:rPr>
                <w:rFonts w:ascii="Adwaita Sans" w:eastAsia="Adwaita Sans" w:hAnsi="Adwaita Sans" w:cs="Adwaita Sans"/>
                <w:sz w:val="19"/>
                <w:szCs w:val="19"/>
              </w:rPr>
              <w:t>Interfaz de usuario (3.9) · lógica (3.2) · contexto (3.1)</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419AFA" w14:textId="77777777" w:rsidR="00A54AC6" w:rsidRDefault="00000000">
            <w:pPr>
              <w:spacing w:before="20" w:after="20"/>
            </w:pPr>
            <w:r>
              <w:rPr>
                <w:rFonts w:ascii="Adwaita Sans" w:eastAsia="Adwaita Sans" w:hAnsi="Adwaita Sans" w:cs="Adwaita Sans"/>
                <w:sz w:val="19"/>
                <w:szCs w:val="19"/>
              </w:rPr>
              <w:t>Bocetos aprobados (ERS, Anexo G). Dominio y casos de uso aprobados el 13/10/2026.</w:t>
            </w:r>
          </w:p>
        </w:tc>
      </w:tr>
      <w:tr w:rsidR="00A54AC6" w14:paraId="34CE0F5E" w14:textId="77777777">
        <w:trPr>
          <w:cantSplit/>
        </w:trPr>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FF16D8" w14:textId="77777777" w:rsidR="00A54AC6" w:rsidRDefault="00000000">
            <w:pPr>
              <w:spacing w:before="20" w:after="20"/>
            </w:pPr>
            <w:r>
              <w:rPr>
                <w:rFonts w:ascii="Adwaita Sans" w:eastAsia="Adwaita Sans" w:hAnsi="Adwaita Sans" w:cs="Adwaita Sans"/>
                <w:sz w:val="19"/>
                <w:szCs w:val="19"/>
              </w:rPr>
              <w:t>2. Análisis y diseño preliminar</w:t>
            </w:r>
          </w:p>
        </w:tc>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1C4C90" w14:textId="77777777" w:rsidR="00A54AC6" w:rsidRDefault="00000000">
            <w:pPr>
              <w:spacing w:before="20" w:after="20"/>
            </w:pPr>
            <w:r>
              <w:rPr>
                <w:rFonts w:ascii="Adwaita Sans" w:eastAsia="Adwaita Sans" w:hAnsi="Adwaita Sans" w:cs="Adwaita Sans"/>
                <w:sz w:val="19"/>
                <w:szCs w:val="19"/>
              </w:rPr>
              <w:t>Texto de cada caso de uso · diagramas de robustez · dominio actualizado</w:t>
            </w:r>
          </w:p>
        </w:tc>
        <w:tc>
          <w:tcPr>
            <w:tcW w:w="2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B1FFF7" w14:textId="77777777" w:rsidR="00A54AC6" w:rsidRDefault="00000000">
            <w:pPr>
              <w:spacing w:before="20" w:after="20"/>
            </w:pPr>
            <w:r>
              <w:rPr>
                <w:rFonts w:ascii="Adwaita Sans" w:eastAsia="Adwaita Sans" w:hAnsi="Adwaita Sans" w:cs="Adwaita Sans"/>
                <w:sz w:val="19"/>
                <w:szCs w:val="19"/>
              </w:rPr>
              <w:t>Contexto (3.1) · interacción (3.3) · lógica (3.2)</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B55D6D" w14:textId="77777777" w:rsidR="00A54AC6" w:rsidRDefault="00000000">
            <w:pPr>
              <w:spacing w:before="20" w:after="20"/>
            </w:pPr>
            <w:r>
              <w:rPr>
                <w:rFonts w:ascii="Adwaita Sans" w:eastAsia="Adwaita Sans" w:hAnsi="Adwaita Sans" w:cs="Adwaita Sans"/>
                <w:sz w:val="19"/>
                <w:szCs w:val="19"/>
              </w:rPr>
              <w:t>Aprobado el 13/10/2026.</w:t>
            </w:r>
          </w:p>
        </w:tc>
      </w:tr>
      <w:tr w:rsidR="00A54AC6" w14:paraId="58D92E10" w14:textId="77777777">
        <w:trPr>
          <w:cantSplit/>
        </w:trPr>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304AC9" w14:textId="77777777" w:rsidR="00A54AC6" w:rsidRDefault="00000000">
            <w:pPr>
              <w:spacing w:before="20" w:after="20"/>
            </w:pPr>
            <w:r>
              <w:rPr>
                <w:rFonts w:ascii="Adwaita Sans" w:eastAsia="Adwaita Sans" w:hAnsi="Adwaita Sans" w:cs="Adwaita Sans"/>
                <w:sz w:val="19"/>
                <w:szCs w:val="19"/>
              </w:rPr>
              <w:t>3. Diseño detallado</w:t>
            </w:r>
          </w:p>
        </w:tc>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B1DF5B" w14:textId="77777777" w:rsidR="00A54AC6" w:rsidRDefault="00000000">
            <w:pPr>
              <w:spacing w:before="20" w:after="20"/>
            </w:pPr>
            <w:r>
              <w:rPr>
                <w:rFonts w:ascii="Adwaita Sans" w:eastAsia="Adwaita Sans" w:hAnsi="Adwaita Sans" w:cs="Adwaita Sans"/>
                <w:sz w:val="19"/>
                <w:szCs w:val="19"/>
              </w:rPr>
              <w:t>Diagramas de secuencia · modelo de clases</w:t>
            </w:r>
          </w:p>
        </w:tc>
        <w:tc>
          <w:tcPr>
            <w:tcW w:w="2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D273D6" w14:textId="77777777" w:rsidR="00A54AC6" w:rsidRDefault="00000000">
            <w:pPr>
              <w:spacing w:before="20" w:after="20"/>
            </w:pPr>
            <w:r>
              <w:rPr>
                <w:rFonts w:ascii="Adwaita Sans" w:eastAsia="Adwaita Sans" w:hAnsi="Adwaita Sans" w:cs="Adwaita Sans"/>
                <w:sz w:val="19"/>
                <w:szCs w:val="19"/>
              </w:rPr>
              <w:t>Interacción (3.3) · lógica (3.2) · información (3.5)</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B2A10C" w14:textId="77777777" w:rsidR="00A54AC6" w:rsidRDefault="00000000">
            <w:pPr>
              <w:spacing w:before="20" w:after="20"/>
            </w:pPr>
            <w:r>
              <w:rPr>
                <w:rFonts w:ascii="Adwaita Sans" w:eastAsia="Adwaita Sans" w:hAnsi="Adwaita Sans" w:cs="Adwaita Sans"/>
                <w:sz w:val="19"/>
                <w:szCs w:val="19"/>
              </w:rPr>
              <w:t>Aprobado el 13/10/2026.</w:t>
            </w:r>
          </w:p>
        </w:tc>
      </w:tr>
      <w:tr w:rsidR="00A54AC6" w14:paraId="75D0E4A7" w14:textId="77777777">
        <w:trPr>
          <w:cantSplit/>
        </w:trPr>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C8FA73" w14:textId="77777777" w:rsidR="00A54AC6" w:rsidRDefault="00000000">
            <w:pPr>
              <w:spacing w:before="20" w:after="20"/>
            </w:pPr>
            <w:r>
              <w:rPr>
                <w:rFonts w:ascii="Adwaita Sans" w:eastAsia="Adwaita Sans" w:hAnsi="Adwaita Sans" w:cs="Adwaita Sans"/>
                <w:sz w:val="19"/>
                <w:szCs w:val="19"/>
              </w:rPr>
              <w:t>Pedidos por el curso</w:t>
            </w:r>
          </w:p>
        </w:tc>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3CD111" w14:textId="77777777" w:rsidR="00A54AC6" w:rsidRDefault="00000000">
            <w:pPr>
              <w:spacing w:before="20" w:after="20"/>
            </w:pPr>
            <w:r>
              <w:rPr>
                <w:rFonts w:ascii="Adwaita Sans" w:eastAsia="Adwaita Sans" w:hAnsi="Adwaita Sans" w:cs="Adwaita Sans"/>
                <w:sz w:val="19"/>
                <w:szCs w:val="19"/>
              </w:rPr>
              <w:t>Diagramas de componentes, paquetes y despliegue</w:t>
            </w:r>
          </w:p>
        </w:tc>
        <w:tc>
          <w:tcPr>
            <w:tcW w:w="2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2D30FE" w14:textId="77777777" w:rsidR="00A54AC6" w:rsidRDefault="00000000">
            <w:pPr>
              <w:spacing w:before="20" w:after="20"/>
            </w:pPr>
            <w:r>
              <w:rPr>
                <w:rFonts w:ascii="Adwaita Sans" w:eastAsia="Adwaita Sans" w:hAnsi="Adwaita Sans" w:cs="Adwaita Sans"/>
                <w:sz w:val="19"/>
                <w:szCs w:val="19"/>
              </w:rPr>
              <w:t>Composición (3.6) · dependencia (3.7)</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BD8CD8" w14:textId="77777777" w:rsidR="00A54AC6" w:rsidRDefault="00000000">
            <w:pPr>
              <w:spacing w:before="20" w:after="20"/>
            </w:pPr>
            <w:r>
              <w:rPr>
                <w:rFonts w:ascii="Adwaita Sans" w:eastAsia="Adwaita Sans" w:hAnsi="Adwaita Sans" w:cs="Adwaita Sans"/>
                <w:sz w:val="19"/>
                <w:szCs w:val="19"/>
              </w:rPr>
              <w:t>Aprobado el 13/10/2026.</w:t>
            </w:r>
          </w:p>
        </w:tc>
      </w:tr>
      <w:tr w:rsidR="00A54AC6" w14:paraId="0017EDCC" w14:textId="77777777">
        <w:trPr>
          <w:cantSplit/>
        </w:trPr>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E0BE9F" w14:textId="77777777" w:rsidR="00A54AC6" w:rsidRDefault="00000000">
            <w:pPr>
              <w:spacing w:before="20" w:after="20"/>
            </w:pPr>
            <w:r>
              <w:rPr>
                <w:rFonts w:ascii="Adwaita Sans" w:eastAsia="Adwaita Sans" w:hAnsi="Adwaita Sans" w:cs="Adwaita Sans"/>
                <w:sz w:val="19"/>
                <w:szCs w:val="19"/>
              </w:rPr>
              <w:t>Aplicación de escritorio</w:t>
            </w:r>
          </w:p>
        </w:tc>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FDBF96" w14:textId="77777777" w:rsidR="00A54AC6" w:rsidRDefault="00000000">
            <w:pPr>
              <w:spacing w:before="20" w:after="20"/>
            </w:pPr>
            <w:r>
              <w:rPr>
                <w:rFonts w:ascii="Adwaita Sans" w:eastAsia="Adwaita Sans" w:hAnsi="Adwaita Sans" w:cs="Adwaita Sans"/>
                <w:sz w:val="19"/>
                <w:szCs w:val="19"/>
              </w:rPr>
              <w:t>Diagrama de estructura (MVVM en .NET MAUI)</w:t>
            </w:r>
          </w:p>
        </w:tc>
        <w:tc>
          <w:tcPr>
            <w:tcW w:w="2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ABD7ED" w14:textId="77777777" w:rsidR="00A54AC6" w:rsidRDefault="00000000">
            <w:pPr>
              <w:spacing w:before="20" w:after="20"/>
            </w:pPr>
            <w:r>
              <w:rPr>
                <w:rFonts w:ascii="Adwaita Sans" w:eastAsia="Adwaita Sans" w:hAnsi="Adwaita Sans" w:cs="Adwaita Sans"/>
                <w:sz w:val="19"/>
                <w:szCs w:val="19"/>
              </w:rPr>
              <w:t>Estructura (3.12)</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877171" w14:textId="77777777" w:rsidR="00A54AC6" w:rsidRDefault="00000000">
            <w:pPr>
              <w:spacing w:before="20" w:after="20"/>
            </w:pPr>
            <w:r>
              <w:rPr>
                <w:rFonts w:ascii="Adwaita Sans" w:eastAsia="Adwaita Sans" w:hAnsi="Adwaita Sans" w:cs="Adwaita Sans"/>
                <w:sz w:val="19"/>
                <w:szCs w:val="19"/>
              </w:rPr>
              <w:t>Agregado el 19/10/2026.</w:t>
            </w:r>
          </w:p>
        </w:tc>
      </w:tr>
      <w:tr w:rsidR="00A54AC6" w14:paraId="64399EF2" w14:textId="77777777">
        <w:trPr>
          <w:cantSplit/>
        </w:trPr>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0A5465" w14:textId="77777777" w:rsidR="00A54AC6" w:rsidRDefault="00000000">
            <w:pPr>
              <w:spacing w:before="20" w:after="20"/>
            </w:pPr>
            <w:r>
              <w:rPr>
                <w:rFonts w:ascii="Adwaita Sans" w:eastAsia="Adwaita Sans" w:hAnsi="Adwaita Sans" w:cs="Adwaita Sans"/>
                <w:sz w:val="19"/>
                <w:szCs w:val="19"/>
              </w:rPr>
              <w:t>ERS 0108</w:t>
            </w:r>
          </w:p>
        </w:tc>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5483C0" w14:textId="77777777" w:rsidR="00A54AC6" w:rsidRDefault="00000000">
            <w:pPr>
              <w:spacing w:before="20" w:after="20"/>
            </w:pPr>
            <w:r>
              <w:rPr>
                <w:rFonts w:ascii="Adwaita Sans" w:eastAsia="Adwaita Sans" w:hAnsi="Adwaita Sans" w:cs="Adwaita Sans"/>
                <w:sz w:val="19"/>
                <w:szCs w:val="19"/>
              </w:rPr>
              <w:t>Estados del pasaje y de la cuenta · interfaces con la base de datos y la impresora</w:t>
            </w:r>
          </w:p>
        </w:tc>
        <w:tc>
          <w:tcPr>
            <w:tcW w:w="2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4F5B27" w14:textId="77777777" w:rsidR="00A54AC6" w:rsidRDefault="00000000">
            <w:pPr>
              <w:spacing w:before="20" w:after="20"/>
            </w:pPr>
            <w:r>
              <w:rPr>
                <w:rFonts w:ascii="Adwaita Sans" w:eastAsia="Adwaita Sans" w:hAnsi="Adwaita Sans" w:cs="Adwaita Sans"/>
                <w:sz w:val="19"/>
                <w:szCs w:val="19"/>
              </w:rPr>
              <w:t>Dinámica de estados (3.4) · interfaz (3.8)</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68D17E" w14:textId="77777777" w:rsidR="00A54AC6" w:rsidRDefault="00000000">
            <w:pPr>
              <w:spacing w:before="20" w:after="20"/>
            </w:pPr>
            <w:r>
              <w:rPr>
                <w:rFonts w:ascii="Adwaita Sans" w:eastAsia="Adwaita Sans" w:hAnsi="Adwaita Sans" w:cs="Adwaita Sans"/>
                <w:sz w:val="19"/>
                <w:szCs w:val="19"/>
              </w:rPr>
              <w:t>Con la información de la ERS; diagramas aprobados el 13/10/2026.</w:t>
            </w:r>
          </w:p>
        </w:tc>
      </w:tr>
    </w:tbl>
    <w:p w14:paraId="1193916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 Aporte de cada fase de ICONIX a este documento.</w:t>
      </w:r>
    </w:p>
    <w:p w14:paraId="653D7D3F" w14:textId="77777777" w:rsidR="00A54AC6" w:rsidRDefault="00A54AC6">
      <w:pPr>
        <w:ind w:left="576"/>
        <w:rPr>
          <w:rFonts w:ascii="Adwaita Sans" w:eastAsia="Adwaita Sans" w:hAnsi="Adwaita Sans" w:cs="Adwaita Sans"/>
        </w:rPr>
      </w:pPr>
    </w:p>
    <w:p w14:paraId="02FAC484" w14:textId="77777777" w:rsidR="00A54AC6" w:rsidRDefault="00000000">
      <w:pPr>
        <w:pStyle w:val="Ttulo2"/>
        <w:numPr>
          <w:ilvl w:val="1"/>
          <w:numId w:val="1"/>
        </w:numPr>
        <w:rPr>
          <w:rFonts w:ascii="Adwaita Sans" w:eastAsia="Adwaita Sans" w:hAnsi="Adwaita Sans" w:cs="Adwaita Sans"/>
          <w:i w:val="0"/>
          <w:iCs w:val="0"/>
        </w:rPr>
      </w:pPr>
      <w:bookmarkStart w:id="4" w:name="_Toc244003345"/>
      <w:r>
        <w:rPr>
          <w:rFonts w:ascii="Adwaita Sans" w:eastAsia="Adwaita Sans" w:hAnsi="Adwaita Sans" w:cs="Adwaita Sans"/>
          <w:i w:val="0"/>
          <w:iCs w:val="0"/>
        </w:rPr>
        <w:t>Resumen</w:t>
      </w:r>
      <w:bookmarkEnd w:id="4"/>
    </w:p>
    <w:p w14:paraId="69519B4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sección 2 identifica a los interesados en el diseño y sus preocupaciones. La sección 3 presenta las vistas de diseño: cada apartado especifica primero su punto de vista y luego muestra la vista. La sección 4 reúne el fundamento de las decisiones de diseño. El Anexo A relaciona cada requisito funcional con sus casos de uso y sus diagramas; el Anexo B ordena los entregables por fase de ICONIX, y el Anexo C muestra el diseño final en tema oscuro. El documento sigue la estructura de 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(por vistas) y no la de las fases de ICONIX; el Anexo B hace de puente (decisión del 04/10/2026).</w:t>
      </w:r>
    </w:p>
    <w:p w14:paraId="7ABEA36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versión 0100 reunió lo que ya está definido en la ERS 0107 y en los bocetos aprobados, y los modelos de ICONIX (fases 1 a 3) y la arquitectura, que el equipo aprobó el 13/10/2026. Los diagramas se bosquejan en draw.io, en «06 ICONIX/Modelos </w:t>
      </w:r>
      <w:proofErr w:type="spellStart"/>
      <w:r>
        <w:rPr>
          <w:rFonts w:ascii="Adwaita Sans" w:eastAsia="Adwaita Sans" w:hAnsi="Adwaita Sans" w:cs="Adwaita Sans"/>
        </w:rPr>
        <w:t>ICONIX.drawio</w:t>
      </w:r>
      <w:proofErr w:type="spellEnd"/>
      <w:r>
        <w:rPr>
          <w:rFonts w:ascii="Adwaita Sans" w:eastAsia="Adwaita Sans" w:hAnsi="Adwaita Sans" w:cs="Adwaita Sans"/>
        </w:rPr>
        <w:t xml:space="preserve">», con una página por diagrama, y se modelan en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xml:space="preserve">. El 17/10/2026 se agregó el diseño final de la interfaz, hecho en </w:t>
      </w:r>
      <w:proofErr w:type="spellStart"/>
      <w:r>
        <w:rPr>
          <w:rFonts w:ascii="Adwaita Sans" w:eastAsia="Adwaita Sans" w:hAnsi="Adwaita Sans" w:cs="Adwaita Sans"/>
        </w:rPr>
        <w:t>Penpot</w:t>
      </w:r>
      <w:proofErr w:type="spellEnd"/>
      <w:r>
        <w:rPr>
          <w:rFonts w:ascii="Adwaita Sans" w:eastAsia="Adwaita Sans" w:hAnsi="Adwaita Sans" w:cs="Adwaita Sans"/>
        </w:rPr>
        <w:t xml:space="preserve">: su guía de estilo y sus componentes los aprobó el usuario el 14/10/2026, y la revisión del uso del color, el 17/10/2026; las pantallas están </w:t>
      </w:r>
      <w:r>
        <w:rPr>
          <w:rFonts w:ascii="Adwaita Sans" w:eastAsia="Adwaita Sans" w:hAnsi="Adwaita Sans" w:cs="Adwaita Sans"/>
          <w:highlight w:val="green"/>
        </w:rPr>
        <w:t>por validar con la propietaria</w:t>
      </w:r>
      <w:r>
        <w:rPr>
          <w:rFonts w:ascii="Adwaita Sans" w:eastAsia="Adwaita Sans" w:hAnsi="Adwaita Sans" w:cs="Adwaita Sans"/>
        </w:rPr>
        <w:t xml:space="preserve">. La versión 0101 agrega los escenarios del inicio de sesión, con sus mensajes (3.9.6), y el registro técnico de errores (ERS 0108); desde el 18/10/2026, también los mensajes de todas las pantallas, y desde el 19/10/2026, la interfaz en .NET MAUI con XAML y la vista de estructura (3.12). En el texto, el </w:t>
      </w:r>
      <w:r>
        <w:rPr>
          <w:rFonts w:ascii="Adwaita Sans" w:eastAsia="Adwaita Sans" w:hAnsi="Adwaita Sans" w:cs="Adwaita Sans"/>
          <w:highlight w:val="yellow"/>
        </w:rPr>
        <w:t>resaltado amarillo</w:t>
      </w:r>
      <w:r>
        <w:rPr>
          <w:rFonts w:ascii="Adwaita Sans" w:eastAsia="Adwaita Sans" w:hAnsi="Adwaita Sans" w:cs="Adwaita Sans"/>
        </w:rPr>
        <w:t xml:space="preserve"> señala una decisión pendiente o una propuesta por validar, y el </w:t>
      </w:r>
      <w:r>
        <w:rPr>
          <w:rFonts w:ascii="Adwaita Sans" w:eastAsia="Adwaita Sans" w:hAnsi="Adwaita Sans" w:cs="Adwaita Sans"/>
          <w:highlight w:val="green"/>
        </w:rPr>
        <w:t>verde</w:t>
      </w:r>
      <w:r>
        <w:rPr>
          <w:rFonts w:ascii="Adwaita Sans" w:eastAsia="Adwaita Sans" w:hAnsi="Adwaita Sans" w:cs="Adwaita Sans"/>
        </w:rPr>
        <w:t xml:space="preserve">, información que falta. Desde el 27/10/2026, las figuras de los diagramas de ICONIX, de la arquitectura, de los bocetos y del mapa de navegación (de </w:t>
      </w:r>
      <w:r>
        <w:rPr>
          <w:rFonts w:ascii="Adwaita Sans" w:eastAsia="Adwaita Sans" w:hAnsi="Adwaita Sans" w:cs="Adwaita Sans"/>
        </w:rPr>
        <w:lastRenderedPageBreak/>
        <w:t xml:space="preserve">la Figura 1 a la Figura 90, la Figura 153 y la Figura 154) se exportan del modelo de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xml:space="preserve"> 17.1, que el equipo usa en su versión de prueba: por eso llevan la marca de agua «EA 17.1 </w:t>
      </w:r>
      <w:proofErr w:type="spellStart"/>
      <w:r>
        <w:rPr>
          <w:rFonts w:ascii="Adwaita Sans" w:eastAsia="Adwaita Sans" w:hAnsi="Adwaita Sans" w:cs="Adwaita Sans"/>
        </w:rPr>
        <w:t>Unregistered</w:t>
      </w:r>
      <w:proofErr w:type="spellEnd"/>
      <w:r>
        <w:rPr>
          <w:rFonts w:ascii="Adwaita Sans" w:eastAsia="Adwaita Sans" w:hAnsi="Adwaita Sans" w:cs="Adwaita Sans"/>
        </w:rPr>
        <w:t xml:space="preserve"> Trial </w:t>
      </w:r>
      <w:proofErr w:type="spellStart"/>
      <w:r>
        <w:rPr>
          <w:rFonts w:ascii="Adwaita Sans" w:eastAsia="Adwaita Sans" w:hAnsi="Adwaita Sans" w:cs="Adwaita Sans"/>
        </w:rPr>
        <w:t>Version</w:t>
      </w:r>
      <w:proofErr w:type="spellEnd"/>
      <w:r>
        <w:rPr>
          <w:rFonts w:ascii="Adwaita Sans" w:eastAsia="Adwaita Sans" w:hAnsi="Adwaita Sans" w:cs="Adwaita Sans"/>
        </w:rPr>
        <w:t>», que no cambia su contenido. Las propuestas para los asuntos pendientes están en el Anexo E.</w:t>
      </w:r>
    </w:p>
    <w:p w14:paraId="7E9052A7" w14:textId="77777777" w:rsidR="00A54AC6" w:rsidRDefault="00000000">
      <w:pPr>
        <w:pStyle w:val="Ttulo2"/>
        <w:numPr>
          <w:ilvl w:val="1"/>
          <w:numId w:val="1"/>
        </w:numPr>
        <w:rPr>
          <w:rFonts w:ascii="Adwaita Sans" w:eastAsia="Adwaita Sans" w:hAnsi="Adwaita Sans" w:cs="Adwaita Sans"/>
          <w:i w:val="0"/>
          <w:iCs w:val="0"/>
        </w:rPr>
      </w:pPr>
      <w:bookmarkStart w:id="5" w:name="_Toc244003346"/>
      <w:r>
        <w:rPr>
          <w:rFonts w:ascii="Adwaita Sans" w:eastAsia="Adwaita Sans" w:hAnsi="Adwaita Sans" w:cs="Adwaita Sans"/>
          <w:i w:val="0"/>
          <w:iCs w:val="0"/>
        </w:rPr>
        <w:t>Referencias</w:t>
      </w:r>
      <w:bookmarkEnd w:id="5"/>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0"/>
        <w:gridCol w:w="6190"/>
      </w:tblGrid>
      <w:tr w:rsidR="00A54AC6" w14:paraId="54ED5005" w14:textId="77777777">
        <w:trPr>
          <w:cantSplit/>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1BFCA95" w14:textId="77777777" w:rsidR="00A54AC6" w:rsidRDefault="00000000">
            <w:pPr>
              <w:keepNext/>
              <w:spacing w:before="20" w:after="20"/>
            </w:pPr>
            <w:r>
              <w:rPr>
                <w:rFonts w:ascii="Adwaita Sans" w:eastAsia="Adwaita Sans" w:hAnsi="Adwaita Sans" w:cs="Adwaita Sans"/>
                <w:b/>
                <w:bCs/>
                <w:sz w:val="21"/>
                <w:szCs w:val="21"/>
              </w:rPr>
              <w:t>Título de documento</w:t>
            </w:r>
          </w:p>
        </w:tc>
        <w:tc>
          <w:tcPr>
            <w:tcW w:w="61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5CB579F" w14:textId="77777777" w:rsidR="00A54AC6" w:rsidRDefault="00000000">
            <w:pPr>
              <w:keepNext/>
              <w:spacing w:before="20" w:after="20"/>
            </w:pPr>
            <w:r>
              <w:rPr>
                <w:rFonts w:ascii="Adwaita Sans" w:eastAsia="Adwaita Sans" w:hAnsi="Adwaita Sans" w:cs="Adwaita Sans"/>
                <w:b/>
                <w:bCs/>
                <w:sz w:val="21"/>
                <w:szCs w:val="21"/>
              </w:rPr>
              <w:t>Referencia</w:t>
            </w:r>
          </w:p>
        </w:tc>
      </w:tr>
      <w:tr w:rsidR="00A54AC6" w14:paraId="7369F71D"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23B7D1" w14:textId="77777777" w:rsidR="00A54AC6" w:rsidRDefault="00000000">
            <w:pPr>
              <w:spacing w:before="20" w:after="20"/>
            </w:pPr>
            <w:r>
              <w:rPr>
                <w:rFonts w:ascii="Adwaita Sans" w:eastAsia="Adwaita Sans" w:hAnsi="Adwaita Sans" w:cs="Adwaita Sans"/>
                <w:sz w:val="19"/>
                <w:szCs w:val="19"/>
              </w:rPr>
              <w:t xml:space="preserve">IEEE </w:t>
            </w:r>
            <w:proofErr w:type="spellStart"/>
            <w:r>
              <w:rPr>
                <w:rFonts w:ascii="Adwaita Sans" w:eastAsia="Adwaita Sans" w:hAnsi="Adwaita Sans" w:cs="Adwaita Sans"/>
                <w:sz w:val="19"/>
                <w:szCs w:val="19"/>
              </w:rPr>
              <w:t>Std</w:t>
            </w:r>
            <w:proofErr w:type="spellEnd"/>
            <w:r>
              <w:rPr>
                <w:rFonts w:ascii="Adwaita Sans" w:eastAsia="Adwaita Sans" w:hAnsi="Adwaita Sans" w:cs="Adwaita Sans"/>
                <w:sz w:val="19"/>
                <w:szCs w:val="19"/>
              </w:rPr>
              <w:t xml:space="preserve"> 1016</w:t>
            </w:r>
            <w:r>
              <w:rPr>
                <w:rFonts w:ascii="Adwaita Sans" w:eastAsia="Adwaita Sans" w:hAnsi="Adwaita Sans" w:cs="Adwaita Sans"/>
                <w:sz w:val="19"/>
                <w:szCs w:val="19"/>
              </w:rPr>
              <w:noBreakHyphen/>
              <w:t>2009</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4FAB44" w14:textId="77777777" w:rsidR="00A54AC6" w:rsidRDefault="00000000">
            <w:pPr>
              <w:spacing w:before="20" w:after="20"/>
            </w:pPr>
            <w:r>
              <w:rPr>
                <w:rFonts w:ascii="Adwaita Sans" w:eastAsia="Adwaita Sans" w:hAnsi="Adwaita Sans" w:cs="Adwaita Sans"/>
                <w:sz w:val="19"/>
                <w:szCs w:val="19"/>
              </w:rPr>
              <w:t xml:space="preserve">IEEE Standard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Information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Technology</w:t>
            </w:r>
            <w:proofErr w:type="spellEnd"/>
            <w:r>
              <w:rPr>
                <w:rFonts w:ascii="Adwaita Sans" w:eastAsia="Adwaita Sans" w:hAnsi="Adwaita Sans" w:cs="Adwaita Sans"/>
                <w:sz w:val="19"/>
                <w:szCs w:val="19"/>
              </w:rPr>
              <w:t>—</w:t>
            </w:r>
            <w:proofErr w:type="spellStart"/>
            <w:r>
              <w:rPr>
                <w:rFonts w:ascii="Adwaita Sans" w:eastAsia="Adwaita Sans" w:hAnsi="Adwaita Sans" w:cs="Adwaita Sans"/>
                <w:sz w:val="19"/>
                <w:szCs w:val="19"/>
              </w:rPr>
              <w:t>Systems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—Software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Descriptions</w:t>
            </w:r>
            <w:proofErr w:type="spellEnd"/>
            <w:r>
              <w:rPr>
                <w:rFonts w:ascii="Adwaita Sans" w:eastAsia="Adwaita Sans" w:hAnsi="Adwaita Sans" w:cs="Adwaita Sans"/>
                <w:sz w:val="19"/>
                <w:szCs w:val="19"/>
              </w:rPr>
              <w:t xml:space="preserve">. IEEE </w:t>
            </w:r>
            <w:proofErr w:type="spellStart"/>
            <w:r>
              <w:rPr>
                <w:rFonts w:ascii="Adwaita Sans" w:eastAsia="Adwaita Sans" w:hAnsi="Adwaita Sans" w:cs="Adwaita Sans"/>
                <w:sz w:val="19"/>
                <w:szCs w:val="19"/>
              </w:rPr>
              <w:t>Computer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Society</w:t>
            </w:r>
            <w:proofErr w:type="spellEnd"/>
            <w:r>
              <w:rPr>
                <w:rFonts w:ascii="Adwaita Sans" w:eastAsia="Adwaita Sans" w:hAnsi="Adwaita Sans" w:cs="Adwaita Sans"/>
                <w:sz w:val="19"/>
                <w:szCs w:val="19"/>
              </w:rPr>
              <w:t>, 2009.</w:t>
            </w:r>
          </w:p>
        </w:tc>
      </w:tr>
      <w:tr w:rsidR="00A54AC6" w14:paraId="1DA9AABA"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3A0234" w14:textId="77777777" w:rsidR="00A54AC6" w:rsidRDefault="00000000">
            <w:pPr>
              <w:spacing w:before="20" w:after="20"/>
            </w:pPr>
            <w:r>
              <w:rPr>
                <w:rFonts w:ascii="Adwaita Sans" w:eastAsia="Adwaita Sans" w:hAnsi="Adwaita Sans" w:cs="Adwaita Sans"/>
                <w:sz w:val="19"/>
                <w:szCs w:val="19"/>
              </w:rPr>
              <w:t xml:space="preserve">IEEE </w:t>
            </w:r>
            <w:proofErr w:type="spellStart"/>
            <w:r>
              <w:rPr>
                <w:rFonts w:ascii="Adwaita Sans" w:eastAsia="Adwaita Sans" w:hAnsi="Adwaita Sans" w:cs="Adwaita Sans"/>
                <w:sz w:val="19"/>
                <w:szCs w:val="19"/>
              </w:rPr>
              <w:t>Std</w:t>
            </w:r>
            <w:proofErr w:type="spellEnd"/>
            <w:r>
              <w:rPr>
                <w:rFonts w:ascii="Adwaita Sans" w:eastAsia="Adwaita Sans" w:hAnsi="Adwaita Sans" w:cs="Adwaita Sans"/>
                <w:sz w:val="19"/>
                <w:szCs w:val="19"/>
              </w:rPr>
              <w:t xml:space="preserve"> 830</w:t>
            </w:r>
            <w:r>
              <w:rPr>
                <w:rFonts w:ascii="Adwaita Sans" w:eastAsia="Adwaita Sans" w:hAnsi="Adwaita Sans" w:cs="Adwaita Sans"/>
                <w:sz w:val="19"/>
                <w:szCs w:val="19"/>
              </w:rPr>
              <w:noBreakHyphen/>
              <w:t>1998</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7369AC" w14:textId="77777777" w:rsidR="00A54AC6" w:rsidRDefault="00000000">
            <w:pPr>
              <w:spacing w:before="20" w:after="20"/>
            </w:pPr>
            <w:r>
              <w:rPr>
                <w:rFonts w:ascii="Adwaita Sans" w:eastAsia="Adwaita Sans" w:hAnsi="Adwaita Sans" w:cs="Adwaita Sans"/>
                <w:sz w:val="19"/>
                <w:szCs w:val="19"/>
              </w:rPr>
              <w:t xml:space="preserve">IEEE </w:t>
            </w:r>
            <w:proofErr w:type="spellStart"/>
            <w:r>
              <w:rPr>
                <w:rFonts w:ascii="Adwaita Sans" w:eastAsia="Adwaita Sans" w:hAnsi="Adwaita Sans" w:cs="Adwaita Sans"/>
                <w:sz w:val="19"/>
                <w:szCs w:val="19"/>
              </w:rPr>
              <w:t>Recommended</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Practice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Software </w:t>
            </w:r>
            <w:proofErr w:type="spellStart"/>
            <w:r>
              <w:rPr>
                <w:rFonts w:ascii="Adwaita Sans" w:eastAsia="Adwaita Sans" w:hAnsi="Adwaita Sans" w:cs="Adwaita Sans"/>
                <w:sz w:val="19"/>
                <w:szCs w:val="19"/>
              </w:rPr>
              <w:t>Requirements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Specifications</w:t>
            </w:r>
            <w:proofErr w:type="spellEnd"/>
            <w:r>
              <w:rPr>
                <w:rFonts w:ascii="Adwaita Sans" w:eastAsia="Adwaita Sans" w:hAnsi="Adwaita Sans" w:cs="Adwaita Sans"/>
                <w:sz w:val="19"/>
                <w:szCs w:val="19"/>
              </w:rPr>
              <w:t xml:space="preserve">. IEEE </w:t>
            </w:r>
            <w:proofErr w:type="spellStart"/>
            <w:r>
              <w:rPr>
                <w:rFonts w:ascii="Adwaita Sans" w:eastAsia="Adwaita Sans" w:hAnsi="Adwaita Sans" w:cs="Adwaita Sans"/>
                <w:sz w:val="19"/>
                <w:szCs w:val="19"/>
              </w:rPr>
              <w:t>Computer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Society</w:t>
            </w:r>
            <w:proofErr w:type="spellEnd"/>
            <w:r>
              <w:rPr>
                <w:rFonts w:ascii="Adwaita Sans" w:eastAsia="Adwaita Sans" w:hAnsi="Adwaita Sans" w:cs="Adwaita Sans"/>
                <w:sz w:val="19"/>
                <w:szCs w:val="19"/>
              </w:rPr>
              <w:t>, 1998.</w:t>
            </w:r>
          </w:p>
        </w:tc>
      </w:tr>
      <w:tr w:rsidR="00A54AC6" w14:paraId="013CB63E"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0760BD" w14:textId="77777777" w:rsidR="00A54AC6" w:rsidRDefault="00000000">
            <w:pPr>
              <w:spacing w:before="20" w:after="20"/>
            </w:pPr>
            <w:r>
              <w:rPr>
                <w:rFonts w:ascii="Adwaita Sans" w:eastAsia="Adwaita Sans" w:hAnsi="Adwaita Sans" w:cs="Adwaita Sans"/>
                <w:sz w:val="19"/>
                <w:szCs w:val="19"/>
              </w:rPr>
              <w:t>UML 2.5.1</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16EADB" w14:textId="77777777" w:rsidR="00A54AC6" w:rsidRDefault="00000000">
            <w:pPr>
              <w:spacing w:before="20" w:after="20"/>
            </w:pPr>
            <w:proofErr w:type="spellStart"/>
            <w:r>
              <w:rPr>
                <w:rFonts w:ascii="Adwaita Sans" w:eastAsia="Adwaita Sans" w:hAnsi="Adwaita Sans" w:cs="Adwaita Sans"/>
                <w:sz w:val="19"/>
                <w:szCs w:val="19"/>
              </w:rPr>
              <w:t>Object</w:t>
            </w:r>
            <w:proofErr w:type="spellEnd"/>
            <w:r>
              <w:rPr>
                <w:rFonts w:ascii="Adwaita Sans" w:eastAsia="Adwaita Sans" w:hAnsi="Adwaita Sans" w:cs="Adwaita Sans"/>
                <w:sz w:val="19"/>
                <w:szCs w:val="19"/>
              </w:rPr>
              <w:t xml:space="preserve"> Management </w:t>
            </w:r>
            <w:proofErr w:type="spellStart"/>
            <w:r>
              <w:rPr>
                <w:rFonts w:ascii="Adwaita Sans" w:eastAsia="Adwaita Sans" w:hAnsi="Adwaita Sans" w:cs="Adwaita Sans"/>
                <w:sz w:val="19"/>
                <w:szCs w:val="19"/>
              </w:rPr>
              <w:t>Group</w:t>
            </w:r>
            <w:proofErr w:type="spellEnd"/>
            <w:r>
              <w:rPr>
                <w:rFonts w:ascii="Adwaita Sans" w:eastAsia="Adwaita Sans" w:hAnsi="Adwaita Sans" w:cs="Adwaita Sans"/>
                <w:sz w:val="19"/>
                <w:szCs w:val="19"/>
              </w:rPr>
              <w:t xml:space="preserve">. OMG </w:t>
            </w:r>
            <w:proofErr w:type="spellStart"/>
            <w:r>
              <w:rPr>
                <w:rFonts w:ascii="Adwaita Sans" w:eastAsia="Adwaita Sans" w:hAnsi="Adwaita Sans" w:cs="Adwaita Sans"/>
                <w:sz w:val="19"/>
                <w:szCs w:val="19"/>
              </w:rPr>
              <w:t>Unified</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Modeling</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Language</w:t>
            </w:r>
            <w:proofErr w:type="spellEnd"/>
            <w:r>
              <w:rPr>
                <w:rFonts w:ascii="Adwaita Sans" w:eastAsia="Adwaita Sans" w:hAnsi="Adwaita Sans" w:cs="Adwaita Sans"/>
                <w:sz w:val="19"/>
                <w:szCs w:val="19"/>
              </w:rPr>
              <w:t>, versión 2.5.1, 2017. Lenguaje de los diagramas de este documento.</w:t>
            </w:r>
          </w:p>
        </w:tc>
      </w:tr>
      <w:tr w:rsidR="00A54AC6" w14:paraId="7C135204"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282478" w14:textId="77777777" w:rsidR="00A54AC6" w:rsidRDefault="00000000">
            <w:pPr>
              <w:spacing w:before="20" w:after="20"/>
            </w:pPr>
            <w:r>
              <w:rPr>
                <w:rFonts w:ascii="Adwaita Sans" w:eastAsia="Adwaita Sans" w:hAnsi="Adwaita Sans" w:cs="Adwaita Sans"/>
                <w:sz w:val="19"/>
                <w:szCs w:val="19"/>
              </w:rPr>
              <w:t>UML: guía del usuario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0BCF0F" w14:textId="77777777" w:rsidR="00A54AC6" w:rsidRDefault="00000000">
            <w:pPr>
              <w:spacing w:before="20" w:after="20"/>
            </w:pPr>
            <w:r>
              <w:rPr>
                <w:rFonts w:ascii="Adwaita Sans" w:eastAsia="Adwaita Sans" w:hAnsi="Adwaita Sans" w:cs="Adwaita Sans"/>
                <w:sz w:val="19"/>
                <w:szCs w:val="19"/>
              </w:rPr>
              <w:t xml:space="preserve">Booch, G., Rumbaugh, J. y Jacobson, I. </w:t>
            </w:r>
            <w:proofErr w:type="spellStart"/>
            <w:r>
              <w:rPr>
                <w:rFonts w:ascii="Adwaita Sans" w:eastAsia="Adwaita Sans" w:hAnsi="Adwaita Sans" w:cs="Adwaita Sans"/>
                <w:sz w:val="19"/>
                <w:szCs w:val="19"/>
              </w:rPr>
              <w:t>The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Unified</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Modeling</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Language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User</w:t>
            </w:r>
            <w:proofErr w:type="spellEnd"/>
            <w:r>
              <w:rPr>
                <w:rFonts w:ascii="Adwaita Sans" w:eastAsia="Adwaita Sans" w:hAnsi="Adwaita Sans" w:cs="Adwaita Sans"/>
                <w:sz w:val="19"/>
                <w:szCs w:val="19"/>
              </w:rPr>
              <w:t xml:space="preserve"> Guide, 2.ª ed. Addison</w:t>
            </w:r>
            <w:r>
              <w:rPr>
                <w:rFonts w:ascii="Adwaita Sans" w:eastAsia="Adwaita Sans" w:hAnsi="Adwaita Sans" w:cs="Adwaita Sans"/>
                <w:sz w:val="19"/>
                <w:szCs w:val="19"/>
              </w:rPr>
              <w:noBreakHyphen/>
              <w:t>Wesley, 2005. Diagramas de componentes y de despliegue, que ICONIX toma de UML.</w:t>
            </w:r>
          </w:p>
        </w:tc>
      </w:tr>
      <w:tr w:rsidR="00A54AC6" w14:paraId="34504B9D"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3E6AA1" w14:textId="77777777" w:rsidR="00A54AC6" w:rsidRDefault="00000000">
            <w:pPr>
              <w:spacing w:before="20" w:after="20"/>
            </w:pPr>
            <w:r>
              <w:rPr>
                <w:rFonts w:ascii="Adwaita Sans" w:eastAsia="Adwaita Sans" w:hAnsi="Adwaita Sans" w:cs="Adwaita Sans"/>
                <w:sz w:val="19"/>
                <w:szCs w:val="19"/>
              </w:rPr>
              <w:t xml:space="preserve">Enterprise </w:t>
            </w:r>
            <w:proofErr w:type="spellStart"/>
            <w:r>
              <w:rPr>
                <w:rFonts w:ascii="Adwaita Sans" w:eastAsia="Adwaita Sans" w:hAnsi="Adwaita Sans" w:cs="Adwaita Sans"/>
                <w:sz w:val="19"/>
                <w:szCs w:val="19"/>
              </w:rPr>
              <w:t>Architect</w:t>
            </w:r>
            <w:proofErr w:type="spellEnd"/>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8D49AD" w14:textId="77777777" w:rsidR="00A54AC6" w:rsidRDefault="00000000">
            <w:pPr>
              <w:spacing w:before="20" w:after="20"/>
            </w:pPr>
            <w:proofErr w:type="spellStart"/>
            <w:r>
              <w:rPr>
                <w:rFonts w:ascii="Adwaita Sans" w:eastAsia="Adwaita Sans" w:hAnsi="Adwaita Sans" w:cs="Adwaita Sans"/>
                <w:sz w:val="19"/>
                <w:szCs w:val="19"/>
              </w:rPr>
              <w:t>Sparx</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Systems</w:t>
            </w:r>
            <w:proofErr w:type="spellEnd"/>
            <w:r>
              <w:rPr>
                <w:rFonts w:ascii="Adwaita Sans" w:eastAsia="Adwaita Sans" w:hAnsi="Adwaita Sans" w:cs="Adwaita Sans"/>
                <w:sz w:val="19"/>
                <w:szCs w:val="19"/>
              </w:rPr>
              <w:t xml:space="preserv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17.1, sparxsystems.com. Herramienta de modelado que exige el curso; las figuras de los diagramas salen de ella (versión de prueba).</w:t>
            </w:r>
          </w:p>
        </w:tc>
      </w:tr>
      <w:tr w:rsidR="00A54AC6" w14:paraId="35A3E5D6"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7190BE" w14:textId="77777777" w:rsidR="00A54AC6" w:rsidRDefault="00000000">
            <w:pPr>
              <w:spacing w:before="20" w:after="20"/>
            </w:pPr>
            <w:r>
              <w:rPr>
                <w:rFonts w:ascii="Adwaita Sans" w:eastAsia="Adwaita Sans" w:hAnsi="Adwaita Sans" w:cs="Adwaita Sans"/>
                <w:sz w:val="19"/>
                <w:szCs w:val="19"/>
              </w:rPr>
              <w:t>ICONIX</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CA802C" w14:textId="77777777" w:rsidR="00A54AC6" w:rsidRDefault="00000000">
            <w:pPr>
              <w:spacing w:before="20" w:after="20"/>
            </w:pPr>
            <w:r>
              <w:rPr>
                <w:rFonts w:ascii="Adwaita Sans" w:eastAsia="Adwaita Sans" w:hAnsi="Adwaita Sans" w:cs="Adwaita Sans"/>
                <w:sz w:val="19"/>
                <w:szCs w:val="19"/>
              </w:rPr>
              <w:t xml:space="preserve">Rosenberg, D., Stephens, M. y Collins-Cope, M. Agile </w:t>
            </w:r>
            <w:proofErr w:type="spellStart"/>
            <w:r>
              <w:rPr>
                <w:rFonts w:ascii="Adwaita Sans" w:eastAsia="Adwaita Sans" w:hAnsi="Adwaita Sans" w:cs="Adwaita Sans"/>
                <w:sz w:val="19"/>
                <w:szCs w:val="19"/>
              </w:rPr>
              <w:t>Development</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with</w:t>
            </w:r>
            <w:proofErr w:type="spellEnd"/>
            <w:r>
              <w:rPr>
                <w:rFonts w:ascii="Adwaita Sans" w:eastAsia="Adwaita Sans" w:hAnsi="Adwaita Sans" w:cs="Adwaita Sans"/>
                <w:sz w:val="19"/>
                <w:szCs w:val="19"/>
              </w:rPr>
              <w:t xml:space="preserve"> ICONIX </w:t>
            </w:r>
            <w:proofErr w:type="spellStart"/>
            <w:r>
              <w:rPr>
                <w:rFonts w:ascii="Adwaita Sans" w:eastAsia="Adwaita Sans" w:hAnsi="Adwaita Sans" w:cs="Adwaita Sans"/>
                <w:sz w:val="19"/>
                <w:szCs w:val="19"/>
              </w:rPr>
              <w:t>Process</w:t>
            </w:r>
            <w:proofErr w:type="spellEnd"/>
            <w:r>
              <w:rPr>
                <w:rFonts w:ascii="Adwaita Sans" w:eastAsia="Adwaita Sans" w:hAnsi="Adwaita Sans" w:cs="Adwaita Sans"/>
                <w:sz w:val="19"/>
                <w:szCs w:val="19"/>
              </w:rPr>
              <w:t xml:space="preserve">: People, </w:t>
            </w:r>
            <w:proofErr w:type="spellStart"/>
            <w:r>
              <w:rPr>
                <w:rFonts w:ascii="Adwaita Sans" w:eastAsia="Adwaita Sans" w:hAnsi="Adwaita Sans" w:cs="Adwaita Sans"/>
                <w:sz w:val="19"/>
                <w:szCs w:val="19"/>
              </w:rPr>
              <w:t>Process</w:t>
            </w:r>
            <w:proofErr w:type="spellEnd"/>
            <w:r>
              <w:rPr>
                <w:rFonts w:ascii="Adwaita Sans" w:eastAsia="Adwaita Sans" w:hAnsi="Adwaita Sans" w:cs="Adwaita Sans"/>
                <w:sz w:val="19"/>
                <w:szCs w:val="19"/>
              </w:rPr>
              <w:t xml:space="preserve">, and </w:t>
            </w:r>
            <w:proofErr w:type="spellStart"/>
            <w:r>
              <w:rPr>
                <w:rFonts w:ascii="Adwaita Sans" w:eastAsia="Adwaita Sans" w:hAnsi="Adwaita Sans" w:cs="Adwaita Sans"/>
                <w:sz w:val="19"/>
                <w:szCs w:val="19"/>
              </w:rPr>
              <w:t>Pragmatism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Apress</w:t>
            </w:r>
            <w:proofErr w:type="spellEnd"/>
            <w:r>
              <w:rPr>
                <w:rFonts w:ascii="Adwaita Sans" w:eastAsia="Adwaita Sans" w:hAnsi="Adwaita Sans" w:cs="Adwaita Sans"/>
                <w:sz w:val="19"/>
                <w:szCs w:val="19"/>
              </w:rPr>
              <w:t>, 2005.</w:t>
            </w:r>
          </w:p>
        </w:tc>
      </w:tr>
      <w:tr w:rsidR="00A54AC6" w14:paraId="1C84AC5B"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B51204" w14:textId="77777777" w:rsidR="00A54AC6" w:rsidRDefault="00000000">
            <w:pPr>
              <w:spacing w:before="20" w:after="20"/>
            </w:pPr>
            <w:r>
              <w:rPr>
                <w:rFonts w:ascii="Adwaita Sans" w:eastAsia="Adwaita Sans" w:hAnsi="Adwaita Sans" w:cs="Adwaita Sans"/>
                <w:sz w:val="19"/>
                <w:szCs w:val="19"/>
              </w:rPr>
              <w:t>ISO 9241</w:t>
            </w:r>
            <w:r>
              <w:rPr>
                <w:rFonts w:ascii="Adwaita Sans" w:eastAsia="Adwaita Sans" w:hAnsi="Adwaita Sans" w:cs="Adwaita Sans"/>
                <w:sz w:val="19"/>
                <w:szCs w:val="19"/>
              </w:rPr>
              <w:noBreakHyphen/>
              <w:t>11:2018</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81040A" w14:textId="77777777" w:rsidR="00A54AC6" w:rsidRDefault="00000000">
            <w:pPr>
              <w:spacing w:before="20" w:after="20"/>
            </w:pPr>
            <w:proofErr w:type="spellStart"/>
            <w:r>
              <w:rPr>
                <w:rFonts w:ascii="Adwaita Sans" w:eastAsia="Adwaita Sans" w:hAnsi="Adwaita Sans" w:cs="Adwaita Sans"/>
                <w:sz w:val="19"/>
                <w:szCs w:val="19"/>
              </w:rPr>
              <w:t>Ergonomics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human-</w:t>
            </w:r>
            <w:proofErr w:type="spellStart"/>
            <w:r>
              <w:rPr>
                <w:rFonts w:ascii="Adwaita Sans" w:eastAsia="Adwaita Sans" w:hAnsi="Adwaita Sans" w:cs="Adwaita Sans"/>
                <w:sz w:val="19"/>
                <w:szCs w:val="19"/>
              </w:rPr>
              <w:t>system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interaction</w:t>
            </w:r>
            <w:proofErr w:type="spellEnd"/>
            <w:r>
              <w:rPr>
                <w:rFonts w:ascii="Adwaita Sans" w:eastAsia="Adwaita Sans" w:hAnsi="Adwaita Sans" w:cs="Adwaita Sans"/>
                <w:sz w:val="19"/>
                <w:szCs w:val="19"/>
              </w:rPr>
              <w:t xml:space="preserve"> — </w:t>
            </w:r>
            <w:proofErr w:type="spellStart"/>
            <w:r>
              <w:rPr>
                <w:rFonts w:ascii="Adwaita Sans" w:eastAsia="Adwaita Sans" w:hAnsi="Adwaita Sans" w:cs="Adwaita Sans"/>
                <w:sz w:val="19"/>
                <w:szCs w:val="19"/>
              </w:rPr>
              <w:t>Part</w:t>
            </w:r>
            <w:proofErr w:type="spellEnd"/>
            <w:r>
              <w:rPr>
                <w:rFonts w:ascii="Adwaita Sans" w:eastAsia="Adwaita Sans" w:hAnsi="Adwaita Sans" w:cs="Adwaita Sans"/>
                <w:sz w:val="19"/>
                <w:szCs w:val="19"/>
              </w:rPr>
              <w:t xml:space="preserve"> 11: </w:t>
            </w:r>
            <w:proofErr w:type="spellStart"/>
            <w:r>
              <w:rPr>
                <w:rFonts w:ascii="Adwaita Sans" w:eastAsia="Adwaita Sans" w:hAnsi="Adwaita Sans" w:cs="Adwaita Sans"/>
                <w:sz w:val="19"/>
                <w:szCs w:val="19"/>
              </w:rPr>
              <w:t>Usability</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Definitions</w:t>
            </w:r>
            <w:proofErr w:type="spellEnd"/>
            <w:r>
              <w:rPr>
                <w:rFonts w:ascii="Adwaita Sans" w:eastAsia="Adwaita Sans" w:hAnsi="Adwaita Sans" w:cs="Adwaita Sans"/>
                <w:sz w:val="19"/>
                <w:szCs w:val="19"/>
              </w:rPr>
              <w:t xml:space="preserve"> and </w:t>
            </w:r>
            <w:proofErr w:type="spellStart"/>
            <w:r>
              <w:rPr>
                <w:rFonts w:ascii="Adwaita Sans" w:eastAsia="Adwaita Sans" w:hAnsi="Adwaita Sans" w:cs="Adwaita Sans"/>
                <w:sz w:val="19"/>
                <w:szCs w:val="19"/>
              </w:rPr>
              <w:t>concepts</w:t>
            </w:r>
            <w:proofErr w:type="spellEnd"/>
            <w:r>
              <w:rPr>
                <w:rFonts w:ascii="Adwaita Sans" w:eastAsia="Adwaita Sans" w:hAnsi="Adwaita Sans" w:cs="Adwaita Sans"/>
                <w:sz w:val="19"/>
                <w:szCs w:val="19"/>
              </w:rPr>
              <w:t>. Versión de Costa Rica: INTE/ISO 9241</w:t>
            </w:r>
            <w:r>
              <w:rPr>
                <w:rFonts w:ascii="Adwaita Sans" w:eastAsia="Adwaita Sans" w:hAnsi="Adwaita Sans" w:cs="Adwaita Sans"/>
                <w:sz w:val="19"/>
                <w:szCs w:val="19"/>
              </w:rPr>
              <w:noBreakHyphen/>
              <w:t>11:2019.</w:t>
            </w:r>
          </w:p>
        </w:tc>
      </w:tr>
      <w:tr w:rsidR="00A54AC6" w14:paraId="7A444D56"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D4E5CB" w14:textId="77777777" w:rsidR="00A54AC6" w:rsidRDefault="00000000">
            <w:pPr>
              <w:spacing w:before="20" w:after="20"/>
            </w:pPr>
            <w:r>
              <w:rPr>
                <w:rFonts w:ascii="Adwaita Sans" w:eastAsia="Adwaita Sans" w:hAnsi="Adwaita Sans" w:cs="Adwaita Sans"/>
                <w:sz w:val="19"/>
                <w:szCs w:val="19"/>
              </w:rPr>
              <w:t>ISO 9241</w:t>
            </w:r>
            <w:r>
              <w:rPr>
                <w:rFonts w:ascii="Adwaita Sans" w:eastAsia="Adwaita Sans" w:hAnsi="Adwaita Sans" w:cs="Adwaita Sans"/>
                <w:sz w:val="19"/>
                <w:szCs w:val="19"/>
              </w:rPr>
              <w:noBreakHyphen/>
              <w:t>110:2020</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806235" w14:textId="77777777" w:rsidR="00A54AC6" w:rsidRDefault="00000000">
            <w:pPr>
              <w:spacing w:before="20" w:after="20"/>
            </w:pPr>
            <w:proofErr w:type="spellStart"/>
            <w:r>
              <w:rPr>
                <w:rFonts w:ascii="Adwaita Sans" w:eastAsia="Adwaita Sans" w:hAnsi="Adwaita Sans" w:cs="Adwaita Sans"/>
                <w:sz w:val="19"/>
                <w:szCs w:val="19"/>
              </w:rPr>
              <w:t>Ergonomics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human-</w:t>
            </w:r>
            <w:proofErr w:type="spellStart"/>
            <w:r>
              <w:rPr>
                <w:rFonts w:ascii="Adwaita Sans" w:eastAsia="Adwaita Sans" w:hAnsi="Adwaita Sans" w:cs="Adwaita Sans"/>
                <w:sz w:val="19"/>
                <w:szCs w:val="19"/>
              </w:rPr>
              <w:t>system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interaction</w:t>
            </w:r>
            <w:proofErr w:type="spellEnd"/>
            <w:r>
              <w:rPr>
                <w:rFonts w:ascii="Adwaita Sans" w:eastAsia="Adwaita Sans" w:hAnsi="Adwaita Sans" w:cs="Adwaita Sans"/>
                <w:sz w:val="19"/>
                <w:szCs w:val="19"/>
              </w:rPr>
              <w:t xml:space="preserve"> — </w:t>
            </w:r>
            <w:proofErr w:type="spellStart"/>
            <w:r>
              <w:rPr>
                <w:rFonts w:ascii="Adwaita Sans" w:eastAsia="Adwaita Sans" w:hAnsi="Adwaita Sans" w:cs="Adwaita Sans"/>
                <w:sz w:val="19"/>
                <w:szCs w:val="19"/>
              </w:rPr>
              <w:t>Part</w:t>
            </w:r>
            <w:proofErr w:type="spellEnd"/>
            <w:r>
              <w:rPr>
                <w:rFonts w:ascii="Adwaita Sans" w:eastAsia="Adwaita Sans" w:hAnsi="Adwaita Sans" w:cs="Adwaita Sans"/>
                <w:sz w:val="19"/>
                <w:szCs w:val="19"/>
              </w:rPr>
              <w:t xml:space="preserve"> 110: </w:t>
            </w:r>
            <w:proofErr w:type="spellStart"/>
            <w:r>
              <w:rPr>
                <w:rFonts w:ascii="Adwaita Sans" w:eastAsia="Adwaita Sans" w:hAnsi="Adwaita Sans" w:cs="Adwaita Sans"/>
                <w:sz w:val="19"/>
                <w:szCs w:val="19"/>
              </w:rPr>
              <w:t>Interaction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principles</w:t>
            </w:r>
            <w:proofErr w:type="spellEnd"/>
            <w:r>
              <w:rPr>
                <w:rFonts w:ascii="Adwaita Sans" w:eastAsia="Adwaita Sans" w:hAnsi="Adwaita Sans" w:cs="Adwaita Sans"/>
                <w:sz w:val="19"/>
                <w:szCs w:val="19"/>
              </w:rPr>
              <w:t>.</w:t>
            </w:r>
          </w:p>
        </w:tc>
      </w:tr>
      <w:tr w:rsidR="00A54AC6" w14:paraId="05C984AB"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57E463" w14:textId="77777777" w:rsidR="00A54AC6" w:rsidRDefault="00000000">
            <w:pPr>
              <w:spacing w:before="20" w:after="20"/>
            </w:pPr>
            <w:r>
              <w:rPr>
                <w:rFonts w:ascii="Adwaita Sans" w:eastAsia="Adwaita Sans" w:hAnsi="Adwaita Sans" w:cs="Adwaita Sans"/>
                <w:sz w:val="19"/>
                <w:szCs w:val="19"/>
              </w:rPr>
              <w:t>ISO 9241</w:t>
            </w:r>
            <w:r>
              <w:rPr>
                <w:rFonts w:ascii="Adwaita Sans" w:eastAsia="Adwaita Sans" w:hAnsi="Adwaita Sans" w:cs="Adwaita Sans"/>
                <w:sz w:val="19"/>
                <w:szCs w:val="19"/>
              </w:rPr>
              <w:noBreakHyphen/>
              <w:t>112:2017</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E18574" w14:textId="77777777" w:rsidR="00A54AC6" w:rsidRDefault="00000000">
            <w:pPr>
              <w:spacing w:before="20" w:after="20"/>
            </w:pPr>
            <w:proofErr w:type="spellStart"/>
            <w:r>
              <w:rPr>
                <w:rFonts w:ascii="Adwaita Sans" w:eastAsia="Adwaita Sans" w:hAnsi="Adwaita Sans" w:cs="Adwaita Sans"/>
                <w:sz w:val="19"/>
                <w:szCs w:val="19"/>
              </w:rPr>
              <w:t>Ergonomics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human-</w:t>
            </w:r>
            <w:proofErr w:type="spellStart"/>
            <w:r>
              <w:rPr>
                <w:rFonts w:ascii="Adwaita Sans" w:eastAsia="Adwaita Sans" w:hAnsi="Adwaita Sans" w:cs="Adwaita Sans"/>
                <w:sz w:val="19"/>
                <w:szCs w:val="19"/>
              </w:rPr>
              <w:t>system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interaction</w:t>
            </w:r>
            <w:proofErr w:type="spellEnd"/>
            <w:r>
              <w:rPr>
                <w:rFonts w:ascii="Adwaita Sans" w:eastAsia="Adwaita Sans" w:hAnsi="Adwaita Sans" w:cs="Adwaita Sans"/>
                <w:sz w:val="19"/>
                <w:szCs w:val="19"/>
              </w:rPr>
              <w:t xml:space="preserve"> — </w:t>
            </w:r>
            <w:proofErr w:type="spellStart"/>
            <w:r>
              <w:rPr>
                <w:rFonts w:ascii="Adwaita Sans" w:eastAsia="Adwaita Sans" w:hAnsi="Adwaita Sans" w:cs="Adwaita Sans"/>
                <w:sz w:val="19"/>
                <w:szCs w:val="19"/>
              </w:rPr>
              <w:t>Part</w:t>
            </w:r>
            <w:proofErr w:type="spellEnd"/>
            <w:r>
              <w:rPr>
                <w:rFonts w:ascii="Adwaita Sans" w:eastAsia="Adwaita Sans" w:hAnsi="Adwaita Sans" w:cs="Adwaita Sans"/>
                <w:sz w:val="19"/>
                <w:szCs w:val="19"/>
              </w:rPr>
              <w:t xml:space="preserve"> 112: </w:t>
            </w:r>
            <w:proofErr w:type="spellStart"/>
            <w:r>
              <w:rPr>
                <w:rFonts w:ascii="Adwaita Sans" w:eastAsia="Adwaita Sans" w:hAnsi="Adwaita Sans" w:cs="Adwaita Sans"/>
                <w:sz w:val="19"/>
                <w:szCs w:val="19"/>
              </w:rPr>
              <w:t>Principles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the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presentation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information</w:t>
            </w:r>
            <w:proofErr w:type="spellEnd"/>
            <w:r>
              <w:rPr>
                <w:rFonts w:ascii="Adwaita Sans" w:eastAsia="Adwaita Sans" w:hAnsi="Adwaita Sans" w:cs="Adwaita Sans"/>
                <w:sz w:val="19"/>
                <w:szCs w:val="19"/>
              </w:rPr>
              <w:t>. Versión de Costa Rica: INTE/ISO 9241</w:t>
            </w:r>
            <w:r>
              <w:rPr>
                <w:rFonts w:ascii="Adwaita Sans" w:eastAsia="Adwaita Sans" w:hAnsi="Adwaita Sans" w:cs="Adwaita Sans"/>
                <w:sz w:val="19"/>
                <w:szCs w:val="19"/>
              </w:rPr>
              <w:noBreakHyphen/>
              <w:t>112:2018.</w:t>
            </w:r>
          </w:p>
        </w:tc>
      </w:tr>
      <w:tr w:rsidR="00A54AC6" w14:paraId="720B4DFE"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F33937" w14:textId="77777777" w:rsidR="00A54AC6" w:rsidRDefault="00000000">
            <w:pPr>
              <w:spacing w:before="20" w:after="20"/>
            </w:pPr>
            <w:r>
              <w:rPr>
                <w:rFonts w:ascii="Adwaita Sans" w:eastAsia="Adwaita Sans" w:hAnsi="Adwaita Sans" w:cs="Adwaita Sans"/>
                <w:sz w:val="19"/>
                <w:szCs w:val="19"/>
              </w:rPr>
              <w:t>ISO 9241</w:t>
            </w:r>
            <w:r>
              <w:rPr>
                <w:rFonts w:ascii="Adwaita Sans" w:eastAsia="Adwaita Sans" w:hAnsi="Adwaita Sans" w:cs="Adwaita Sans"/>
                <w:sz w:val="19"/>
                <w:szCs w:val="19"/>
              </w:rPr>
              <w:noBreakHyphen/>
              <w:t>210:2019</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E6A315" w14:textId="77777777" w:rsidR="00A54AC6" w:rsidRDefault="00000000">
            <w:pPr>
              <w:spacing w:before="20" w:after="20"/>
            </w:pPr>
            <w:proofErr w:type="spellStart"/>
            <w:r>
              <w:rPr>
                <w:rFonts w:ascii="Adwaita Sans" w:eastAsia="Adwaita Sans" w:hAnsi="Adwaita Sans" w:cs="Adwaita Sans"/>
                <w:sz w:val="19"/>
                <w:szCs w:val="19"/>
              </w:rPr>
              <w:t>Ergonomics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human-</w:t>
            </w:r>
            <w:proofErr w:type="spellStart"/>
            <w:r>
              <w:rPr>
                <w:rFonts w:ascii="Adwaita Sans" w:eastAsia="Adwaita Sans" w:hAnsi="Adwaita Sans" w:cs="Adwaita Sans"/>
                <w:sz w:val="19"/>
                <w:szCs w:val="19"/>
              </w:rPr>
              <w:t>system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interaction</w:t>
            </w:r>
            <w:proofErr w:type="spellEnd"/>
            <w:r>
              <w:rPr>
                <w:rFonts w:ascii="Adwaita Sans" w:eastAsia="Adwaita Sans" w:hAnsi="Adwaita Sans" w:cs="Adwaita Sans"/>
                <w:sz w:val="19"/>
                <w:szCs w:val="19"/>
              </w:rPr>
              <w:t xml:space="preserve"> — </w:t>
            </w:r>
            <w:proofErr w:type="spellStart"/>
            <w:r>
              <w:rPr>
                <w:rFonts w:ascii="Adwaita Sans" w:eastAsia="Adwaita Sans" w:hAnsi="Adwaita Sans" w:cs="Adwaita Sans"/>
                <w:sz w:val="19"/>
                <w:szCs w:val="19"/>
              </w:rPr>
              <w:t>Part</w:t>
            </w:r>
            <w:proofErr w:type="spellEnd"/>
            <w:r>
              <w:rPr>
                <w:rFonts w:ascii="Adwaita Sans" w:eastAsia="Adwaita Sans" w:hAnsi="Adwaita Sans" w:cs="Adwaita Sans"/>
                <w:sz w:val="19"/>
                <w:szCs w:val="19"/>
              </w:rPr>
              <w:t xml:space="preserve"> 210: Human-</w:t>
            </w:r>
            <w:proofErr w:type="spellStart"/>
            <w:r>
              <w:rPr>
                <w:rFonts w:ascii="Adwaita Sans" w:eastAsia="Adwaita Sans" w:hAnsi="Adwaita Sans" w:cs="Adwaita Sans"/>
                <w:sz w:val="19"/>
                <w:szCs w:val="19"/>
              </w:rPr>
              <w:t>centred</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interactive </w:t>
            </w:r>
            <w:proofErr w:type="spellStart"/>
            <w:r>
              <w:rPr>
                <w:rFonts w:ascii="Adwaita Sans" w:eastAsia="Adwaita Sans" w:hAnsi="Adwaita Sans" w:cs="Adwaita Sans"/>
                <w:sz w:val="19"/>
                <w:szCs w:val="19"/>
              </w:rPr>
              <w:t>systems</w:t>
            </w:r>
            <w:proofErr w:type="spellEnd"/>
            <w:r>
              <w:rPr>
                <w:rFonts w:ascii="Adwaita Sans" w:eastAsia="Adwaita Sans" w:hAnsi="Adwaita Sans" w:cs="Adwaita Sans"/>
                <w:sz w:val="19"/>
                <w:szCs w:val="19"/>
              </w:rPr>
              <w:t>.</w:t>
            </w:r>
          </w:p>
        </w:tc>
      </w:tr>
      <w:tr w:rsidR="00A54AC6" w14:paraId="51BEB560"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BC02BC" w14:textId="77777777" w:rsidR="00A54AC6" w:rsidRDefault="00000000">
            <w:pPr>
              <w:spacing w:before="20" w:after="20"/>
            </w:pPr>
            <w:proofErr w:type="spellStart"/>
            <w:r>
              <w:rPr>
                <w:rFonts w:ascii="Adwaita Sans" w:eastAsia="Adwaita Sans" w:hAnsi="Adwaita Sans" w:cs="Adwaita Sans"/>
                <w:sz w:val="19"/>
                <w:szCs w:val="19"/>
              </w:rPr>
              <w:t>Shneiderman</w:t>
            </w:r>
            <w:proofErr w:type="spellEnd"/>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C1AAB4" w14:textId="77777777" w:rsidR="00A54AC6" w:rsidRDefault="00000000">
            <w:pPr>
              <w:spacing w:before="20" w:after="20"/>
            </w:pPr>
            <w:proofErr w:type="spellStart"/>
            <w:r>
              <w:rPr>
                <w:rFonts w:ascii="Adwaita Sans" w:eastAsia="Adwaita Sans" w:hAnsi="Adwaita Sans" w:cs="Adwaita Sans"/>
                <w:sz w:val="19"/>
                <w:szCs w:val="19"/>
              </w:rPr>
              <w:t>Shneiderman</w:t>
            </w:r>
            <w:proofErr w:type="spellEnd"/>
            <w:r>
              <w:rPr>
                <w:rFonts w:ascii="Adwaita Sans" w:eastAsia="Adwaita Sans" w:hAnsi="Adwaita Sans" w:cs="Adwaita Sans"/>
                <w:sz w:val="19"/>
                <w:szCs w:val="19"/>
              </w:rPr>
              <w:t xml:space="preserve">, B. et al. </w:t>
            </w:r>
            <w:proofErr w:type="spellStart"/>
            <w:r>
              <w:rPr>
                <w:rFonts w:ascii="Adwaita Sans" w:eastAsia="Adwaita Sans" w:hAnsi="Adwaita Sans" w:cs="Adwaita Sans"/>
                <w:sz w:val="19"/>
                <w:szCs w:val="19"/>
              </w:rPr>
              <w:t>Designing</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the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User</w:t>
            </w:r>
            <w:proofErr w:type="spellEnd"/>
            <w:r>
              <w:rPr>
                <w:rFonts w:ascii="Adwaita Sans" w:eastAsia="Adwaita Sans" w:hAnsi="Adwaita Sans" w:cs="Adwaita Sans"/>
                <w:sz w:val="19"/>
                <w:szCs w:val="19"/>
              </w:rPr>
              <w:t xml:space="preserve"> Interface: </w:t>
            </w:r>
            <w:proofErr w:type="spellStart"/>
            <w:r>
              <w:rPr>
                <w:rFonts w:ascii="Adwaita Sans" w:eastAsia="Adwaita Sans" w:hAnsi="Adwaita Sans" w:cs="Adwaita Sans"/>
                <w:sz w:val="19"/>
                <w:szCs w:val="19"/>
              </w:rPr>
              <w:t>Strategies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Effective</w:t>
            </w:r>
            <w:proofErr w:type="spellEnd"/>
            <w:r>
              <w:rPr>
                <w:rFonts w:ascii="Adwaita Sans" w:eastAsia="Adwaita Sans" w:hAnsi="Adwaita Sans" w:cs="Adwaita Sans"/>
                <w:sz w:val="19"/>
                <w:szCs w:val="19"/>
              </w:rPr>
              <w:t xml:space="preserve"> Human-</w:t>
            </w:r>
            <w:proofErr w:type="spellStart"/>
            <w:r>
              <w:rPr>
                <w:rFonts w:ascii="Adwaita Sans" w:eastAsia="Adwaita Sans" w:hAnsi="Adwaita Sans" w:cs="Adwaita Sans"/>
                <w:sz w:val="19"/>
                <w:szCs w:val="19"/>
              </w:rPr>
              <w:t>Computer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Interaction</w:t>
            </w:r>
            <w:proofErr w:type="spellEnd"/>
            <w:r>
              <w:rPr>
                <w:rFonts w:ascii="Adwaita Sans" w:eastAsia="Adwaita Sans" w:hAnsi="Adwaita Sans" w:cs="Adwaita Sans"/>
                <w:sz w:val="19"/>
                <w:szCs w:val="19"/>
              </w:rPr>
              <w:t>, 6.ª ed. Pearson, 2016. Ocho reglas de oro del diseño de interfaces.</w:t>
            </w:r>
          </w:p>
        </w:tc>
      </w:tr>
      <w:tr w:rsidR="00A54AC6" w14:paraId="1DFFA4BE"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40F2A1" w14:textId="77777777" w:rsidR="00A54AC6" w:rsidRDefault="00000000">
            <w:pPr>
              <w:spacing w:before="20" w:after="20"/>
            </w:pPr>
            <w:r>
              <w:rPr>
                <w:rFonts w:ascii="Adwaita Sans" w:eastAsia="Adwaita Sans" w:hAnsi="Adwaita Sans" w:cs="Adwaita Sans"/>
                <w:sz w:val="19"/>
                <w:szCs w:val="19"/>
              </w:rPr>
              <w:t>OWASP</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A8BA4C" w14:textId="77777777" w:rsidR="00A54AC6" w:rsidRDefault="00000000">
            <w:pPr>
              <w:spacing w:before="20" w:after="20"/>
            </w:pPr>
            <w:r>
              <w:rPr>
                <w:rFonts w:ascii="Adwaita Sans" w:eastAsia="Adwaita Sans" w:hAnsi="Adwaita Sans" w:cs="Adwaita Sans"/>
                <w:sz w:val="19"/>
                <w:szCs w:val="19"/>
              </w:rPr>
              <w:t xml:space="preserve">OWASP </w:t>
            </w:r>
            <w:proofErr w:type="spellStart"/>
            <w:r>
              <w:rPr>
                <w:rFonts w:ascii="Adwaita Sans" w:eastAsia="Adwaita Sans" w:hAnsi="Adwaita Sans" w:cs="Adwaita Sans"/>
                <w:sz w:val="19"/>
                <w:szCs w:val="19"/>
              </w:rPr>
              <w:t>Foundation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Authentication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Cheat</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Sheet</w:t>
            </w:r>
            <w:proofErr w:type="spellEnd"/>
            <w:r>
              <w:rPr>
                <w:rFonts w:ascii="Adwaita Sans" w:eastAsia="Adwaita Sans" w:hAnsi="Adwaita Sans" w:cs="Adwaita Sans"/>
                <w:sz w:val="19"/>
                <w:szCs w:val="19"/>
              </w:rPr>
              <w:t xml:space="preserve">. OWASP </w:t>
            </w:r>
            <w:proofErr w:type="spellStart"/>
            <w:r>
              <w:rPr>
                <w:rFonts w:ascii="Adwaita Sans" w:eastAsia="Adwaita Sans" w:hAnsi="Adwaita Sans" w:cs="Adwaita Sans"/>
                <w:sz w:val="19"/>
                <w:szCs w:val="19"/>
              </w:rPr>
              <w:t>Cheat</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Sheet</w:t>
            </w:r>
            <w:proofErr w:type="spellEnd"/>
            <w:r>
              <w:rPr>
                <w:rFonts w:ascii="Adwaita Sans" w:eastAsia="Adwaita Sans" w:hAnsi="Adwaita Sans" w:cs="Adwaita Sans"/>
                <w:sz w:val="19"/>
                <w:szCs w:val="19"/>
              </w:rPr>
              <w:t xml:space="preserve"> Series, cheatsheetseries.owasp.org. Mensajes de error del inicio de sesión y bloqueo de cuentas.</w:t>
            </w:r>
          </w:p>
        </w:tc>
      </w:tr>
      <w:tr w:rsidR="00A54AC6" w14:paraId="518F05B7"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5FCA2A" w14:textId="77777777" w:rsidR="00A54AC6" w:rsidRDefault="00000000">
            <w:pPr>
              <w:spacing w:before="20" w:after="20"/>
            </w:pPr>
            <w:r>
              <w:rPr>
                <w:rFonts w:ascii="Adwaita Sans" w:eastAsia="Adwaita Sans" w:hAnsi="Adwaita Sans" w:cs="Adwaita Sans"/>
                <w:sz w:val="19"/>
                <w:szCs w:val="19"/>
              </w:rPr>
              <w:t>Nielsen</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DBA67E" w14:textId="77777777" w:rsidR="00A54AC6" w:rsidRDefault="00000000">
            <w:pPr>
              <w:spacing w:before="20" w:after="20"/>
            </w:pPr>
            <w:r>
              <w:rPr>
                <w:rFonts w:ascii="Adwaita Sans" w:eastAsia="Adwaita Sans" w:hAnsi="Adwaita Sans" w:cs="Adwaita Sans"/>
                <w:sz w:val="19"/>
                <w:szCs w:val="19"/>
              </w:rPr>
              <w:t xml:space="preserve">Nielsen, J. 10 </w:t>
            </w:r>
            <w:proofErr w:type="spellStart"/>
            <w:r>
              <w:rPr>
                <w:rFonts w:ascii="Adwaita Sans" w:eastAsia="Adwaita Sans" w:hAnsi="Adwaita Sans" w:cs="Adwaita Sans"/>
                <w:sz w:val="19"/>
                <w:szCs w:val="19"/>
              </w:rPr>
              <w:t>Usability</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Heuristics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User</w:t>
            </w:r>
            <w:proofErr w:type="spellEnd"/>
            <w:r>
              <w:rPr>
                <w:rFonts w:ascii="Adwaita Sans" w:eastAsia="Adwaita Sans" w:hAnsi="Adwaita Sans" w:cs="Adwaita Sans"/>
                <w:sz w:val="19"/>
                <w:szCs w:val="19"/>
              </w:rPr>
              <w:t xml:space="preserve"> Interface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Nielsen Norman </w:t>
            </w:r>
            <w:proofErr w:type="spellStart"/>
            <w:r>
              <w:rPr>
                <w:rFonts w:ascii="Adwaita Sans" w:eastAsia="Adwaita Sans" w:hAnsi="Adwaita Sans" w:cs="Adwaita Sans"/>
                <w:sz w:val="19"/>
                <w:szCs w:val="19"/>
              </w:rPr>
              <w:t>Group</w:t>
            </w:r>
            <w:proofErr w:type="spellEnd"/>
            <w:r>
              <w:rPr>
                <w:rFonts w:ascii="Adwaita Sans" w:eastAsia="Adwaita Sans" w:hAnsi="Adwaita Sans" w:cs="Adwaita Sans"/>
                <w:sz w:val="19"/>
                <w:szCs w:val="19"/>
              </w:rPr>
              <w:t>, 1994, actualizado en 2024.</w:t>
            </w:r>
          </w:p>
        </w:tc>
      </w:tr>
      <w:tr w:rsidR="00A54AC6" w14:paraId="4A61C933"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DB246E" w14:textId="77777777" w:rsidR="00A54AC6" w:rsidRDefault="00000000">
            <w:pPr>
              <w:spacing w:before="20" w:after="20"/>
            </w:pPr>
            <w:r>
              <w:rPr>
                <w:rFonts w:ascii="Adwaita Sans" w:eastAsia="Adwaita Sans" w:hAnsi="Adwaita Sans" w:cs="Adwaita Sans"/>
                <w:sz w:val="19"/>
                <w:szCs w:val="19"/>
              </w:rPr>
              <w:t>Gravedad de los problemas</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117FD4" w14:textId="77777777" w:rsidR="00A54AC6" w:rsidRDefault="00000000">
            <w:pPr>
              <w:spacing w:before="20" w:after="20"/>
            </w:pPr>
            <w:r>
              <w:rPr>
                <w:rFonts w:ascii="Adwaita Sans" w:eastAsia="Adwaita Sans" w:hAnsi="Adwaita Sans" w:cs="Adwaita Sans"/>
                <w:sz w:val="19"/>
                <w:szCs w:val="19"/>
              </w:rPr>
              <w:t xml:space="preserve">Nielsen, J. </w:t>
            </w:r>
            <w:proofErr w:type="spellStart"/>
            <w:r>
              <w:rPr>
                <w:rFonts w:ascii="Adwaita Sans" w:eastAsia="Adwaita Sans" w:hAnsi="Adwaita Sans" w:cs="Adwaita Sans"/>
                <w:sz w:val="19"/>
                <w:szCs w:val="19"/>
              </w:rPr>
              <w:t>Severity</w:t>
            </w:r>
            <w:proofErr w:type="spellEnd"/>
            <w:r>
              <w:rPr>
                <w:rFonts w:ascii="Adwaita Sans" w:eastAsia="Adwaita Sans" w:hAnsi="Adwaita Sans" w:cs="Adwaita Sans"/>
                <w:sz w:val="19"/>
                <w:szCs w:val="19"/>
              </w:rPr>
              <w:t xml:space="preserve"> Ratings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Usability</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Problems</w:t>
            </w:r>
            <w:proofErr w:type="spellEnd"/>
            <w:r>
              <w:rPr>
                <w:rFonts w:ascii="Adwaita Sans" w:eastAsia="Adwaita Sans" w:hAnsi="Adwaita Sans" w:cs="Adwaita Sans"/>
                <w:sz w:val="19"/>
                <w:szCs w:val="19"/>
              </w:rPr>
              <w:t xml:space="preserve">. Nielsen Norman </w:t>
            </w:r>
            <w:proofErr w:type="spellStart"/>
            <w:r>
              <w:rPr>
                <w:rFonts w:ascii="Adwaita Sans" w:eastAsia="Adwaita Sans" w:hAnsi="Adwaita Sans" w:cs="Adwaita Sans"/>
                <w:sz w:val="19"/>
                <w:szCs w:val="19"/>
              </w:rPr>
              <w:t>Group</w:t>
            </w:r>
            <w:proofErr w:type="spellEnd"/>
            <w:r>
              <w:rPr>
                <w:rFonts w:ascii="Adwaita Sans" w:eastAsia="Adwaita Sans" w:hAnsi="Adwaita Sans" w:cs="Adwaita Sans"/>
                <w:sz w:val="19"/>
                <w:szCs w:val="19"/>
              </w:rPr>
              <w:t>, 1994. Escala de 0 a 4 de la inspección heurística (Anexo D).</w:t>
            </w:r>
          </w:p>
        </w:tc>
      </w:tr>
      <w:tr w:rsidR="00A54AC6" w14:paraId="7840D0BF"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70738F" w14:textId="77777777" w:rsidR="00A54AC6" w:rsidRDefault="00000000">
            <w:pPr>
              <w:spacing w:before="20" w:after="20"/>
            </w:pPr>
            <w:r>
              <w:rPr>
                <w:rFonts w:ascii="Adwaita Sans" w:eastAsia="Adwaita Sans" w:hAnsi="Adwaita Sans" w:cs="Adwaita Sans"/>
                <w:sz w:val="19"/>
                <w:szCs w:val="19"/>
              </w:rPr>
              <w:t>Norman</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0DFA1D" w14:textId="77777777" w:rsidR="00A54AC6" w:rsidRDefault="00000000">
            <w:pPr>
              <w:spacing w:before="20" w:after="20"/>
            </w:pPr>
            <w:r>
              <w:rPr>
                <w:rFonts w:ascii="Adwaita Sans" w:eastAsia="Adwaita Sans" w:hAnsi="Adwaita Sans" w:cs="Adwaita Sans"/>
                <w:sz w:val="19"/>
                <w:szCs w:val="19"/>
              </w:rPr>
              <w:t xml:space="preserve">Norman, D. </w:t>
            </w:r>
            <w:proofErr w:type="spellStart"/>
            <w:r>
              <w:rPr>
                <w:rFonts w:ascii="Adwaita Sans" w:eastAsia="Adwaita Sans" w:hAnsi="Adwaita Sans" w:cs="Adwaita Sans"/>
                <w:sz w:val="19"/>
                <w:szCs w:val="19"/>
              </w:rPr>
              <w:t>The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Everyday</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Things</w:t>
            </w:r>
            <w:proofErr w:type="spellEnd"/>
            <w:r>
              <w:rPr>
                <w:rFonts w:ascii="Adwaita Sans" w:eastAsia="Adwaita Sans" w:hAnsi="Adwaita Sans" w:cs="Adwaita Sans"/>
                <w:sz w:val="19"/>
                <w:szCs w:val="19"/>
              </w:rPr>
              <w:t xml:space="preserve">, edición revisada y ampliada. Basic </w:t>
            </w:r>
            <w:proofErr w:type="spellStart"/>
            <w:r>
              <w:rPr>
                <w:rFonts w:ascii="Adwaita Sans" w:eastAsia="Adwaita Sans" w:hAnsi="Adwaita Sans" w:cs="Adwaita Sans"/>
                <w:sz w:val="19"/>
                <w:szCs w:val="19"/>
              </w:rPr>
              <w:t>Books</w:t>
            </w:r>
            <w:proofErr w:type="spellEnd"/>
            <w:r>
              <w:rPr>
                <w:rFonts w:ascii="Adwaita Sans" w:eastAsia="Adwaita Sans" w:hAnsi="Adwaita Sans" w:cs="Adwaita Sans"/>
                <w:sz w:val="19"/>
                <w:szCs w:val="19"/>
              </w:rPr>
              <w:t>, 2013.</w:t>
            </w:r>
          </w:p>
        </w:tc>
      </w:tr>
      <w:tr w:rsidR="00A54AC6" w14:paraId="359C55A4"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9521A6" w14:textId="77777777" w:rsidR="00A54AC6" w:rsidRDefault="00000000">
            <w:pPr>
              <w:spacing w:before="20" w:after="20"/>
            </w:pPr>
            <w:r>
              <w:rPr>
                <w:rFonts w:ascii="Adwaita Sans" w:eastAsia="Adwaita Sans" w:hAnsi="Adwaita Sans" w:cs="Adwaita Sans"/>
                <w:sz w:val="19"/>
                <w:szCs w:val="19"/>
              </w:rPr>
              <w:t>Capas</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38DDA9" w14:textId="77777777" w:rsidR="00A54AC6" w:rsidRDefault="00000000">
            <w:pPr>
              <w:spacing w:before="20" w:after="20"/>
            </w:pPr>
            <w:r>
              <w:rPr>
                <w:rFonts w:ascii="Adwaita Sans" w:eastAsia="Adwaita Sans" w:hAnsi="Adwaita Sans" w:cs="Adwaita Sans"/>
                <w:sz w:val="19"/>
                <w:szCs w:val="19"/>
              </w:rPr>
              <w:t xml:space="preserve">Buschmann, F., Meunier, R., </w:t>
            </w:r>
            <w:proofErr w:type="spellStart"/>
            <w:r>
              <w:rPr>
                <w:rFonts w:ascii="Adwaita Sans" w:eastAsia="Adwaita Sans" w:hAnsi="Adwaita Sans" w:cs="Adwaita Sans"/>
                <w:sz w:val="19"/>
                <w:szCs w:val="19"/>
              </w:rPr>
              <w:t>Rohnert</w:t>
            </w:r>
            <w:proofErr w:type="spellEnd"/>
            <w:r>
              <w:rPr>
                <w:rFonts w:ascii="Adwaita Sans" w:eastAsia="Adwaita Sans" w:hAnsi="Adwaita Sans" w:cs="Adwaita Sans"/>
                <w:sz w:val="19"/>
                <w:szCs w:val="19"/>
              </w:rPr>
              <w:t xml:space="preserve">, H., </w:t>
            </w:r>
            <w:proofErr w:type="spellStart"/>
            <w:r>
              <w:rPr>
                <w:rFonts w:ascii="Adwaita Sans" w:eastAsia="Adwaita Sans" w:hAnsi="Adwaita Sans" w:cs="Adwaita Sans"/>
                <w:sz w:val="19"/>
                <w:szCs w:val="19"/>
              </w:rPr>
              <w:t>Sommerlad</w:t>
            </w:r>
            <w:proofErr w:type="spellEnd"/>
            <w:r>
              <w:rPr>
                <w:rFonts w:ascii="Adwaita Sans" w:eastAsia="Adwaita Sans" w:hAnsi="Adwaita Sans" w:cs="Adwaita Sans"/>
                <w:sz w:val="19"/>
                <w:szCs w:val="19"/>
              </w:rPr>
              <w:t xml:space="preserve">, P. y </w:t>
            </w:r>
            <w:proofErr w:type="spellStart"/>
            <w:r>
              <w:rPr>
                <w:rFonts w:ascii="Adwaita Sans" w:eastAsia="Adwaita Sans" w:hAnsi="Adwaita Sans" w:cs="Adwaita Sans"/>
                <w:sz w:val="19"/>
                <w:szCs w:val="19"/>
              </w:rPr>
              <w:t>Stal</w:t>
            </w:r>
            <w:proofErr w:type="spellEnd"/>
            <w:r>
              <w:rPr>
                <w:rFonts w:ascii="Adwaita Sans" w:eastAsia="Adwaita Sans" w:hAnsi="Adwaita Sans" w:cs="Adwaita Sans"/>
                <w:sz w:val="19"/>
                <w:szCs w:val="19"/>
              </w:rPr>
              <w:t xml:space="preserve">, M. </w:t>
            </w:r>
            <w:proofErr w:type="spellStart"/>
            <w:r>
              <w:rPr>
                <w:rFonts w:ascii="Adwaita Sans" w:eastAsia="Adwaita Sans" w:hAnsi="Adwaita Sans" w:cs="Adwaita Sans"/>
                <w:sz w:val="19"/>
                <w:szCs w:val="19"/>
              </w:rPr>
              <w:t>Pattern-Oriented</w:t>
            </w:r>
            <w:proofErr w:type="spellEnd"/>
            <w:r>
              <w:rPr>
                <w:rFonts w:ascii="Adwaita Sans" w:eastAsia="Adwaita Sans" w:hAnsi="Adwaita Sans" w:cs="Adwaita Sans"/>
                <w:sz w:val="19"/>
                <w:szCs w:val="19"/>
              </w:rPr>
              <w:t xml:space="preserve"> Software </w:t>
            </w:r>
            <w:proofErr w:type="spellStart"/>
            <w:r>
              <w:rPr>
                <w:rFonts w:ascii="Adwaita Sans" w:eastAsia="Adwaita Sans" w:hAnsi="Adwaita Sans" w:cs="Adwaita Sans"/>
                <w:sz w:val="19"/>
                <w:szCs w:val="19"/>
              </w:rPr>
              <w:t>Architecture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Volume</w:t>
            </w:r>
            <w:proofErr w:type="spellEnd"/>
            <w:r>
              <w:rPr>
                <w:rFonts w:ascii="Adwaita Sans" w:eastAsia="Adwaita Sans" w:hAnsi="Adwaita Sans" w:cs="Adwaita Sans"/>
                <w:sz w:val="19"/>
                <w:szCs w:val="19"/>
              </w:rPr>
              <w:t xml:space="preserve"> 1: A </w:t>
            </w:r>
            <w:proofErr w:type="spellStart"/>
            <w:r>
              <w:rPr>
                <w:rFonts w:ascii="Adwaita Sans" w:eastAsia="Adwaita Sans" w:hAnsi="Adwaita Sans" w:cs="Adwaita Sans"/>
                <w:sz w:val="19"/>
                <w:szCs w:val="19"/>
              </w:rPr>
              <w:t>System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Patterns</w:t>
            </w:r>
            <w:proofErr w:type="spellEnd"/>
            <w:r>
              <w:rPr>
                <w:rFonts w:ascii="Adwaita Sans" w:eastAsia="Adwaita Sans" w:hAnsi="Adwaita Sans" w:cs="Adwaita Sans"/>
                <w:sz w:val="19"/>
                <w:szCs w:val="19"/>
              </w:rPr>
              <w:t>. Wiley, 1996.</w:t>
            </w:r>
          </w:p>
        </w:tc>
      </w:tr>
      <w:tr w:rsidR="00A54AC6" w14:paraId="47622292"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8E45BA" w14:textId="77777777" w:rsidR="00A54AC6" w:rsidRDefault="00000000">
            <w:pPr>
              <w:spacing w:before="20" w:after="20"/>
            </w:pPr>
            <w:r>
              <w:rPr>
                <w:rFonts w:ascii="Adwaita Sans" w:eastAsia="Adwaita Sans" w:hAnsi="Adwaita Sans" w:cs="Adwaita Sans"/>
                <w:sz w:val="19"/>
                <w:szCs w:val="19"/>
              </w:rPr>
              <w:lastRenderedPageBreak/>
              <w:t>Adaptador y proxy</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15BF8B" w14:textId="77777777" w:rsidR="00A54AC6" w:rsidRDefault="00000000">
            <w:pPr>
              <w:spacing w:before="20" w:after="20"/>
            </w:pPr>
            <w:r>
              <w:rPr>
                <w:rFonts w:ascii="Adwaita Sans" w:eastAsia="Adwaita Sans" w:hAnsi="Adwaita Sans" w:cs="Adwaita Sans"/>
                <w:sz w:val="19"/>
                <w:szCs w:val="19"/>
              </w:rPr>
              <w:t xml:space="preserve">Gamma, E., Helm, R., Johnson, R. y </w:t>
            </w:r>
            <w:proofErr w:type="spellStart"/>
            <w:r>
              <w:rPr>
                <w:rFonts w:ascii="Adwaita Sans" w:eastAsia="Adwaita Sans" w:hAnsi="Adwaita Sans" w:cs="Adwaita Sans"/>
                <w:sz w:val="19"/>
                <w:szCs w:val="19"/>
              </w:rPr>
              <w:t>Vlissides</w:t>
            </w:r>
            <w:proofErr w:type="spellEnd"/>
            <w:r>
              <w:rPr>
                <w:rFonts w:ascii="Adwaita Sans" w:eastAsia="Adwaita Sans" w:hAnsi="Adwaita Sans" w:cs="Adwaita Sans"/>
                <w:sz w:val="19"/>
                <w:szCs w:val="19"/>
              </w:rPr>
              <w:t xml:space="preserve">, J.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Patterns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Elements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Reusable </w:t>
            </w:r>
            <w:proofErr w:type="spellStart"/>
            <w:r>
              <w:rPr>
                <w:rFonts w:ascii="Adwaita Sans" w:eastAsia="Adwaita Sans" w:hAnsi="Adwaita Sans" w:cs="Adwaita Sans"/>
                <w:sz w:val="19"/>
                <w:szCs w:val="19"/>
              </w:rPr>
              <w:t>Object-Oriented</w:t>
            </w:r>
            <w:proofErr w:type="spellEnd"/>
            <w:r>
              <w:rPr>
                <w:rFonts w:ascii="Adwaita Sans" w:eastAsia="Adwaita Sans" w:hAnsi="Adwaita Sans" w:cs="Adwaita Sans"/>
                <w:sz w:val="19"/>
                <w:szCs w:val="19"/>
              </w:rPr>
              <w:t xml:space="preserve"> Software. Addison-Wesley, 1994.</w:t>
            </w:r>
          </w:p>
        </w:tc>
      </w:tr>
      <w:tr w:rsidR="00A54AC6" w14:paraId="0F5B3ACF"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D5043F" w14:textId="77777777" w:rsidR="00A54AC6" w:rsidRDefault="00000000">
            <w:pPr>
              <w:spacing w:before="20" w:after="20"/>
            </w:pPr>
            <w:r>
              <w:rPr>
                <w:rFonts w:ascii="Adwaita Sans" w:eastAsia="Adwaita Sans" w:hAnsi="Adwaita Sans" w:cs="Adwaita Sans"/>
                <w:sz w:val="19"/>
                <w:szCs w:val="19"/>
              </w:rPr>
              <w:t>Repositorio, fachada remota y objeto de transferencia</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10AA1E" w14:textId="77777777" w:rsidR="00A54AC6" w:rsidRDefault="00000000">
            <w:pPr>
              <w:spacing w:before="20" w:after="20"/>
            </w:pPr>
            <w:proofErr w:type="spellStart"/>
            <w:r>
              <w:rPr>
                <w:rFonts w:ascii="Adwaita Sans" w:eastAsia="Adwaita Sans" w:hAnsi="Adwaita Sans" w:cs="Adwaita Sans"/>
                <w:sz w:val="19"/>
                <w:szCs w:val="19"/>
              </w:rPr>
              <w:t>Fowler</w:t>
            </w:r>
            <w:proofErr w:type="spellEnd"/>
            <w:r>
              <w:rPr>
                <w:rFonts w:ascii="Adwaita Sans" w:eastAsia="Adwaita Sans" w:hAnsi="Adwaita Sans" w:cs="Adwaita Sans"/>
                <w:sz w:val="19"/>
                <w:szCs w:val="19"/>
              </w:rPr>
              <w:t xml:space="preserve">, M. </w:t>
            </w:r>
            <w:proofErr w:type="spellStart"/>
            <w:r>
              <w:rPr>
                <w:rFonts w:ascii="Adwaita Sans" w:eastAsia="Adwaita Sans" w:hAnsi="Adwaita Sans" w:cs="Adwaita Sans"/>
                <w:sz w:val="19"/>
                <w:szCs w:val="19"/>
              </w:rPr>
              <w:t>Patterns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Enterprise </w:t>
            </w:r>
            <w:proofErr w:type="spellStart"/>
            <w:r>
              <w:rPr>
                <w:rFonts w:ascii="Adwaita Sans" w:eastAsia="Adwaita Sans" w:hAnsi="Adwaita Sans" w:cs="Adwaita Sans"/>
                <w:sz w:val="19"/>
                <w:szCs w:val="19"/>
              </w:rPr>
              <w:t>Application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Architecture</w:t>
            </w:r>
            <w:proofErr w:type="spellEnd"/>
            <w:r>
              <w:rPr>
                <w:rFonts w:ascii="Adwaita Sans" w:eastAsia="Adwaita Sans" w:hAnsi="Adwaita Sans" w:cs="Adwaita Sans"/>
                <w:sz w:val="19"/>
                <w:szCs w:val="19"/>
              </w:rPr>
              <w:t>. Addison-Wesley, 2002.</w:t>
            </w:r>
          </w:p>
        </w:tc>
      </w:tr>
      <w:tr w:rsidR="00A54AC6" w14:paraId="277BE9F8"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EBDF0E" w14:textId="77777777" w:rsidR="00A54AC6" w:rsidRDefault="00000000">
            <w:pPr>
              <w:spacing w:before="20" w:after="20"/>
            </w:pPr>
            <w:r>
              <w:rPr>
                <w:rFonts w:ascii="Adwaita Sans" w:eastAsia="Adwaita Sans" w:hAnsi="Adwaita Sans" w:cs="Adwaita Sans"/>
                <w:sz w:val="19"/>
                <w:szCs w:val="19"/>
              </w:rPr>
              <w:t>Render</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D8FD58" w14:textId="77777777" w:rsidR="00A54AC6" w:rsidRDefault="00000000">
            <w:pPr>
              <w:spacing w:before="20" w:after="20"/>
            </w:pPr>
            <w:r>
              <w:rPr>
                <w:rFonts w:ascii="Adwaita Sans" w:eastAsia="Adwaita Sans" w:hAnsi="Adwaita Sans" w:cs="Adwaita Sans"/>
                <w:sz w:val="19"/>
                <w:szCs w:val="19"/>
              </w:rPr>
              <w:t xml:space="preserve">Render. </w:t>
            </w:r>
            <w:proofErr w:type="spellStart"/>
            <w:r>
              <w:rPr>
                <w:rFonts w:ascii="Adwaita Sans" w:eastAsia="Adwaita Sans" w:hAnsi="Adwaita Sans" w:cs="Adwaita Sans"/>
                <w:sz w:val="19"/>
                <w:szCs w:val="19"/>
              </w:rPr>
              <w:t>Pricing</w:t>
            </w:r>
            <w:proofErr w:type="spellEnd"/>
            <w:r>
              <w:rPr>
                <w:rFonts w:ascii="Adwaita Sans" w:eastAsia="Adwaita Sans" w:hAnsi="Adwaita Sans" w:cs="Adwaita Sans"/>
                <w:sz w:val="19"/>
                <w:szCs w:val="19"/>
              </w:rPr>
              <w:t xml:space="preserve">, Compute </w:t>
            </w:r>
            <w:proofErr w:type="spellStart"/>
            <w:r>
              <w:rPr>
                <w:rFonts w:ascii="Adwaita Sans" w:eastAsia="Adwaita Sans" w:hAnsi="Adwaita Sans" w:cs="Adwaita Sans"/>
                <w:sz w:val="19"/>
                <w:szCs w:val="19"/>
              </w:rPr>
              <w:t>Plans</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Deploy</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Free. https://render.com/pricing y https://render.com/docs/free (consultado el 18/10/2026). Costo del servidor de la Web API y apagado de su plan gratuito.</w:t>
            </w:r>
          </w:p>
        </w:tc>
      </w:tr>
      <w:tr w:rsidR="00A54AC6" w14:paraId="40BAB9B8"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CB9021" w14:textId="77777777" w:rsidR="00A54AC6" w:rsidRDefault="00000000">
            <w:pPr>
              <w:spacing w:before="20" w:after="20"/>
            </w:pPr>
            <w:r>
              <w:rPr>
                <w:rFonts w:ascii="Adwaita Sans" w:eastAsia="Adwaita Sans" w:hAnsi="Adwaita Sans" w:cs="Adwaita Sans"/>
                <w:sz w:val="19"/>
                <w:szCs w:val="19"/>
              </w:rPr>
              <w:t>Inversión de dependencias</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65354E" w14:textId="77777777" w:rsidR="00A54AC6" w:rsidRDefault="00000000">
            <w:pPr>
              <w:spacing w:before="20" w:after="20"/>
            </w:pPr>
            <w:r>
              <w:rPr>
                <w:rFonts w:ascii="Adwaita Sans" w:eastAsia="Adwaita Sans" w:hAnsi="Adwaita Sans" w:cs="Adwaita Sans"/>
                <w:sz w:val="19"/>
                <w:szCs w:val="19"/>
              </w:rPr>
              <w:t xml:space="preserve">Martin, R. C. Agile Software </w:t>
            </w:r>
            <w:proofErr w:type="spellStart"/>
            <w:r>
              <w:rPr>
                <w:rFonts w:ascii="Adwaita Sans" w:eastAsia="Adwaita Sans" w:hAnsi="Adwaita Sans" w:cs="Adwaita Sans"/>
                <w:sz w:val="19"/>
                <w:szCs w:val="19"/>
              </w:rPr>
              <w:t>Development</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Principles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Patterns</w:t>
            </w:r>
            <w:proofErr w:type="spellEnd"/>
            <w:r>
              <w:rPr>
                <w:rFonts w:ascii="Adwaita Sans" w:eastAsia="Adwaita Sans" w:hAnsi="Adwaita Sans" w:cs="Adwaita Sans"/>
                <w:sz w:val="19"/>
                <w:szCs w:val="19"/>
              </w:rPr>
              <w:t xml:space="preserve">, and </w:t>
            </w:r>
            <w:proofErr w:type="spellStart"/>
            <w:r>
              <w:rPr>
                <w:rFonts w:ascii="Adwaita Sans" w:eastAsia="Adwaita Sans" w:hAnsi="Adwaita Sans" w:cs="Adwaita Sans"/>
                <w:sz w:val="19"/>
                <w:szCs w:val="19"/>
              </w:rPr>
              <w:t>Practices</w:t>
            </w:r>
            <w:proofErr w:type="spellEnd"/>
            <w:r>
              <w:rPr>
                <w:rFonts w:ascii="Adwaita Sans" w:eastAsia="Adwaita Sans" w:hAnsi="Adwaita Sans" w:cs="Adwaita Sans"/>
                <w:sz w:val="19"/>
                <w:szCs w:val="19"/>
              </w:rPr>
              <w:t>. Prentice Hall, 2002.</w:t>
            </w:r>
          </w:p>
        </w:tc>
      </w:tr>
      <w:tr w:rsidR="00A54AC6" w14:paraId="1A305C3D"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738D27" w14:textId="77777777" w:rsidR="00A54AC6" w:rsidRDefault="00000000">
            <w:pPr>
              <w:spacing w:before="20" w:after="20"/>
            </w:pPr>
            <w:r>
              <w:rPr>
                <w:rFonts w:ascii="Adwaita Sans" w:eastAsia="Adwaita Sans" w:hAnsi="Adwaita Sans" w:cs="Adwaita Sans"/>
                <w:sz w:val="19"/>
                <w:szCs w:val="19"/>
              </w:rPr>
              <w:t>Arquitectura limpia</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FAEBAF" w14:textId="77777777" w:rsidR="00A54AC6" w:rsidRDefault="00000000">
            <w:pPr>
              <w:spacing w:before="20" w:after="20"/>
            </w:pPr>
            <w:r>
              <w:rPr>
                <w:rFonts w:ascii="Adwaita Sans" w:eastAsia="Adwaita Sans" w:hAnsi="Adwaita Sans" w:cs="Adwaita Sans"/>
                <w:sz w:val="19"/>
                <w:szCs w:val="19"/>
              </w:rPr>
              <w:t xml:space="preserve">Martin, R. C.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Architecture</w:t>
            </w:r>
            <w:proofErr w:type="spellEnd"/>
            <w:r>
              <w:rPr>
                <w:rFonts w:ascii="Adwaita Sans" w:eastAsia="Adwaita Sans" w:hAnsi="Adwaita Sans" w:cs="Adwaita Sans"/>
                <w:sz w:val="19"/>
                <w:szCs w:val="19"/>
              </w:rPr>
              <w:t xml:space="preserve">: A </w:t>
            </w:r>
            <w:proofErr w:type="spellStart"/>
            <w:r>
              <w:rPr>
                <w:rFonts w:ascii="Adwaita Sans" w:eastAsia="Adwaita Sans" w:hAnsi="Adwaita Sans" w:cs="Adwaita Sans"/>
                <w:sz w:val="19"/>
                <w:szCs w:val="19"/>
              </w:rPr>
              <w:t>Craftsman's</w:t>
            </w:r>
            <w:proofErr w:type="spellEnd"/>
            <w:r>
              <w:rPr>
                <w:rFonts w:ascii="Adwaita Sans" w:eastAsia="Adwaita Sans" w:hAnsi="Adwaita Sans" w:cs="Adwaita Sans"/>
                <w:sz w:val="19"/>
                <w:szCs w:val="19"/>
              </w:rPr>
              <w:t xml:space="preserve"> Guide </w:t>
            </w:r>
            <w:proofErr w:type="spellStart"/>
            <w:r>
              <w:rPr>
                <w:rFonts w:ascii="Adwaita Sans" w:eastAsia="Adwaita Sans" w:hAnsi="Adwaita Sans" w:cs="Adwaita Sans"/>
                <w:sz w:val="19"/>
                <w:szCs w:val="19"/>
              </w:rPr>
              <w:t>to</w:t>
            </w:r>
            <w:proofErr w:type="spellEnd"/>
            <w:r>
              <w:rPr>
                <w:rFonts w:ascii="Adwaita Sans" w:eastAsia="Adwaita Sans" w:hAnsi="Adwaita Sans" w:cs="Adwaita Sans"/>
                <w:sz w:val="19"/>
                <w:szCs w:val="19"/>
              </w:rPr>
              <w:t xml:space="preserve"> Software </w:t>
            </w:r>
            <w:proofErr w:type="spellStart"/>
            <w:r>
              <w:rPr>
                <w:rFonts w:ascii="Adwaita Sans" w:eastAsia="Adwaita Sans" w:hAnsi="Adwaita Sans" w:cs="Adwaita Sans"/>
                <w:sz w:val="19"/>
                <w:szCs w:val="19"/>
              </w:rPr>
              <w:t>Structure</w:t>
            </w:r>
            <w:proofErr w:type="spellEnd"/>
            <w:r>
              <w:rPr>
                <w:rFonts w:ascii="Adwaita Sans" w:eastAsia="Adwaita Sans" w:hAnsi="Adwaita Sans" w:cs="Adwaita Sans"/>
                <w:sz w:val="19"/>
                <w:szCs w:val="19"/>
              </w:rPr>
              <w:t xml:space="preserve"> and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Prentice Hall, 2017.</w:t>
            </w:r>
          </w:p>
        </w:tc>
      </w:tr>
      <w:tr w:rsidR="00A54AC6" w14:paraId="27A38BA7"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4F4476" w14:textId="77777777" w:rsidR="00A54AC6" w:rsidRDefault="00000000">
            <w:pPr>
              <w:spacing w:before="20" w:after="20"/>
            </w:pPr>
            <w:r>
              <w:rPr>
                <w:rFonts w:ascii="Adwaita Sans" w:eastAsia="Adwaita Sans" w:hAnsi="Adwaita Sans" w:cs="Adwaita Sans"/>
                <w:sz w:val="19"/>
                <w:szCs w:val="19"/>
              </w:rPr>
              <w:t>Diseño guiado por el dominio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023478" w14:textId="77777777" w:rsidR="00A54AC6" w:rsidRDefault="00000000">
            <w:pPr>
              <w:spacing w:before="20" w:after="20"/>
            </w:pPr>
            <w:r>
              <w:rPr>
                <w:rFonts w:ascii="Adwaita Sans" w:eastAsia="Adwaita Sans" w:hAnsi="Adwaita Sans" w:cs="Adwaita Sans"/>
                <w:sz w:val="19"/>
                <w:szCs w:val="19"/>
              </w:rPr>
              <w:t xml:space="preserve">Evans, E. </w:t>
            </w:r>
            <w:proofErr w:type="spellStart"/>
            <w:r>
              <w:rPr>
                <w:rFonts w:ascii="Adwaita Sans" w:eastAsia="Adwaita Sans" w:hAnsi="Adwaita Sans" w:cs="Adwaita Sans"/>
                <w:sz w:val="19"/>
                <w:szCs w:val="19"/>
              </w:rPr>
              <w:t>Domain-Driven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Tackling</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Complexity</w:t>
            </w:r>
            <w:proofErr w:type="spellEnd"/>
            <w:r>
              <w:rPr>
                <w:rFonts w:ascii="Adwaita Sans" w:eastAsia="Adwaita Sans" w:hAnsi="Adwaita Sans" w:cs="Adwaita Sans"/>
                <w:sz w:val="19"/>
                <w:szCs w:val="19"/>
              </w:rPr>
              <w:t xml:space="preserve"> in </w:t>
            </w:r>
            <w:proofErr w:type="spellStart"/>
            <w:r>
              <w:rPr>
                <w:rFonts w:ascii="Adwaita Sans" w:eastAsia="Adwaita Sans" w:hAnsi="Adwaita Sans" w:cs="Adwaita Sans"/>
                <w:sz w:val="19"/>
                <w:szCs w:val="19"/>
              </w:rPr>
              <w:t>the</w:t>
            </w:r>
            <w:proofErr w:type="spellEnd"/>
            <w:r>
              <w:rPr>
                <w:rFonts w:ascii="Adwaita Sans" w:eastAsia="Adwaita Sans" w:hAnsi="Adwaita Sans" w:cs="Adwaita Sans"/>
                <w:sz w:val="19"/>
                <w:szCs w:val="19"/>
              </w:rPr>
              <w:t xml:space="preserve"> Heart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Software. Addison-Wesley, 2003.</w:t>
            </w:r>
          </w:p>
        </w:tc>
      </w:tr>
      <w:tr w:rsidR="00A54AC6" w14:paraId="309826E1"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315804" w14:textId="77777777" w:rsidR="00A54AC6" w:rsidRDefault="00000000">
            <w:pPr>
              <w:spacing w:before="20" w:after="20"/>
            </w:pPr>
            <w:r>
              <w:rPr>
                <w:rFonts w:ascii="Adwaita Sans" w:eastAsia="Adwaita Sans" w:hAnsi="Adwaita Sans" w:cs="Adwaita Sans"/>
                <w:sz w:val="19"/>
                <w:szCs w:val="19"/>
              </w:rPr>
              <w:t>Implementación de DDD</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0A5CD5" w14:textId="77777777" w:rsidR="00A54AC6" w:rsidRDefault="00000000">
            <w:pPr>
              <w:spacing w:before="20" w:after="20"/>
            </w:pPr>
            <w:r>
              <w:rPr>
                <w:rFonts w:ascii="Adwaita Sans" w:eastAsia="Adwaita Sans" w:hAnsi="Adwaita Sans" w:cs="Adwaita Sans"/>
                <w:sz w:val="19"/>
                <w:szCs w:val="19"/>
              </w:rPr>
              <w:t xml:space="preserve">Vernon, V. </w:t>
            </w:r>
            <w:proofErr w:type="spellStart"/>
            <w:r>
              <w:rPr>
                <w:rFonts w:ascii="Adwaita Sans" w:eastAsia="Adwaita Sans" w:hAnsi="Adwaita Sans" w:cs="Adwaita Sans"/>
                <w:sz w:val="19"/>
                <w:szCs w:val="19"/>
              </w:rPr>
              <w:t>Implementing</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Domain-Driven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Addison-Wesley, 2013.</w:t>
            </w:r>
          </w:p>
        </w:tc>
      </w:tr>
      <w:tr w:rsidR="00A54AC6" w14:paraId="199EB5B7"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1854DD" w14:textId="77777777" w:rsidR="00A54AC6" w:rsidRDefault="00000000">
            <w:pPr>
              <w:spacing w:before="20" w:after="20"/>
            </w:pPr>
            <w:r>
              <w:rPr>
                <w:rFonts w:ascii="Adwaita Sans" w:eastAsia="Adwaita Sans" w:hAnsi="Adwaita Sans" w:cs="Adwaita Sans"/>
                <w:sz w:val="19"/>
                <w:szCs w:val="19"/>
              </w:rPr>
              <w:t>Arquitectura de cebolla</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7C74EF" w14:textId="77777777" w:rsidR="00A54AC6" w:rsidRDefault="00000000">
            <w:pPr>
              <w:spacing w:before="20" w:after="20"/>
            </w:pPr>
            <w:r>
              <w:rPr>
                <w:rFonts w:ascii="Adwaita Sans" w:eastAsia="Adwaita Sans" w:hAnsi="Adwaita Sans" w:cs="Adwaita Sans"/>
                <w:sz w:val="19"/>
                <w:szCs w:val="19"/>
              </w:rPr>
              <w:t xml:space="preserve">Palermo, J. </w:t>
            </w:r>
            <w:proofErr w:type="spellStart"/>
            <w:r>
              <w:rPr>
                <w:rFonts w:ascii="Adwaita Sans" w:eastAsia="Adwaita Sans" w:hAnsi="Adwaita Sans" w:cs="Adwaita Sans"/>
                <w:sz w:val="19"/>
                <w:szCs w:val="19"/>
              </w:rPr>
              <w:t>The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Onion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Architecture</w:t>
            </w:r>
            <w:proofErr w:type="spellEnd"/>
            <w:r>
              <w:rPr>
                <w:rFonts w:ascii="Adwaita Sans" w:eastAsia="Adwaita Sans" w:hAnsi="Adwaita Sans" w:cs="Adwaita Sans"/>
                <w:sz w:val="19"/>
                <w:szCs w:val="19"/>
              </w:rPr>
              <w:t>, parte 1. Blog de Jeffrey Palermo, 2008.</w:t>
            </w:r>
          </w:p>
        </w:tc>
      </w:tr>
      <w:tr w:rsidR="00A54AC6" w14:paraId="6B95C166"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ADEC7E" w14:textId="77777777" w:rsidR="00A54AC6" w:rsidRDefault="00000000">
            <w:pPr>
              <w:spacing w:before="20" w:after="20"/>
            </w:pP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5694C2" w14:textId="77777777" w:rsidR="00A54AC6" w:rsidRDefault="00000000">
            <w:pPr>
              <w:spacing w:before="20" w:after="20"/>
            </w:pPr>
            <w:r>
              <w:rPr>
                <w:rFonts w:ascii="Adwaita Sans" w:eastAsia="Adwaita Sans" w:hAnsi="Adwaita Sans" w:cs="Adwaita Sans"/>
                <w:sz w:val="19"/>
                <w:szCs w:val="19"/>
              </w:rPr>
              <w:t xml:space="preserve">Martin, R. C.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 xml:space="preserve">: A </w:t>
            </w:r>
            <w:proofErr w:type="spellStart"/>
            <w:r>
              <w:rPr>
                <w:rFonts w:ascii="Adwaita Sans" w:eastAsia="Adwaita Sans" w:hAnsi="Adwaita Sans" w:cs="Adwaita Sans"/>
                <w:sz w:val="19"/>
                <w:szCs w:val="19"/>
              </w:rPr>
              <w:t>Handbook</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of</w:t>
            </w:r>
            <w:proofErr w:type="spellEnd"/>
            <w:r>
              <w:rPr>
                <w:rFonts w:ascii="Adwaita Sans" w:eastAsia="Adwaita Sans" w:hAnsi="Adwaita Sans" w:cs="Adwaita Sans"/>
                <w:sz w:val="19"/>
                <w:szCs w:val="19"/>
              </w:rPr>
              <w:t xml:space="preserve"> Agile Software </w:t>
            </w:r>
            <w:proofErr w:type="spellStart"/>
            <w:r>
              <w:rPr>
                <w:rFonts w:ascii="Adwaita Sans" w:eastAsia="Adwaita Sans" w:hAnsi="Adwaita Sans" w:cs="Adwaita Sans"/>
                <w:sz w:val="19"/>
                <w:szCs w:val="19"/>
              </w:rPr>
              <w:t>Craftsmanship</w:t>
            </w:r>
            <w:proofErr w:type="spellEnd"/>
            <w:r>
              <w:rPr>
                <w:rFonts w:ascii="Adwaita Sans" w:eastAsia="Adwaita Sans" w:hAnsi="Adwaita Sans" w:cs="Adwaita Sans"/>
                <w:sz w:val="19"/>
                <w:szCs w:val="19"/>
              </w:rPr>
              <w:t>. Prentice Hall, 2008. Reglas de nombres, funciones y clases del modelo de clases.</w:t>
            </w:r>
          </w:p>
        </w:tc>
      </w:tr>
      <w:tr w:rsidR="00A54AC6" w14:paraId="7099233A"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29479C" w14:textId="77777777" w:rsidR="00A54AC6" w:rsidRDefault="00000000">
            <w:pPr>
              <w:spacing w:before="20" w:after="20"/>
            </w:pPr>
            <w:r>
              <w:rPr>
                <w:rFonts w:ascii="Adwaita Sans" w:eastAsia="Adwaita Sans" w:hAnsi="Adwaita Sans" w:cs="Adwaita Sans"/>
                <w:sz w:val="19"/>
                <w:szCs w:val="19"/>
              </w:rPr>
              <w:t>Convenciones de C#</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AD18B2" w14:textId="77777777" w:rsidR="00A54AC6" w:rsidRDefault="00000000">
            <w:pPr>
              <w:spacing w:before="20" w:after="20"/>
            </w:pPr>
            <w:r>
              <w:rPr>
                <w:rFonts w:ascii="Adwaita Sans" w:eastAsia="Adwaita Sans" w:hAnsi="Adwaita Sans" w:cs="Adwaita Sans"/>
                <w:sz w:val="19"/>
                <w:szCs w:val="19"/>
              </w:rPr>
              <w:t xml:space="preserve">Microsoft. Framework </w:t>
            </w:r>
            <w:proofErr w:type="spellStart"/>
            <w:r>
              <w:rPr>
                <w:rFonts w:ascii="Adwaita Sans" w:eastAsia="Adwaita Sans" w:hAnsi="Adwaita Sans" w:cs="Adwaita Sans"/>
                <w:sz w:val="19"/>
                <w:szCs w:val="19"/>
              </w:rPr>
              <w:t>Design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Guidelines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Naming</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Guidelines</w:t>
            </w:r>
            <w:proofErr w:type="spellEnd"/>
            <w:r>
              <w:rPr>
                <w:rFonts w:ascii="Adwaita Sans" w:eastAsia="Adwaita Sans" w:hAnsi="Adwaita Sans" w:cs="Adwaita Sans"/>
                <w:sz w:val="19"/>
                <w:szCs w:val="19"/>
              </w:rPr>
              <w:t>. Documentación de .NET, learn.microsoft.com. Mayúsculas y minúsculas de los nombres en C#.</w:t>
            </w:r>
          </w:p>
        </w:tc>
      </w:tr>
      <w:tr w:rsidR="00A54AC6" w14:paraId="21D6F20E"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E95B9C" w14:textId="77777777" w:rsidR="00A54AC6" w:rsidRDefault="00000000">
            <w:pPr>
              <w:spacing w:before="20" w:after="20"/>
            </w:pPr>
            <w:r>
              <w:rPr>
                <w:rFonts w:ascii="Adwaita Sans" w:eastAsia="Adwaita Sans" w:hAnsi="Adwaita Sans" w:cs="Adwaita Sans"/>
                <w:sz w:val="19"/>
                <w:szCs w:val="19"/>
              </w:rPr>
              <w:t>TAP</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6C4D1C" w14:textId="77777777" w:rsidR="00A54AC6" w:rsidRDefault="00000000">
            <w:pPr>
              <w:spacing w:before="20" w:after="20"/>
            </w:pPr>
            <w:r>
              <w:rPr>
                <w:rFonts w:ascii="Adwaita Sans" w:eastAsia="Adwaita Sans" w:hAnsi="Adwaita Sans" w:cs="Adwaita Sans"/>
                <w:sz w:val="19"/>
                <w:szCs w:val="19"/>
              </w:rPr>
              <w:t xml:space="preserve">Microsoft. </w:t>
            </w:r>
            <w:proofErr w:type="spellStart"/>
            <w:r>
              <w:rPr>
                <w:rFonts w:ascii="Adwaita Sans" w:eastAsia="Adwaita Sans" w:hAnsi="Adwaita Sans" w:cs="Adwaita Sans"/>
                <w:sz w:val="19"/>
                <w:szCs w:val="19"/>
              </w:rPr>
              <w:t>Task-based</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Asynchronous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Pattern</w:t>
            </w:r>
            <w:proofErr w:type="spellEnd"/>
            <w:r>
              <w:rPr>
                <w:rFonts w:ascii="Adwaita Sans" w:eastAsia="Adwaita Sans" w:hAnsi="Adwaita Sans" w:cs="Adwaita Sans"/>
                <w:sz w:val="19"/>
                <w:szCs w:val="19"/>
              </w:rPr>
              <w:t xml:space="preserve"> (TAP) in .NET. Documentación de .NET, learn.microsoft.com. Operaciones asíncronas con </w:t>
            </w:r>
            <w:proofErr w:type="spellStart"/>
            <w:r>
              <w:rPr>
                <w:rFonts w:ascii="Adwaita Sans" w:eastAsia="Adwaita Sans" w:hAnsi="Adwaita Sans" w:cs="Adwaita Sans"/>
                <w:sz w:val="19"/>
                <w:szCs w:val="19"/>
              </w:rPr>
              <w:t>Task</w:t>
            </w:r>
            <w:proofErr w:type="spellEnd"/>
            <w:r>
              <w:rPr>
                <w:rFonts w:ascii="Adwaita Sans" w:eastAsia="Adwaita Sans" w:hAnsi="Adwaita Sans" w:cs="Adwaita Sans"/>
                <w:sz w:val="19"/>
                <w:szCs w:val="19"/>
              </w:rPr>
              <w:t>, «</w:t>
            </w:r>
            <w:proofErr w:type="spellStart"/>
            <w:r>
              <w:rPr>
                <w:rFonts w:ascii="Adwaita Sans" w:eastAsia="Adwaita Sans" w:hAnsi="Adwaita Sans" w:cs="Adwaita Sans"/>
                <w:sz w:val="19"/>
                <w:szCs w:val="19"/>
              </w:rPr>
              <w:t>Async</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await</w:t>
            </w:r>
            <w:proofErr w:type="spellEnd"/>
            <w:r>
              <w:rPr>
                <w:rFonts w:ascii="Adwaita Sans" w:eastAsia="Adwaita Sans" w:hAnsi="Adwaita Sans" w:cs="Adwaita Sans"/>
                <w:sz w:val="19"/>
                <w:szCs w:val="19"/>
              </w:rPr>
              <w:t>.</w:t>
            </w:r>
          </w:p>
        </w:tc>
      </w:tr>
      <w:tr w:rsidR="00A54AC6" w14:paraId="7E58695B"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E10D67B" w14:textId="77777777" w:rsidR="00A54AC6" w:rsidRDefault="00000000">
            <w:pPr>
              <w:spacing w:before="20" w:after="20"/>
            </w:pPr>
            <w:r>
              <w:rPr>
                <w:rFonts w:ascii="Adwaita Sans" w:eastAsia="Adwaita Sans" w:hAnsi="Adwaita Sans" w:cs="Adwaita Sans"/>
                <w:sz w:val="19"/>
                <w:szCs w:val="19"/>
              </w:rPr>
              <w:t>.NET MAUI</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010CE3" w14:textId="77777777" w:rsidR="00A54AC6" w:rsidRDefault="00000000">
            <w:pPr>
              <w:spacing w:before="20" w:after="20"/>
            </w:pPr>
            <w:r>
              <w:rPr>
                <w:rFonts w:ascii="Adwaita Sans" w:eastAsia="Adwaita Sans" w:hAnsi="Adwaita Sans" w:cs="Adwaita Sans"/>
                <w:sz w:val="19"/>
                <w:szCs w:val="19"/>
              </w:rPr>
              <w:t xml:space="preserve">Microsoft. .NET </w:t>
            </w:r>
            <w:proofErr w:type="spellStart"/>
            <w:r>
              <w:rPr>
                <w:rFonts w:ascii="Adwaita Sans" w:eastAsia="Adwaita Sans" w:hAnsi="Adwaita Sans" w:cs="Adwaita Sans"/>
                <w:sz w:val="19"/>
                <w:szCs w:val="19"/>
              </w:rPr>
              <w:t>Multi-platform</w:t>
            </w:r>
            <w:proofErr w:type="spellEnd"/>
            <w:r>
              <w:rPr>
                <w:rFonts w:ascii="Adwaita Sans" w:eastAsia="Adwaita Sans" w:hAnsi="Adwaita Sans" w:cs="Adwaita Sans"/>
                <w:sz w:val="19"/>
                <w:szCs w:val="19"/>
              </w:rPr>
              <w:t xml:space="preserve"> App UI (.NET MAUI): </w:t>
            </w:r>
            <w:proofErr w:type="spellStart"/>
            <w:r>
              <w:rPr>
                <w:rFonts w:ascii="Adwaita Sans" w:eastAsia="Adwaita Sans" w:hAnsi="Adwaita Sans" w:cs="Adwaita Sans"/>
                <w:sz w:val="19"/>
                <w:szCs w:val="19"/>
              </w:rPr>
              <w:t>Supported</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platforms</w:t>
            </w:r>
            <w:proofErr w:type="spellEnd"/>
            <w:r>
              <w:rPr>
                <w:rFonts w:ascii="Adwaita Sans" w:eastAsia="Adwaita Sans" w:hAnsi="Adwaita Sans" w:cs="Adwaita Sans"/>
                <w:sz w:val="19"/>
                <w:szCs w:val="19"/>
              </w:rPr>
              <w:t xml:space="preserve">, learn.microsoft.com, y .NET MAUI </w:t>
            </w:r>
            <w:proofErr w:type="spellStart"/>
            <w:r>
              <w:rPr>
                <w:rFonts w:ascii="Adwaita Sans" w:eastAsia="Adwaita Sans" w:hAnsi="Adwaita Sans" w:cs="Adwaita Sans"/>
                <w:sz w:val="19"/>
                <w:szCs w:val="19"/>
              </w:rPr>
              <w:t>Support</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Policy</w:t>
            </w:r>
            <w:proofErr w:type="spellEnd"/>
            <w:r>
              <w:rPr>
                <w:rFonts w:ascii="Adwaita Sans" w:eastAsia="Adwaita Sans" w:hAnsi="Adwaita Sans" w:cs="Adwaita Sans"/>
                <w:sz w:val="19"/>
                <w:szCs w:val="19"/>
              </w:rPr>
              <w:t>, dotnet.microsoft.com (consultados el 19/10/2026). Windows 10 versión 1809 o superior y soporte de .NET MAUI 10 hasta el 11/05/2027.</w:t>
            </w:r>
          </w:p>
        </w:tc>
      </w:tr>
      <w:tr w:rsidR="00A54AC6" w14:paraId="773B5838"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CEC2DE" w14:textId="77777777" w:rsidR="00A54AC6" w:rsidRDefault="00000000">
            <w:pPr>
              <w:spacing w:before="20" w:after="20"/>
            </w:pPr>
            <w:r>
              <w:rPr>
                <w:rFonts w:ascii="Adwaita Sans" w:eastAsia="Adwaita Sans" w:hAnsi="Adwaita Sans" w:cs="Adwaita Sans"/>
                <w:sz w:val="19"/>
                <w:szCs w:val="19"/>
              </w:rPr>
              <w:t>MVVM</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168D66" w14:textId="77777777" w:rsidR="00A54AC6" w:rsidRDefault="00000000">
            <w:pPr>
              <w:spacing w:before="20" w:after="20"/>
            </w:pPr>
            <w:proofErr w:type="spellStart"/>
            <w:r>
              <w:rPr>
                <w:rFonts w:ascii="Adwaita Sans" w:eastAsia="Adwaita Sans" w:hAnsi="Adwaita Sans" w:cs="Adwaita Sans"/>
                <w:sz w:val="19"/>
                <w:szCs w:val="19"/>
              </w:rPr>
              <w:t>Stonis</w:t>
            </w:r>
            <w:proofErr w:type="spellEnd"/>
            <w:r>
              <w:rPr>
                <w:rFonts w:ascii="Adwaita Sans" w:eastAsia="Adwaita Sans" w:hAnsi="Adwaita Sans" w:cs="Adwaita Sans"/>
                <w:sz w:val="19"/>
                <w:szCs w:val="19"/>
              </w:rPr>
              <w:t xml:space="preserve">, M. Enterprise </w:t>
            </w:r>
            <w:proofErr w:type="spellStart"/>
            <w:r>
              <w:rPr>
                <w:rFonts w:ascii="Adwaita Sans" w:eastAsia="Adwaita Sans" w:hAnsi="Adwaita Sans" w:cs="Adwaita Sans"/>
                <w:sz w:val="19"/>
                <w:szCs w:val="19"/>
              </w:rPr>
              <w:t>Application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Patterns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Using</w:t>
            </w:r>
            <w:proofErr w:type="spellEnd"/>
            <w:r>
              <w:rPr>
                <w:rFonts w:ascii="Adwaita Sans" w:eastAsia="Adwaita Sans" w:hAnsi="Adwaita Sans" w:cs="Adwaita Sans"/>
                <w:sz w:val="19"/>
                <w:szCs w:val="19"/>
              </w:rPr>
              <w:t xml:space="preserve"> .NET MAUI. Microsoft, 2022 (citado como Microsoft, 2022). Patrón modelo-vista-modelo de vista, inyección de dependencias y navegación.</w:t>
            </w:r>
          </w:p>
        </w:tc>
      </w:tr>
      <w:tr w:rsidR="00A54AC6" w14:paraId="62477502"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B45833" w14:textId="77777777" w:rsidR="00A54AC6" w:rsidRDefault="00000000">
            <w:pPr>
              <w:spacing w:before="20" w:after="20"/>
            </w:pPr>
            <w:proofErr w:type="spellStart"/>
            <w:r>
              <w:rPr>
                <w:rFonts w:ascii="Adwaita Sans" w:eastAsia="Adwaita Sans" w:hAnsi="Adwaita Sans" w:cs="Adwaita Sans"/>
                <w:sz w:val="19"/>
                <w:szCs w:val="19"/>
              </w:rPr>
              <w:t>CommunityToolkit.Mvvm</w:t>
            </w:r>
            <w:proofErr w:type="spellEnd"/>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A8801C" w14:textId="77777777" w:rsidR="00A54AC6" w:rsidRDefault="00000000">
            <w:pPr>
              <w:spacing w:before="20" w:after="20"/>
            </w:pPr>
            <w:r>
              <w:rPr>
                <w:rFonts w:ascii="Adwaita Sans" w:eastAsia="Adwaita Sans" w:hAnsi="Adwaita Sans" w:cs="Adwaita Sans"/>
                <w:sz w:val="19"/>
                <w:szCs w:val="19"/>
              </w:rPr>
              <w:t xml:space="preserve">.NET </w:t>
            </w:r>
            <w:proofErr w:type="spellStart"/>
            <w:r>
              <w:rPr>
                <w:rFonts w:ascii="Adwaita Sans" w:eastAsia="Adwaita Sans" w:hAnsi="Adwaita Sans" w:cs="Adwaita Sans"/>
                <w:sz w:val="19"/>
                <w:szCs w:val="19"/>
              </w:rPr>
              <w:t>Foundation</w:t>
            </w:r>
            <w:proofErr w:type="spellEnd"/>
            <w:r>
              <w:rPr>
                <w:rFonts w:ascii="Adwaita Sans" w:eastAsia="Adwaita Sans" w:hAnsi="Adwaita Sans" w:cs="Adwaita Sans"/>
                <w:sz w:val="19"/>
                <w:szCs w:val="19"/>
              </w:rPr>
              <w:t xml:space="preserve"> y Microsoft. MVVM </w:t>
            </w:r>
            <w:proofErr w:type="spellStart"/>
            <w:r>
              <w:rPr>
                <w:rFonts w:ascii="Adwaita Sans" w:eastAsia="Adwaita Sans" w:hAnsi="Adwaita Sans" w:cs="Adwaita Sans"/>
                <w:sz w:val="19"/>
                <w:szCs w:val="19"/>
              </w:rPr>
              <w:t>Toolkit</w:t>
            </w:r>
            <w:proofErr w:type="spellEnd"/>
            <w:r>
              <w:rPr>
                <w:rFonts w:ascii="Adwaita Sans" w:eastAsia="Adwaita Sans" w:hAnsi="Adwaita Sans" w:cs="Adwaita Sans"/>
                <w:sz w:val="19"/>
                <w:szCs w:val="19"/>
              </w:rPr>
              <w:t>, con licencia MIT. learn.microsoft.com. Propiedades y comandos de los modelos de vista.</w:t>
            </w:r>
          </w:p>
        </w:tc>
      </w:tr>
      <w:tr w:rsidR="00A54AC6" w14:paraId="3CEA2169"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60A876" w14:textId="77777777" w:rsidR="00A54AC6" w:rsidRDefault="00000000">
            <w:pPr>
              <w:spacing w:before="20" w:after="20"/>
            </w:pPr>
            <w:proofErr w:type="spellStart"/>
            <w:r>
              <w:rPr>
                <w:rFonts w:ascii="Adwaita Sans" w:eastAsia="Adwaita Sans" w:hAnsi="Adwaita Sans" w:cs="Adwaita Sans"/>
                <w:sz w:val="19"/>
                <w:szCs w:val="19"/>
              </w:rPr>
              <w:t>ProblemDetails</w:t>
            </w:r>
            <w:proofErr w:type="spellEnd"/>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2BB5CC" w14:textId="77777777" w:rsidR="00A54AC6" w:rsidRDefault="00000000">
            <w:pPr>
              <w:spacing w:before="20" w:after="20"/>
            </w:pPr>
            <w:r>
              <w:rPr>
                <w:rFonts w:ascii="Adwaita Sans" w:eastAsia="Adwaita Sans" w:hAnsi="Adwaita Sans" w:cs="Adwaita Sans"/>
                <w:sz w:val="19"/>
                <w:szCs w:val="19"/>
              </w:rPr>
              <w:t xml:space="preserve">Nottingham, M., Wilde, E. y </w:t>
            </w:r>
            <w:proofErr w:type="spellStart"/>
            <w:r>
              <w:rPr>
                <w:rFonts w:ascii="Adwaita Sans" w:eastAsia="Adwaita Sans" w:hAnsi="Adwaita Sans" w:cs="Adwaita Sans"/>
                <w:sz w:val="19"/>
                <w:szCs w:val="19"/>
              </w:rPr>
              <w:t>Dalal</w:t>
            </w:r>
            <w:proofErr w:type="spellEnd"/>
            <w:r>
              <w:rPr>
                <w:rFonts w:ascii="Adwaita Sans" w:eastAsia="Adwaita Sans" w:hAnsi="Adwaita Sans" w:cs="Adwaita Sans"/>
                <w:sz w:val="19"/>
                <w:szCs w:val="19"/>
              </w:rPr>
              <w:t xml:space="preserve">, S. RFC 9457: </w:t>
            </w:r>
            <w:proofErr w:type="spellStart"/>
            <w:r>
              <w:rPr>
                <w:rFonts w:ascii="Adwaita Sans" w:eastAsia="Adwaita Sans" w:hAnsi="Adwaita Sans" w:cs="Adwaita Sans"/>
                <w:sz w:val="19"/>
                <w:szCs w:val="19"/>
              </w:rPr>
              <w:t>Problem</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Details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for</w:t>
            </w:r>
            <w:proofErr w:type="spellEnd"/>
            <w:r>
              <w:rPr>
                <w:rFonts w:ascii="Adwaita Sans" w:eastAsia="Adwaita Sans" w:hAnsi="Adwaita Sans" w:cs="Adwaita Sans"/>
                <w:sz w:val="19"/>
                <w:szCs w:val="19"/>
              </w:rPr>
              <w:t xml:space="preserve"> HTTP </w:t>
            </w:r>
            <w:proofErr w:type="spellStart"/>
            <w:r>
              <w:rPr>
                <w:rFonts w:ascii="Adwaita Sans" w:eastAsia="Adwaita Sans" w:hAnsi="Adwaita Sans" w:cs="Adwaita Sans"/>
                <w:sz w:val="19"/>
                <w:szCs w:val="19"/>
              </w:rPr>
              <w:t>APIs</w:t>
            </w:r>
            <w:proofErr w:type="spellEnd"/>
            <w:r>
              <w:rPr>
                <w:rFonts w:ascii="Adwaita Sans" w:eastAsia="Adwaita Sans" w:hAnsi="Adwaita Sans" w:cs="Adwaita Sans"/>
                <w:sz w:val="19"/>
                <w:szCs w:val="19"/>
              </w:rPr>
              <w:t>. IETF, 2023. Formato de los errores de la Web API.</w:t>
            </w:r>
          </w:p>
        </w:tc>
      </w:tr>
      <w:tr w:rsidR="00A54AC6" w14:paraId="6E3EB531"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108BDD" w14:textId="77777777" w:rsidR="00A54AC6" w:rsidRDefault="00000000">
            <w:pPr>
              <w:spacing w:before="20" w:after="20"/>
            </w:pPr>
            <w:r>
              <w:rPr>
                <w:rFonts w:ascii="Adwaita Sans" w:eastAsia="Adwaita Sans" w:hAnsi="Adwaita Sans" w:cs="Adwaita Sans"/>
                <w:sz w:val="19"/>
                <w:szCs w:val="19"/>
              </w:rPr>
              <w:t>Modelos ICONIX</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D28B80" w14:textId="77777777" w:rsidR="00A54AC6" w:rsidRDefault="00000000">
            <w:pPr>
              <w:spacing w:before="20" w:after="20"/>
            </w:pPr>
            <w:r>
              <w:rPr>
                <w:rFonts w:ascii="Adwaita Sans" w:eastAsia="Adwaita Sans" w:hAnsi="Adwaita Sans" w:cs="Adwaita Sans"/>
                <w:sz w:val="19"/>
                <w:szCs w:val="19"/>
              </w:rPr>
              <w:t xml:space="preserve">«06 ICONIX/Modelos </w:t>
            </w:r>
            <w:proofErr w:type="spellStart"/>
            <w:r>
              <w:rPr>
                <w:rFonts w:ascii="Adwaita Sans" w:eastAsia="Adwaita Sans" w:hAnsi="Adwaita Sans" w:cs="Adwaita Sans"/>
                <w:sz w:val="19"/>
                <w:szCs w:val="19"/>
              </w:rPr>
              <w:t>ICONIX.drawio</w:t>
            </w:r>
            <w:proofErr w:type="spellEnd"/>
            <w:r>
              <w:rPr>
                <w:rFonts w:ascii="Adwaita Sans" w:eastAsia="Adwaita Sans" w:hAnsi="Adwaita Sans" w:cs="Adwaita Sans"/>
                <w:sz w:val="19"/>
                <w:szCs w:val="19"/>
              </w:rPr>
              <w:t xml:space="preserve">»: los diagramas de este documento, editables en draw.io, con una página por diagrama (03/10/2026). El modelo de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17.1, «</w:t>
            </w:r>
            <w:proofErr w:type="spellStart"/>
            <w:r>
              <w:rPr>
                <w:rFonts w:ascii="Adwaita Sans" w:eastAsia="Adwaita Sans" w:hAnsi="Adwaita Sans" w:cs="Adwaita Sans"/>
                <w:sz w:val="19"/>
                <w:szCs w:val="19"/>
              </w:rPr>
              <w:t>Diagramas_SDD</w:t>
            </w:r>
            <w:proofErr w:type="spellEnd"/>
            <w:r>
              <w:rPr>
                <w:rFonts w:ascii="Adwaita Sans" w:eastAsia="Adwaita Sans" w:hAnsi="Adwaita Sans" w:cs="Adwaita Sans"/>
                <w:sz w:val="19"/>
                <w:szCs w:val="19"/>
              </w:rPr>
              <w:t xml:space="preserve">/E.T. </w:t>
            </w:r>
            <w:proofErr w:type="spellStart"/>
            <w:r>
              <w:rPr>
                <w:rFonts w:ascii="Adwaita Sans" w:eastAsia="Adwaita Sans" w:hAnsi="Adwaita Sans" w:cs="Adwaita Sans"/>
                <w:sz w:val="19"/>
                <w:szCs w:val="19"/>
              </w:rPr>
              <w:t>Kataleya</w:t>
            </w:r>
            <w:proofErr w:type="spellEnd"/>
            <w:r>
              <w:rPr>
                <w:rFonts w:ascii="Adwaita Sans" w:eastAsia="Adwaita Sans" w:hAnsi="Adwaita Sans" w:cs="Adwaita Sans"/>
                <w:sz w:val="19"/>
                <w:szCs w:val="19"/>
              </w:rPr>
              <w:t xml:space="preserve"> E.I.L.R..</w:t>
            </w:r>
            <w:proofErr w:type="spellStart"/>
            <w:r>
              <w:rPr>
                <w:rFonts w:ascii="Adwaita Sans" w:eastAsia="Adwaita Sans" w:hAnsi="Adwaita Sans" w:cs="Adwaita Sans"/>
                <w:sz w:val="19"/>
                <w:szCs w:val="19"/>
              </w:rPr>
              <w:t>qea</w:t>
            </w:r>
            <w:proofErr w:type="spellEnd"/>
            <w:r>
              <w:rPr>
                <w:rFonts w:ascii="Adwaita Sans" w:eastAsia="Adwaita Sans" w:hAnsi="Adwaita Sans" w:cs="Adwaita Sans"/>
                <w:sz w:val="19"/>
                <w:szCs w:val="19"/>
              </w:rPr>
              <w:t>», tiene un diagrama por figura, con el número de la figura en su nombre; de él salen las figuras desde la versión 0101 (27/10/2026).</w:t>
            </w:r>
          </w:p>
        </w:tc>
      </w:tr>
      <w:tr w:rsidR="00A54AC6" w14:paraId="488FDE3A"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BA1734" w14:textId="77777777" w:rsidR="00A54AC6" w:rsidRDefault="00000000">
            <w:pPr>
              <w:spacing w:before="20" w:after="20"/>
            </w:pPr>
            <w:r>
              <w:rPr>
                <w:rFonts w:ascii="Adwaita Sans" w:eastAsia="Adwaita Sans" w:hAnsi="Adwaita Sans" w:cs="Adwaita Sans"/>
                <w:sz w:val="19"/>
                <w:szCs w:val="19"/>
              </w:rPr>
              <w:lastRenderedPageBreak/>
              <w:t>Documentos del proyecto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191036" w14:textId="77777777" w:rsidR="00A54AC6" w:rsidRDefault="00000000">
            <w:pPr>
              <w:spacing w:before="20" w:after="20"/>
            </w:pPr>
            <w:r>
              <w:rPr>
                <w:rFonts w:ascii="Adwaita Sans" w:eastAsia="Adwaita Sans" w:hAnsi="Adwaita Sans" w:cs="Adwaita Sans"/>
                <w:sz w:val="19"/>
                <w:szCs w:val="19"/>
              </w:rPr>
              <w:t xml:space="preserve">Especificación de requisitos (ERS), versión 0108 (24/10/2026); análisis de negocio, versión 0105 (13/10/2026); bocetos editables de las pantallas en draw.io; consulta a la clienta, con la validación del diseño («01 </w:t>
            </w:r>
            <w:proofErr w:type="spellStart"/>
            <w:r>
              <w:rPr>
                <w:rFonts w:ascii="Adwaita Sans" w:eastAsia="Adwaita Sans" w:hAnsi="Adwaita Sans" w:cs="Adwaita Sans"/>
                <w:sz w:val="19"/>
                <w:szCs w:val="19"/>
              </w:rPr>
              <w:t>Elicitacion</w:t>
            </w:r>
            <w:proofErr w:type="spellEnd"/>
            <w:r>
              <w:rPr>
                <w:rFonts w:ascii="Adwaita Sans" w:eastAsia="Adwaita Sans" w:hAnsi="Adwaita Sans" w:cs="Adwaita Sans"/>
                <w:sz w:val="19"/>
                <w:szCs w:val="19"/>
              </w:rPr>
              <w:t>/Encuesta»).</w:t>
            </w:r>
          </w:p>
        </w:tc>
      </w:tr>
      <w:tr w:rsidR="00A54AC6" w14:paraId="7206B8BF"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4D4584" w14:textId="77777777" w:rsidR="00A54AC6" w:rsidRDefault="00000000">
            <w:pPr>
              <w:spacing w:before="20" w:after="20"/>
            </w:pPr>
            <w:r>
              <w:rPr>
                <w:rFonts w:ascii="Adwaita Sans" w:eastAsia="Adwaita Sans" w:hAnsi="Adwaita Sans" w:cs="Adwaita Sans"/>
                <w:sz w:val="19"/>
                <w:szCs w:val="19"/>
              </w:rPr>
              <w:t>Diseño final</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70A8C0" w14:textId="77777777" w:rsidR="00A54AC6" w:rsidRDefault="00000000">
            <w:pPr>
              <w:spacing w:before="20" w:after="20"/>
            </w:pPr>
            <w:r>
              <w:rPr>
                <w:rFonts w:ascii="Adwaita Sans" w:eastAsia="Adwaita Sans" w:hAnsi="Adwaita Sans" w:cs="Adwaita Sans"/>
                <w:sz w:val="19"/>
                <w:szCs w:val="19"/>
              </w:rPr>
              <w:t>«</w:t>
            </w:r>
            <w:proofErr w:type="spellStart"/>
            <w:r>
              <w:rPr>
                <w:rFonts w:ascii="Adwaita Sans" w:eastAsia="Adwaita Sans" w:hAnsi="Adwaita Sans" w:cs="Adwaita Sans"/>
                <w:sz w:val="19"/>
                <w:szCs w:val="19"/>
              </w:rPr>
              <w:t>DiseñoFinal</w:t>
            </w:r>
            <w:proofErr w:type="spellEnd"/>
            <w:r>
              <w:rPr>
                <w:rFonts w:ascii="Adwaita Sans" w:eastAsia="Adwaita Sans" w:hAnsi="Adwaita Sans" w:cs="Adwaita Sans"/>
                <w:sz w:val="19"/>
                <w:szCs w:val="19"/>
              </w:rPr>
              <w:t xml:space="preserve"> - Agencia </w:t>
            </w:r>
            <w:proofErr w:type="spellStart"/>
            <w:r>
              <w:rPr>
                <w:rFonts w:ascii="Adwaita Sans" w:eastAsia="Adwaita Sans" w:hAnsi="Adwaita Sans" w:cs="Adwaita Sans"/>
                <w:sz w:val="19"/>
                <w:szCs w:val="19"/>
              </w:rPr>
              <w:t>Kataleya</w:t>
            </w:r>
            <w:proofErr w:type="spellEnd"/>
            <w:r>
              <w:rPr>
                <w:rFonts w:ascii="Adwaita Sans" w:eastAsia="Adwaita Sans" w:hAnsi="Adwaita Sans" w:cs="Adwaita Sans"/>
                <w:sz w:val="19"/>
                <w:szCs w:val="19"/>
              </w:rPr>
              <w:t xml:space="preserve">», archivo de </w:t>
            </w:r>
            <w:proofErr w:type="spellStart"/>
            <w:r>
              <w:rPr>
                <w:rFonts w:ascii="Adwaita Sans" w:eastAsia="Adwaita Sans" w:hAnsi="Adwaita Sans" w:cs="Adwaita Sans"/>
                <w:sz w:val="19"/>
                <w:szCs w:val="19"/>
              </w:rPr>
              <w:t>Penpot</w:t>
            </w:r>
            <w:proofErr w:type="spellEnd"/>
            <w:r>
              <w:rPr>
                <w:rFonts w:ascii="Adwaita Sans" w:eastAsia="Adwaita Sans" w:hAnsi="Adwaita Sans" w:cs="Adwaita Sans"/>
                <w:sz w:val="19"/>
                <w:szCs w:val="19"/>
              </w:rPr>
              <w:t xml:space="preserve"> con la guía de estilo, los componentes y las pantallas en tema claro y oscuro, con sus estados; sus PNG están en «08 </w:t>
            </w:r>
            <w:proofErr w:type="spellStart"/>
            <w:r>
              <w:rPr>
                <w:rFonts w:ascii="Adwaita Sans" w:eastAsia="Adwaita Sans" w:hAnsi="Adwaita Sans" w:cs="Adwaita Sans"/>
                <w:sz w:val="19"/>
                <w:szCs w:val="19"/>
              </w:rPr>
              <w:t>Diseno</w:t>
            </w:r>
            <w:proofErr w:type="spellEnd"/>
            <w:r>
              <w:rPr>
                <w:rFonts w:ascii="Adwaita Sans" w:eastAsia="Adwaita Sans" w:hAnsi="Adwaita Sans" w:cs="Adwaita Sans"/>
                <w:sz w:val="19"/>
                <w:szCs w:val="19"/>
              </w:rPr>
              <w:t xml:space="preserve"> UI/Pantallas» (18/10/2026).</w:t>
            </w:r>
          </w:p>
        </w:tc>
      </w:tr>
      <w:tr w:rsidR="00A54AC6" w14:paraId="6BF817DA"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EA5FEA" w14:textId="77777777" w:rsidR="00A54AC6" w:rsidRDefault="00000000">
            <w:pPr>
              <w:spacing w:before="20" w:after="20"/>
            </w:pPr>
            <w:proofErr w:type="spellStart"/>
            <w:r>
              <w:rPr>
                <w:rFonts w:ascii="Adwaita Sans" w:eastAsia="Adwaita Sans" w:hAnsi="Adwaita Sans" w:cs="Adwaita Sans"/>
                <w:sz w:val="19"/>
                <w:szCs w:val="19"/>
              </w:rPr>
              <w:t>Penpot</w:t>
            </w:r>
            <w:proofErr w:type="spellEnd"/>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6E5678" w14:textId="77777777" w:rsidR="00A54AC6" w:rsidRDefault="00000000">
            <w:pPr>
              <w:spacing w:before="20" w:after="20"/>
            </w:pPr>
            <w:proofErr w:type="spellStart"/>
            <w:r>
              <w:rPr>
                <w:rFonts w:ascii="Adwaita Sans" w:eastAsia="Adwaita Sans" w:hAnsi="Adwaita Sans" w:cs="Adwaita Sans"/>
                <w:sz w:val="19"/>
                <w:szCs w:val="19"/>
              </w:rPr>
              <w:t>Kaleidos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Penpot</w:t>
            </w:r>
            <w:proofErr w:type="spellEnd"/>
            <w:r>
              <w:rPr>
                <w:rFonts w:ascii="Adwaita Sans" w:eastAsia="Adwaita Sans" w:hAnsi="Adwaita Sans" w:cs="Adwaita Sans"/>
                <w:sz w:val="19"/>
                <w:szCs w:val="19"/>
              </w:rPr>
              <w:t xml:space="preserve">, herramienta de diseño de código abierto, </w:t>
            </w:r>
            <w:proofErr w:type="spellStart"/>
            <w:r>
              <w:rPr>
                <w:rFonts w:ascii="Adwaita Sans" w:eastAsia="Adwaita Sans" w:hAnsi="Adwaita Sans" w:cs="Adwaita Sans"/>
                <w:sz w:val="19"/>
                <w:szCs w:val="19"/>
              </w:rPr>
              <w:t>design.penpot.app</w:t>
            </w:r>
            <w:proofErr w:type="spellEnd"/>
            <w:r>
              <w:rPr>
                <w:rFonts w:ascii="Adwaita Sans" w:eastAsia="Adwaita Sans" w:hAnsi="Adwaita Sans" w:cs="Adwaita Sans"/>
                <w:sz w:val="19"/>
                <w:szCs w:val="19"/>
              </w:rPr>
              <w:t>.</w:t>
            </w:r>
          </w:p>
        </w:tc>
      </w:tr>
      <w:tr w:rsidR="00A54AC6" w14:paraId="3C4AB09A"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B7F35E" w14:textId="77777777" w:rsidR="00A54AC6" w:rsidRDefault="00000000">
            <w:pPr>
              <w:spacing w:before="20" w:after="20"/>
            </w:pPr>
            <w:r>
              <w:rPr>
                <w:rFonts w:ascii="Adwaita Sans" w:eastAsia="Adwaita Sans" w:hAnsi="Adwaita Sans" w:cs="Adwaita Sans"/>
                <w:sz w:val="19"/>
                <w:szCs w:val="19"/>
              </w:rPr>
              <w:t>Inter</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0029A6" w14:textId="77777777" w:rsidR="00A54AC6" w:rsidRDefault="00000000">
            <w:pPr>
              <w:spacing w:before="20" w:after="20"/>
            </w:pPr>
            <w:r>
              <w:rPr>
                <w:rFonts w:ascii="Adwaita Sans" w:eastAsia="Adwaita Sans" w:hAnsi="Adwaita Sans" w:cs="Adwaita Sans"/>
                <w:sz w:val="19"/>
                <w:szCs w:val="19"/>
              </w:rPr>
              <w:t xml:space="preserve">Andersson, R. Inter, tipografía de Google </w:t>
            </w:r>
            <w:proofErr w:type="spellStart"/>
            <w:r>
              <w:rPr>
                <w:rFonts w:ascii="Adwaita Sans" w:eastAsia="Adwaita Sans" w:hAnsi="Adwaita Sans" w:cs="Adwaita Sans"/>
                <w:sz w:val="19"/>
                <w:szCs w:val="19"/>
              </w:rPr>
              <w:t>Fonts</w:t>
            </w:r>
            <w:proofErr w:type="spellEnd"/>
            <w:r>
              <w:rPr>
                <w:rFonts w:ascii="Adwaita Sans" w:eastAsia="Adwaita Sans" w:hAnsi="Adwaita Sans" w:cs="Adwaita Sans"/>
                <w:sz w:val="19"/>
                <w:szCs w:val="19"/>
              </w:rPr>
              <w:t xml:space="preserve">, con licencia SIL Open Font </w:t>
            </w:r>
            <w:proofErr w:type="spellStart"/>
            <w:r>
              <w:rPr>
                <w:rFonts w:ascii="Adwaita Sans" w:eastAsia="Adwaita Sans" w:hAnsi="Adwaita Sans" w:cs="Adwaita Sans"/>
                <w:sz w:val="19"/>
                <w:szCs w:val="19"/>
              </w:rPr>
              <w:t>License</w:t>
            </w:r>
            <w:proofErr w:type="spellEnd"/>
            <w:r>
              <w:rPr>
                <w:rFonts w:ascii="Adwaita Sans" w:eastAsia="Adwaita Sans" w:hAnsi="Adwaita Sans" w:cs="Adwaita Sans"/>
                <w:sz w:val="19"/>
                <w:szCs w:val="19"/>
              </w:rPr>
              <w:t xml:space="preserve"> 1.1.</w:t>
            </w:r>
          </w:p>
        </w:tc>
      </w:tr>
      <w:tr w:rsidR="00A54AC6" w14:paraId="37EB3E91"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65E1FC" w14:textId="77777777" w:rsidR="00A54AC6" w:rsidRDefault="00000000">
            <w:pPr>
              <w:spacing w:before="20" w:after="20"/>
            </w:pPr>
            <w:r>
              <w:rPr>
                <w:rFonts w:ascii="Adwaita Sans" w:eastAsia="Adwaita Sans" w:hAnsi="Adwaita Sans" w:cs="Adwaita Sans"/>
                <w:sz w:val="19"/>
                <w:szCs w:val="19"/>
              </w:rPr>
              <w:t>Lucide</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9B3274" w14:textId="77777777" w:rsidR="00A54AC6" w:rsidRDefault="00000000">
            <w:pPr>
              <w:spacing w:before="20" w:after="20"/>
            </w:pPr>
            <w:r>
              <w:rPr>
                <w:rFonts w:ascii="Adwaita Sans" w:eastAsia="Adwaita Sans" w:hAnsi="Adwaita Sans" w:cs="Adwaita Sans"/>
                <w:sz w:val="19"/>
                <w:szCs w:val="19"/>
              </w:rPr>
              <w:t xml:space="preserve">Lucide </w:t>
            </w:r>
            <w:proofErr w:type="spellStart"/>
            <w:r>
              <w:rPr>
                <w:rFonts w:ascii="Adwaita Sans" w:eastAsia="Adwaita Sans" w:hAnsi="Adwaita Sans" w:cs="Adwaita Sans"/>
                <w:sz w:val="19"/>
                <w:szCs w:val="19"/>
              </w:rPr>
              <w:t>Contributors</w:t>
            </w:r>
            <w:proofErr w:type="spellEnd"/>
            <w:r>
              <w:rPr>
                <w:rFonts w:ascii="Adwaita Sans" w:eastAsia="Adwaita Sans" w:hAnsi="Adwaita Sans" w:cs="Adwaita Sans"/>
                <w:sz w:val="19"/>
                <w:szCs w:val="19"/>
              </w:rPr>
              <w:t xml:space="preserve">. Lucide </w:t>
            </w:r>
            <w:proofErr w:type="spellStart"/>
            <w:r>
              <w:rPr>
                <w:rFonts w:ascii="Adwaita Sans" w:eastAsia="Adwaita Sans" w:hAnsi="Adwaita Sans" w:cs="Adwaita Sans"/>
                <w:sz w:val="19"/>
                <w:szCs w:val="19"/>
              </w:rPr>
              <w:t>Icons</w:t>
            </w:r>
            <w:proofErr w:type="spellEnd"/>
            <w:r>
              <w:rPr>
                <w:rFonts w:ascii="Adwaita Sans" w:eastAsia="Adwaita Sans" w:hAnsi="Adwaita Sans" w:cs="Adwaita Sans"/>
                <w:sz w:val="19"/>
                <w:szCs w:val="19"/>
              </w:rPr>
              <w:t>, con licencia ISC. Iconos de la interfaz.</w:t>
            </w:r>
          </w:p>
        </w:tc>
      </w:tr>
    </w:tbl>
    <w:p w14:paraId="56CC23E1"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 Referencias.</w:t>
      </w:r>
    </w:p>
    <w:p w14:paraId="70895B75" w14:textId="77777777" w:rsidR="00A54AC6" w:rsidRDefault="00A54AC6">
      <w:pPr>
        <w:ind w:left="576"/>
        <w:rPr>
          <w:rFonts w:ascii="Adwaita Sans" w:eastAsia="Adwaita Sans" w:hAnsi="Adwaita Sans" w:cs="Adwaita Sans"/>
        </w:rPr>
      </w:pPr>
    </w:p>
    <w:p w14:paraId="608686D8" w14:textId="77777777" w:rsidR="00A54AC6" w:rsidRDefault="00000000">
      <w:pPr>
        <w:pStyle w:val="Ttulo2"/>
        <w:numPr>
          <w:ilvl w:val="1"/>
          <w:numId w:val="1"/>
        </w:numPr>
        <w:rPr>
          <w:rFonts w:ascii="Adwaita Sans" w:eastAsia="Adwaita Sans" w:hAnsi="Adwaita Sans" w:cs="Adwaita Sans"/>
          <w:i w:val="0"/>
          <w:iCs w:val="0"/>
        </w:rPr>
      </w:pPr>
      <w:bookmarkStart w:id="6" w:name="_Toc244003347"/>
      <w:r>
        <w:rPr>
          <w:rFonts w:ascii="Adwaita Sans" w:eastAsia="Adwaita Sans" w:hAnsi="Adwaita Sans" w:cs="Adwaita Sans"/>
          <w:i w:val="0"/>
          <w:iCs w:val="0"/>
        </w:rPr>
        <w:t>Glosario</w:t>
      </w:r>
      <w:bookmarkEnd w:id="6"/>
    </w:p>
    <w:p w14:paraId="23F009A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Los términos del negocio y los códigos de identificación son los de la ERS (1.3.1 y 1.3.2), que funciona como vocabulario único del proyecto: este documento no los redefine. La Tabla 3 añade los términos del diseño, tomados de 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(cláusula 2) y del libro de ICONIX.</w:t>
      </w:r>
    </w:p>
    <w:p w14:paraId="4AAFF954"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0"/>
        <w:gridCol w:w="6190"/>
      </w:tblGrid>
      <w:tr w:rsidR="00A54AC6" w14:paraId="0EC6345D" w14:textId="77777777">
        <w:trPr>
          <w:cantSplit/>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BFCF04B" w14:textId="77777777" w:rsidR="00A54AC6" w:rsidRDefault="00000000">
            <w:pPr>
              <w:keepNext/>
              <w:spacing w:before="20" w:after="20"/>
            </w:pPr>
            <w:r>
              <w:rPr>
                <w:rFonts w:ascii="Adwaita Sans" w:eastAsia="Adwaita Sans" w:hAnsi="Adwaita Sans" w:cs="Adwaita Sans"/>
                <w:b/>
                <w:bCs/>
                <w:sz w:val="21"/>
                <w:szCs w:val="21"/>
              </w:rPr>
              <w:t>Término</w:t>
            </w:r>
          </w:p>
        </w:tc>
        <w:tc>
          <w:tcPr>
            <w:tcW w:w="61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19B52DA" w14:textId="77777777" w:rsidR="00A54AC6" w:rsidRDefault="00000000">
            <w:pPr>
              <w:keepNext/>
              <w:spacing w:before="20" w:after="20"/>
            </w:pPr>
            <w:r>
              <w:rPr>
                <w:rFonts w:ascii="Adwaita Sans" w:eastAsia="Adwaita Sans" w:hAnsi="Adwaita Sans" w:cs="Adwaita Sans"/>
                <w:b/>
                <w:bCs/>
                <w:sz w:val="21"/>
                <w:szCs w:val="21"/>
              </w:rPr>
              <w:t>Definición</w:t>
            </w:r>
          </w:p>
        </w:tc>
      </w:tr>
      <w:tr w:rsidR="00A54AC6" w14:paraId="08174698"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D38BFB" w14:textId="77777777" w:rsidR="00A54AC6" w:rsidRDefault="00000000">
            <w:pPr>
              <w:spacing w:before="20" w:after="20"/>
            </w:pPr>
            <w:r>
              <w:rPr>
                <w:rFonts w:ascii="Adwaita Sans" w:eastAsia="Adwaita Sans" w:hAnsi="Adwaita Sans" w:cs="Adwaita Sans"/>
                <w:sz w:val="19"/>
                <w:szCs w:val="19"/>
              </w:rPr>
              <w:t>Interesado en el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ADFEDE" w14:textId="77777777" w:rsidR="00A54AC6" w:rsidRDefault="00000000">
            <w:pPr>
              <w:spacing w:before="20" w:after="20"/>
            </w:pPr>
            <w:r>
              <w:rPr>
                <w:rFonts w:ascii="Adwaita Sans" w:eastAsia="Adwaita Sans" w:hAnsi="Adwaita Sans" w:cs="Adwaita Sans"/>
                <w:sz w:val="19"/>
                <w:szCs w:val="19"/>
              </w:rPr>
              <w:t>Persona, organización o grupo con un interés en el diseño del software o con preocupaciones sobre él (IEEE 1016).</w:t>
            </w:r>
          </w:p>
        </w:tc>
      </w:tr>
      <w:tr w:rsidR="00A54AC6" w14:paraId="5039D949"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AE" w14:textId="77777777" w:rsidR="00A54AC6" w:rsidRDefault="00000000">
            <w:pPr>
              <w:spacing w:before="20" w:after="20"/>
            </w:pPr>
            <w:r>
              <w:rPr>
                <w:rFonts w:ascii="Adwaita Sans" w:eastAsia="Adwaita Sans" w:hAnsi="Adwaita Sans" w:cs="Adwaita Sans"/>
                <w:sz w:val="19"/>
                <w:szCs w:val="19"/>
              </w:rPr>
              <w:t>Preocupación de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E6B1A4" w14:textId="77777777" w:rsidR="00A54AC6" w:rsidRDefault="00000000">
            <w:pPr>
              <w:spacing w:before="20" w:after="20"/>
            </w:pPr>
            <w:r>
              <w:rPr>
                <w:rFonts w:ascii="Adwaita Sans" w:eastAsia="Adwaita Sans" w:hAnsi="Adwaita Sans" w:cs="Adwaita Sans"/>
                <w:sz w:val="19"/>
                <w:szCs w:val="19"/>
              </w:rPr>
              <w:t>Área de interés respecto de un diseño de software (IEEE 1016).</w:t>
            </w:r>
          </w:p>
        </w:tc>
      </w:tr>
      <w:tr w:rsidR="00A54AC6" w14:paraId="6839F51E"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51B756" w14:textId="77777777" w:rsidR="00A54AC6" w:rsidRDefault="00000000">
            <w:pPr>
              <w:spacing w:before="20" w:after="20"/>
            </w:pPr>
            <w:r>
              <w:rPr>
                <w:rFonts w:ascii="Adwaita Sans" w:eastAsia="Adwaita Sans" w:hAnsi="Adwaita Sans" w:cs="Adwaita Sans"/>
                <w:sz w:val="19"/>
                <w:szCs w:val="19"/>
              </w:rPr>
              <w:t>Punto de vista de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F334B6" w14:textId="77777777" w:rsidR="00A54AC6" w:rsidRDefault="00000000">
            <w:pPr>
              <w:spacing w:before="20" w:after="20"/>
            </w:pPr>
            <w:r>
              <w:rPr>
                <w:rFonts w:ascii="Adwaita Sans" w:eastAsia="Adwaita Sans" w:hAnsi="Adwaita Sans" w:cs="Adwaita Sans"/>
                <w:sz w:val="19"/>
                <w:szCs w:val="19"/>
              </w:rPr>
              <w:t>Especificación de los elementos y las convenciones con que se construye y se usa una vista de diseño (IEEE 1016).</w:t>
            </w:r>
          </w:p>
        </w:tc>
      </w:tr>
      <w:tr w:rsidR="00A54AC6" w14:paraId="644FAF3C"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7D7949" w14:textId="77777777" w:rsidR="00A54AC6" w:rsidRDefault="00000000">
            <w:pPr>
              <w:spacing w:before="20" w:after="20"/>
            </w:pPr>
            <w:r>
              <w:rPr>
                <w:rFonts w:ascii="Adwaita Sans" w:eastAsia="Adwaita Sans" w:hAnsi="Adwaita Sans" w:cs="Adwaita Sans"/>
                <w:sz w:val="19"/>
                <w:szCs w:val="19"/>
              </w:rPr>
              <w:t>Vista de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A2A2E2" w14:textId="77777777" w:rsidR="00A54AC6" w:rsidRDefault="00000000">
            <w:pPr>
              <w:spacing w:before="20" w:after="20"/>
            </w:pPr>
            <w:r>
              <w:rPr>
                <w:rFonts w:ascii="Adwaita Sans" w:eastAsia="Adwaita Sans" w:hAnsi="Adwaita Sans" w:cs="Adwaita Sans"/>
                <w:sz w:val="19"/>
                <w:szCs w:val="19"/>
              </w:rPr>
              <w:t>Representación formada por uno o más elementos de diseño que trata un conjunto de preocupaciones desde un punto de vista determinado (IEEE 1016).</w:t>
            </w:r>
          </w:p>
        </w:tc>
      </w:tr>
      <w:tr w:rsidR="00A54AC6" w14:paraId="717DB05E"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0289CE" w14:textId="77777777" w:rsidR="00A54AC6" w:rsidRDefault="00000000">
            <w:pPr>
              <w:spacing w:before="20" w:after="20"/>
            </w:pPr>
            <w:r>
              <w:rPr>
                <w:rFonts w:ascii="Adwaita Sans" w:eastAsia="Adwaita Sans" w:hAnsi="Adwaita Sans" w:cs="Adwaita Sans"/>
                <w:sz w:val="19"/>
                <w:szCs w:val="19"/>
              </w:rPr>
              <w:t>Elemento de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6D8B16" w14:textId="77777777" w:rsidR="00A54AC6" w:rsidRDefault="00000000">
            <w:pPr>
              <w:spacing w:before="20" w:after="20"/>
            </w:pPr>
            <w:r>
              <w:rPr>
                <w:rFonts w:ascii="Adwaita Sans" w:eastAsia="Adwaita Sans" w:hAnsi="Adwaita Sans" w:cs="Adwaita Sans"/>
                <w:sz w:val="19"/>
                <w:szCs w:val="19"/>
              </w:rPr>
              <w:t>Lo que aparece en una vista: una entidad, una relación, un atributo o una restricción de diseño (IEEE 1016).</w:t>
            </w:r>
          </w:p>
        </w:tc>
      </w:tr>
      <w:tr w:rsidR="00A54AC6" w14:paraId="09DF1B11"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E3FD22" w14:textId="77777777" w:rsidR="00A54AC6" w:rsidRDefault="00000000">
            <w:pPr>
              <w:spacing w:before="20" w:after="20"/>
            </w:pPr>
            <w:r>
              <w:rPr>
                <w:rFonts w:ascii="Adwaita Sans" w:eastAsia="Adwaita Sans" w:hAnsi="Adwaita Sans" w:cs="Adwaita Sans"/>
                <w:sz w:val="19"/>
                <w:szCs w:val="19"/>
              </w:rPr>
              <w:t>Superposición de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72EC47" w14:textId="77777777" w:rsidR="00A54AC6" w:rsidRDefault="00000000">
            <w:pPr>
              <w:spacing w:before="20" w:after="20"/>
            </w:pPr>
            <w:r>
              <w:rPr>
                <w:rFonts w:ascii="Adwaita Sans" w:eastAsia="Adwaita Sans" w:hAnsi="Adwaita Sans" w:cs="Adwaita Sans"/>
                <w:sz w:val="19"/>
                <w:szCs w:val="19"/>
              </w:rPr>
              <w:t>Información de diseño adicional, detallada o derivada, organizada con referencia a una vista existente (IEEE 1016).</w:t>
            </w:r>
          </w:p>
        </w:tc>
      </w:tr>
      <w:tr w:rsidR="00A54AC6" w14:paraId="43761909"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1E024A" w14:textId="77777777" w:rsidR="00A54AC6" w:rsidRDefault="00000000">
            <w:pPr>
              <w:spacing w:before="20" w:after="20"/>
            </w:pPr>
            <w:r>
              <w:rPr>
                <w:rFonts w:ascii="Adwaita Sans" w:eastAsia="Adwaita Sans" w:hAnsi="Adwaita Sans" w:cs="Adwaita Sans"/>
                <w:sz w:val="19"/>
                <w:szCs w:val="19"/>
              </w:rPr>
              <w:t>Fundamento del diseño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4AA3AE" w14:textId="77777777" w:rsidR="00A54AC6" w:rsidRDefault="00000000">
            <w:pPr>
              <w:spacing w:before="20" w:after="20"/>
            </w:pPr>
            <w:r>
              <w:rPr>
                <w:rFonts w:ascii="Adwaita Sans" w:eastAsia="Adwaita Sans" w:hAnsi="Adwaita Sans" w:cs="Adwaita Sans"/>
                <w:sz w:val="19"/>
                <w:szCs w:val="19"/>
              </w:rPr>
              <w:t>Razonamiento que llevó al diseño: opciones, compensaciones consideradas, decisiones y su justificación (IEEE 1016).</w:t>
            </w:r>
          </w:p>
        </w:tc>
      </w:tr>
      <w:tr w:rsidR="00A54AC6" w14:paraId="618B0A0C"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AB4B68" w14:textId="77777777" w:rsidR="00A54AC6" w:rsidRDefault="00000000">
            <w:pPr>
              <w:spacing w:before="20" w:after="20"/>
            </w:pPr>
            <w:r>
              <w:rPr>
                <w:rFonts w:ascii="Adwaita Sans" w:eastAsia="Adwaita Sans" w:hAnsi="Adwaita Sans" w:cs="Adwaita Sans"/>
                <w:sz w:val="19"/>
                <w:szCs w:val="19"/>
              </w:rPr>
              <w:t>Caso de uso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78A627" w14:textId="77777777" w:rsidR="00A54AC6" w:rsidRDefault="00000000">
            <w:pPr>
              <w:spacing w:before="20" w:after="20"/>
            </w:pPr>
            <w:r>
              <w:rPr>
                <w:rFonts w:ascii="Adwaita Sans" w:eastAsia="Adwaita Sans" w:hAnsi="Adwaita Sans" w:cs="Adwaita Sans"/>
                <w:sz w:val="19"/>
                <w:szCs w:val="19"/>
              </w:rPr>
              <w:t>Texto corto que describe cómo un actor usa el sistema para lograr un objetivo, con un curso básico y cursos alternos (ICONIX).</w:t>
            </w:r>
          </w:p>
        </w:tc>
      </w:tr>
      <w:tr w:rsidR="00A54AC6" w14:paraId="297DC6D0"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0D4D12" w14:textId="77777777" w:rsidR="00A54AC6" w:rsidRDefault="00000000">
            <w:pPr>
              <w:spacing w:before="20" w:after="20"/>
            </w:pPr>
            <w:r>
              <w:rPr>
                <w:rFonts w:ascii="Adwaita Sans" w:eastAsia="Adwaita Sans" w:hAnsi="Adwaita Sans" w:cs="Adwaita Sans"/>
                <w:sz w:val="19"/>
                <w:szCs w:val="19"/>
              </w:rPr>
              <w:t>Curso básico y cursos alternos</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5275CB" w14:textId="77777777" w:rsidR="00A54AC6" w:rsidRDefault="00000000">
            <w:pPr>
              <w:spacing w:before="20" w:after="20"/>
            </w:pPr>
            <w:r>
              <w:rPr>
                <w:rFonts w:ascii="Adwaita Sans" w:eastAsia="Adwaita Sans" w:hAnsi="Adwaita Sans" w:cs="Adwaita Sans"/>
                <w:sz w:val="19"/>
                <w:szCs w:val="19"/>
              </w:rPr>
              <w:t>El camino normal de un caso de uso y sus variantes, incluidos los errores (ICONIX).</w:t>
            </w:r>
          </w:p>
        </w:tc>
      </w:tr>
      <w:tr w:rsidR="00A54AC6" w14:paraId="284E3D24"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40D9C6" w14:textId="77777777" w:rsidR="00A54AC6" w:rsidRDefault="00000000">
            <w:pPr>
              <w:spacing w:before="20" w:after="20"/>
            </w:pPr>
            <w:r>
              <w:rPr>
                <w:rFonts w:ascii="Adwaita Sans" w:eastAsia="Adwaita Sans" w:hAnsi="Adwaita Sans" w:cs="Adwaita Sans"/>
                <w:sz w:val="19"/>
                <w:szCs w:val="19"/>
              </w:rPr>
              <w:lastRenderedPageBreak/>
              <w:t>Modelo de dominio</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EF7452" w14:textId="77777777" w:rsidR="00A54AC6" w:rsidRDefault="00000000">
            <w:pPr>
              <w:spacing w:before="20" w:after="20"/>
            </w:pPr>
            <w:r>
              <w:rPr>
                <w:rFonts w:ascii="Adwaita Sans" w:eastAsia="Adwaita Sans" w:hAnsi="Adwaita Sans" w:cs="Adwaita Sans"/>
                <w:sz w:val="19"/>
                <w:szCs w:val="19"/>
              </w:rPr>
              <w:t>Diagrama de clases con los objetos del mundo real del problema y sus relaciones. Se hace antes que los casos de uso, para fijar el vocabulario (ICONIX).</w:t>
            </w:r>
          </w:p>
        </w:tc>
      </w:tr>
      <w:tr w:rsidR="00A54AC6" w14:paraId="0FA18D5C"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8C4F44" w14:textId="77777777" w:rsidR="00A54AC6" w:rsidRDefault="00000000">
            <w:pPr>
              <w:spacing w:before="20" w:after="20"/>
            </w:pPr>
            <w:r>
              <w:rPr>
                <w:rFonts w:ascii="Adwaita Sans" w:eastAsia="Adwaita Sans" w:hAnsi="Adwaita Sans" w:cs="Adwaita Sans"/>
                <w:sz w:val="19"/>
                <w:szCs w:val="19"/>
              </w:rPr>
              <w:t>Diagrama de robustez</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C9BE98" w14:textId="77777777" w:rsidR="00A54AC6" w:rsidRDefault="00000000">
            <w:pPr>
              <w:spacing w:before="20" w:after="20"/>
            </w:pPr>
            <w:r>
              <w:rPr>
                <w:rFonts w:ascii="Adwaita Sans" w:eastAsia="Adwaita Sans" w:hAnsi="Adwaita Sans" w:cs="Adwaita Sans"/>
                <w:sz w:val="19"/>
                <w:szCs w:val="19"/>
              </w:rPr>
              <w:t>Diagrama que muestra, por cada caso de uso, los objetos de frontera (pantallas), de control (lógica) y de entidad (dominio) que lo realizan; une el análisis con el diseño (ICONIX).</w:t>
            </w:r>
          </w:p>
        </w:tc>
      </w:tr>
      <w:tr w:rsidR="00A54AC6" w14:paraId="68F6C158"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B8C87B" w14:textId="77777777" w:rsidR="00A54AC6" w:rsidRDefault="00000000">
            <w:pPr>
              <w:spacing w:before="20" w:after="20"/>
            </w:pPr>
            <w:r>
              <w:rPr>
                <w:rFonts w:ascii="Adwaita Sans" w:eastAsia="Adwaita Sans" w:hAnsi="Adwaita Sans" w:cs="Adwaita Sans"/>
                <w:sz w:val="19"/>
                <w:szCs w:val="19"/>
              </w:rPr>
              <w:t>Modelo de clases</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EFEA28" w14:textId="77777777" w:rsidR="00A54AC6" w:rsidRDefault="00000000">
            <w:pPr>
              <w:spacing w:before="20" w:after="20"/>
            </w:pPr>
            <w:r>
              <w:rPr>
                <w:rFonts w:ascii="Adwaita Sans" w:eastAsia="Adwaita Sans" w:hAnsi="Adwaita Sans" w:cs="Adwaita Sans"/>
                <w:sz w:val="19"/>
                <w:szCs w:val="19"/>
              </w:rPr>
              <w:t>Diagrama de clases del diseño, con los atributos y las operaciones que salen de los diagramas de secuencia (ICONIX).</w:t>
            </w:r>
          </w:p>
        </w:tc>
      </w:tr>
      <w:tr w:rsidR="00A54AC6" w14:paraId="605613BB"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642B60" w14:textId="77777777" w:rsidR="00A54AC6" w:rsidRDefault="00000000">
            <w:pPr>
              <w:spacing w:before="20" w:after="20"/>
            </w:pPr>
            <w:r>
              <w:rPr>
                <w:rFonts w:ascii="Adwaita Sans" w:eastAsia="Adwaita Sans" w:hAnsi="Adwaita Sans" w:cs="Adwaita Sans"/>
                <w:sz w:val="19"/>
                <w:szCs w:val="19"/>
              </w:rPr>
              <w:t>Modelo de vista</w:t>
            </w:r>
          </w:p>
        </w:tc>
        <w:tc>
          <w:tcPr>
            <w:tcW w:w="6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E0FCFB" w14:textId="77777777" w:rsidR="00A54AC6" w:rsidRDefault="00000000">
            <w:pPr>
              <w:spacing w:before="20" w:after="20"/>
            </w:pPr>
            <w:r>
              <w:rPr>
                <w:rFonts w:ascii="Adwaita Sans" w:eastAsia="Adwaita Sans" w:hAnsi="Adwaita Sans" w:cs="Adwaita Sans"/>
                <w:sz w:val="19"/>
                <w:szCs w:val="19"/>
              </w:rPr>
              <w:t>Clase que guarda el estado de una pantalla y sus comandos, a la que se enlaza la vista (la página XAML) en el patrón MVVM (Microsoft, 2022).</w:t>
            </w:r>
          </w:p>
        </w:tc>
      </w:tr>
    </w:tbl>
    <w:p w14:paraId="613FD203"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 Términos del diseño.</w:t>
      </w:r>
    </w:p>
    <w:p w14:paraId="68689833" w14:textId="77777777" w:rsidR="00A54AC6" w:rsidRDefault="00A54AC6">
      <w:pPr>
        <w:ind w:left="576"/>
        <w:rPr>
          <w:rFonts w:ascii="Adwaita Sans" w:eastAsia="Adwaita Sans" w:hAnsi="Adwaita Sans" w:cs="Adwaita Sans"/>
        </w:rPr>
      </w:pPr>
    </w:p>
    <w:p w14:paraId="0FA3D7F0" w14:textId="77777777" w:rsidR="00A54AC6" w:rsidRDefault="00000000">
      <w:pPr>
        <w:pStyle w:val="Ttulo1"/>
        <w:numPr>
          <w:ilvl w:val="0"/>
          <w:numId w:val="1"/>
        </w:numPr>
        <w:rPr>
          <w:rFonts w:ascii="Adwaita Sans" w:eastAsia="Adwaita Sans" w:hAnsi="Adwaita Sans" w:cs="Adwaita Sans"/>
        </w:rPr>
      </w:pPr>
      <w:bookmarkStart w:id="7" w:name="_Toc244003348"/>
      <w:r>
        <w:rPr>
          <w:rFonts w:ascii="Adwaita Sans" w:eastAsia="Adwaita Sans" w:hAnsi="Adwaita Sans" w:cs="Adwaita Sans"/>
        </w:rPr>
        <w:lastRenderedPageBreak/>
        <w:t>INTERESADOS Y PREOCUPACIONES DE DISEÑO</w:t>
      </w:r>
      <w:bookmarkEnd w:id="7"/>
    </w:p>
    <w:p w14:paraId="1B9FCBE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(4.3) pide identificar a los interesados y sus preocupaciones, y tratar cada una en al menos una vista. La Tabla 4 los reúne a partir de la ERS 0108; la última columna la aprobó el equipo el 13/10/2026.</w:t>
      </w:r>
    </w:p>
    <w:p w14:paraId="5C5D71B2"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000"/>
        <w:gridCol w:w="2290"/>
        <w:gridCol w:w="2300"/>
      </w:tblGrid>
      <w:tr w:rsidR="00A54AC6" w14:paraId="42227C9F" w14:textId="77777777">
        <w:trPr>
          <w:cantSplit/>
          <w:tblHeader/>
        </w:trPr>
        <w:tc>
          <w:tcPr>
            <w:tcW w:w="4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7DF9647" w14:textId="77777777" w:rsidR="00A54AC6" w:rsidRDefault="00000000">
            <w:pPr>
              <w:keepNext/>
              <w:spacing w:before="20" w:after="20"/>
            </w:pPr>
            <w:r>
              <w:rPr>
                <w:rFonts w:ascii="Adwaita Sans" w:eastAsia="Adwaita Sans" w:hAnsi="Adwaita Sans" w:cs="Adwaita Sans"/>
                <w:b/>
                <w:bCs/>
                <w:sz w:val="21"/>
                <w:szCs w:val="21"/>
              </w:rPr>
              <w:t>Preocupación</w:t>
            </w:r>
          </w:p>
        </w:tc>
        <w:tc>
          <w:tcPr>
            <w:tcW w:w="2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794E8C0" w14:textId="77777777" w:rsidR="00A54AC6" w:rsidRDefault="00000000">
            <w:pPr>
              <w:keepNext/>
              <w:spacing w:before="20" w:after="20"/>
            </w:pPr>
            <w:r>
              <w:rPr>
                <w:rFonts w:ascii="Adwaita Sans" w:eastAsia="Adwaita Sans" w:hAnsi="Adwaita Sans" w:cs="Adwaita Sans"/>
                <w:b/>
                <w:bCs/>
                <w:sz w:val="21"/>
                <w:szCs w:val="21"/>
              </w:rPr>
              <w:t>Fuente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6B1E81E" w14:textId="77777777" w:rsidR="00A54AC6" w:rsidRDefault="00000000">
            <w:pPr>
              <w:keepNext/>
              <w:spacing w:before="20" w:after="20"/>
            </w:pPr>
            <w:r>
              <w:rPr>
                <w:rFonts w:ascii="Adwaita Sans" w:eastAsia="Adwaita Sans" w:hAnsi="Adwaita Sans" w:cs="Adwaita Sans"/>
                <w:b/>
                <w:bCs/>
                <w:sz w:val="21"/>
                <w:szCs w:val="21"/>
              </w:rPr>
              <w:t>Vistas que la tratan</w:t>
            </w:r>
          </w:p>
        </w:tc>
      </w:tr>
      <w:tr w:rsidR="00A54AC6" w14:paraId="511FEAF8"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4013C2AB" w14:textId="77777777" w:rsidR="00A54AC6" w:rsidRDefault="00000000">
            <w:pPr>
              <w:spacing w:before="20" w:after="20"/>
            </w:pPr>
            <w:r>
              <w:rPr>
                <w:rFonts w:ascii="Adwaita Sans" w:eastAsia="Adwaita Sans" w:hAnsi="Adwaita Sans" w:cs="Adwaita Sans"/>
                <w:b/>
                <w:bCs/>
                <w:sz w:val="19"/>
                <w:szCs w:val="19"/>
              </w:rPr>
              <w:t>Propietaria y coadministrador (rol Administrador)</w:t>
            </w:r>
          </w:p>
        </w:tc>
      </w:tr>
      <w:tr w:rsidR="00A54AC6" w14:paraId="24ED8042"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86058F" w14:textId="77777777" w:rsidR="00A54AC6" w:rsidRDefault="00000000">
            <w:pPr>
              <w:spacing w:before="20" w:after="20"/>
            </w:pPr>
            <w:r>
              <w:rPr>
                <w:rFonts w:ascii="Adwaita Sans" w:eastAsia="Adwaita Sans" w:hAnsi="Adwaita Sans" w:cs="Adwaita Sans"/>
                <w:sz w:val="19"/>
                <w:szCs w:val="19"/>
              </w:rPr>
              <w:t>Que cada pasaje, cobro y boleto quede atribuido a su emisor, sin poder alterarlo, y que el cuadre por emisor sea confiable.</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901425" w14:textId="77777777" w:rsidR="00A54AC6" w:rsidRDefault="00000000">
            <w:pPr>
              <w:spacing w:before="20" w:after="20"/>
            </w:pPr>
            <w:r>
              <w:rPr>
                <w:rFonts w:ascii="Adwaita Sans" w:eastAsia="Adwaita Sans" w:hAnsi="Adwaita Sans" w:cs="Adwaita Sans"/>
                <w:sz w:val="19"/>
                <w:szCs w:val="19"/>
              </w:rPr>
              <w:t>ON</w:t>
            </w:r>
            <w:r>
              <w:rPr>
                <w:rFonts w:ascii="Adwaita Sans" w:eastAsia="Adwaita Sans" w:hAnsi="Adwaita Sans" w:cs="Adwaita Sans"/>
                <w:sz w:val="19"/>
                <w:szCs w:val="19"/>
              </w:rPr>
              <w:noBreakHyphen/>
              <w:t>03, ON</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24, RF</w:t>
            </w:r>
            <w:r>
              <w:rPr>
                <w:rFonts w:ascii="Adwaita Sans" w:eastAsia="Adwaita Sans" w:hAnsi="Adwaita Sans" w:cs="Adwaita Sans"/>
                <w:sz w:val="19"/>
                <w:szCs w:val="19"/>
              </w:rPr>
              <w:noBreakHyphen/>
              <w:t>26, RNF</w:t>
            </w:r>
            <w:r>
              <w:rPr>
                <w:rFonts w:ascii="Adwaita Sans" w:eastAsia="Adwaita Sans" w:hAnsi="Adwaita Sans" w:cs="Adwaita Sans"/>
                <w:sz w:val="19"/>
                <w:szCs w:val="19"/>
              </w:rPr>
              <w:noBreakHyphen/>
              <w:t>05</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619712" w14:textId="77777777" w:rsidR="00A54AC6" w:rsidRDefault="00000000">
            <w:pPr>
              <w:spacing w:before="20" w:after="20"/>
            </w:pPr>
            <w:r>
              <w:rPr>
                <w:rFonts w:ascii="Adwaita Sans" w:eastAsia="Adwaita Sans" w:hAnsi="Adwaita Sans" w:cs="Adwaita Sans"/>
                <w:sz w:val="19"/>
                <w:szCs w:val="19"/>
              </w:rPr>
              <w:t>Contexto, interacción, información</w:t>
            </w:r>
          </w:p>
        </w:tc>
      </w:tr>
      <w:tr w:rsidR="00A54AC6" w14:paraId="1B415A9A"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5E1B0C" w14:textId="77777777" w:rsidR="00A54AC6" w:rsidRDefault="00000000">
            <w:pPr>
              <w:spacing w:before="20" w:after="20"/>
            </w:pPr>
            <w:r>
              <w:rPr>
                <w:rFonts w:ascii="Adwaita Sans" w:eastAsia="Adwaita Sans" w:hAnsi="Adwaita Sans" w:cs="Adwaita Sans"/>
                <w:sz w:val="19"/>
                <w:szCs w:val="19"/>
              </w:rPr>
              <w:t>Fijar tarifas y parámetros y gestionar cuentas sin cambiar el programa.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40889B"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29, RNF</w:t>
            </w:r>
            <w:r>
              <w:rPr>
                <w:rFonts w:ascii="Adwaita Sans" w:eastAsia="Adwaita Sans" w:hAnsi="Adwaita Sans" w:cs="Adwaita Sans"/>
                <w:sz w:val="19"/>
                <w:szCs w:val="19"/>
              </w:rPr>
              <w:noBreakHyphen/>
              <w:t>21</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C575B3" w14:textId="77777777" w:rsidR="00A54AC6" w:rsidRDefault="00000000">
            <w:pPr>
              <w:spacing w:before="20" w:after="20"/>
            </w:pPr>
            <w:r>
              <w:rPr>
                <w:rFonts w:ascii="Adwaita Sans" w:eastAsia="Adwaita Sans" w:hAnsi="Adwaita Sans" w:cs="Adwaita Sans"/>
                <w:sz w:val="19"/>
                <w:szCs w:val="19"/>
              </w:rPr>
              <w:t>Contexto, interacción, interfaz de usuario, algoritmo</w:t>
            </w:r>
          </w:p>
        </w:tc>
      </w:tr>
      <w:tr w:rsidR="00A54AC6" w14:paraId="09D5523C"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3D821D" w14:textId="77777777" w:rsidR="00A54AC6" w:rsidRDefault="00000000">
            <w:pPr>
              <w:spacing w:before="20" w:after="20"/>
            </w:pPr>
            <w:r>
              <w:rPr>
                <w:rFonts w:ascii="Adwaita Sans" w:eastAsia="Adwaita Sans" w:hAnsi="Adwaita Sans" w:cs="Adwaita Sans"/>
                <w:sz w:val="19"/>
                <w:szCs w:val="19"/>
              </w:rPr>
              <w:t>Proteger los datos personales de los pasajeros y no perder datos.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B566E8"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06, RNF</w:t>
            </w:r>
            <w:r>
              <w:rPr>
                <w:rFonts w:ascii="Adwaita Sans" w:eastAsia="Adwaita Sans" w:hAnsi="Adwaita Sans" w:cs="Adwaita Sans"/>
                <w:sz w:val="19"/>
                <w:szCs w:val="19"/>
              </w:rPr>
              <w:noBreakHyphen/>
              <w:t>17, RF</w:t>
            </w:r>
            <w:r>
              <w:rPr>
                <w:rFonts w:ascii="Adwaita Sans" w:eastAsia="Adwaita Sans" w:hAnsi="Adwaita Sans" w:cs="Adwaita Sans"/>
                <w:sz w:val="19"/>
                <w:szCs w:val="19"/>
              </w:rPr>
              <w:noBreakHyphen/>
              <w:t>32</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3999FD" w14:textId="77777777" w:rsidR="00A54AC6" w:rsidRDefault="00000000">
            <w:pPr>
              <w:spacing w:before="20" w:after="20"/>
            </w:pPr>
            <w:r>
              <w:rPr>
                <w:rFonts w:ascii="Adwaita Sans" w:eastAsia="Adwaita Sans" w:hAnsi="Adwaita Sans" w:cs="Adwaita Sans"/>
                <w:sz w:val="19"/>
                <w:szCs w:val="19"/>
              </w:rPr>
              <w:t>Información, composición</w:t>
            </w:r>
          </w:p>
        </w:tc>
      </w:tr>
      <w:tr w:rsidR="00A54AC6" w14:paraId="358DD259"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C07AAC" w14:textId="77777777" w:rsidR="00A54AC6" w:rsidRDefault="00000000">
            <w:pPr>
              <w:spacing w:before="20" w:after="20"/>
            </w:pPr>
            <w:r>
              <w:rPr>
                <w:rFonts w:ascii="Adwaita Sans" w:eastAsia="Adwaita Sans" w:hAnsi="Adwaita Sans" w:cs="Adwaita Sans"/>
                <w:sz w:val="19"/>
                <w:szCs w:val="19"/>
              </w:rPr>
              <w:t>Seguir atendiendo si falla internet o la impresora de etiquetas.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2EFF24"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16, RF</w:t>
            </w:r>
            <w:r>
              <w:rPr>
                <w:rFonts w:ascii="Adwaita Sans" w:eastAsia="Adwaita Sans" w:hAnsi="Adwaita Sans" w:cs="Adwaita Sans"/>
                <w:sz w:val="19"/>
                <w:szCs w:val="19"/>
              </w:rPr>
              <w:noBreakHyphen/>
              <w:t>27, IH</w:t>
            </w:r>
            <w:r>
              <w:rPr>
                <w:rFonts w:ascii="Adwaita Sans" w:eastAsia="Adwaita Sans" w:hAnsi="Adwaita Sans" w:cs="Adwaita Sans"/>
                <w:sz w:val="19"/>
                <w:szCs w:val="19"/>
              </w:rPr>
              <w:noBreakHyphen/>
              <w:t>04</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FEB5B6" w14:textId="77777777" w:rsidR="00A54AC6" w:rsidRDefault="00000000">
            <w:pPr>
              <w:spacing w:before="20" w:after="20"/>
            </w:pPr>
            <w:r>
              <w:rPr>
                <w:rFonts w:ascii="Adwaita Sans" w:eastAsia="Adwaita Sans" w:hAnsi="Adwaita Sans" w:cs="Adwaita Sans"/>
                <w:sz w:val="19"/>
                <w:szCs w:val="19"/>
              </w:rPr>
              <w:t>Composición, dinámica de estados, interfaz</w:t>
            </w:r>
          </w:p>
        </w:tc>
      </w:tr>
      <w:tr w:rsidR="00A54AC6" w14:paraId="4177658F"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1CCB61E6" w14:textId="77777777" w:rsidR="00A54AC6" w:rsidRDefault="00000000">
            <w:pPr>
              <w:spacing w:before="20" w:after="20"/>
            </w:pPr>
            <w:r>
              <w:rPr>
                <w:rFonts w:ascii="Adwaita Sans" w:eastAsia="Adwaita Sans" w:hAnsi="Adwaita Sans" w:cs="Adwaita Sans"/>
                <w:b/>
                <w:bCs/>
                <w:sz w:val="19"/>
                <w:szCs w:val="19"/>
              </w:rPr>
              <w:t>Encargado de ventas</w:t>
            </w:r>
          </w:p>
        </w:tc>
      </w:tr>
      <w:tr w:rsidR="00A54AC6" w14:paraId="07EFB222"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7FF0D9" w14:textId="77777777" w:rsidR="00A54AC6" w:rsidRDefault="00000000">
            <w:pPr>
              <w:spacing w:before="20" w:after="20"/>
            </w:pPr>
            <w:r>
              <w:rPr>
                <w:rFonts w:ascii="Adwaita Sans" w:eastAsia="Adwaita Sans" w:hAnsi="Adwaita Sans" w:cs="Adwaita Sans"/>
                <w:sz w:val="19"/>
                <w:szCs w:val="19"/>
              </w:rPr>
              <w:t>Registrar una venta completa en poco tiempo, en una sola pantalla, sin experiencia previa.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477CC3"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03, RNF</w:t>
            </w:r>
            <w:r>
              <w:rPr>
                <w:rFonts w:ascii="Adwaita Sans" w:eastAsia="Adwaita Sans" w:hAnsi="Adwaita Sans" w:cs="Adwaita Sans"/>
                <w:sz w:val="19"/>
                <w:szCs w:val="19"/>
              </w:rPr>
              <w:noBreakHyphen/>
              <w:t>07, RNF</w:t>
            </w:r>
            <w:r>
              <w:rPr>
                <w:rFonts w:ascii="Adwaita Sans" w:eastAsia="Adwaita Sans" w:hAnsi="Adwaita Sans" w:cs="Adwaita Sans"/>
                <w:sz w:val="19"/>
                <w:szCs w:val="19"/>
              </w:rPr>
              <w:noBreakHyphen/>
              <w:t>18, IU</w:t>
            </w:r>
            <w:r>
              <w:rPr>
                <w:rFonts w:ascii="Adwaita Sans" w:eastAsia="Adwaita Sans" w:hAnsi="Adwaita Sans" w:cs="Adwaita Sans"/>
                <w:sz w:val="19"/>
                <w:szCs w:val="19"/>
              </w:rPr>
              <w:noBreakHyphen/>
              <w:t>02</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8A2D11" w14:textId="77777777" w:rsidR="00A54AC6" w:rsidRDefault="00000000">
            <w:pPr>
              <w:spacing w:before="20" w:after="20"/>
            </w:pPr>
            <w:r>
              <w:rPr>
                <w:rFonts w:ascii="Adwaita Sans" w:eastAsia="Adwaita Sans" w:hAnsi="Adwaita Sans" w:cs="Adwaita Sans"/>
                <w:sz w:val="19"/>
                <w:szCs w:val="19"/>
              </w:rPr>
              <w:t>Interfaz de usuario, interacción</w:t>
            </w:r>
          </w:p>
        </w:tc>
      </w:tr>
      <w:tr w:rsidR="00A54AC6" w14:paraId="5F59297F"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91645F" w14:textId="77777777" w:rsidR="00A54AC6" w:rsidRDefault="00000000">
            <w:pPr>
              <w:spacing w:before="20" w:after="20"/>
            </w:pPr>
            <w:r>
              <w:rPr>
                <w:rFonts w:ascii="Adwaita Sans" w:eastAsia="Adwaita Sans" w:hAnsi="Adwaita Sans" w:cs="Adwaita Sans"/>
                <w:sz w:val="19"/>
                <w:szCs w:val="19"/>
              </w:rPr>
              <w:t>Entender qué pasó y qué hacer ante un error o una falla de la impresora.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C455D3"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06, IH</w:t>
            </w:r>
            <w:r>
              <w:rPr>
                <w:rFonts w:ascii="Adwaita Sans" w:eastAsia="Adwaita Sans" w:hAnsi="Adwaita Sans" w:cs="Adwaita Sans"/>
                <w:sz w:val="19"/>
                <w:szCs w:val="19"/>
              </w:rPr>
              <w:noBreakHyphen/>
              <w:t>05</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1D33CE" w14:textId="77777777" w:rsidR="00A54AC6" w:rsidRDefault="00000000">
            <w:pPr>
              <w:spacing w:before="20" w:after="20"/>
            </w:pPr>
            <w:r>
              <w:rPr>
                <w:rFonts w:ascii="Adwaita Sans" w:eastAsia="Adwaita Sans" w:hAnsi="Adwaita Sans" w:cs="Adwaita Sans"/>
                <w:sz w:val="19"/>
                <w:szCs w:val="19"/>
              </w:rPr>
              <w:t>Interfaz de usuario, interfaz</w:t>
            </w:r>
          </w:p>
        </w:tc>
      </w:tr>
      <w:tr w:rsidR="00A54AC6" w14:paraId="7892D511"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7A99C7CC" w14:textId="77777777" w:rsidR="00A54AC6" w:rsidRDefault="00000000">
            <w:pPr>
              <w:spacing w:before="20" w:after="20"/>
            </w:pPr>
            <w:r>
              <w:rPr>
                <w:rFonts w:ascii="Adwaita Sans" w:eastAsia="Adwaita Sans" w:hAnsi="Adwaita Sans" w:cs="Adwaita Sans"/>
                <w:b/>
                <w:bCs/>
                <w:sz w:val="19"/>
                <w:szCs w:val="19"/>
              </w:rPr>
              <w:t>Equipo de proyecto</w:t>
            </w:r>
          </w:p>
        </w:tc>
      </w:tr>
      <w:tr w:rsidR="00A54AC6" w14:paraId="11BC5C84"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04E609" w14:textId="77777777" w:rsidR="00A54AC6" w:rsidRDefault="00000000">
            <w:pPr>
              <w:spacing w:before="20" w:after="20"/>
            </w:pPr>
            <w:r>
              <w:rPr>
                <w:rFonts w:ascii="Adwaita Sans" w:eastAsia="Adwaita Sans" w:hAnsi="Adwaita Sans" w:cs="Adwaita Sans"/>
                <w:sz w:val="19"/>
                <w:szCs w:val="19"/>
              </w:rPr>
              <w:t>Repartir las responsabilidades entre componentes y clases antes de programar.</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F9C0A9" w14:textId="77777777" w:rsidR="00A54AC6" w:rsidRDefault="00000000">
            <w:pPr>
              <w:spacing w:before="20" w:after="20"/>
            </w:pPr>
            <w:r>
              <w:rPr>
                <w:rFonts w:ascii="Adwaita Sans" w:eastAsia="Adwaita Sans" w:hAnsi="Adwaita Sans" w:cs="Adwaita Sans"/>
                <w:sz w:val="19"/>
                <w:szCs w:val="19"/>
              </w:rPr>
              <w:t>ICONIX; RE</w:t>
            </w:r>
            <w:r>
              <w:rPr>
                <w:rFonts w:ascii="Adwaita Sans" w:eastAsia="Adwaita Sans" w:hAnsi="Adwaita Sans" w:cs="Adwaita Sans"/>
                <w:sz w:val="19"/>
                <w:szCs w:val="19"/>
              </w:rPr>
              <w:noBreakHyphen/>
              <w:t>06</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60E19F" w14:textId="77777777" w:rsidR="00A54AC6" w:rsidRDefault="00000000">
            <w:pPr>
              <w:spacing w:before="20" w:after="20"/>
            </w:pPr>
            <w:r>
              <w:rPr>
                <w:rFonts w:ascii="Adwaita Sans" w:eastAsia="Adwaita Sans" w:hAnsi="Adwaita Sans" w:cs="Adwaita Sans"/>
                <w:sz w:val="19"/>
                <w:szCs w:val="19"/>
              </w:rPr>
              <w:t>Composición, dependencia, lógica, interacción, uso de patrones</w:t>
            </w:r>
          </w:p>
        </w:tc>
      </w:tr>
      <w:tr w:rsidR="00A54AC6" w14:paraId="1C2D3A22"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35FFEF" w14:textId="77777777" w:rsidR="00A54AC6" w:rsidRDefault="00000000">
            <w:pPr>
              <w:spacing w:before="20" w:after="20"/>
            </w:pPr>
            <w:r>
              <w:rPr>
                <w:rFonts w:ascii="Adwaita Sans" w:eastAsia="Adwaita Sans" w:hAnsi="Adwaita Sans" w:cs="Adwaita Sans"/>
                <w:sz w:val="19"/>
                <w:szCs w:val="19"/>
              </w:rPr>
              <w:t>Comunicarse con la base de datos y con la impresora de etiquetas.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A82E57"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08, RE</w:t>
            </w:r>
            <w:r>
              <w:rPr>
                <w:rFonts w:ascii="Adwaita Sans" w:eastAsia="Adwaita Sans" w:hAnsi="Adwaita Sans" w:cs="Adwaita Sans"/>
                <w:sz w:val="19"/>
                <w:szCs w:val="19"/>
              </w:rPr>
              <w:noBreakHyphen/>
              <w:t>09; ERS 3.1.2 a 3.1.4</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06BA7E" w14:textId="77777777" w:rsidR="00A54AC6" w:rsidRDefault="00000000">
            <w:pPr>
              <w:spacing w:before="20" w:after="20"/>
            </w:pPr>
            <w:r>
              <w:rPr>
                <w:rFonts w:ascii="Adwaita Sans" w:eastAsia="Adwaita Sans" w:hAnsi="Adwaita Sans" w:cs="Adwaita Sans"/>
                <w:sz w:val="19"/>
                <w:szCs w:val="19"/>
              </w:rPr>
              <w:t>Interfaz, composición</w:t>
            </w:r>
          </w:p>
        </w:tc>
      </w:tr>
      <w:tr w:rsidR="00A54AC6" w14:paraId="5A501AEF"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1BF356" w14:textId="77777777" w:rsidR="00A54AC6" w:rsidRDefault="00000000">
            <w:pPr>
              <w:spacing w:before="20" w:after="20"/>
            </w:pPr>
            <w:r>
              <w:rPr>
                <w:rFonts w:ascii="Adwaita Sans" w:eastAsia="Adwaita Sans" w:hAnsi="Adwaita Sans" w:cs="Adwaita Sans"/>
                <w:sz w:val="19"/>
                <w:szCs w:val="19"/>
              </w:rPr>
              <w:t>Organizar por dentro la aplicación de escritorio: pantallas, modelos de vista, navegación, diálogos y lo propio de Windows.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52DA92"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06, IU</w:t>
            </w:r>
            <w:r>
              <w:rPr>
                <w:rFonts w:ascii="Adwaita Sans" w:eastAsia="Adwaita Sans" w:hAnsi="Adwaita Sans" w:cs="Adwaita Sans"/>
                <w:sz w:val="19"/>
                <w:szCs w:val="19"/>
              </w:rPr>
              <w:noBreakHyphen/>
              <w:t>07; decisión del 19/10/2026</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97F2F3" w14:textId="77777777" w:rsidR="00A54AC6" w:rsidRDefault="00000000">
            <w:pPr>
              <w:spacing w:before="20" w:after="20"/>
            </w:pPr>
            <w:r>
              <w:rPr>
                <w:rFonts w:ascii="Adwaita Sans" w:eastAsia="Adwaita Sans" w:hAnsi="Adwaita Sans" w:cs="Adwaita Sans"/>
                <w:sz w:val="19"/>
                <w:szCs w:val="19"/>
              </w:rPr>
              <w:t>Estructura, uso de patrones</w:t>
            </w:r>
          </w:p>
        </w:tc>
      </w:tr>
      <w:tr w:rsidR="00A54AC6" w14:paraId="2040A8BB"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E2627AD" w14:textId="77777777" w:rsidR="00A54AC6" w:rsidRDefault="00000000">
            <w:pPr>
              <w:spacing w:before="20" w:after="20"/>
            </w:pPr>
            <w:r>
              <w:rPr>
                <w:rFonts w:ascii="Adwaita Sans" w:eastAsia="Adwaita Sans" w:hAnsi="Adwaita Sans" w:cs="Adwaita Sans"/>
                <w:sz w:val="19"/>
                <w:szCs w:val="19"/>
              </w:rPr>
              <w:t>Garantizar la integridad de la venta y la numeración correlativa del boleto.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CD046C"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19, RE</w:t>
            </w:r>
            <w:r>
              <w:rPr>
                <w:rFonts w:ascii="Adwaita Sans" w:eastAsia="Adwaita Sans" w:hAnsi="Adwaita Sans" w:cs="Adwaita Sans"/>
                <w:sz w:val="19"/>
                <w:szCs w:val="19"/>
              </w:rPr>
              <w:noBreakHyphen/>
              <w:t>11,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02</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2F5E47" w14:textId="77777777" w:rsidR="00A54AC6" w:rsidRDefault="00000000">
            <w:pPr>
              <w:spacing w:before="20" w:after="20"/>
            </w:pPr>
            <w:r>
              <w:rPr>
                <w:rFonts w:ascii="Adwaita Sans" w:eastAsia="Adwaita Sans" w:hAnsi="Adwaita Sans" w:cs="Adwaita Sans"/>
                <w:sz w:val="19"/>
                <w:szCs w:val="19"/>
              </w:rPr>
              <w:t>Interacción, información</w:t>
            </w:r>
          </w:p>
        </w:tc>
      </w:tr>
      <w:tr w:rsidR="00A54AC6" w14:paraId="2EEC28FF"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95C6BA" w14:textId="77777777" w:rsidR="00A54AC6" w:rsidRDefault="00000000">
            <w:pPr>
              <w:spacing w:before="20" w:after="20"/>
            </w:pPr>
            <w:r>
              <w:rPr>
                <w:rFonts w:ascii="Adwaita Sans" w:eastAsia="Adwaita Sans" w:hAnsi="Adwaita Sans" w:cs="Adwaita Sans"/>
                <w:sz w:val="19"/>
                <w:szCs w:val="19"/>
              </w:rPr>
              <w:t>Trazar cada requisito funcional hasta su diseño.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F5C1A2" w14:textId="77777777" w:rsidR="00A54AC6" w:rsidRDefault="00000000">
            <w:pPr>
              <w:spacing w:before="20" w:after="20"/>
            </w:pPr>
            <w:r>
              <w:rPr>
                <w:rFonts w:ascii="Adwaita Sans" w:eastAsia="Adwaita Sans" w:hAnsi="Adwaita Sans" w:cs="Adwaita Sans"/>
                <w:sz w:val="19"/>
                <w:szCs w:val="19"/>
              </w:rPr>
              <w:t>ERS 3.7</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E124BA0" w14:textId="77777777" w:rsidR="00A54AC6" w:rsidRDefault="00000000">
            <w:pPr>
              <w:spacing w:before="20" w:after="20"/>
            </w:pPr>
            <w:r>
              <w:rPr>
                <w:rFonts w:ascii="Adwaita Sans" w:eastAsia="Adwaita Sans" w:hAnsi="Adwaita Sans" w:cs="Adwaita Sans"/>
                <w:sz w:val="19"/>
                <w:szCs w:val="19"/>
              </w:rPr>
              <w:t>Contexto; Anexo A</w:t>
            </w:r>
          </w:p>
        </w:tc>
      </w:tr>
      <w:tr w:rsidR="00A54AC6" w14:paraId="09C881D7"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ED7962" w14:textId="77777777" w:rsidR="00A54AC6" w:rsidRDefault="00000000">
            <w:pPr>
              <w:spacing w:before="20" w:after="20"/>
            </w:pPr>
            <w:r>
              <w:rPr>
                <w:rFonts w:ascii="Adwaita Sans" w:eastAsia="Adwaita Sans" w:hAnsi="Adwaita Sans" w:cs="Adwaita Sans"/>
                <w:sz w:val="19"/>
                <w:szCs w:val="19"/>
              </w:rPr>
              <w:t xml:space="preserve">Diagramas coherentes, fáciles de pasar a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(integrante que modela).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5667AA" w14:textId="77777777" w:rsidR="00A54AC6" w:rsidRDefault="00000000">
            <w:pPr>
              <w:spacing w:before="20" w:after="20"/>
            </w:pPr>
            <w:r>
              <w:rPr>
                <w:rFonts w:ascii="Adwaita Sans" w:eastAsia="Adwaita Sans" w:hAnsi="Adwaita Sans" w:cs="Adwaita Sans"/>
                <w:sz w:val="19"/>
                <w:szCs w:val="19"/>
              </w:rPr>
              <w:t>Decisión del 03/10/2026</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D3AE0A" w14:textId="77777777" w:rsidR="00A54AC6" w:rsidRDefault="00000000">
            <w:pPr>
              <w:spacing w:before="20" w:after="20"/>
            </w:pPr>
            <w:r>
              <w:rPr>
                <w:rFonts w:ascii="Adwaita Sans" w:eastAsia="Adwaita Sans" w:hAnsi="Adwaita Sans" w:cs="Adwaita Sans"/>
                <w:sz w:val="19"/>
                <w:szCs w:val="19"/>
              </w:rPr>
              <w:t>Todas</w:t>
            </w:r>
          </w:p>
        </w:tc>
      </w:tr>
      <w:tr w:rsidR="00A54AC6" w14:paraId="18713FC8"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6C29BE2A" w14:textId="77777777" w:rsidR="00A54AC6" w:rsidRDefault="00000000">
            <w:pPr>
              <w:spacing w:before="20" w:after="20"/>
            </w:pPr>
            <w:r>
              <w:rPr>
                <w:rFonts w:ascii="Adwaita Sans" w:eastAsia="Adwaita Sans" w:hAnsi="Adwaita Sans" w:cs="Adwaita Sans"/>
                <w:b/>
                <w:bCs/>
                <w:sz w:val="19"/>
                <w:szCs w:val="19"/>
              </w:rPr>
              <w:t>Asesor del curso</w:t>
            </w:r>
          </w:p>
        </w:tc>
      </w:tr>
      <w:tr w:rsidR="00A54AC6" w14:paraId="0D640F28" w14:textId="77777777">
        <w:trPr>
          <w:cantSplit/>
        </w:trPr>
        <w:tc>
          <w:tcPr>
            <w:tcW w:w="4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A88C22" w14:textId="77777777" w:rsidR="00A54AC6" w:rsidRDefault="00000000">
            <w:pPr>
              <w:spacing w:before="20" w:after="20"/>
            </w:pPr>
            <w:r>
              <w:rPr>
                <w:rFonts w:ascii="Adwaita Sans" w:eastAsia="Adwaita Sans" w:hAnsi="Adwaita Sans" w:cs="Adwaita Sans"/>
                <w:sz w:val="19"/>
                <w:szCs w:val="19"/>
              </w:rPr>
              <w:t xml:space="preserve">Que el documento cumpla la IEEE </w:t>
            </w:r>
            <w:proofErr w:type="spellStart"/>
            <w:r>
              <w:rPr>
                <w:rFonts w:ascii="Adwaita Sans" w:eastAsia="Adwaita Sans" w:hAnsi="Adwaita Sans" w:cs="Adwaita Sans"/>
                <w:sz w:val="19"/>
                <w:szCs w:val="19"/>
              </w:rPr>
              <w:t>Std</w:t>
            </w:r>
            <w:proofErr w:type="spellEnd"/>
            <w:r>
              <w:rPr>
                <w:rFonts w:ascii="Adwaita Sans" w:eastAsia="Adwaita Sans" w:hAnsi="Adwaita Sans" w:cs="Adwaita Sans"/>
                <w:sz w:val="19"/>
                <w:szCs w:val="19"/>
              </w:rPr>
              <w:t xml:space="preserve"> 1016</w:t>
            </w:r>
            <w:r>
              <w:rPr>
                <w:rFonts w:ascii="Adwaita Sans" w:eastAsia="Adwaita Sans" w:hAnsi="Adwaita Sans" w:cs="Adwaita Sans"/>
                <w:sz w:val="19"/>
                <w:szCs w:val="19"/>
              </w:rPr>
              <w:noBreakHyphen/>
              <w:t>2009 y siga la metodología ICONIX.</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14E233" w14:textId="77777777" w:rsidR="00A54AC6" w:rsidRDefault="00000000">
            <w:pPr>
              <w:spacing w:before="20" w:after="20"/>
            </w:pPr>
            <w:r>
              <w:rPr>
                <w:rFonts w:ascii="Adwaita Sans" w:eastAsia="Adwaita Sans" w:hAnsi="Adwaita Sans" w:cs="Adwaita Sans"/>
                <w:sz w:val="19"/>
                <w:szCs w:val="19"/>
              </w:rPr>
              <w:t>IEEE 1016, cláusulas 4 y 5</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367CF1" w14:textId="77777777" w:rsidR="00A54AC6" w:rsidRDefault="00000000">
            <w:pPr>
              <w:spacing w:before="20" w:after="20"/>
            </w:pPr>
            <w:r>
              <w:rPr>
                <w:rFonts w:ascii="Adwaita Sans" w:eastAsia="Adwaita Sans" w:hAnsi="Adwaita Sans" w:cs="Adwaita Sans"/>
                <w:sz w:val="19"/>
                <w:szCs w:val="19"/>
              </w:rPr>
              <w:t>Todas; sección 4</w:t>
            </w:r>
          </w:p>
        </w:tc>
      </w:tr>
    </w:tbl>
    <w:p w14:paraId="52A630B2"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 Interesados en el diseño y sus preocupaciones.</w:t>
      </w:r>
    </w:p>
    <w:p w14:paraId="4CA6FB39" w14:textId="77777777" w:rsidR="00A54AC6" w:rsidRDefault="00A54AC6">
      <w:pPr>
        <w:ind w:left="576"/>
        <w:rPr>
          <w:rFonts w:ascii="Adwaita Sans" w:eastAsia="Adwaita Sans" w:hAnsi="Adwaita Sans" w:cs="Adwaita Sans"/>
        </w:rPr>
      </w:pPr>
    </w:p>
    <w:p w14:paraId="3D009C63" w14:textId="77777777" w:rsidR="00A54AC6" w:rsidRDefault="00000000">
      <w:pPr>
        <w:pStyle w:val="Ttulo1"/>
        <w:numPr>
          <w:ilvl w:val="0"/>
          <w:numId w:val="1"/>
        </w:numPr>
        <w:rPr>
          <w:rFonts w:ascii="Adwaita Sans" w:eastAsia="Adwaita Sans" w:hAnsi="Adwaita Sans" w:cs="Adwaita Sans"/>
        </w:rPr>
      </w:pPr>
      <w:bookmarkStart w:id="8" w:name="_Toc244003349"/>
      <w:r>
        <w:rPr>
          <w:rFonts w:ascii="Adwaita Sans" w:eastAsia="Adwaita Sans" w:hAnsi="Adwaita Sans" w:cs="Adwaita Sans"/>
        </w:rPr>
        <w:lastRenderedPageBreak/>
        <w:t>VISTAS DE DISEÑO</w:t>
      </w:r>
      <w:bookmarkEnd w:id="8"/>
    </w:p>
    <w:p w14:paraId="5B7C644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Cada apartado especifica primero su punto de vista —preocupaciones, elementos, lenguaje, método, criterio de evaluación, fuente y motivo de su elección, como pide 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(4.5)— y luego presenta la vista. Se usan doce puntos de vista: once de la cláusula 5 de la norma y uno definido en este documento para la interfaz de usuario (3.9). La norma pide usar los de su cláusula 5 que apliquen (5.1); el de recursos no aplica a este módulo, y el motivo está en la sección 4 (decisión del 04/10/2026). El de estructura (3.12) se agregó el 19/10/2026, con la interfaz en .NET MAUI.</w:t>
      </w:r>
    </w:p>
    <w:p w14:paraId="4E1F90E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 xml:space="preserve">Elementos de diseño. </w:t>
      </w:r>
      <w:r>
        <w:rPr>
          <w:rFonts w:ascii="Adwaita Sans" w:eastAsia="Adwaita Sans" w:hAnsi="Adwaita Sans" w:cs="Adwaita Sans"/>
        </w:rPr>
        <w:t xml:space="preserve">Cada vista está formada por elementos de diseño: entidades, atributos, relaciones y restricciones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4.6). La norma pide que cada entidad tenga un nombre, un tipo y un propósito, y que sus atributos, relaciones y restricciones queden registrados. En este documento, el nombre es el del diagrama, que sigue el glosario de la ERS y las convenciones de la Tabla 31; el tipo es su estereotipo o la notación de su lenguaje («</w:t>
      </w:r>
      <w:proofErr w:type="spellStart"/>
      <w:r>
        <w:rPr>
          <w:rFonts w:ascii="Adwaita Sans" w:eastAsia="Adwaita Sans" w:hAnsi="Adwaita Sans" w:cs="Adwaita Sans"/>
        </w:rPr>
        <w:t>boundary</w:t>
      </w:r>
      <w:proofErr w:type="spellEnd"/>
      <w:r>
        <w:rPr>
          <w:rFonts w:ascii="Adwaita Sans" w:eastAsia="Adwaita Sans" w:hAnsi="Adwaita Sans" w:cs="Adwaita Sans"/>
        </w:rPr>
        <w:t>», «control», «</w:t>
      </w:r>
      <w:proofErr w:type="spellStart"/>
      <w:r>
        <w:rPr>
          <w:rFonts w:ascii="Adwaita Sans" w:eastAsia="Adwaita Sans" w:hAnsi="Adwaita Sans" w:cs="Adwaita Sans"/>
        </w:rPr>
        <w:t>entity</w:t>
      </w:r>
      <w:proofErr w:type="spellEnd"/>
      <w:r>
        <w:rPr>
          <w:rFonts w:ascii="Adwaita Sans" w:eastAsia="Adwaita Sans" w:hAnsi="Adwaita Sans" w:cs="Adwaita Sans"/>
        </w:rPr>
        <w:t xml:space="preserve">», «interface», «componente», «capa»…); el propósito está en la tabla de cada vista —por ejemplo, la Tabla 7 para los casos de uso, la Tabla 45 para las interfaces y la Tabla 75 para las partes de la aplicación de escritorio— o en la nota «Cómo leerlo» de cada figura; las relaciones son las líneas de cada diagrama, y las restricciones, las tablas de reglas y las notas «Restricciones». El autor y la fecha de cada elemento quedan en el modelo de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que guarda quién y cuándo lo creó o lo cambió.</w:t>
      </w:r>
    </w:p>
    <w:p w14:paraId="2C067543" w14:textId="77777777" w:rsidR="00A54AC6" w:rsidRDefault="00000000">
      <w:pPr>
        <w:pStyle w:val="Ttulo2"/>
        <w:numPr>
          <w:ilvl w:val="1"/>
          <w:numId w:val="1"/>
        </w:numPr>
        <w:rPr>
          <w:rFonts w:ascii="Adwaita Sans" w:eastAsia="Adwaita Sans" w:hAnsi="Adwaita Sans" w:cs="Adwaita Sans"/>
          <w:i w:val="0"/>
          <w:iCs w:val="0"/>
        </w:rPr>
      </w:pPr>
      <w:bookmarkStart w:id="9" w:name="_Toc244003350"/>
      <w:r>
        <w:rPr>
          <w:rFonts w:ascii="Adwaita Sans" w:eastAsia="Adwaita Sans" w:hAnsi="Adwaita Sans" w:cs="Adwaita Sans"/>
          <w:i w:val="0"/>
          <w:iCs w:val="0"/>
        </w:rPr>
        <w:lastRenderedPageBreak/>
        <w:t>Vista de contexto</w:t>
      </w:r>
      <w:bookmarkEnd w:id="9"/>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0C0FC326" w14:textId="77777777">
        <w:tc>
          <w:tcPr>
            <w:tcW w:w="2300" w:type="dxa"/>
            <w:shd w:val="clear" w:color="auto" w:fill="D9D9D9"/>
          </w:tcPr>
          <w:p w14:paraId="0ECD5D8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778A349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Qué servicios presta el sistema, quién los usa y qué queda fuera de su límite.</w:t>
            </w:r>
          </w:p>
        </w:tc>
      </w:tr>
      <w:tr w:rsidR="00A54AC6" w14:paraId="709C2A06" w14:textId="77777777">
        <w:tc>
          <w:tcPr>
            <w:tcW w:w="2300" w:type="dxa"/>
            <w:shd w:val="clear" w:color="auto" w:fill="D9D9D9"/>
          </w:tcPr>
          <w:p w14:paraId="53BE30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42667B7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Actores (usuarios y sistemas externos), casos de uso, límite del sistema y relaciones entre actores y casos de uso.</w:t>
            </w:r>
          </w:p>
        </w:tc>
      </w:tr>
      <w:tr w:rsidR="00A54AC6" w14:paraId="5CF6E9E1" w14:textId="77777777">
        <w:tc>
          <w:tcPr>
            <w:tcW w:w="2300" w:type="dxa"/>
            <w:shd w:val="clear" w:color="auto" w:fill="D9D9D9"/>
          </w:tcPr>
          <w:p w14:paraId="32050A3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06649D6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Un diagrama de casos de uso de UML 2.5.1 por cada caso de uso, sin diagrama general, y el texto de cada uno, con su curso básico y sus cursos alternos.</w:t>
            </w:r>
          </w:p>
        </w:tc>
      </w:tr>
      <w:tr w:rsidR="00A54AC6" w14:paraId="516AFC6F" w14:textId="77777777">
        <w:tc>
          <w:tcPr>
            <w:tcW w:w="2300" w:type="dxa"/>
            <w:shd w:val="clear" w:color="auto" w:fill="D9D9D9"/>
          </w:tcPr>
          <w:p w14:paraId="077753C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07D6AB0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Fase 1 de ICONIX (modelo de casos de uso) y fase 2 (texto de cada caso de uso), a partir de los requisitos funcionales de la ERS.</w:t>
            </w:r>
          </w:p>
        </w:tc>
      </w:tr>
      <w:tr w:rsidR="00A54AC6" w14:paraId="4B301988" w14:textId="77777777">
        <w:tc>
          <w:tcPr>
            <w:tcW w:w="2300" w:type="dxa"/>
            <w:shd w:val="clear" w:color="auto" w:fill="D9D9D9"/>
          </w:tcPr>
          <w:p w14:paraId="10631B9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4525836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requisito funcional está asignado a al menos un caso de uso (Anexo A), y cada caso de uso tiene un actor.</w:t>
            </w:r>
          </w:p>
        </w:tc>
      </w:tr>
      <w:tr w:rsidR="00A54AC6" w14:paraId="390B0CA8" w14:textId="77777777">
        <w:tc>
          <w:tcPr>
            <w:tcW w:w="2300" w:type="dxa"/>
            <w:shd w:val="clear" w:color="auto" w:fill="D9D9D9"/>
          </w:tcPr>
          <w:p w14:paraId="0F5058F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1870C38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2009, 5.2.</w:t>
            </w:r>
          </w:p>
        </w:tc>
      </w:tr>
      <w:tr w:rsidR="00A54AC6" w14:paraId="5DCCD48D" w14:textId="77777777">
        <w:tc>
          <w:tcPr>
            <w:tcW w:w="2300" w:type="dxa"/>
            <w:shd w:val="clear" w:color="auto" w:fill="D9D9D9"/>
          </w:tcPr>
          <w:p w14:paraId="77F15C5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0170C1F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Trata qué hace el sistema para cada interesado y su límite con la base de datos, la impresora de etiquetas y el respaldo (sección 2).</w:t>
            </w:r>
          </w:p>
        </w:tc>
      </w:tr>
    </w:tbl>
    <w:p w14:paraId="16030031"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 Punto de vista de contexto.</w:t>
      </w:r>
    </w:p>
    <w:p w14:paraId="0C2B0403" w14:textId="77777777" w:rsidR="00A54AC6" w:rsidRDefault="00A54AC6">
      <w:pPr>
        <w:ind w:left="576"/>
        <w:rPr>
          <w:rFonts w:ascii="Adwaita Sans" w:eastAsia="Adwaita Sans" w:hAnsi="Adwaita Sans" w:cs="Adwaita Sans"/>
        </w:rPr>
      </w:pPr>
    </w:p>
    <w:p w14:paraId="6945A102" w14:textId="77777777" w:rsidR="00A54AC6" w:rsidRDefault="00000000">
      <w:pPr>
        <w:ind w:left="576"/>
        <w:jc w:val="both"/>
        <w:rPr>
          <w:rFonts w:ascii="Adwaita Sans" w:eastAsia="Adwaita Sans" w:hAnsi="Adwaita Sans" w:cs="Adwaita Sans"/>
        </w:rPr>
      </w:pPr>
      <w:proofErr w:type="spellStart"/>
      <w:proofErr w:type="spellEnd"/>
      <w:r>
        <w:rPr>
          <w:rFonts w:ascii="Adwaita Sans" w:eastAsia="Adwaita Sans" w:hAnsi="Adwaita Sans" w:cs="Adwaita Sans"/>
          <w:b w:val="1"/>
          <w:bCs w:val="1"/>
        </w:rPr>
        <w:t xml:space="preserve">Actores.</w:t>
      </w:r>
      <w:r>
        <w:rPr>
          <w:rFonts w:ascii="Adwaita Sans" w:eastAsia="Adwaita Sans" w:hAnsi="Adwaita Sans" w:cs="Adwaita Sans"/>
        </w:rPr>
        <w:t xml:space="preserve"> Los usuarios del sistema son los dos roles de la ERS (RF</w:t>
        <w:noBreakHyphen/>
        <w:t xml:space="preserve">23): Administrador, que usan la propietaria y el coadministrador, y Encargado de ventas, que usa quien apoya en las ventas, que suele ser el conductor de turno. Fuera del límite del sistema están la base de datos alojada en Supabase, la impresora de etiquetas, la carpeta de Google Drive donde la Web API guarda la copia semanal de respaldo y el programador de tareas de Supabase, que la pide cada domingo (ERS, 3.6; PA</w:t>
        <w:noBreakHyphen/>
        <w:t xml:space="preserve">23; CDU</w:t>
        <w:noBreakHyphen/>
        <w:t xml:space="preserve">22). El sistema no intercambia datos con Yape ni con SUNAT (RI</w:t>
        <w:noBreakHyphen/>
        <w:t xml:space="preserve">02, RI</w:t>
        <w:noBreakHyphen/>
        <w:t xml:space="preserve">03).</w:t>
      </w:r>
    </w:p>
    <w:p w14:paraId="2F3EB33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Servicios.</w:t>
      </w:r>
      <w:r>
        <w:rPr>
          <w:rFonts w:ascii="Adwaita Sans" w:eastAsia="Adwaita Sans" w:hAnsi="Adwaita Sans" w:cs="Adwaita Sans"/>
        </w:rPr>
        <w:t xml:space="preserve"> Los servicios del sistema se agrupan en las cinco áreas funcionales de la ERS (2.2), que resume la Tabla 6.</w:t>
      </w:r>
    </w:p>
    <w:p w14:paraId="136E8852"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00"/>
        <w:gridCol w:w="4490"/>
        <w:gridCol w:w="2200"/>
      </w:tblGrid>
      <w:tr w:rsidR="00A54AC6" w14:paraId="33827DB1"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27079E0" w14:textId="77777777" w:rsidR="00A54AC6" w:rsidRDefault="00000000">
            <w:pPr>
              <w:keepNext/>
              <w:spacing w:before="20" w:after="20"/>
            </w:pPr>
            <w:r>
              <w:rPr>
                <w:rFonts w:ascii="Adwaita Sans" w:eastAsia="Adwaita Sans" w:hAnsi="Adwaita Sans" w:cs="Adwaita Sans"/>
                <w:b/>
                <w:bCs/>
                <w:sz w:val="21"/>
                <w:szCs w:val="21"/>
              </w:rPr>
              <w:t>Área</w:t>
            </w:r>
          </w:p>
        </w:tc>
        <w:tc>
          <w:tcPr>
            <w:tcW w:w="44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0002FD1" w14:textId="77777777" w:rsidR="00A54AC6" w:rsidRDefault="00000000">
            <w:pPr>
              <w:keepNext/>
              <w:spacing w:before="20" w:after="20"/>
            </w:pPr>
            <w:r>
              <w:rPr>
                <w:rFonts w:ascii="Adwaita Sans" w:eastAsia="Adwaita Sans" w:hAnsi="Adwaita Sans" w:cs="Adwaita Sans"/>
                <w:b/>
                <w:bCs/>
                <w:sz w:val="21"/>
                <w:szCs w:val="21"/>
              </w:rPr>
              <w:t>Servicios</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2370333" w14:textId="77777777" w:rsidR="00A54AC6" w:rsidRDefault="00000000">
            <w:pPr>
              <w:keepNext/>
              <w:spacing w:before="20" w:after="20"/>
            </w:pPr>
            <w:r>
              <w:rPr>
                <w:rFonts w:ascii="Adwaita Sans" w:eastAsia="Adwaita Sans" w:hAnsi="Adwaita Sans" w:cs="Adwaita Sans"/>
                <w:b/>
                <w:bCs/>
                <w:sz w:val="21"/>
                <w:szCs w:val="21"/>
              </w:rPr>
              <w:t>Requisitos</w:t>
            </w:r>
          </w:p>
        </w:tc>
      </w:tr>
      <w:tr w:rsidR="00A54AC6" w14:paraId="1318DF2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1CBF7A" w14:textId="77777777" w:rsidR="00A54AC6" w:rsidRDefault="00000000">
            <w:pPr>
              <w:spacing w:before="20" w:after="20"/>
            </w:pPr>
            <w:r>
              <w:rPr>
                <w:rFonts w:ascii="Adwaita Sans" w:eastAsia="Adwaita Sans" w:hAnsi="Adwaita Sans" w:cs="Adwaita Sans"/>
                <w:sz w:val="19"/>
                <w:szCs w:val="19"/>
              </w:rPr>
              <w:t>Gestión de pasajes</w:t>
            </w:r>
          </w:p>
        </w:tc>
        <w:tc>
          <w:tcPr>
            <w:tcW w:w="4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EA6C6F" w14:textId="77777777" w:rsidR="00A54AC6" w:rsidRDefault="00000000">
            <w:pPr>
              <w:spacing w:before="20" w:after="20"/>
            </w:pPr>
            <w:r>
              <w:rPr>
                <w:rFonts w:ascii="Adwaita Sans" w:eastAsia="Adwaita Sans" w:hAnsi="Adwaita Sans" w:cs="Adwaita Sans"/>
                <w:sz w:val="19"/>
                <w:szCs w:val="19"/>
              </w:rPr>
              <w:t>Registrar reservas y ventas presenciales con su asiento, registrar grupos, cobros y adelantos, modificar, anular y consultar pasajes.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4EB23F"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 a RF</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07,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30, RF</w:t>
            </w:r>
            <w:r>
              <w:rPr>
                <w:rFonts w:ascii="Adwaita Sans" w:eastAsia="Adwaita Sans" w:hAnsi="Adwaita Sans" w:cs="Adwaita Sans"/>
                <w:sz w:val="19"/>
                <w:szCs w:val="19"/>
              </w:rPr>
              <w:noBreakHyphen/>
              <w:t>31</w:t>
            </w:r>
          </w:p>
        </w:tc>
      </w:tr>
      <w:tr w:rsidR="00A54AC6" w14:paraId="3178A648"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357A7D" w14:textId="77777777" w:rsidR="00A54AC6" w:rsidRDefault="00000000">
            <w:pPr>
              <w:spacing w:before="20" w:after="20"/>
            </w:pPr>
            <w:r>
              <w:rPr>
                <w:rFonts w:ascii="Adwaita Sans" w:eastAsia="Adwaita Sans" w:hAnsi="Adwaita Sans" w:cs="Adwaita Sans"/>
                <w:sz w:val="19"/>
                <w:szCs w:val="19"/>
              </w:rPr>
              <w:t>Boleto de viaje</w:t>
            </w:r>
          </w:p>
        </w:tc>
        <w:tc>
          <w:tcPr>
            <w:tcW w:w="4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A8E466" w14:textId="77777777" w:rsidR="00A54AC6" w:rsidRDefault="00000000">
            <w:pPr>
              <w:spacing w:before="20" w:after="20"/>
            </w:pPr>
            <w:r>
              <w:rPr>
                <w:rFonts w:ascii="Adwaita Sans" w:eastAsia="Adwaita Sans" w:hAnsi="Adwaita Sans" w:cs="Adwaita Sans"/>
                <w:sz w:val="19"/>
                <w:szCs w:val="19"/>
              </w:rPr>
              <w:t>Imprimir y reimprimir el boleto de viaje en la impresora de etiquetas.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4F18D5"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05</w:t>
            </w:r>
          </w:p>
        </w:tc>
      </w:tr>
      <w:tr w:rsidR="00A54AC6" w14:paraId="34B3279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8FD837" w14:textId="77777777" w:rsidR="00A54AC6" w:rsidRDefault="00000000">
            <w:pPr>
              <w:spacing w:before="20" w:after="20"/>
            </w:pPr>
            <w:r>
              <w:rPr>
                <w:rFonts w:ascii="Adwaita Sans" w:eastAsia="Adwaita Sans" w:hAnsi="Adwaita Sans" w:cs="Adwaita Sans"/>
                <w:sz w:val="19"/>
                <w:szCs w:val="19"/>
              </w:rPr>
              <w:t>Control</w:t>
            </w:r>
          </w:p>
        </w:tc>
        <w:tc>
          <w:tcPr>
            <w:tcW w:w="4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66C1CC" w14:textId="77777777" w:rsidR="00A54AC6" w:rsidRDefault="00000000">
            <w:pPr>
              <w:spacing w:before="20" w:after="20"/>
            </w:pPr>
            <w:r>
              <w:rPr>
                <w:rFonts w:ascii="Adwaita Sans" w:eastAsia="Adwaita Sans" w:hAnsi="Adwaita Sans" w:cs="Adwaita Sans"/>
                <w:sz w:val="19"/>
                <w:szCs w:val="19"/>
              </w:rPr>
              <w:t>Identificar al emisor, generar el cuadre de ventas por emisor, registrar la bitácora de auditoría y generar el reporte anual.</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2586D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24, RF</w:t>
            </w:r>
            <w:r>
              <w:rPr>
                <w:rFonts w:ascii="Adwaita Sans" w:eastAsia="Adwaita Sans" w:hAnsi="Adwaita Sans" w:cs="Adwaita Sans"/>
                <w:sz w:val="19"/>
                <w:szCs w:val="19"/>
              </w:rPr>
              <w:noBreakHyphen/>
              <w:t>26, RF</w:t>
            </w:r>
            <w:r>
              <w:rPr>
                <w:rFonts w:ascii="Adwaita Sans" w:eastAsia="Adwaita Sans" w:hAnsi="Adwaita Sans" w:cs="Adwaita Sans"/>
                <w:sz w:val="19"/>
                <w:szCs w:val="19"/>
              </w:rPr>
              <w:noBreakHyphen/>
              <w:t>32</w:t>
            </w:r>
          </w:p>
        </w:tc>
      </w:tr>
      <w:tr w:rsidR="00A54AC6" w14:paraId="07A8E098"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01E5BA" w14:textId="77777777" w:rsidR="00A54AC6" w:rsidRDefault="00000000">
            <w:pPr>
              <w:spacing w:before="20" w:after="20"/>
            </w:pPr>
            <w:r>
              <w:rPr>
                <w:rFonts w:ascii="Adwaita Sans" w:eastAsia="Adwaita Sans" w:hAnsi="Adwaita Sans" w:cs="Adwaita Sans"/>
                <w:sz w:val="19"/>
                <w:szCs w:val="19"/>
              </w:rPr>
              <w:lastRenderedPageBreak/>
              <w:t>Administración</w:t>
            </w:r>
          </w:p>
        </w:tc>
        <w:tc>
          <w:tcPr>
            <w:tcW w:w="4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D6FAAB" w14:textId="77777777" w:rsidR="00A54AC6" w:rsidRDefault="00000000">
            <w:pPr>
              <w:spacing w:before="20" w:after="20"/>
            </w:pPr>
            <w:r>
              <w:rPr>
                <w:rFonts w:ascii="Adwaita Sans" w:eastAsia="Adwaita Sans" w:hAnsi="Adwaita Sans" w:cs="Adwaita Sans"/>
                <w:sz w:val="19"/>
                <w:szCs w:val="19"/>
              </w:rPr>
              <w:t xml:space="preserve">Controlar el acceso por rol, gestionar las cuentas de usuario, fijar y programar las tarifas, mantener los parámetros del negocio y configurar la impresora, en Configuración; cambiar el tema, con el botón de la barra superior; y la copia semanal de los datos, que hace la Web API.</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5B53C0"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29, RNF</w:t>
            </w:r>
            <w:r>
              <w:rPr>
                <w:rFonts w:ascii="Adwaita Sans" w:eastAsia="Adwaita Sans" w:hAnsi="Adwaita Sans" w:cs="Adwaita Sans"/>
                <w:sz w:val="19"/>
                <w:szCs w:val="19"/>
              </w:rPr>
              <w:noBreakHyphen/>
              <w:t>17, RNF</w:t>
            </w:r>
            <w:r>
              <w:rPr>
                <w:rFonts w:ascii="Adwaita Sans" w:eastAsia="Adwaita Sans" w:hAnsi="Adwaita Sans" w:cs="Adwaita Sans"/>
                <w:sz w:val="19"/>
                <w:szCs w:val="19"/>
              </w:rPr>
              <w:noBreakHyphen/>
              <w:t>21, IU</w:t>
            </w:r>
            <w:r>
              <w:rPr>
                <w:rFonts w:ascii="Adwaita Sans" w:eastAsia="Adwaita Sans" w:hAnsi="Adwaita Sans" w:cs="Adwaita Sans"/>
                <w:sz w:val="19"/>
                <w:szCs w:val="19"/>
              </w:rPr>
              <w:noBreakHyphen/>
              <w:t>10, IH</w:t>
            </w:r>
            <w:r>
              <w:rPr>
                <w:rFonts w:ascii="Adwaita Sans" w:eastAsia="Adwaita Sans" w:hAnsi="Adwaita Sans" w:cs="Adwaita Sans"/>
                <w:sz w:val="19"/>
                <w:szCs w:val="19"/>
              </w:rPr>
              <w:noBreakHyphen/>
              <w:t>06</w:t>
            </w:r>
          </w:p>
        </w:tc>
      </w:tr>
      <w:tr w:rsidR="00A54AC6" w14:paraId="0B691E0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BCD3A6" w14:textId="77777777" w:rsidR="00A54AC6" w:rsidRDefault="00000000">
            <w:pPr>
              <w:spacing w:before="20" w:after="20"/>
            </w:pPr>
            <w:r>
              <w:rPr>
                <w:rFonts w:ascii="Adwaita Sans" w:eastAsia="Adwaita Sans" w:hAnsi="Adwaita Sans" w:cs="Adwaita Sans"/>
                <w:sz w:val="19"/>
                <w:szCs w:val="19"/>
              </w:rPr>
              <w:t>Contingencia</w:t>
            </w:r>
          </w:p>
        </w:tc>
        <w:tc>
          <w:tcPr>
            <w:tcW w:w="4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107C7F" w14:textId="77777777" w:rsidR="00A54AC6" w:rsidRDefault="00000000">
            <w:pPr>
              <w:spacing w:before="20" w:after="20"/>
            </w:pPr>
            <w:r>
              <w:rPr>
                <w:rFonts w:ascii="Adwaita Sans" w:eastAsia="Adwaita Sans" w:hAnsi="Adwaita Sans" w:cs="Adwaita Sans"/>
                <w:sz w:val="19"/>
                <w:szCs w:val="19"/>
              </w:rPr>
              <w:t>Registrar después los pasajes emitidos con talonario.</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84CAE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27</w:t>
            </w:r>
          </w:p>
        </w:tc>
      </w:tr>
    </w:tbl>
    <w:p w14:paraId="5AB1635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 Servicios del sistema por área funcional.</w:t>
      </w:r>
    </w:p>
    <w:p w14:paraId="623C9296" w14:textId="77777777" w:rsidR="00A54AC6" w:rsidRDefault="00A54AC6">
      <w:pPr>
        <w:ind w:left="576"/>
        <w:rPr>
          <w:rFonts w:ascii="Adwaita Sans" w:eastAsia="Adwaita Sans" w:hAnsi="Adwaita Sans" w:cs="Adwaita Sans"/>
        </w:rPr>
      </w:pPr>
    </w:p>
    <w:p w14:paraId="48D0751C" w14:textId="77777777" w:rsidR="00A54AC6" w:rsidRDefault="00000000">
      <w:pPr>
        <w:pStyle w:val="Ttulo3"/>
        <w:numPr>
          <w:ilvl w:val="2"/>
          <w:numId w:val="1"/>
        </w:numPr>
        <w:rPr>
          <w:rFonts w:ascii="Adwaita Sans" w:eastAsia="Adwaita Sans" w:hAnsi="Adwaita Sans" w:cs="Adwaita Sans"/>
        </w:rPr>
      </w:pPr>
      <w:bookmarkStart w:id="10" w:name="_Toc244003351"/>
      <w:r>
        <w:rPr>
          <w:rFonts w:ascii="Adwaita Sans" w:eastAsia="Adwaita Sans" w:hAnsi="Adwaita Sans" w:cs="Adwaita Sans"/>
        </w:rPr>
        <w:t>Casos de uso del módulo</w:t>
      </w:r>
      <w:bookmarkEnd w:id="10"/>
    </w:p>
    <w:p w14:paraId="00298D3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El módulo tiene 22 casos de uso, que resume la Tabla 7. Los casos CDU</w:t>
        <w:noBreakHyphen/>
        <w:t xml:space="preserve">01 a CDU</w:t>
        <w:noBreakHyphen/>
        <w:t xml:space="preserve">09 vienen del análisis de negocio 0104, y los nuevos, CDU</w:t>
        <w:noBreakHyphen/>
        <w:t xml:space="preserve">10 a CDU</w:t>
        <w:noBreakHyphen/>
        <w:t xml:space="preserve">16, los propuso el equipo; todos los aprobó el 13/10/2026 y el análisis 0105 los recoge. El 20/10/2026, «Gestionar cuentas de usuario» se dividió en CDU</w:t>
        <w:noBreakHyphen/>
        <w:t xml:space="preserve">09 Crear una cuenta de usuario y tres casos nuevos —CDU</w:t>
        <w:noBreakHyphen/>
        <w:t xml:space="preserve">17 Desactivar o reactivar una cuenta, CDU</w:t>
        <w:noBreakHyphen/>
        <w:t xml:space="preserve">18 Desbloquear una cuenta y CDU</w:t>
        <w:noBreakHyphen/>
        <w:t xml:space="preserve">19 Restablecer la contraseña de una cuenta—, para que cada objetivo del Administrador tenga su robustez y su secuencia. El 21/10/2026 se agregaron los de Configuración: CDU</w:t>
        <w:noBreakHyphen/>
        <w:t xml:space="preserve">20 Elegir el tema, CDU</w:t>
        <w:noBreakHyphen/>
        <w:t xml:space="preserve">21 Configurar la impresora de etiquetas y CDU</w:t>
        <w:noBreakHyphen/>
        <w:t xml:space="preserve">22, que desde el 27/10/2026 es «Hacer la copia semanal de los datos» y lo dispara el programador de tareas de Supabase, porque la copia ya no es tarea del Administrador. El Administrador puede hacer todo lo que hace el Encargado de ventas (RF</w:t>
        <w:noBreakHyphen/>
        <w:t xml:space="preserve">23), por eso aparece también en los casos de uso de este; la impresora de etiquetas y el Google Drive de la empresa son actores secundarios.</w:t>
      </w:r>
    </w:p>
    <w:p w14:paraId="551C1D5F"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3000"/>
        <w:gridCol w:w="2290"/>
        <w:gridCol w:w="2300"/>
      </w:tblGrid>
      <w:tr w:rsidR="00A54AC6" w14:paraId="037DA503"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29FB8E7" w14:textId="77777777" w:rsidR="00A54AC6" w:rsidRDefault="00000000">
            <w:pPr>
              <w:keepNext/>
              <w:spacing w:before="20" w:after="20"/>
            </w:pPr>
            <w:r>
              <w:rPr>
                <w:rFonts w:ascii="Adwaita Sans" w:eastAsia="Adwaita Sans" w:hAnsi="Adwaita Sans" w:cs="Adwaita Sans"/>
                <w:b/>
                <w:bCs/>
                <w:sz w:val="21"/>
                <w:szCs w:val="21"/>
              </w:rPr>
              <w:t>Cód.</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48553A7" w14:textId="77777777" w:rsidR="00A54AC6" w:rsidRDefault="00000000">
            <w:pPr>
              <w:keepNext/>
              <w:spacing w:before="20" w:after="20"/>
            </w:pPr>
            <w:r>
              <w:rPr>
                <w:rFonts w:ascii="Adwaita Sans" w:eastAsia="Adwaita Sans" w:hAnsi="Adwaita Sans" w:cs="Adwaita Sans"/>
                <w:b/>
                <w:bCs/>
                <w:sz w:val="21"/>
                <w:szCs w:val="21"/>
              </w:rPr>
              <w:t>Caso de uso</w:t>
            </w:r>
          </w:p>
        </w:tc>
        <w:tc>
          <w:tcPr>
            <w:tcW w:w="2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9E7106C" w14:textId="77777777" w:rsidR="00A54AC6" w:rsidRDefault="00000000">
            <w:pPr>
              <w:keepNext/>
              <w:spacing w:before="20" w:after="20"/>
            </w:pPr>
            <w:r>
              <w:rPr>
                <w:rFonts w:ascii="Adwaita Sans" w:eastAsia="Adwaita Sans" w:hAnsi="Adwaita Sans" w:cs="Adwaita Sans"/>
                <w:b/>
                <w:bCs/>
                <w:sz w:val="21"/>
                <w:szCs w:val="21"/>
              </w:rPr>
              <w:t>Actor</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06DE883" w14:textId="77777777" w:rsidR="00A54AC6" w:rsidRDefault="00000000">
            <w:pPr>
              <w:keepNext/>
              <w:spacing w:before="20" w:after="20"/>
            </w:pPr>
            <w:r>
              <w:rPr>
                <w:rFonts w:ascii="Adwaita Sans" w:eastAsia="Adwaita Sans" w:hAnsi="Adwaita Sans" w:cs="Adwaita Sans"/>
                <w:b/>
                <w:bCs/>
                <w:sz w:val="21"/>
                <w:szCs w:val="21"/>
              </w:rPr>
              <w:t>Requisitos</w:t>
            </w:r>
          </w:p>
        </w:tc>
      </w:tr>
      <w:tr w:rsidR="00A54AC6" w14:paraId="64EA4D9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301925"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15</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4144A1" w14:textId="77777777" w:rsidR="00A54AC6" w:rsidRDefault="00000000">
            <w:pPr>
              <w:spacing w:before="20" w:after="20"/>
            </w:pPr>
            <w:r>
              <w:rPr>
                <w:rFonts w:ascii="Adwaita Sans" w:eastAsia="Adwaita Sans" w:hAnsi="Adwaita Sans" w:cs="Adwaita Sans"/>
                <w:sz w:val="19"/>
                <w:szCs w:val="19"/>
              </w:rPr>
              <w:t>Iniciar sesión</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F2CA6D"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4C8DD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RNF</w:t>
            </w:r>
            <w:r>
              <w:rPr>
                <w:rFonts w:ascii="Adwaita Sans" w:eastAsia="Adwaita Sans" w:hAnsi="Adwaita Sans" w:cs="Adwaita Sans"/>
                <w:sz w:val="19"/>
                <w:szCs w:val="19"/>
              </w:rPr>
              <w:noBreakHyphen/>
              <w:t>04, RNF</w:t>
            </w:r>
            <w:r>
              <w:rPr>
                <w:rFonts w:ascii="Adwaita Sans" w:eastAsia="Adwaita Sans" w:hAnsi="Adwaita Sans" w:cs="Adwaita Sans"/>
                <w:sz w:val="19"/>
                <w:szCs w:val="19"/>
              </w:rPr>
              <w:noBreakHyphen/>
              <w:t>08</w:t>
            </w:r>
          </w:p>
        </w:tc>
      </w:tr>
      <w:tr w:rsidR="00A54AC6" w14:paraId="21C434C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AE9310"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01</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4C890E" w14:textId="77777777" w:rsidR="00A54AC6" w:rsidRDefault="00000000">
            <w:pPr>
              <w:spacing w:before="20" w:after="20"/>
            </w:pPr>
            <w:r>
              <w:rPr>
                <w:rFonts w:ascii="Adwaita Sans" w:eastAsia="Adwaita Sans" w:hAnsi="Adwaita Sans" w:cs="Adwaita Sans"/>
                <w:sz w:val="19"/>
                <w:szCs w:val="19"/>
              </w:rPr>
              <w:t>Registrar una reserva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32B96C"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004E2F"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 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29, RF</w:t>
            </w:r>
            <w:r>
              <w:rPr>
                <w:rFonts w:ascii="Adwaita Sans" w:eastAsia="Adwaita Sans" w:hAnsi="Adwaita Sans" w:cs="Adwaita Sans"/>
                <w:sz w:val="19"/>
                <w:szCs w:val="19"/>
              </w:rPr>
              <w:noBreakHyphen/>
              <w:t>30</w:t>
            </w:r>
          </w:p>
        </w:tc>
      </w:tr>
      <w:tr w:rsidR="00A54AC6" w14:paraId="6DDE331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293F48"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02</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6DA590" w14:textId="77777777" w:rsidR="00A54AC6" w:rsidRDefault="00000000">
            <w:pPr>
              <w:spacing w:before="20" w:after="20"/>
            </w:pPr>
            <w:r>
              <w:rPr>
                <w:rFonts w:ascii="Adwaita Sans" w:eastAsia="Adwaita Sans" w:hAnsi="Adwaita Sans" w:cs="Adwaita Sans"/>
                <w:sz w:val="19"/>
                <w:szCs w:val="19"/>
              </w:rPr>
              <w:t>Vender un pasaje en la agencia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75819E"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FA716D"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02, 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29, RF</w:t>
            </w:r>
            <w:r>
              <w:rPr>
                <w:rFonts w:ascii="Adwaita Sans" w:eastAsia="Adwaita Sans" w:hAnsi="Adwaita Sans" w:cs="Adwaita Sans"/>
                <w:sz w:val="19"/>
                <w:szCs w:val="19"/>
              </w:rPr>
              <w:noBreakHyphen/>
              <w:t>30</w:t>
            </w:r>
          </w:p>
        </w:tc>
      </w:tr>
      <w:tr w:rsidR="00A54AC6" w14:paraId="7821B4C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5A1687"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11</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1EFC8E" w14:textId="77777777" w:rsidR="00A54AC6" w:rsidRDefault="00000000">
            <w:pPr>
              <w:spacing w:before="20" w:after="20"/>
            </w:pPr>
            <w:r>
              <w:rPr>
                <w:rFonts w:ascii="Adwaita Sans" w:eastAsia="Adwaita Sans" w:hAnsi="Adwaita Sans" w:cs="Adwaita Sans"/>
                <w:sz w:val="19"/>
                <w:szCs w:val="19"/>
              </w:rPr>
              <w:t>Registrar un grupo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CBA051"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D2054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31,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05</w:t>
            </w:r>
          </w:p>
        </w:tc>
      </w:tr>
      <w:tr w:rsidR="00A54AC6" w14:paraId="19CF42A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205E41"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03</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CCAD1E" w14:textId="77777777" w:rsidR="00A54AC6" w:rsidRDefault="00000000">
            <w:pPr>
              <w:spacing w:before="20" w:after="20"/>
            </w:pPr>
            <w:r>
              <w:rPr>
                <w:rFonts w:ascii="Adwaita Sans" w:eastAsia="Adwaita Sans" w:hAnsi="Adwaita Sans" w:cs="Adwaita Sans"/>
                <w:sz w:val="19"/>
                <w:szCs w:val="19"/>
              </w:rPr>
              <w:t>Modificar un pasaje</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1A3902"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09C4C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03, RF</w:t>
            </w:r>
            <w:r>
              <w:rPr>
                <w:rFonts w:ascii="Adwaita Sans" w:eastAsia="Adwaita Sans" w:hAnsi="Adwaita Sans" w:cs="Adwaita Sans"/>
                <w:sz w:val="19"/>
                <w:szCs w:val="19"/>
              </w:rPr>
              <w:noBreakHyphen/>
              <w:t>24,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30</w:t>
            </w:r>
          </w:p>
        </w:tc>
      </w:tr>
      <w:tr w:rsidR="00A54AC6" w14:paraId="0CE01A7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3D3FF6"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04</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CB8FCB" w14:textId="77777777" w:rsidR="00A54AC6" w:rsidRDefault="00000000">
            <w:pPr>
              <w:spacing w:before="20" w:after="20"/>
            </w:pPr>
            <w:r>
              <w:rPr>
                <w:rFonts w:ascii="Adwaita Sans" w:eastAsia="Adwaita Sans" w:hAnsi="Adwaita Sans" w:cs="Adwaita Sans"/>
                <w:sz w:val="19"/>
                <w:szCs w:val="19"/>
              </w:rPr>
              <w:t>Anular un pasaje</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5826E7"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D942AF"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24,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30</w:t>
            </w:r>
          </w:p>
        </w:tc>
      </w:tr>
      <w:tr w:rsidR="00A54AC6" w14:paraId="102FB1D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6396AE"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05</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985013" w14:textId="77777777" w:rsidR="00A54AC6" w:rsidRDefault="00000000">
            <w:pPr>
              <w:spacing w:before="20" w:after="20"/>
            </w:pPr>
            <w:r>
              <w:rPr>
                <w:rFonts w:ascii="Adwaita Sans" w:eastAsia="Adwaita Sans" w:hAnsi="Adwaita Sans" w:cs="Adwaita Sans"/>
                <w:sz w:val="19"/>
                <w:szCs w:val="19"/>
              </w:rPr>
              <w:t>Emitir el boleto de viaje</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44D1F3" w14:textId="77777777" w:rsidR="00A54AC6" w:rsidRDefault="00000000">
            <w:pPr>
              <w:spacing w:before="20" w:after="20"/>
            </w:pPr>
            <w:r>
              <w:rPr>
                <w:rFonts w:ascii="Adwaita Sans" w:eastAsia="Adwaita Sans" w:hAnsi="Adwaita Sans" w:cs="Adwaita Sans"/>
                <w:sz w:val="19"/>
                <w:szCs w:val="19"/>
              </w:rPr>
              <w:t>Encargado de ventas o Administrador (y la impresora)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374A7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05, 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24, RI</w:t>
            </w:r>
            <w:r>
              <w:rPr>
                <w:rFonts w:ascii="Adwaita Sans" w:eastAsia="Adwaita Sans" w:hAnsi="Adwaita Sans" w:cs="Adwaita Sans"/>
                <w:sz w:val="19"/>
                <w:szCs w:val="19"/>
              </w:rPr>
              <w:noBreakHyphen/>
              <w:t>01</w:t>
            </w:r>
          </w:p>
        </w:tc>
      </w:tr>
      <w:tr w:rsidR="00A54AC6" w14:paraId="331AE86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C7127A"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13</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1C85B9" w14:textId="77777777" w:rsidR="00A54AC6" w:rsidRDefault="00000000">
            <w:pPr>
              <w:spacing w:before="20" w:after="20"/>
            </w:pPr>
            <w:r>
              <w:rPr>
                <w:rFonts w:ascii="Adwaita Sans" w:eastAsia="Adwaita Sans" w:hAnsi="Adwaita Sans" w:cs="Adwaita Sans"/>
                <w:sz w:val="19"/>
                <w:szCs w:val="19"/>
              </w:rPr>
              <w:t>Consultar pasajes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42D4EA"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EECC2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07, RNF</w:t>
            </w:r>
            <w:r>
              <w:rPr>
                <w:rFonts w:ascii="Adwaita Sans" w:eastAsia="Adwaita Sans" w:hAnsi="Adwaita Sans" w:cs="Adwaita Sans"/>
                <w:sz w:val="19"/>
                <w:szCs w:val="19"/>
              </w:rPr>
              <w:noBreakHyphen/>
              <w:t>16, RNF</w:t>
            </w:r>
            <w:r>
              <w:rPr>
                <w:rFonts w:ascii="Adwaita Sans" w:eastAsia="Adwaita Sans" w:hAnsi="Adwaita Sans" w:cs="Adwaita Sans"/>
                <w:sz w:val="19"/>
                <w:szCs w:val="19"/>
              </w:rPr>
              <w:noBreakHyphen/>
              <w:t>18</w:t>
            </w:r>
          </w:p>
        </w:tc>
      </w:tr>
      <w:tr w:rsidR="00A54AC6" w14:paraId="706E23E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51C6E1"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07</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475FF6" w14:textId="77777777" w:rsidR="00A54AC6" w:rsidRDefault="00000000">
            <w:pPr>
              <w:spacing w:before="20" w:after="20"/>
            </w:pPr>
            <w:r>
              <w:rPr>
                <w:rFonts w:ascii="Adwaita Sans" w:eastAsia="Adwaita Sans" w:hAnsi="Adwaita Sans" w:cs="Adwaita Sans"/>
                <w:sz w:val="19"/>
                <w:szCs w:val="19"/>
              </w:rPr>
              <w:t>Obtener el cuadre de ventas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391904"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816E3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26, RF</w:t>
            </w:r>
            <w:r>
              <w:rPr>
                <w:rFonts w:ascii="Adwaita Sans" w:eastAsia="Adwaita Sans" w:hAnsi="Adwaita Sans" w:cs="Adwaita Sans"/>
                <w:sz w:val="19"/>
                <w:szCs w:val="19"/>
              </w:rPr>
              <w:noBreakHyphen/>
              <w:t>23</w:t>
            </w:r>
          </w:p>
        </w:tc>
      </w:tr>
      <w:tr w:rsidR="00A54AC6" w14:paraId="6D44620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64FCCF" w14:textId="77777777" w:rsidR="00A54AC6" w:rsidRDefault="00000000">
            <w:pPr>
              <w:spacing w:before="20" w:after="20"/>
            </w:pPr>
            <w:r>
              <w:rPr>
                <w:rFonts w:ascii="Adwaita Sans" w:eastAsia="Adwaita Sans" w:hAnsi="Adwaita Sans" w:cs="Adwaita Sans"/>
                <w:sz w:val="19"/>
                <w:szCs w:val="19"/>
              </w:rPr>
              <w:lastRenderedPageBreak/>
              <w:t>CDU</w:t>
            </w:r>
            <w:r>
              <w:rPr>
                <w:rFonts w:ascii="Adwaita Sans" w:eastAsia="Adwaita Sans" w:hAnsi="Adwaita Sans" w:cs="Adwaita Sans"/>
                <w:sz w:val="19"/>
                <w:szCs w:val="19"/>
              </w:rPr>
              <w:noBreakHyphen/>
              <w:t>10</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437693" w14:textId="77777777" w:rsidR="00A54AC6" w:rsidRDefault="00000000">
            <w:pPr>
              <w:spacing w:before="20" w:after="20"/>
            </w:pPr>
            <w:r>
              <w:rPr>
                <w:rFonts w:ascii="Adwaita Sans" w:eastAsia="Adwaita Sans" w:hAnsi="Adwaita Sans" w:cs="Adwaita Sans"/>
                <w:sz w:val="19"/>
                <w:szCs w:val="19"/>
              </w:rPr>
              <w:t>Asignar el asiento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28DC64"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9BACE4"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30, IU</w:t>
            </w:r>
            <w:r>
              <w:rPr>
                <w:rFonts w:ascii="Adwaita Sans" w:eastAsia="Adwaita Sans" w:hAnsi="Adwaita Sans" w:cs="Adwaita Sans"/>
                <w:sz w:val="19"/>
                <w:szCs w:val="19"/>
              </w:rPr>
              <w:noBreakHyphen/>
              <w:t>09</w:t>
            </w:r>
          </w:p>
        </w:tc>
      </w:tr>
      <w:tr w:rsidR="00A54AC6" w14:paraId="79B07CA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7146A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09</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B1A4EE" w14:textId="77777777" w:rsidR="00A54AC6" w:rsidRDefault="00000000">
            <w:pPr>
              <w:spacing w:before="20" w:after="20"/>
            </w:pPr>
            <w:r>
              <w:rPr>
                <w:rFonts w:ascii="Adwaita Sans" w:eastAsia="Adwaita Sans" w:hAnsi="Adwaita Sans" w:cs="Adwaita Sans"/>
                <w:sz w:val="19"/>
                <w:szCs w:val="19"/>
              </w:rPr>
              <w:t>Crear una cuenta de usuario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1113F4"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375B26"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23, RNF</w:t>
            </w:r>
            <w:r>
              <w:rPr>
                <w:rFonts w:ascii="Adwaita Sans" w:eastAsia="Adwaita Sans" w:hAnsi="Adwaita Sans" w:cs="Adwaita Sans"/>
                <w:sz w:val="19"/>
                <w:szCs w:val="19"/>
              </w:rPr>
              <w:noBreakHyphen/>
              <w:t>04</w:t>
            </w:r>
          </w:p>
        </w:tc>
      </w:tr>
      <w:tr w:rsidR="00A54AC6" w14:paraId="22D4D9E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ABB159"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17</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BF5550" w14:textId="77777777" w:rsidR="00A54AC6" w:rsidRDefault="00000000">
            <w:pPr>
              <w:spacing w:before="20" w:after="20"/>
            </w:pPr>
            <w:r>
              <w:rPr>
                <w:rFonts w:ascii="Adwaita Sans" w:eastAsia="Adwaita Sans" w:hAnsi="Adwaita Sans" w:cs="Adwaita Sans"/>
                <w:sz w:val="19"/>
                <w:szCs w:val="19"/>
              </w:rPr>
              <w:t>Desactivar o reactivar una cuenta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389776"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17599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24, IU</w:t>
            </w:r>
            <w:r>
              <w:rPr>
                <w:rFonts w:ascii="Adwaita Sans" w:eastAsia="Adwaita Sans" w:hAnsi="Adwaita Sans" w:cs="Adwaita Sans"/>
                <w:sz w:val="19"/>
                <w:szCs w:val="19"/>
              </w:rPr>
              <w:noBreakHyphen/>
              <w:t>05</w:t>
            </w:r>
          </w:p>
        </w:tc>
      </w:tr>
      <w:tr w:rsidR="00A54AC6" w14:paraId="3836801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B79FB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18</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784AC3" w14:textId="77777777" w:rsidR="00A54AC6" w:rsidRDefault="00000000">
            <w:pPr>
              <w:spacing w:before="20" w:after="20"/>
            </w:pPr>
            <w:r>
              <w:rPr>
                <w:rFonts w:ascii="Adwaita Sans" w:eastAsia="Adwaita Sans" w:hAnsi="Adwaita Sans" w:cs="Adwaita Sans"/>
                <w:sz w:val="19"/>
                <w:szCs w:val="19"/>
              </w:rPr>
              <w:t>Desbloquear una cuenta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D8F5A8"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54E734"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23, RF</w:t>
            </w:r>
            <w:r>
              <w:rPr>
                <w:rFonts w:ascii="Adwaita Sans" w:eastAsia="Adwaita Sans" w:hAnsi="Adwaita Sans" w:cs="Adwaita Sans"/>
                <w:sz w:val="19"/>
                <w:szCs w:val="19"/>
              </w:rPr>
              <w:noBreakHyphen/>
              <w:t>24</w:t>
            </w:r>
          </w:p>
        </w:tc>
      </w:tr>
      <w:tr w:rsidR="00A54AC6" w14:paraId="0A09B9A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DC05A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19</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D1028D" w14:textId="77777777" w:rsidR="00A54AC6" w:rsidRDefault="00000000">
            <w:pPr>
              <w:spacing w:before="20" w:after="20"/>
            </w:pPr>
            <w:r>
              <w:rPr>
                <w:rFonts w:ascii="Adwaita Sans" w:eastAsia="Adwaita Sans" w:hAnsi="Adwaita Sans" w:cs="Adwaita Sans"/>
                <w:sz w:val="19"/>
                <w:szCs w:val="19"/>
              </w:rPr>
              <w:t>Restablecer la contraseña de una cuenta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5BA7E1"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440F3E"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24, RNF</w:t>
            </w:r>
            <w:r>
              <w:rPr>
                <w:rFonts w:ascii="Adwaita Sans" w:eastAsia="Adwaita Sans" w:hAnsi="Adwaita Sans" w:cs="Adwaita Sans"/>
                <w:sz w:val="19"/>
                <w:szCs w:val="19"/>
              </w:rPr>
              <w:noBreakHyphen/>
              <w:t>04</w:t>
            </w:r>
          </w:p>
        </w:tc>
      </w:tr>
      <w:tr w:rsidR="00A54AC6" w14:paraId="3F2FECC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25214D"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06</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7B5FB0" w14:textId="77777777" w:rsidR="00A54AC6" w:rsidRDefault="00000000">
            <w:pPr>
              <w:spacing w:before="20" w:after="20"/>
            </w:pPr>
            <w:r>
              <w:rPr>
                <w:rFonts w:ascii="Adwaita Sans" w:eastAsia="Adwaita Sans" w:hAnsi="Adwaita Sans" w:cs="Adwaita Sans"/>
                <w:sz w:val="19"/>
                <w:szCs w:val="19"/>
              </w:rPr>
              <w:t>Fijar la tarifa vigente</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12BF2C"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3CEBD3"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29, RF</w:t>
            </w:r>
            <w:r>
              <w:rPr>
                <w:rFonts w:ascii="Adwaita Sans" w:eastAsia="Adwaita Sans" w:hAnsi="Adwaita Sans" w:cs="Adwaita Sans"/>
                <w:sz w:val="19"/>
                <w:szCs w:val="19"/>
              </w:rPr>
              <w:noBreakHyphen/>
              <w:t>24</w:t>
            </w:r>
          </w:p>
        </w:tc>
      </w:tr>
      <w:tr w:rsidR="00A54AC6" w14:paraId="45FD361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9B29B8"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16</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9C3DC0" w14:textId="77777777" w:rsidR="00A54AC6" w:rsidRDefault="00000000">
            <w:pPr>
              <w:spacing w:before="20" w:after="20"/>
            </w:pPr>
            <w:r>
              <w:rPr>
                <w:rFonts w:ascii="Adwaita Sans" w:eastAsia="Adwaita Sans" w:hAnsi="Adwaita Sans" w:cs="Adwaita Sans"/>
                <w:sz w:val="19"/>
                <w:szCs w:val="19"/>
              </w:rPr>
              <w:t>Mantener los parámetros del negocio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F9DAA6"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45DB5C"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21, RF</w:t>
            </w:r>
            <w:r>
              <w:rPr>
                <w:rFonts w:ascii="Adwaita Sans" w:eastAsia="Adwaita Sans" w:hAnsi="Adwaita Sans" w:cs="Adwaita Sans"/>
                <w:sz w:val="19"/>
                <w:szCs w:val="19"/>
              </w:rPr>
              <w:noBreakHyphen/>
              <w:t>24, RF</w:t>
            </w:r>
            <w:r>
              <w:rPr>
                <w:rFonts w:ascii="Adwaita Sans" w:eastAsia="Adwaita Sans" w:hAnsi="Adwaita Sans" w:cs="Adwaita Sans"/>
                <w:sz w:val="19"/>
                <w:szCs w:val="19"/>
              </w:rPr>
              <w:noBreakHyphen/>
              <w:t>30</w:t>
            </w:r>
          </w:p>
        </w:tc>
      </w:tr>
      <w:tr w:rsidR="00A54AC6" w14:paraId="3298E52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109F6B"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08</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C092E6" w14:textId="77777777" w:rsidR="00A54AC6" w:rsidRDefault="00000000">
            <w:pPr>
              <w:spacing w:before="20" w:after="20"/>
            </w:pPr>
            <w:r>
              <w:rPr>
                <w:rFonts w:ascii="Adwaita Sans" w:eastAsia="Adwaita Sans" w:hAnsi="Adwaita Sans" w:cs="Adwaita Sans"/>
                <w:sz w:val="19"/>
                <w:szCs w:val="19"/>
              </w:rPr>
              <w:t>Registrar pasajes emitidos con talonario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D08940"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2E344B"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27, 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24, RF</w:t>
            </w:r>
            <w:r>
              <w:rPr>
                <w:rFonts w:ascii="Adwaita Sans" w:eastAsia="Adwaita Sans" w:hAnsi="Adwaita Sans" w:cs="Adwaita Sans"/>
                <w:sz w:val="19"/>
                <w:szCs w:val="19"/>
              </w:rPr>
              <w:noBreakHyphen/>
              <w:t>30</w:t>
            </w:r>
          </w:p>
        </w:tc>
      </w:tr>
      <w:tr w:rsidR="00A54AC6" w14:paraId="6F49FCC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9B128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14</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23BD30" w14:textId="77777777" w:rsidR="00A54AC6" w:rsidRDefault="00000000">
            <w:pPr>
              <w:spacing w:before="20" w:after="20"/>
            </w:pPr>
            <w:r>
              <w:rPr>
                <w:rFonts w:ascii="Adwaita Sans" w:eastAsia="Adwaita Sans" w:hAnsi="Adwaita Sans" w:cs="Adwaita Sans"/>
                <w:sz w:val="19"/>
                <w:szCs w:val="19"/>
              </w:rPr>
              <w:t>Consultar la bitácora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1D879F"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E8A68B"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24, RNF</w:t>
            </w:r>
            <w:r>
              <w:rPr>
                <w:rFonts w:ascii="Adwaita Sans" w:eastAsia="Adwaita Sans" w:hAnsi="Adwaita Sans" w:cs="Adwaita Sans"/>
                <w:sz w:val="19"/>
                <w:szCs w:val="19"/>
              </w:rPr>
              <w:noBreakHyphen/>
              <w:t>05</w:t>
            </w:r>
          </w:p>
        </w:tc>
      </w:tr>
      <w:tr w:rsidR="00A54AC6" w14:paraId="45034A0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738024"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12</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07A5BD" w14:textId="77777777" w:rsidR="00A54AC6" w:rsidRDefault="00000000">
            <w:pPr>
              <w:spacing w:before="20" w:after="20"/>
            </w:pPr>
            <w:r>
              <w:rPr>
                <w:rFonts w:ascii="Adwaita Sans" w:eastAsia="Adwaita Sans" w:hAnsi="Adwaita Sans" w:cs="Adwaita Sans"/>
                <w:sz w:val="19"/>
                <w:szCs w:val="19"/>
              </w:rPr>
              <w:t>Generar el reporte anual</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6E3A7F" w14:textId="77777777" w:rsidR="00A54AC6" w:rsidRDefault="00000000">
            <w:pPr>
              <w:spacing w:before="20" w:after="20"/>
            </w:pPr>
            <w:r>
              <w:rPr>
                <w:rFonts w:ascii="Adwaita Sans" w:eastAsia="Adwaita Sans" w:hAnsi="Adwaita Sans" w:cs="Adwaita Sans"/>
                <w:sz w:val="19"/>
                <w:szCs w:val="19"/>
              </w:rPr>
              <w:t>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C6F720"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32, RF</w:t>
            </w:r>
            <w:r>
              <w:rPr>
                <w:rFonts w:ascii="Adwaita Sans" w:eastAsia="Adwaita Sans" w:hAnsi="Adwaita Sans" w:cs="Adwaita Sans"/>
                <w:sz w:val="19"/>
                <w:szCs w:val="19"/>
              </w:rPr>
              <w:noBreakHyphen/>
              <w:t>24, RNF</w:t>
            </w:r>
            <w:r>
              <w:rPr>
                <w:rFonts w:ascii="Adwaita Sans" w:eastAsia="Adwaita Sans" w:hAnsi="Adwaita Sans" w:cs="Adwaita Sans"/>
                <w:sz w:val="19"/>
                <w:szCs w:val="19"/>
              </w:rPr>
              <w:noBreakHyphen/>
              <w:t>06</w:t>
            </w:r>
          </w:p>
        </w:tc>
      </w:tr>
      <w:tr w:rsidR="00A54AC6" w14:paraId="74C5992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3D0D9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20</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33E7801" w14:textId="77777777" w:rsidR="00A54AC6" w:rsidRDefault="00000000">
            <w:pPr>
              <w:spacing w:before="20" w:after="20"/>
            </w:pPr>
            <w:r>
              <w:rPr>
                <w:rFonts w:ascii="Adwaita Sans" w:eastAsia="Adwaita Sans" w:hAnsi="Adwaita Sans" w:cs="Adwaita Sans"/>
                <w:sz w:val="19"/>
                <w:szCs w:val="19"/>
              </w:rPr>
              <w:t>Elegir el tema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8E694D" w14:textId="77777777" w:rsidR="00A54AC6" w:rsidRDefault="00000000">
            <w:pPr>
              <w:spacing w:before="20" w:after="20"/>
            </w:pPr>
            <w:r>
              <w:rPr>
                <w:rFonts w:ascii="Adwaita Sans" w:eastAsia="Adwaita Sans" w:hAnsi="Adwaita Sans" w:cs="Adwaita Sans"/>
                <w:sz w:val="19"/>
                <w:szCs w:val="19"/>
              </w:rPr>
              <w:t>Encargado de ventas o Administrador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6A6587"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10</w:t>
            </w:r>
          </w:p>
        </w:tc>
      </w:tr>
      <w:tr w:rsidR="00A54AC6" w14:paraId="4434684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912DFB"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21</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9DD4AA" w14:textId="77777777" w:rsidR="00A54AC6" w:rsidRDefault="00000000">
            <w:pPr>
              <w:spacing w:before="20" w:after="20"/>
            </w:pPr>
            <w:r>
              <w:rPr>
                <w:rFonts w:ascii="Adwaita Sans" w:eastAsia="Adwaita Sans" w:hAnsi="Adwaita Sans" w:cs="Adwaita Sans"/>
                <w:sz w:val="19"/>
                <w:szCs w:val="19"/>
              </w:rPr>
              <w:t>Configurar la impresora de etiquetas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F47FD6" w14:textId="77777777" w:rsidR="00A54AC6" w:rsidRDefault="00000000">
            <w:pPr>
              <w:spacing w:before="20" w:after="20"/>
            </w:pPr>
            <w:r>
              <w:rPr>
                <w:rFonts w:ascii="Adwaita Sans" w:eastAsia="Adwaita Sans" w:hAnsi="Adwaita Sans" w:cs="Adwaita Sans"/>
                <w:sz w:val="19"/>
                <w:szCs w:val="19"/>
              </w:rPr>
              <w:t>Administrador (y la impresora)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D8F4CE" w14:textId="77777777" w:rsidR="00A54AC6" w:rsidRDefault="00000000">
            <w:pPr>
              <w:spacing w:before="20" w:after="20"/>
            </w:pPr>
            <w:r>
              <w:rPr>
                <w:rFonts w:ascii="Adwaita Sans" w:eastAsia="Adwaita Sans" w:hAnsi="Adwaita Sans" w:cs="Adwaita Sans"/>
                <w:sz w:val="19"/>
                <w:szCs w:val="19"/>
              </w:rPr>
              <w:t xml:space="preserve">IH</w:t>
              <w:noBreakHyphen/>
              <w:t xml:space="preserve">06, RF</w:t>
              <w:noBreakHyphen/>
              <w:t xml:space="preserve">05, RNF</w:t>
              <w:noBreakHyphen/>
              <w:t xml:space="preserve">17</w:t>
            </w:r>
          </w:p>
        </w:tc>
      </w:tr>
      <w:tr w:rsidR="00A54AC6" w14:paraId="36654FA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91B67A"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22</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1226C2" w14:textId="77777777" w:rsidR="00A54AC6" w:rsidRDefault="00000000">
            <w:pPr>
              <w:spacing w:before="20" w:after="20"/>
            </w:pPr>
            <w:r>
              <w:rPr>
                <w:rFonts w:ascii="Adwaita Sans" w:eastAsia="Adwaita Sans" w:hAnsi="Adwaita Sans" w:cs="Adwaita Sans"/>
                <w:sz w:val="19"/>
                <w:szCs w:val="19"/>
              </w:rPr>
              <w:t xml:space="preserve">Hacer la copia semanal de los datos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65C269" w14:textId="77777777" w:rsidR="00A54AC6" w:rsidRDefault="00000000">
            <w:pPr>
              <w:spacing w:before="20" w:after="20"/>
            </w:pPr>
            <w:r>
              <w:rPr>
                <w:rFonts w:ascii="Adwaita Sans" w:eastAsia="Adwaita Sans" w:hAnsi="Adwaita Sans" w:cs="Adwaita Sans"/>
                <w:sz w:val="19"/>
                <w:szCs w:val="19"/>
              </w:rPr>
              <w:t xml:space="preserve">Programador de tareas de Supabase (y Google Drive; el Administrador recibe el aviso de A2)</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DFF922" w14:textId="77777777" w:rsidR="00A54AC6" w:rsidRDefault="00000000">
            <w:pPr>
              <w:spacing w:before="20" w:after="20"/>
            </w:pPr>
            <w:r>
              <w:rPr>
                <w:rFonts w:ascii="Adwaita Sans" w:eastAsia="Adwaita Sans" w:hAnsi="Adwaita Sans" w:cs="Adwaita Sans"/>
                <w:sz w:val="19"/>
                <w:szCs w:val="19"/>
              </w:rPr>
              <w:t xml:space="preserve">RNF</w:t>
              <w:noBreakHyphen/>
              <w:t xml:space="preserve">17</w:t>
            </w:r>
          </w:p>
        </w:tc>
      </w:tr>
    </w:tbl>
    <w:p w14:paraId="67ADFD1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 Casos de uso del módulo.</w:t>
      </w:r>
    </w:p>
    <w:p w14:paraId="18D2DDAE" w14:textId="77777777" w:rsidR="00A54AC6" w:rsidRDefault="00A54AC6">
      <w:pPr>
        <w:ind w:left="576"/>
        <w:rPr>
          <w:rFonts w:ascii="Adwaita Sans" w:eastAsia="Adwaita Sans" w:hAnsi="Adwaita Sans" w:cs="Adwaita Sans"/>
        </w:rPr>
      </w:pPr>
    </w:p>
    <w:p w14:paraId="6C8F27E3" w14:textId="77777777" w:rsidR="00A54AC6" w:rsidRDefault="00000000">
      <w:pPr>
        <w:pStyle w:val="Ttulo3"/>
        <w:numPr>
          <w:ilvl w:val="2"/>
          <w:numId w:val="1"/>
        </w:numPr>
        <w:rPr>
          <w:rFonts w:ascii="Adwaita Sans" w:eastAsia="Adwaita Sans" w:hAnsi="Adwaita Sans" w:cs="Adwaita Sans"/>
        </w:rPr>
      </w:pPr>
      <w:bookmarkStart w:id="11" w:name="_Toc244003352"/>
      <w:r>
        <w:rPr>
          <w:rFonts w:ascii="Adwaita Sans" w:eastAsia="Adwaita Sans" w:hAnsi="Adwaita Sans" w:cs="Adwaita Sans"/>
        </w:rPr>
        <w:t>Diagrama y texto de cada caso de uso</w:t>
      </w:r>
      <w:bookmarkEnd w:id="11"/>
    </w:p>
    <w:p w14:paraId="4AFA1AD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Cada caso de uso tiene su propio diagrama, con sus actores y sus relaciones «</w:t>
      </w:r>
      <w:proofErr w:type="spellStart"/>
      <w:r>
        <w:rPr>
          <w:rFonts w:ascii="Adwaita Sans" w:eastAsia="Adwaita Sans" w:hAnsi="Adwaita Sans" w:cs="Adwaita Sans"/>
        </w:rPr>
        <w:t>include</w:t>
      </w:r>
      <w:proofErr w:type="spellEnd"/>
      <w:r>
        <w:rPr>
          <w:rFonts w:ascii="Adwaita Sans" w:eastAsia="Adwaita Sans" w:hAnsi="Adwaita Sans" w:cs="Adwaita Sans"/>
        </w:rPr>
        <w:t>», que aquí tienen el sentido de «</w:t>
      </w:r>
      <w:proofErr w:type="spellStart"/>
      <w:r>
        <w:rPr>
          <w:rFonts w:ascii="Adwaita Sans" w:eastAsia="Adwaita Sans" w:hAnsi="Adwaita Sans" w:cs="Adwaita Sans"/>
        </w:rPr>
        <w:t>invokes</w:t>
      </w:r>
      <w:proofErr w:type="spellEnd"/>
      <w:r>
        <w:rPr>
          <w:rFonts w:ascii="Adwaita Sans" w:eastAsia="Adwaita Sans" w:hAnsi="Adwaita Sans" w:cs="Adwaita Sans"/>
        </w:rPr>
        <w:t>» de ICONIX: el caso que incluye invoca al incluido en un paso de su curso básico (Rosenberg et al., 2005, p. 47; sección 4); no hay un diagrama general (decisión del 04/10/2026). Junto al diagrama va su texto, como pide ICONIX: un curso básico, en pasos cortos con los nombres del glosario y de las pantallas, y sus cursos alternos. Del texto salen los diagramas de robustez y de secuencia (3.3). Los aprobó el equipo el 13/10/2026. Cada texto respeta la regla de los dos párrafos de ICONIX (Rosenberg et al., 2005, p. 43): un curso básico de 3 a 6 pasos y sus cursos alternos, para que todo el caso quepa en una sola secuencia; la revisión está en el Anexo D.</w:t>
      </w:r>
    </w:p>
    <w:p w14:paraId="77E468D1"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Cursos alternos comunes.</w:t>
      </w:r>
      <w:r>
        <w:rPr>
          <w:rFonts w:ascii="Adwaita Sans" w:eastAsia="Adwaita Sans" w:hAnsi="Adwaita Sans" w:cs="Adwaita Sans"/>
        </w:rPr>
        <w:t xml:space="preserve"> Valen para todos los casos de uso y no se repiten en cada uno: no hay internet (CON</w:t>
      </w:r>
      <w:r>
        <w:rPr>
          <w:rFonts w:ascii="Adwaita Sans" w:eastAsia="Adwaita Sans" w:hAnsi="Adwaita Sans" w:cs="Adwaita Sans"/>
        </w:rPr>
        <w:noBreakHyphen/>
        <w:t>01), la Web API no responde en 10 segundos (CON</w:t>
      </w:r>
      <w:r>
        <w:rPr>
          <w:rFonts w:ascii="Adwaita Sans" w:eastAsia="Adwaita Sans" w:hAnsi="Adwaita Sans" w:cs="Adwaita Sans"/>
        </w:rPr>
        <w:noBreakHyphen/>
        <w:t>02), la conexión se corta mientras se guarda un registro (CON</w:t>
      </w:r>
      <w:r>
        <w:rPr>
          <w:rFonts w:ascii="Adwaita Sans" w:eastAsia="Adwaita Sans" w:hAnsi="Adwaita Sans" w:cs="Adwaita Sans"/>
        </w:rPr>
        <w:noBreakHyphen/>
        <w:t>03) y ocurre un error inesperado (GEN</w:t>
      </w:r>
      <w:r>
        <w:rPr>
          <w:rFonts w:ascii="Adwaita Sans" w:eastAsia="Adwaita Sans" w:hAnsi="Adwaita Sans" w:cs="Adwaita Sans"/>
        </w:rPr>
        <w:noBreakHyphen/>
        <w:t>01). En todos, el error queda en el registro técnico (IC</w:t>
      </w:r>
      <w:r>
        <w:rPr>
          <w:rFonts w:ascii="Adwaita Sans" w:eastAsia="Adwaita Sans" w:hAnsi="Adwaita Sans" w:cs="Adwaita Sans"/>
        </w:rPr>
        <w:noBreakHyphen/>
        <w:t>02) y la operación no guarda nada a medias; con CON</w:t>
      </w:r>
      <w:r>
        <w:rPr>
          <w:rFonts w:ascii="Adwaita Sans" w:eastAsia="Adwaita Sans" w:hAnsi="Adwaita Sans" w:cs="Adwaita Sans"/>
        </w:rPr>
        <w:noBreakHyphen/>
        <w:t>03 se puede reintentar sin registrar dos veces (IC</w:t>
      </w:r>
      <w:r>
        <w:rPr>
          <w:rFonts w:ascii="Adwaita Sans" w:eastAsia="Adwaita Sans" w:hAnsi="Adwaita Sans" w:cs="Adwaita Sans"/>
        </w:rPr>
        <w:noBreakHyphen/>
        <w:t>05). Sus mensajes están en 3.9.6 (decisión del 17/10/2026).</w:t>
      </w:r>
    </w:p>
    <w:p w14:paraId="10961B68" w14:textId="77777777" w:rsidR="00A54AC6" w:rsidRDefault="00000000">
      <w:pPr>
        <w:keepNext/>
        <w:tabs>
          <w:tab w:val="left" w:pos="1076"/>
        </w:tabs>
        <w:spacing w:after="140"/>
        <w:jc w:val="center"/>
      </w:pPr>
      <w:r>
        <w:rPr>
          <w:noProof/>
        </w:rPr>
        <w:lastRenderedPageBreak/>
        <w:drawing>
          <wp:inline distT="0" distB="0" distL="0" distR="0" wp14:anchorId="6E01DFF5" wp14:editId="58F9A3CD">
            <wp:extent cx="5715000" cy="3443287"/>
            <wp:effectExtent l="0" t="0" r="0" b="0"/>
            <wp:docPr id="29" name="sdd_01_cu-cdu-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1_cu-cdu-15.png"/>
                    <pic:cNvPicPr/>
                  </pic:nvPicPr>
                  <pic:blipFill>
                    <a:blip r:embed="rId8"/>
                    <a:stretch>
                      <a:fillRect/>
                    </a:stretch>
                  </pic:blipFill>
                  <pic:spPr>
                    <a:xfrm>
                      <a:off x="0" y="0"/>
                      <a:ext cx="5715000" cy="3443287"/>
                    </a:xfrm>
                    <a:prstGeom prst="rect">
                      <a:avLst/>
                    </a:prstGeom>
                  </pic:spPr>
                </pic:pic>
              </a:graphicData>
            </a:graphic>
          </wp:inline>
        </w:drawing>
      </w:r>
    </w:p>
    <w:p w14:paraId="69A6137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15 Iniciar sesión.</w:t>
      </w:r>
    </w:p>
    <w:p w14:paraId="234575ED" w14:textId="77777777" w:rsidR="00A54AC6" w:rsidRDefault="00A54AC6">
      <w:pPr>
        <w:ind w:left="576"/>
        <w:rPr>
          <w:rFonts w:ascii="Adwaita Sans" w:eastAsia="Adwaita Sans" w:hAnsi="Adwaita Sans" w:cs="Adwaita Sans"/>
        </w:rPr>
      </w:pPr>
    </w:p>
    <w:p w14:paraId="3AC9D9B1"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4B3C282B" w14:textId="77777777">
        <w:tc>
          <w:tcPr>
            <w:tcW w:w="2300" w:type="dxa"/>
            <w:shd w:val="clear" w:color="auto" w:fill="D9D9D9"/>
          </w:tcPr>
          <w:p w14:paraId="6CB137E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65BAD2F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5CFC9313" w14:textId="77777777">
        <w:tc>
          <w:tcPr>
            <w:tcW w:w="2300" w:type="dxa"/>
            <w:shd w:val="clear" w:color="auto" w:fill="D9D9D9"/>
          </w:tcPr>
          <w:p w14:paraId="5DDDDCA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2367B7A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245986BE" w14:textId="77777777">
        <w:tc>
          <w:tcPr>
            <w:tcW w:w="2300" w:type="dxa"/>
            <w:shd w:val="clear" w:color="auto" w:fill="D9D9D9"/>
          </w:tcPr>
          <w:p w14:paraId="60A315D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6B89E66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23, RNF</w:t>
            </w:r>
            <w:r>
              <w:rPr>
                <w:rFonts w:ascii="NewsGotT" w:eastAsia="NewsGotT" w:hAnsi="NewsGotT" w:cs="NewsGotT"/>
                <w:color w:val="000000"/>
                <w:sz w:val="22"/>
                <w:szCs w:val="22"/>
              </w:rPr>
              <w:noBreakHyphen/>
              <w:t>04, RNF</w:t>
            </w:r>
            <w:r>
              <w:rPr>
                <w:rFonts w:ascii="NewsGotT" w:eastAsia="NewsGotT" w:hAnsi="NewsGotT" w:cs="NewsGotT"/>
                <w:color w:val="000000"/>
                <w:sz w:val="22"/>
                <w:szCs w:val="22"/>
              </w:rPr>
              <w:noBreakHyphen/>
              <w:t>08</w:t>
            </w:r>
          </w:p>
        </w:tc>
      </w:tr>
      <w:tr w:rsidR="00A54AC6" w14:paraId="11E724A9" w14:textId="77777777">
        <w:tc>
          <w:tcPr>
            <w:tcW w:w="2300" w:type="dxa"/>
            <w:shd w:val="clear" w:color="auto" w:fill="D9D9D9"/>
          </w:tcPr>
          <w:p w14:paraId="1992E1D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32EEE58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P01, IU</w:t>
            </w:r>
            <w:r>
              <w:rPr>
                <w:rFonts w:ascii="NewsGotT" w:eastAsia="NewsGotT" w:hAnsi="NewsGotT" w:cs="NewsGotT"/>
                <w:color w:val="000000"/>
                <w:sz w:val="22"/>
                <w:szCs w:val="22"/>
              </w:rPr>
              <w:noBreakHyphen/>
              <w:t>P02</w:t>
            </w:r>
          </w:p>
        </w:tc>
      </w:tr>
      <w:tr w:rsidR="00A54AC6" w14:paraId="391E7751" w14:textId="77777777">
        <w:tc>
          <w:tcPr>
            <w:tcW w:w="2300" w:type="dxa"/>
            <w:shd w:val="clear" w:color="auto" w:fill="D9D9D9"/>
          </w:tcPr>
          <w:p w14:paraId="6B7633F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30B4A35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usuario abre el sistema y el sistema muestra la pantalla de inicio de sesión (IU</w:t>
            </w:r>
            <w:r>
              <w:rPr>
                <w:rFonts w:ascii="NewsGotT" w:eastAsia="NewsGotT" w:hAnsi="NewsGotT" w:cs="NewsGotT"/>
                <w:color w:val="000000"/>
                <w:sz w:val="22"/>
                <w:szCs w:val="22"/>
              </w:rPr>
              <w:noBreakHyphen/>
              <w:t>P01).</w:t>
            </w:r>
          </w:p>
          <w:p w14:paraId="1CEBDA6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usuario escribe su nombre de usuario y su contraseña y pulsa «Ingresar».</w:t>
            </w:r>
          </w:p>
          <w:p w14:paraId="1F26CDC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verifica que la cuenta exista y no esté bloqueada, que la contraseña coincida y que la cuenta esté activa; pone en cero los intentos fallidos.</w:t>
            </w:r>
          </w:p>
          <w:p w14:paraId="2EB0364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sistema registra el acceso en la bitácora y muestra el panel principal (IU</w:t>
            </w:r>
            <w:r>
              <w:rPr>
                <w:rFonts w:ascii="NewsGotT" w:eastAsia="NewsGotT" w:hAnsi="NewsGotT" w:cs="NewsGotT"/>
                <w:color w:val="000000"/>
                <w:sz w:val="22"/>
                <w:szCs w:val="22"/>
              </w:rPr>
              <w:noBreakHyphen/>
              <w:t>P02) con las opciones del rol del usuario, su nombre y su sede, en el tema que eligió la cuenta (CDU</w:t>
            </w:r>
            <w:r>
              <w:rPr>
                <w:rFonts w:ascii="NewsGotT" w:eastAsia="NewsGotT" w:hAnsi="NewsGotT" w:cs="NewsGotT"/>
                <w:color w:val="000000"/>
                <w:sz w:val="22"/>
                <w:szCs w:val="22"/>
              </w:rPr>
              <w:noBreakHyphen/>
              <w:t>20).</w:t>
            </w:r>
          </w:p>
        </w:tc>
      </w:tr>
      <w:tr w:rsidR="00A54AC6" w14:paraId="234D21E7" w14:textId="77777777">
        <w:tc>
          <w:tcPr>
            <w:tcW w:w="2300" w:type="dxa"/>
            <w:shd w:val="clear" w:color="auto" w:fill="D9D9D9"/>
          </w:tcPr>
          <w:p w14:paraId="60D4232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Cursos alternos</w:t>
            </w:r>
          </w:p>
        </w:tc>
        <w:tc>
          <w:tcPr>
            <w:tcW w:w="6290" w:type="dxa"/>
          </w:tcPr>
          <w:p w14:paraId="4554BED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Usuario o contraseña vacíos: el sistema lo señala debajo del campo, sin consultar el servidor ni contar un intento.</w:t>
            </w:r>
          </w:p>
          <w:p w14:paraId="5F2A491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Usuario que no existe o contraseña incorrecta: el sistema niega el acceso con un mensaje que no revela cuál de los dos datos falló (SES</w:t>
            </w:r>
            <w:r>
              <w:rPr>
                <w:rFonts w:ascii="NewsGotT" w:eastAsia="NewsGotT" w:hAnsi="NewsGotT" w:cs="NewsGotT"/>
                <w:color w:val="000000"/>
                <w:sz w:val="22"/>
                <w:szCs w:val="22"/>
              </w:rPr>
              <w:noBreakHyphen/>
              <w:t>01); si la cuenta existe, cuenta el intento fallido.</w:t>
            </w:r>
          </w:p>
          <w:p w14:paraId="74431BB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Quinto intento fallido consecutivo: el sistema bloquea la cuenta durante 3 minutos e indica hasta qué hora (SES</w:t>
            </w:r>
            <w:r>
              <w:rPr>
                <w:rFonts w:ascii="NewsGotT" w:eastAsia="NewsGotT" w:hAnsi="NewsGotT" w:cs="NewsGotT"/>
                <w:color w:val="000000"/>
                <w:sz w:val="22"/>
                <w:szCs w:val="22"/>
              </w:rPr>
              <w:noBreakHyphen/>
              <w:t>02); después la desbloquea solo, y un Administrador puede desbloquearla antes (CDU</w:t>
            </w:r>
            <w:r>
              <w:rPr>
                <w:rFonts w:ascii="NewsGotT" w:eastAsia="NewsGotT" w:hAnsi="NewsGotT" w:cs="NewsGotT"/>
                <w:color w:val="000000"/>
                <w:sz w:val="22"/>
                <w:szCs w:val="22"/>
              </w:rPr>
              <w:noBreakHyphen/>
              <w:t>18).</w:t>
            </w:r>
          </w:p>
          <w:p w14:paraId="4D8C5C2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Cuenta bloqueada: el sistema niega el acceso e indica hasta qué hora (SES</w:t>
            </w:r>
            <w:r>
              <w:rPr>
                <w:rFonts w:ascii="NewsGotT" w:eastAsia="NewsGotT" w:hAnsi="NewsGotT" w:cs="NewsGotT"/>
                <w:color w:val="000000"/>
                <w:sz w:val="22"/>
                <w:szCs w:val="22"/>
              </w:rPr>
              <w:noBreakHyphen/>
              <w:t>02), sin revisar la contraseña ni contar el intento.</w:t>
            </w:r>
          </w:p>
          <w:p w14:paraId="1CB8486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A5. Cuenta desactivada: si la contraseña es correcta, el sistema indica que la cuenta está desactivada y que un Administrador puede reactivarla (SES</w:t>
            </w:r>
            <w:r>
              <w:rPr>
                <w:rFonts w:ascii="NewsGotT" w:eastAsia="NewsGotT" w:hAnsi="NewsGotT" w:cs="NewsGotT"/>
                <w:color w:val="000000"/>
                <w:sz w:val="22"/>
                <w:szCs w:val="22"/>
              </w:rPr>
              <w:noBreakHyphen/>
              <w:t>03, CDU</w:t>
            </w:r>
            <w:r>
              <w:rPr>
                <w:rFonts w:ascii="NewsGotT" w:eastAsia="NewsGotT" w:hAnsi="NewsGotT" w:cs="NewsGotT"/>
                <w:color w:val="000000"/>
                <w:sz w:val="22"/>
                <w:szCs w:val="22"/>
              </w:rPr>
              <w:noBreakHyphen/>
              <w:t>17); si no, responde como en A2.</w:t>
            </w:r>
          </w:p>
          <w:p w14:paraId="64BEFB3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A6. Sin conexión con el servidor: el sistema indica que no pudo comprobar los datos, distingue la falta de internet (CON</w:t>
            </w:r>
            <w:r>
              <w:rPr>
                <w:rFonts w:ascii="NewsGotT" w:eastAsia="NewsGotT" w:hAnsi="NewsGotT" w:cs="NewsGotT"/>
                <w:color w:val="000000"/>
                <w:sz w:val="22"/>
                <w:szCs w:val="22"/>
              </w:rPr>
              <w:noBreakHyphen/>
              <w:t>01) del servidor que no responde (CON</w:t>
            </w:r>
            <w:r>
              <w:rPr>
                <w:rFonts w:ascii="NewsGotT" w:eastAsia="NewsGotT" w:hAnsi="NewsGotT" w:cs="NewsGotT"/>
                <w:color w:val="000000"/>
                <w:sz w:val="22"/>
                <w:szCs w:val="22"/>
              </w:rPr>
              <w:noBreakHyphen/>
              <w:t>02), no cuenta el intento y anota el error en el registro técnico de la laptop.</w:t>
            </w:r>
          </w:p>
          <w:p w14:paraId="0DB7B49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A7. </w:t>
            </w:r>
            <w:proofErr w:type="spellStart"/>
            <w:r>
              <w:rPr>
                <w:rFonts w:ascii="NewsGotT" w:eastAsia="NewsGotT" w:hAnsi="NewsGotT" w:cs="NewsGotT"/>
                <w:color w:val="000000"/>
                <w:sz w:val="22"/>
                <w:szCs w:val="22"/>
              </w:rPr>
              <w:t>Bloq</w:t>
            </w:r>
            <w:proofErr w:type="spellEnd"/>
            <w:r>
              <w:rPr>
                <w:rFonts w:ascii="NewsGotT" w:eastAsia="NewsGotT" w:hAnsi="NewsGotT" w:cs="NewsGotT"/>
                <w:color w:val="000000"/>
                <w:sz w:val="22"/>
                <w:szCs w:val="22"/>
              </w:rPr>
              <w:t xml:space="preserve"> </w:t>
            </w:r>
            <w:proofErr w:type="spellStart"/>
            <w:r>
              <w:rPr>
                <w:rFonts w:ascii="NewsGotT" w:eastAsia="NewsGotT" w:hAnsi="NewsGotT" w:cs="NewsGotT"/>
                <w:color w:val="000000"/>
                <w:sz w:val="22"/>
                <w:szCs w:val="22"/>
              </w:rPr>
              <w:t>Mayús</w:t>
            </w:r>
            <w:proofErr w:type="spellEnd"/>
            <w:r>
              <w:rPr>
                <w:rFonts w:ascii="NewsGotT" w:eastAsia="NewsGotT" w:hAnsi="NewsGotT" w:cs="NewsGotT"/>
                <w:color w:val="000000"/>
                <w:sz w:val="22"/>
                <w:szCs w:val="22"/>
              </w:rPr>
              <w:t xml:space="preserve"> activado: mientras el usuario escribe la contraseña, el sistema lo advierte.</w:t>
            </w:r>
          </w:p>
          <w:p w14:paraId="5B96B46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A8. Cambio de usuario: desde el panel, el usuario cierra su sesión y otro inicia la suya en no más de 15 segundos (RNF</w:t>
            </w:r>
            <w:r>
              <w:rPr>
                <w:rFonts w:ascii="NewsGotT" w:eastAsia="NewsGotT" w:hAnsi="NewsGotT" w:cs="NewsGotT"/>
                <w:color w:val="000000"/>
                <w:sz w:val="22"/>
                <w:szCs w:val="22"/>
              </w:rPr>
              <w:noBreakHyphen/>
              <w:t>08).</w:t>
            </w:r>
          </w:p>
          <w:p w14:paraId="3F93C72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A9. La cuenta todavía no eligió un tema: el sistema sigue el tema de Windows, como en el inicio de sesión.</w:t>
            </w:r>
          </w:p>
        </w:tc>
      </w:tr>
    </w:tbl>
    <w:p w14:paraId="611A6DD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8: CDU</w:t>
      </w:r>
      <w:r>
        <w:rPr>
          <w:rFonts w:ascii="Adwaita Sans" w:eastAsia="Adwaita Sans" w:hAnsi="Adwaita Sans" w:cs="Adwaita Sans"/>
          <w:i/>
          <w:iCs/>
          <w:sz w:val="22"/>
          <w:szCs w:val="22"/>
        </w:rPr>
        <w:noBreakHyphen/>
        <w:t>15 Iniciar sesión.</w:t>
      </w:r>
    </w:p>
    <w:p w14:paraId="4DF5940C" w14:textId="77777777" w:rsidR="00A54AC6" w:rsidRDefault="00A54AC6">
      <w:pPr>
        <w:ind w:left="576"/>
        <w:rPr>
          <w:rFonts w:ascii="Adwaita Sans" w:eastAsia="Adwaita Sans" w:hAnsi="Adwaita Sans" w:cs="Adwaita Sans"/>
        </w:rPr>
      </w:pPr>
    </w:p>
    <w:p w14:paraId="613D6540" w14:textId="77777777" w:rsidR="00A54AC6" w:rsidRDefault="00000000">
      <w:pPr>
        <w:keepNext/>
        <w:tabs>
          <w:tab w:val="left" w:pos="1076"/>
        </w:tabs>
        <w:spacing w:after="140"/>
        <w:jc w:val="center"/>
      </w:pPr>
      <w:r>
        <w:rPr>
          <w:noProof/>
        </w:rPr>
        <w:lastRenderedPageBreak/>
        <w:drawing>
          <wp:inline distT="0" distB="0" distL="0" distR="0" wp14:anchorId="7C0DDB97" wp14:editId="3AAE342E">
            <wp:extent cx="5715000" cy="3443287"/>
            <wp:effectExtent l="0" t="0" r="0" b="0"/>
            <wp:docPr id="30" name="sdd_02_cu-cdu-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2_cu-cdu-01.png"/>
                    <pic:cNvPicPr/>
                  </pic:nvPicPr>
                  <pic:blipFill>
                    <a:blip r:embed="rId9"/>
                    <a:stretch>
                      <a:fillRect/>
                    </a:stretch>
                  </pic:blipFill>
                  <pic:spPr>
                    <a:xfrm>
                      <a:off x="0" y="0"/>
                      <a:ext cx="5715000" cy="3443287"/>
                    </a:xfrm>
                    <a:prstGeom prst="rect">
                      <a:avLst/>
                    </a:prstGeom>
                  </pic:spPr>
                </pic:pic>
              </a:graphicData>
            </a:graphic>
          </wp:inline>
        </w:drawing>
      </w:r>
    </w:p>
    <w:p w14:paraId="0B6240B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01 Registrar una reserva.</w:t>
      </w:r>
    </w:p>
    <w:p w14:paraId="535A4922" w14:textId="77777777" w:rsidR="00A54AC6" w:rsidRDefault="00A54AC6">
      <w:pPr>
        <w:ind w:left="576"/>
        <w:rPr>
          <w:rFonts w:ascii="Adwaita Sans" w:eastAsia="Adwaita Sans" w:hAnsi="Adwaita Sans" w:cs="Adwaita Sans"/>
        </w:rPr>
      </w:pPr>
    </w:p>
    <w:p w14:paraId="49B47937"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26414D09" w14:textId="77777777">
        <w:tc>
          <w:tcPr>
            <w:tcW w:w="2300" w:type="dxa"/>
            <w:shd w:val="clear" w:color="auto" w:fill="D9D9D9"/>
          </w:tcPr>
          <w:p w14:paraId="2B9B00F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74817A6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61362A17" w14:textId="77777777">
        <w:tc>
          <w:tcPr>
            <w:tcW w:w="2300" w:type="dxa"/>
            <w:shd w:val="clear" w:color="auto" w:fill="D9D9D9"/>
          </w:tcPr>
          <w:p w14:paraId="32350BB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381037B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4F71736B" w14:textId="77777777">
        <w:tc>
          <w:tcPr>
            <w:tcW w:w="2300" w:type="dxa"/>
            <w:shd w:val="clear" w:color="auto" w:fill="D9D9D9"/>
          </w:tcPr>
          <w:p w14:paraId="75F9A08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0491262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01, RF</w:t>
            </w:r>
            <w:r>
              <w:rPr>
                <w:rFonts w:ascii="NewsGotT" w:eastAsia="NewsGotT" w:hAnsi="NewsGotT" w:cs="NewsGotT"/>
                <w:color w:val="000000"/>
                <w:sz w:val="22"/>
                <w:szCs w:val="22"/>
              </w:rPr>
              <w:noBreakHyphen/>
              <w:t>06, RF</w:t>
            </w:r>
            <w:r>
              <w:rPr>
                <w:rFonts w:ascii="NewsGotT" w:eastAsia="NewsGotT" w:hAnsi="NewsGotT" w:cs="NewsGotT"/>
                <w:color w:val="000000"/>
                <w:sz w:val="22"/>
                <w:szCs w:val="22"/>
              </w:rPr>
              <w:noBreakHyphen/>
              <w:t>25, RF</w:t>
            </w:r>
            <w:r>
              <w:rPr>
                <w:rFonts w:ascii="NewsGotT" w:eastAsia="NewsGotT" w:hAnsi="NewsGotT" w:cs="NewsGotT"/>
                <w:color w:val="000000"/>
                <w:sz w:val="22"/>
                <w:szCs w:val="22"/>
              </w:rPr>
              <w:noBreakHyphen/>
              <w:t>29, RF</w:t>
            </w:r>
            <w:r>
              <w:rPr>
                <w:rFonts w:ascii="NewsGotT" w:eastAsia="NewsGotT" w:hAnsi="NewsGotT" w:cs="NewsGotT"/>
                <w:color w:val="000000"/>
                <w:sz w:val="22"/>
                <w:szCs w:val="22"/>
              </w:rPr>
              <w:noBreakHyphen/>
              <w:t>30</w:t>
            </w:r>
          </w:p>
        </w:tc>
      </w:tr>
      <w:tr w:rsidR="00A54AC6" w14:paraId="7EF7A992" w14:textId="77777777">
        <w:tc>
          <w:tcPr>
            <w:tcW w:w="2300" w:type="dxa"/>
            <w:shd w:val="clear" w:color="auto" w:fill="D9D9D9"/>
          </w:tcPr>
          <w:p w14:paraId="4E65B42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2EBC0AD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P03</w:t>
            </w:r>
          </w:p>
        </w:tc>
      </w:tr>
      <w:tr w:rsidR="00A54AC6" w14:paraId="75729FCD" w14:textId="77777777">
        <w:tc>
          <w:tcPr>
            <w:tcW w:w="2300" w:type="dxa"/>
            <w:shd w:val="clear" w:color="auto" w:fill="D9D9D9"/>
          </w:tcPr>
          <w:p w14:paraId="7E31485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43B106A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usuario abre el registro de pasaje (IU</w:t>
            </w:r>
            <w:r>
              <w:rPr>
                <w:rFonts w:ascii="NewsGotT" w:eastAsia="NewsGotT" w:hAnsi="NewsGotT" w:cs="NewsGotT"/>
                <w:color w:val="000000"/>
                <w:sz w:val="22"/>
                <w:szCs w:val="22"/>
              </w:rPr>
              <w:noBreakHyphen/>
              <w:t>P03) y deja el tipo de pasaje Individual.</w:t>
            </w:r>
          </w:p>
          <w:p w14:paraId="7958EE6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usuario escribe los datos del pasajero —nombre, tipo y número de documento y teléfono— y los del viaje: origen, destino, lugar de embarque, fecha y horario de salida.</w:t>
            </w:r>
          </w:p>
          <w:p w14:paraId="63C01A3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muestra como importe la tarifa vigente para la fecha y el sentido del viaje; el sentido lo da el origen: Huancayo → Ica o Ica → Huancayo.</w:t>
            </w:r>
          </w:p>
          <w:p w14:paraId="5BBBE1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usuario asigna el asiento (CDU</w:t>
            </w:r>
            <w:r>
              <w:rPr>
                <w:rFonts w:ascii="NewsGotT" w:eastAsia="NewsGotT" w:hAnsi="NewsGotT" w:cs="NewsGotT"/>
                <w:color w:val="000000"/>
                <w:sz w:val="22"/>
                <w:szCs w:val="22"/>
              </w:rPr>
              <w:noBreakHyphen/>
              <w:t>10).</w:t>
            </w:r>
          </w:p>
          <w:p w14:paraId="51D5BD1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5. Si el pasajero deja un adelanto, el usuario registra su importe y su medio de pago.</w:t>
            </w:r>
          </w:p>
          <w:p w14:paraId="0FC436A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6. El usuario pulsa «Guardar». El sistema valida los datos y registra, en una sola operación, el pasaje en estado Reservado o Reservado con adelanto —con el usuario como emisor y su sede— y el pago, si lo hay, y en la misma transacción anota el registro en la bitácora.</w:t>
            </w:r>
          </w:p>
        </w:tc>
      </w:tr>
      <w:tr w:rsidR="00A54AC6" w14:paraId="5F5FC273" w14:textId="77777777">
        <w:tc>
          <w:tcPr>
            <w:tcW w:w="2300" w:type="dxa"/>
            <w:shd w:val="clear" w:color="auto" w:fill="D9D9D9"/>
          </w:tcPr>
          <w:p w14:paraId="49697F9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6F4FE6D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Menor de edad que viaja sin sus padres: el usuario marca la casilla y el sistema pide el nombre del padre, el de la madre y el motivo del viaje.</w:t>
            </w:r>
          </w:p>
          <w:p w14:paraId="6758C2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Dato inválido o faltante, fecha anterior al momento del registro o posterior a siete días, horario que no es de salida, o asiento ya ocupado: el sistema no guarda, conserva lo escrito y señala cada dato con su motivo.</w:t>
            </w:r>
          </w:p>
          <w:p w14:paraId="5339829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No hay tarifa vigente: el sistema no permite guardar e indica que el Administrador debe fijarla (CDU</w:t>
            </w:r>
            <w:r>
              <w:rPr>
                <w:rFonts w:ascii="NewsGotT" w:eastAsia="NewsGotT" w:hAnsi="NewsGotT" w:cs="NewsGotT"/>
                <w:color w:val="000000"/>
                <w:sz w:val="22"/>
                <w:szCs w:val="22"/>
              </w:rPr>
              <w:noBreakHyphen/>
              <w:t>06).</w:t>
            </w:r>
          </w:p>
          <w:p w14:paraId="6052B11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Las personas viajan como grupo: se registran con CDU</w:t>
            </w:r>
            <w:r>
              <w:rPr>
                <w:rFonts w:ascii="NewsGotT" w:eastAsia="NewsGotT" w:hAnsi="NewsGotT" w:cs="NewsGotT"/>
                <w:color w:val="000000"/>
                <w:sz w:val="22"/>
                <w:szCs w:val="22"/>
              </w:rPr>
              <w:noBreakHyphen/>
              <w:t>11.</w:t>
            </w:r>
          </w:p>
        </w:tc>
      </w:tr>
    </w:tbl>
    <w:p w14:paraId="77B3977B"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9: CDU</w:t>
      </w:r>
      <w:r>
        <w:rPr>
          <w:rFonts w:ascii="Adwaita Sans" w:eastAsia="Adwaita Sans" w:hAnsi="Adwaita Sans" w:cs="Adwaita Sans"/>
          <w:i/>
          <w:iCs/>
          <w:sz w:val="22"/>
          <w:szCs w:val="22"/>
        </w:rPr>
        <w:noBreakHyphen/>
        <w:t>01 Registrar una reserva.</w:t>
      </w:r>
    </w:p>
    <w:p w14:paraId="3FC7447E" w14:textId="77777777" w:rsidR="00A54AC6" w:rsidRDefault="00A54AC6">
      <w:pPr>
        <w:ind w:left="576"/>
        <w:rPr>
          <w:rFonts w:ascii="Adwaita Sans" w:eastAsia="Adwaita Sans" w:hAnsi="Adwaita Sans" w:cs="Adwaita Sans"/>
        </w:rPr>
      </w:pPr>
    </w:p>
    <w:p w14:paraId="5A9B6486" w14:textId="77777777" w:rsidR="00A54AC6" w:rsidRDefault="00000000">
      <w:pPr>
        <w:keepNext/>
        <w:tabs>
          <w:tab w:val="left" w:pos="1076"/>
        </w:tabs>
        <w:spacing w:after="140"/>
        <w:jc w:val="center"/>
      </w:pPr>
      <w:r>
        <w:rPr>
          <w:noProof/>
        </w:rPr>
        <w:lastRenderedPageBreak/>
        <w:drawing>
          <wp:inline distT="0" distB="0" distL="0" distR="0" wp14:anchorId="48149A28" wp14:editId="596ADB61">
            <wp:extent cx="5715000" cy="3443287"/>
            <wp:effectExtent l="0" t="0" r="0" b="0"/>
            <wp:docPr id="31" name="sdd_03_cu-cdu-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3_cu-cdu-02.png"/>
                    <pic:cNvPicPr/>
                  </pic:nvPicPr>
                  <pic:blipFill>
                    <a:blip r:embed="rId10"/>
                    <a:stretch>
                      <a:fillRect/>
                    </a:stretch>
                  </pic:blipFill>
                  <pic:spPr>
                    <a:xfrm>
                      <a:off x="0" y="0"/>
                      <a:ext cx="5715000" cy="3443287"/>
                    </a:xfrm>
                    <a:prstGeom prst="rect">
                      <a:avLst/>
                    </a:prstGeom>
                  </pic:spPr>
                </pic:pic>
              </a:graphicData>
            </a:graphic>
          </wp:inline>
        </w:drawing>
      </w:r>
    </w:p>
    <w:p w14:paraId="166C3ED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02 Vender un pasaje en la agencia.</w:t>
      </w:r>
    </w:p>
    <w:p w14:paraId="51B3E053" w14:textId="77777777" w:rsidR="00A54AC6" w:rsidRDefault="00A54AC6">
      <w:pPr>
        <w:ind w:left="576"/>
        <w:rPr>
          <w:rFonts w:ascii="Adwaita Sans" w:eastAsia="Adwaita Sans" w:hAnsi="Adwaita Sans" w:cs="Adwaita Sans"/>
        </w:rPr>
      </w:pPr>
    </w:p>
    <w:p w14:paraId="7CB1B3A7"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40454797" w14:textId="77777777">
        <w:tc>
          <w:tcPr>
            <w:tcW w:w="2300" w:type="dxa"/>
            <w:shd w:val="clear" w:color="auto" w:fill="D9D9D9"/>
          </w:tcPr>
          <w:p w14:paraId="4846164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43D0E74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7856AD57" w14:textId="77777777">
        <w:tc>
          <w:tcPr>
            <w:tcW w:w="2300" w:type="dxa"/>
            <w:shd w:val="clear" w:color="auto" w:fill="D9D9D9"/>
          </w:tcPr>
          <w:p w14:paraId="3CD8398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4E24E44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450E9BB1" w14:textId="77777777">
        <w:tc>
          <w:tcPr>
            <w:tcW w:w="2300" w:type="dxa"/>
            <w:shd w:val="clear" w:color="auto" w:fill="D9D9D9"/>
          </w:tcPr>
          <w:p w14:paraId="3044E73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5E67896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02, RF</w:t>
            </w:r>
            <w:r>
              <w:rPr>
                <w:rFonts w:ascii="NewsGotT" w:eastAsia="NewsGotT" w:hAnsi="NewsGotT" w:cs="NewsGotT"/>
                <w:color w:val="000000"/>
                <w:sz w:val="22"/>
                <w:szCs w:val="22"/>
              </w:rPr>
              <w:noBreakHyphen/>
              <w:t>06, RF</w:t>
            </w:r>
            <w:r>
              <w:rPr>
                <w:rFonts w:ascii="NewsGotT" w:eastAsia="NewsGotT" w:hAnsi="NewsGotT" w:cs="NewsGotT"/>
                <w:color w:val="000000"/>
                <w:sz w:val="22"/>
                <w:szCs w:val="22"/>
              </w:rPr>
              <w:noBreakHyphen/>
              <w:t>25, RF</w:t>
            </w:r>
            <w:r>
              <w:rPr>
                <w:rFonts w:ascii="NewsGotT" w:eastAsia="NewsGotT" w:hAnsi="NewsGotT" w:cs="NewsGotT"/>
                <w:color w:val="000000"/>
                <w:sz w:val="22"/>
                <w:szCs w:val="22"/>
              </w:rPr>
              <w:noBreakHyphen/>
              <w:t>29, RF</w:t>
            </w:r>
            <w:r>
              <w:rPr>
                <w:rFonts w:ascii="NewsGotT" w:eastAsia="NewsGotT" w:hAnsi="NewsGotT" w:cs="NewsGotT"/>
                <w:color w:val="000000"/>
                <w:sz w:val="22"/>
                <w:szCs w:val="22"/>
              </w:rPr>
              <w:noBreakHyphen/>
              <w:t>30</w:t>
            </w:r>
          </w:p>
        </w:tc>
      </w:tr>
      <w:tr w:rsidR="00A54AC6" w14:paraId="18370CDD" w14:textId="77777777">
        <w:tc>
          <w:tcPr>
            <w:tcW w:w="2300" w:type="dxa"/>
            <w:shd w:val="clear" w:color="auto" w:fill="D9D9D9"/>
          </w:tcPr>
          <w:p w14:paraId="5C77B16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76DD05D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P03, IU</w:t>
            </w:r>
            <w:r>
              <w:rPr>
                <w:rFonts w:ascii="NewsGotT" w:eastAsia="NewsGotT" w:hAnsi="NewsGotT" w:cs="NewsGotT"/>
                <w:color w:val="000000"/>
                <w:sz w:val="22"/>
                <w:szCs w:val="22"/>
              </w:rPr>
              <w:noBreakHyphen/>
              <w:t>P04, IU</w:t>
            </w:r>
            <w:r>
              <w:rPr>
                <w:rFonts w:ascii="NewsGotT" w:eastAsia="NewsGotT" w:hAnsi="NewsGotT" w:cs="NewsGotT"/>
                <w:color w:val="000000"/>
                <w:sz w:val="22"/>
                <w:szCs w:val="22"/>
              </w:rPr>
              <w:noBreakHyphen/>
              <w:t>P05</w:t>
            </w:r>
          </w:p>
        </w:tc>
      </w:tr>
      <w:tr w:rsidR="00A54AC6" w14:paraId="78EEEFAB" w14:textId="77777777">
        <w:tc>
          <w:tcPr>
            <w:tcW w:w="2300" w:type="dxa"/>
            <w:shd w:val="clear" w:color="auto" w:fill="D9D9D9"/>
          </w:tcPr>
          <w:p w14:paraId="12F52D7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62DDE40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usuario abre el registro de pasaje (IU</w:t>
            </w:r>
            <w:r>
              <w:rPr>
                <w:rFonts w:ascii="NewsGotT" w:eastAsia="NewsGotT" w:hAnsi="NewsGotT" w:cs="NewsGotT"/>
                <w:color w:val="000000"/>
                <w:sz w:val="22"/>
                <w:szCs w:val="22"/>
              </w:rPr>
              <w:noBreakHyphen/>
              <w:t>P03) y escribe los datos del pasajero y del viaje, como en CDU</w:t>
            </w:r>
            <w:r>
              <w:rPr>
                <w:rFonts w:ascii="NewsGotT" w:eastAsia="NewsGotT" w:hAnsi="NewsGotT" w:cs="NewsGotT"/>
                <w:color w:val="000000"/>
                <w:sz w:val="22"/>
                <w:szCs w:val="22"/>
              </w:rPr>
              <w:noBreakHyphen/>
              <w:t>01.</w:t>
            </w:r>
          </w:p>
          <w:p w14:paraId="7581CA6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sistema muestra como importe la tarifa vigente para la fecha y el sentido del viaje, y el usuario asigna el asiento (CDU</w:t>
            </w:r>
            <w:r>
              <w:rPr>
                <w:rFonts w:ascii="NewsGotT" w:eastAsia="NewsGotT" w:hAnsi="NewsGotT" w:cs="NewsGotT"/>
                <w:color w:val="000000"/>
                <w:sz w:val="22"/>
                <w:szCs w:val="22"/>
              </w:rPr>
              <w:noBreakHyphen/>
              <w:t>10).</w:t>
            </w:r>
          </w:p>
          <w:p w14:paraId="0F3F379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usuario registra el pago completo, en efectivo o por Yape.</w:t>
            </w:r>
          </w:p>
          <w:p w14:paraId="0744C26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usuario pulsa «Guardar». El sistema valida los datos y que el pago cubra el importe, y registra en una sola transacción el pasaje en estado Pagado, con su emisor y su sede, el pago y la anotación de la venta en la bitácora.</w:t>
            </w:r>
          </w:p>
          <w:p w14:paraId="73E37AE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5. El sistema emite el boleto de viaje (CDU</w:t>
            </w:r>
            <w:r>
              <w:rPr>
                <w:rFonts w:ascii="NewsGotT" w:eastAsia="NewsGotT" w:hAnsi="NewsGotT" w:cs="NewsGotT"/>
                <w:color w:val="000000"/>
                <w:sz w:val="22"/>
                <w:szCs w:val="22"/>
              </w:rPr>
              <w:noBreakHyphen/>
              <w:t>05).</w:t>
            </w:r>
          </w:p>
        </w:tc>
      </w:tr>
      <w:tr w:rsidR="00A54AC6" w14:paraId="66FC8DE4" w14:textId="77777777">
        <w:tc>
          <w:tcPr>
            <w:tcW w:w="2300" w:type="dxa"/>
            <w:shd w:val="clear" w:color="auto" w:fill="D9D9D9"/>
          </w:tcPr>
          <w:p w14:paraId="016D67C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5D335CD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Cobro del saldo de una reserva: el usuario busca el pasaje en la lista (IU</w:t>
            </w:r>
            <w:r>
              <w:rPr>
                <w:rFonts w:ascii="NewsGotT" w:eastAsia="NewsGotT" w:hAnsi="NewsGotT" w:cs="NewsGotT"/>
                <w:color w:val="000000"/>
                <w:sz w:val="22"/>
                <w:szCs w:val="22"/>
              </w:rPr>
              <w:noBreakHyphen/>
              <w:t>P04), abre su detalle (IU</w:t>
            </w:r>
            <w:r>
              <w:rPr>
                <w:rFonts w:ascii="NewsGotT" w:eastAsia="NewsGotT" w:hAnsi="NewsGotT" w:cs="NewsGotT"/>
                <w:color w:val="000000"/>
                <w:sz w:val="22"/>
                <w:szCs w:val="22"/>
              </w:rPr>
              <w:noBreakHyphen/>
              <w:t>P05) y registra el pago del saldo; cuando el saldo llega a cero, el pasaje pasa a Pagado y se emite el boleto (CDU</w:t>
            </w:r>
            <w:r>
              <w:rPr>
                <w:rFonts w:ascii="NewsGotT" w:eastAsia="NewsGotT" w:hAnsi="NewsGotT" w:cs="NewsGotT"/>
                <w:color w:val="000000"/>
                <w:sz w:val="22"/>
                <w:szCs w:val="22"/>
              </w:rPr>
              <w:noBreakHyphen/>
              <w:t>05).</w:t>
            </w:r>
          </w:p>
          <w:p w14:paraId="167C8CC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El pago no cubre el importe: el sistema no guarda e indica el saldo pendiente.</w:t>
            </w:r>
          </w:p>
          <w:p w14:paraId="43308A5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Dato inválido o asiento ocupado: como en CDU</w:t>
            </w:r>
            <w:r>
              <w:rPr>
                <w:rFonts w:ascii="NewsGotT" w:eastAsia="NewsGotT" w:hAnsi="NewsGotT" w:cs="NewsGotT"/>
                <w:color w:val="000000"/>
                <w:sz w:val="22"/>
                <w:szCs w:val="22"/>
              </w:rPr>
              <w:noBreakHyphen/>
              <w:t>01, A2.</w:t>
            </w:r>
          </w:p>
          <w:p w14:paraId="3838680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Falla la grabación: no queda el cobro sin el pasaje ni el pasaje sin el cobro, y el boleto no se envía a la impresora (RNF</w:t>
            </w:r>
            <w:r>
              <w:rPr>
                <w:rFonts w:ascii="NewsGotT" w:eastAsia="NewsGotT" w:hAnsi="NewsGotT" w:cs="NewsGotT"/>
                <w:color w:val="000000"/>
                <w:sz w:val="22"/>
                <w:szCs w:val="22"/>
              </w:rPr>
              <w:noBreakHyphen/>
              <w:t>19).</w:t>
            </w:r>
          </w:p>
        </w:tc>
      </w:tr>
    </w:tbl>
    <w:p w14:paraId="01DC5580"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10: CDU</w:t>
      </w:r>
      <w:r>
        <w:rPr>
          <w:rFonts w:ascii="Adwaita Sans" w:eastAsia="Adwaita Sans" w:hAnsi="Adwaita Sans" w:cs="Adwaita Sans"/>
          <w:i/>
          <w:iCs/>
          <w:sz w:val="22"/>
          <w:szCs w:val="22"/>
        </w:rPr>
        <w:noBreakHyphen/>
        <w:t>02 Vender un pasaje en la agencia.</w:t>
      </w:r>
    </w:p>
    <w:p w14:paraId="7CC8B1AA" w14:textId="77777777" w:rsidR="00A54AC6" w:rsidRDefault="00A54AC6">
      <w:pPr>
        <w:ind w:left="576"/>
        <w:rPr>
          <w:rFonts w:ascii="Adwaita Sans" w:eastAsia="Adwaita Sans" w:hAnsi="Adwaita Sans" w:cs="Adwaita Sans"/>
        </w:rPr>
      </w:pPr>
    </w:p>
    <w:p w14:paraId="3A54C05F" w14:textId="77777777" w:rsidR="00A54AC6" w:rsidRDefault="00000000">
      <w:pPr>
        <w:keepNext/>
        <w:tabs>
          <w:tab w:val="left" w:pos="1076"/>
        </w:tabs>
        <w:spacing w:after="140"/>
        <w:jc w:val="center"/>
      </w:pPr>
      <w:r>
        <w:rPr>
          <w:noProof/>
        </w:rPr>
        <w:lastRenderedPageBreak/>
        <w:drawing>
          <wp:inline distT="0" distB="0" distL="0" distR="0" wp14:anchorId="736EF2D3" wp14:editId="026679A6">
            <wp:extent cx="5715000" cy="3443287"/>
            <wp:effectExtent l="0" t="0" r="0" b="0"/>
            <wp:docPr id="32" name="sdd_04_cu-cdu-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4_cu-cdu-11.png"/>
                    <pic:cNvPicPr/>
                  </pic:nvPicPr>
                  <pic:blipFill>
                    <a:blip r:embed="rId11"/>
                    <a:stretch>
                      <a:fillRect/>
                    </a:stretch>
                  </pic:blipFill>
                  <pic:spPr>
                    <a:xfrm>
                      <a:off x="0" y="0"/>
                      <a:ext cx="5715000" cy="3443287"/>
                    </a:xfrm>
                    <a:prstGeom prst="rect">
                      <a:avLst/>
                    </a:prstGeom>
                  </pic:spPr>
                </pic:pic>
              </a:graphicData>
            </a:graphic>
          </wp:inline>
        </w:drawing>
      </w:r>
    </w:p>
    <w:p w14:paraId="6064BF6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11 Registrar un grupo.</w:t>
      </w:r>
    </w:p>
    <w:p w14:paraId="141073F2" w14:textId="77777777" w:rsidR="00A54AC6" w:rsidRDefault="00A54AC6">
      <w:pPr>
        <w:ind w:left="576"/>
        <w:rPr>
          <w:rFonts w:ascii="Adwaita Sans" w:eastAsia="Adwaita Sans" w:hAnsi="Adwaita Sans" w:cs="Adwaita Sans"/>
        </w:rPr>
      </w:pPr>
    </w:p>
    <w:p w14:paraId="563CB8FE"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29108508" w14:textId="77777777">
        <w:tc>
          <w:tcPr>
            <w:tcW w:w="2300" w:type="dxa"/>
            <w:shd w:val="clear" w:color="auto" w:fill="D9D9D9"/>
          </w:tcPr>
          <w:p w14:paraId="7291DD4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60E4154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71DD252A" w14:textId="77777777">
        <w:tc>
          <w:tcPr>
            <w:tcW w:w="2300" w:type="dxa"/>
            <w:shd w:val="clear" w:color="auto" w:fill="D9D9D9"/>
          </w:tcPr>
          <w:p w14:paraId="79CC47A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2CE5403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00B3F961" w14:textId="77777777">
        <w:tc>
          <w:tcPr>
            <w:tcW w:w="2300" w:type="dxa"/>
            <w:shd w:val="clear" w:color="auto" w:fill="D9D9D9"/>
          </w:tcPr>
          <w:p w14:paraId="4BE7BC6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1432ECD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31, RF</w:t>
            </w:r>
            <w:r>
              <w:rPr>
                <w:rFonts w:ascii="NewsGotT" w:eastAsia="NewsGotT" w:hAnsi="NewsGotT" w:cs="NewsGotT"/>
                <w:color w:val="000000"/>
                <w:sz w:val="22"/>
                <w:szCs w:val="22"/>
              </w:rPr>
              <w:noBreakHyphen/>
              <w:t>25, RF</w:t>
            </w:r>
            <w:r>
              <w:rPr>
                <w:rFonts w:ascii="NewsGotT" w:eastAsia="NewsGotT" w:hAnsi="NewsGotT" w:cs="NewsGotT"/>
                <w:color w:val="000000"/>
                <w:sz w:val="22"/>
                <w:szCs w:val="22"/>
              </w:rPr>
              <w:noBreakHyphen/>
              <w:t>05</w:t>
            </w:r>
          </w:p>
        </w:tc>
      </w:tr>
      <w:tr w:rsidR="00A54AC6" w14:paraId="245B8D95" w14:textId="77777777">
        <w:tc>
          <w:tcPr>
            <w:tcW w:w="2300" w:type="dxa"/>
            <w:shd w:val="clear" w:color="auto" w:fill="D9D9D9"/>
          </w:tcPr>
          <w:p w14:paraId="13729D7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2F106E1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P03</w:t>
            </w:r>
          </w:p>
        </w:tc>
      </w:tr>
      <w:tr w:rsidR="00A54AC6" w14:paraId="674A1DE7" w14:textId="77777777">
        <w:tc>
          <w:tcPr>
            <w:tcW w:w="2300" w:type="dxa"/>
            <w:shd w:val="clear" w:color="auto" w:fill="D9D9D9"/>
          </w:tcPr>
          <w:p w14:paraId="6753519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026D5EB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usuario abre el registro de pasaje (IU</w:t>
            </w:r>
            <w:r>
              <w:rPr>
                <w:rFonts w:ascii="NewsGotT" w:eastAsia="NewsGotT" w:hAnsi="NewsGotT" w:cs="NewsGotT"/>
                <w:color w:val="000000"/>
                <w:sz w:val="22"/>
                <w:szCs w:val="22"/>
              </w:rPr>
              <w:noBreakHyphen/>
              <w:t>P03) y elige el tipo de pasaje Grupo.</w:t>
            </w:r>
          </w:p>
          <w:p w14:paraId="38D665D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usuario escribe el viaje que decide el grupo —origen, destino, lugar de recojo, fecha y hora acordada— y el precio acordado del grupo.</w:t>
            </w:r>
          </w:p>
          <w:p w14:paraId="140DFC7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usuario elige el tipo de vehículo de la unidad del grupo y agrega otra unidad si hace falta, según lo acordado; el sistema muestra la capacidad de asientos de cada unidad y la total. No se asignan asientos: los integrantes se distribuyen solos.</w:t>
            </w:r>
          </w:p>
          <w:p w14:paraId="779C434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Por cada integrante, el usuario escribe su nombre y su documento; marca al responsable y escribe su teléfono.</w:t>
            </w:r>
          </w:p>
          <w:p w14:paraId="40CD6B3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5. Si el grupo paga, el usuario registra el pago por el monto total del grupo.</w:t>
            </w:r>
          </w:p>
          <w:p w14:paraId="2396B27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6. El usuario pulsa «Guardar». El sistema valida y registra en una sola operación las unidades del grupo y un pasaje por integrante, unidos por un código de grupo, con el estado que corresponde a los pagos, y en la misma transacción anota el registro en la bitácora.</w:t>
            </w:r>
          </w:p>
        </w:tc>
      </w:tr>
      <w:tr w:rsidR="00A54AC6" w14:paraId="571BF1E2" w14:textId="77777777">
        <w:tc>
          <w:tcPr>
            <w:tcW w:w="2300" w:type="dxa"/>
            <w:shd w:val="clear" w:color="auto" w:fill="D9D9D9"/>
          </w:tcPr>
          <w:p w14:paraId="216A257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002C64C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Dato inválido de un integrante: el sistema no guarda ningún pasaje del grupo y señala el dato de cada integrante.</w:t>
            </w:r>
          </w:p>
          <w:p w14:paraId="42230D9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Menos de dos integrantes, precio acordado que no es mayor que cero o fecha fuera de los siete días: el sistema no guarda e indica el motivo.</w:t>
            </w:r>
          </w:p>
          <w:p w14:paraId="55CE52B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Hay más integrantes que la capacidad total de las unidades: el sistema no guarda y pide agregar otra unidad o elegir un vehículo más grande.</w:t>
            </w:r>
          </w:p>
          <w:p w14:paraId="6749444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Los pagos cubren el precio acordado: los pasajes quedan Pagados y se emite un boleto de viaje por integrante (CDU</w:t>
            </w:r>
            <w:r>
              <w:rPr>
                <w:rFonts w:ascii="NewsGotT" w:eastAsia="NewsGotT" w:hAnsi="NewsGotT" w:cs="NewsGotT"/>
                <w:color w:val="000000"/>
                <w:sz w:val="22"/>
                <w:szCs w:val="22"/>
              </w:rPr>
              <w:noBreakHyphen/>
              <w:t>05), que en lugar del asiento dice «Grupo» y el código del grupo.</w:t>
            </w:r>
          </w:p>
          <w:p w14:paraId="00CD17F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A5. El grupo quiere viajar en un horario regular: se registran pasajes individuales (CDU</w:t>
            </w:r>
            <w:r>
              <w:rPr>
                <w:rFonts w:ascii="NewsGotT" w:eastAsia="NewsGotT" w:hAnsi="NewsGotT" w:cs="NewsGotT"/>
                <w:color w:val="000000"/>
                <w:sz w:val="22"/>
                <w:szCs w:val="22"/>
              </w:rPr>
              <w:noBreakHyphen/>
              <w:t>01 o CDU</w:t>
            </w:r>
            <w:r>
              <w:rPr>
                <w:rFonts w:ascii="NewsGotT" w:eastAsia="NewsGotT" w:hAnsi="NewsGotT" w:cs="NewsGotT"/>
                <w:color w:val="000000"/>
                <w:sz w:val="22"/>
                <w:szCs w:val="22"/>
              </w:rPr>
              <w:noBreakHyphen/>
              <w:t>02).</w:t>
            </w:r>
          </w:p>
        </w:tc>
      </w:tr>
    </w:tbl>
    <w:p w14:paraId="661B3E92"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11: CDU</w:t>
      </w:r>
      <w:r>
        <w:rPr>
          <w:rFonts w:ascii="Adwaita Sans" w:eastAsia="Adwaita Sans" w:hAnsi="Adwaita Sans" w:cs="Adwaita Sans"/>
          <w:i/>
          <w:iCs/>
          <w:sz w:val="22"/>
          <w:szCs w:val="22"/>
        </w:rPr>
        <w:noBreakHyphen/>
        <w:t>11 Registrar un grupo.</w:t>
      </w:r>
    </w:p>
    <w:p w14:paraId="3E3C59AE" w14:textId="77777777" w:rsidR="00A54AC6" w:rsidRDefault="00A54AC6">
      <w:pPr>
        <w:ind w:left="576"/>
        <w:rPr>
          <w:rFonts w:ascii="Adwaita Sans" w:eastAsia="Adwaita Sans" w:hAnsi="Adwaita Sans" w:cs="Adwaita Sans"/>
        </w:rPr>
      </w:pPr>
    </w:p>
    <w:p w14:paraId="2C493E9B" w14:textId="77777777" w:rsidR="00A54AC6" w:rsidRDefault="00000000">
      <w:pPr>
        <w:keepNext/>
        <w:tabs>
          <w:tab w:val="left" w:pos="1076"/>
        </w:tabs>
        <w:spacing w:after="140"/>
        <w:jc w:val="center"/>
      </w:pPr>
      <w:r>
        <w:rPr>
          <w:noProof/>
        </w:rPr>
        <w:lastRenderedPageBreak/>
        <w:drawing>
          <wp:inline distT="0" distB="0" distL="0" distR="0" wp14:anchorId="3055857C" wp14:editId="5BEEB805">
            <wp:extent cx="5715000" cy="3452812"/>
            <wp:effectExtent l="0" t="0" r="0" b="0"/>
            <wp:docPr id="33" name="sdd_05_cu-cdu-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5_cu-cdu-03.png"/>
                    <pic:cNvPicPr/>
                  </pic:nvPicPr>
                  <pic:blipFill>
                    <a:blip r:embed="rId12"/>
                    <a:stretch>
                      <a:fillRect/>
                    </a:stretch>
                  </pic:blipFill>
                  <pic:spPr>
                    <a:xfrm>
                      <a:off x="0" y="0"/>
                      <a:ext cx="5715000" cy="3452812"/>
                    </a:xfrm>
                    <a:prstGeom prst="rect">
                      <a:avLst/>
                    </a:prstGeom>
                  </pic:spPr>
                </pic:pic>
              </a:graphicData>
            </a:graphic>
          </wp:inline>
        </w:drawing>
      </w:r>
    </w:p>
    <w:p w14:paraId="10F3845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03 Modificar un pasaje.</w:t>
      </w:r>
    </w:p>
    <w:p w14:paraId="6928FB1C" w14:textId="77777777" w:rsidR="00A54AC6" w:rsidRDefault="00A54AC6">
      <w:pPr>
        <w:ind w:left="576"/>
        <w:rPr>
          <w:rFonts w:ascii="Adwaita Sans" w:eastAsia="Adwaita Sans" w:hAnsi="Adwaita Sans" w:cs="Adwaita Sans"/>
        </w:rPr>
      </w:pPr>
    </w:p>
    <w:p w14:paraId="64364486"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13AB846A" w14:textId="77777777">
        <w:tc>
          <w:tcPr>
            <w:tcW w:w="2300" w:type="dxa"/>
            <w:shd w:val="clear" w:color="auto" w:fill="D9D9D9"/>
          </w:tcPr>
          <w:p w14:paraId="10EFC35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5925A15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20EB8F28" w14:textId="77777777">
        <w:tc>
          <w:tcPr>
            <w:tcW w:w="2300" w:type="dxa"/>
            <w:shd w:val="clear" w:color="auto" w:fill="D9D9D9"/>
          </w:tcPr>
          <w:p w14:paraId="3603890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40ABFBE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100E5D85" w14:textId="77777777">
        <w:tc>
          <w:tcPr>
            <w:tcW w:w="2300" w:type="dxa"/>
            <w:shd w:val="clear" w:color="auto" w:fill="D9D9D9"/>
          </w:tcPr>
          <w:p w14:paraId="07DFBA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2D1169A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03, RF</w:t>
            </w:r>
            <w:r>
              <w:rPr>
                <w:rFonts w:ascii="NewsGotT" w:eastAsia="NewsGotT" w:hAnsi="NewsGotT" w:cs="NewsGotT"/>
                <w:color w:val="000000"/>
                <w:sz w:val="22"/>
                <w:szCs w:val="22"/>
              </w:rPr>
              <w:noBreakHyphen/>
              <w:t>24, RF</w:t>
            </w:r>
            <w:r>
              <w:rPr>
                <w:rFonts w:ascii="NewsGotT" w:eastAsia="NewsGotT" w:hAnsi="NewsGotT" w:cs="NewsGotT"/>
                <w:color w:val="000000"/>
                <w:sz w:val="22"/>
                <w:szCs w:val="22"/>
              </w:rPr>
              <w:noBreakHyphen/>
              <w:t>25, RF</w:t>
            </w:r>
            <w:r>
              <w:rPr>
                <w:rFonts w:ascii="NewsGotT" w:eastAsia="NewsGotT" w:hAnsi="NewsGotT" w:cs="NewsGotT"/>
                <w:color w:val="000000"/>
                <w:sz w:val="22"/>
                <w:szCs w:val="22"/>
              </w:rPr>
              <w:noBreakHyphen/>
              <w:t>30</w:t>
            </w:r>
          </w:p>
        </w:tc>
      </w:tr>
      <w:tr w:rsidR="00A54AC6" w14:paraId="2295808A" w14:textId="77777777">
        <w:tc>
          <w:tcPr>
            <w:tcW w:w="2300" w:type="dxa"/>
            <w:shd w:val="clear" w:color="auto" w:fill="D9D9D9"/>
          </w:tcPr>
          <w:p w14:paraId="12267FD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6A037B1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P04, IU</w:t>
            </w:r>
            <w:r>
              <w:rPr>
                <w:rFonts w:ascii="NewsGotT" w:eastAsia="NewsGotT" w:hAnsi="NewsGotT" w:cs="NewsGotT"/>
                <w:color w:val="000000"/>
                <w:sz w:val="22"/>
                <w:szCs w:val="22"/>
              </w:rPr>
              <w:noBreakHyphen/>
              <w:t>P05</w:t>
            </w:r>
          </w:p>
        </w:tc>
      </w:tr>
      <w:tr w:rsidR="00A54AC6" w14:paraId="0A183906" w14:textId="77777777">
        <w:tc>
          <w:tcPr>
            <w:tcW w:w="2300" w:type="dxa"/>
            <w:shd w:val="clear" w:color="auto" w:fill="D9D9D9"/>
          </w:tcPr>
          <w:p w14:paraId="5C70F28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7415921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busca el pasaje en la lista (IU</w:t>
            </w:r>
            <w:r>
              <w:rPr>
                <w:rFonts w:ascii="NewsGotT" w:eastAsia="NewsGotT" w:hAnsi="NewsGotT" w:cs="NewsGotT"/>
                <w:color w:val="000000"/>
                <w:sz w:val="22"/>
                <w:szCs w:val="22"/>
              </w:rPr>
              <w:noBreakHyphen/>
              <w:t>P04) y abre su detalle (IU</w:t>
            </w:r>
            <w:r>
              <w:rPr>
                <w:rFonts w:ascii="NewsGotT" w:eastAsia="NewsGotT" w:hAnsi="NewsGotT" w:cs="NewsGotT"/>
                <w:color w:val="000000"/>
                <w:sz w:val="22"/>
                <w:szCs w:val="22"/>
              </w:rPr>
              <w:noBreakHyphen/>
              <w:t>P05).</w:t>
            </w:r>
          </w:p>
          <w:p w14:paraId="7A9357A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pulsa «Modificar» y cambia la fecha, el horario, el asiento (CDU</w:t>
            </w:r>
            <w:r>
              <w:rPr>
                <w:rFonts w:ascii="NewsGotT" w:eastAsia="NewsGotT" w:hAnsi="NewsGotT" w:cs="NewsGotT"/>
                <w:color w:val="000000"/>
                <w:sz w:val="22"/>
                <w:szCs w:val="22"/>
              </w:rPr>
              <w:noBreakHyphen/>
              <w:t>10), el lugar de embarque o el titular.</w:t>
            </w:r>
          </w:p>
          <w:p w14:paraId="0196518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pide confirmación y el Administrador confirma.</w:t>
            </w:r>
          </w:p>
          <w:p w14:paraId="7EC3446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sistema valida los valores nuevos, guarda el cambio y anota en la bitácora el valor anterior y el nuevo.</w:t>
            </w:r>
          </w:p>
          <w:p w14:paraId="2423BD0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5. Si el boleto de viaje ya se imprimió, el sistema avisa que debe reimprimirse (CDU</w:t>
            </w:r>
            <w:r>
              <w:rPr>
                <w:rFonts w:ascii="NewsGotT" w:eastAsia="NewsGotT" w:hAnsi="NewsGotT" w:cs="NewsGotT"/>
                <w:color w:val="000000"/>
                <w:sz w:val="22"/>
                <w:szCs w:val="22"/>
              </w:rPr>
              <w:noBreakHyphen/>
              <w:t>05).</w:t>
            </w:r>
          </w:p>
        </w:tc>
      </w:tr>
      <w:tr w:rsidR="00A54AC6" w14:paraId="620D0681" w14:textId="77777777">
        <w:tc>
          <w:tcPr>
            <w:tcW w:w="2300" w:type="dxa"/>
            <w:shd w:val="clear" w:color="auto" w:fill="D9D9D9"/>
          </w:tcPr>
          <w:p w14:paraId="5E504F7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4A05F34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Faltan menos de tres horas para la salida y cambia la fecha o el horario: el sistema lo advierte, solo permite una salida con asiento libre y el Administrador puede registrar un cobro adicional, que se suma al importe y se cobra en el acto.</w:t>
            </w:r>
          </w:p>
          <w:p w14:paraId="6152E39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Usuario con rol Encargado de ventas: no modifica pasajes, pagados ni reservados; la opción no aparece (PA</w:t>
            </w:r>
            <w:r>
              <w:rPr>
                <w:rFonts w:ascii="NewsGotT" w:eastAsia="NewsGotT" w:hAnsi="NewsGotT" w:cs="NewsGotT"/>
                <w:color w:val="000000"/>
                <w:sz w:val="22"/>
                <w:szCs w:val="22"/>
              </w:rPr>
              <w:noBreakHyphen/>
              <w:t>74).</w:t>
            </w:r>
          </w:p>
          <w:p w14:paraId="43F1771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Pasaje anulado: no se modifica.</w:t>
            </w:r>
          </w:p>
          <w:p w14:paraId="21735EE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Valor inválido: el sistema rechaza el cambio e informa el motivo.</w:t>
            </w:r>
          </w:p>
        </w:tc>
      </w:tr>
    </w:tbl>
    <w:p w14:paraId="28BF785A"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12: CDU</w:t>
      </w:r>
      <w:r>
        <w:rPr>
          <w:rFonts w:ascii="Adwaita Sans" w:eastAsia="Adwaita Sans" w:hAnsi="Adwaita Sans" w:cs="Adwaita Sans"/>
          <w:i/>
          <w:iCs/>
          <w:sz w:val="22"/>
          <w:szCs w:val="22"/>
        </w:rPr>
        <w:noBreakHyphen/>
        <w:t>03 Modificar un pasaje.</w:t>
      </w:r>
    </w:p>
    <w:p w14:paraId="5478E757" w14:textId="77777777" w:rsidR="00A54AC6" w:rsidRDefault="00A54AC6">
      <w:pPr>
        <w:ind w:left="576"/>
        <w:rPr>
          <w:rFonts w:ascii="Adwaita Sans" w:eastAsia="Adwaita Sans" w:hAnsi="Adwaita Sans" w:cs="Adwaita Sans"/>
        </w:rPr>
      </w:pPr>
    </w:p>
    <w:p w14:paraId="3D4FDBDB" w14:textId="77777777" w:rsidR="00A54AC6" w:rsidRDefault="00000000">
      <w:pPr>
        <w:keepNext/>
        <w:tabs>
          <w:tab w:val="left" w:pos="1076"/>
        </w:tabs>
        <w:spacing w:after="140"/>
        <w:jc w:val="center"/>
      </w:pPr>
      <w:r>
        <w:rPr>
          <w:noProof/>
        </w:rPr>
        <w:lastRenderedPageBreak/>
        <w:drawing>
          <wp:inline distT="0" distB="0" distL="0" distR="0" wp14:anchorId="70167DB7" wp14:editId="29E1D6E2">
            <wp:extent cx="5715000" cy="3443287"/>
            <wp:effectExtent l="0" t="0" r="0" b="0"/>
            <wp:docPr id="34" name="sdd_06_cu-cdu-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6_cu-cdu-04.png"/>
                    <pic:cNvPicPr/>
                  </pic:nvPicPr>
                  <pic:blipFill>
                    <a:blip r:embed="rId13"/>
                    <a:stretch>
                      <a:fillRect/>
                    </a:stretch>
                  </pic:blipFill>
                  <pic:spPr>
                    <a:xfrm>
                      <a:off x="0" y="0"/>
                      <a:ext cx="5715000" cy="3443287"/>
                    </a:xfrm>
                    <a:prstGeom prst="rect">
                      <a:avLst/>
                    </a:prstGeom>
                  </pic:spPr>
                </pic:pic>
              </a:graphicData>
            </a:graphic>
          </wp:inline>
        </w:drawing>
      </w:r>
    </w:p>
    <w:p w14:paraId="3BB245F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04 Anular un pasaje.</w:t>
      </w:r>
    </w:p>
    <w:p w14:paraId="4131D8D0" w14:textId="77777777" w:rsidR="00A54AC6" w:rsidRDefault="00A54AC6">
      <w:pPr>
        <w:ind w:left="576"/>
        <w:rPr>
          <w:rFonts w:ascii="Adwaita Sans" w:eastAsia="Adwaita Sans" w:hAnsi="Adwaita Sans" w:cs="Adwaita Sans"/>
        </w:rPr>
      </w:pPr>
    </w:p>
    <w:p w14:paraId="30576820"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29172D07" w14:textId="77777777">
        <w:tc>
          <w:tcPr>
            <w:tcW w:w="2300" w:type="dxa"/>
            <w:shd w:val="clear" w:color="auto" w:fill="D9D9D9"/>
          </w:tcPr>
          <w:p w14:paraId="24424ED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1ED694C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29BFCB97" w14:textId="77777777">
        <w:tc>
          <w:tcPr>
            <w:tcW w:w="2300" w:type="dxa"/>
            <w:shd w:val="clear" w:color="auto" w:fill="D9D9D9"/>
          </w:tcPr>
          <w:p w14:paraId="792733F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700277E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4800EB40" w14:textId="77777777">
        <w:tc>
          <w:tcPr>
            <w:tcW w:w="2300" w:type="dxa"/>
            <w:shd w:val="clear" w:color="auto" w:fill="D9D9D9"/>
          </w:tcPr>
          <w:p w14:paraId="3DF2298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0E2F4F4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04, RF</w:t>
            </w:r>
            <w:r>
              <w:rPr>
                <w:rFonts w:ascii="NewsGotT" w:eastAsia="NewsGotT" w:hAnsi="NewsGotT" w:cs="NewsGotT"/>
                <w:color w:val="000000"/>
                <w:sz w:val="22"/>
                <w:szCs w:val="22"/>
              </w:rPr>
              <w:noBreakHyphen/>
              <w:t>24, RF</w:t>
            </w:r>
            <w:r>
              <w:rPr>
                <w:rFonts w:ascii="NewsGotT" w:eastAsia="NewsGotT" w:hAnsi="NewsGotT" w:cs="NewsGotT"/>
                <w:color w:val="000000"/>
                <w:sz w:val="22"/>
                <w:szCs w:val="22"/>
              </w:rPr>
              <w:noBreakHyphen/>
              <w:t>25, RF</w:t>
            </w:r>
            <w:r>
              <w:rPr>
                <w:rFonts w:ascii="NewsGotT" w:eastAsia="NewsGotT" w:hAnsi="NewsGotT" w:cs="NewsGotT"/>
                <w:color w:val="000000"/>
                <w:sz w:val="22"/>
                <w:szCs w:val="22"/>
              </w:rPr>
              <w:noBreakHyphen/>
              <w:t>30</w:t>
            </w:r>
          </w:p>
        </w:tc>
      </w:tr>
      <w:tr w:rsidR="00A54AC6" w14:paraId="6BADA300" w14:textId="77777777">
        <w:tc>
          <w:tcPr>
            <w:tcW w:w="2300" w:type="dxa"/>
            <w:shd w:val="clear" w:color="auto" w:fill="D9D9D9"/>
          </w:tcPr>
          <w:p w14:paraId="664DC04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4FD64F5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P04, IU</w:t>
            </w:r>
            <w:r>
              <w:rPr>
                <w:rFonts w:ascii="NewsGotT" w:eastAsia="NewsGotT" w:hAnsi="NewsGotT" w:cs="NewsGotT"/>
                <w:color w:val="000000"/>
                <w:sz w:val="22"/>
                <w:szCs w:val="22"/>
              </w:rPr>
              <w:noBreakHyphen/>
              <w:t>P05</w:t>
            </w:r>
          </w:p>
        </w:tc>
      </w:tr>
      <w:tr w:rsidR="00A54AC6" w14:paraId="37C529DF" w14:textId="77777777">
        <w:tc>
          <w:tcPr>
            <w:tcW w:w="2300" w:type="dxa"/>
            <w:shd w:val="clear" w:color="auto" w:fill="D9D9D9"/>
          </w:tcPr>
          <w:p w14:paraId="7F53294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3462EFB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busca el pasaje en la lista (IU</w:t>
            </w:r>
            <w:r>
              <w:rPr>
                <w:rFonts w:ascii="NewsGotT" w:eastAsia="NewsGotT" w:hAnsi="NewsGotT" w:cs="NewsGotT"/>
                <w:color w:val="000000"/>
                <w:sz w:val="22"/>
                <w:szCs w:val="22"/>
              </w:rPr>
              <w:noBreakHyphen/>
              <w:t>P04) y abre su detalle (IU</w:t>
            </w:r>
            <w:r>
              <w:rPr>
                <w:rFonts w:ascii="NewsGotT" w:eastAsia="NewsGotT" w:hAnsi="NewsGotT" w:cs="NewsGotT"/>
                <w:color w:val="000000"/>
                <w:sz w:val="22"/>
                <w:szCs w:val="22"/>
              </w:rPr>
              <w:noBreakHyphen/>
              <w:t>P05).</w:t>
            </w:r>
          </w:p>
          <w:p w14:paraId="529238F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pulsa «Anular».</w:t>
            </w:r>
          </w:p>
          <w:p w14:paraId="4EA0F3A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pide confirmación con el campo del motivo; el Administrador escribe el motivo y confirma.</w:t>
            </w:r>
          </w:p>
          <w:p w14:paraId="0FB08B9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sistema marca el pasaje como Anulado, libera su asiento, lo deja fuera de los totales del cuadre y anota la anulación en la bitácora.</w:t>
            </w:r>
          </w:p>
          <w:p w14:paraId="02E8CB2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5. Si faltan tres horas o más para la salida, o si anula la agencia, el sistema registra la devolución del adelanto.</w:t>
            </w:r>
          </w:p>
        </w:tc>
      </w:tr>
      <w:tr w:rsidR="00A54AC6" w14:paraId="7F0CD55C" w14:textId="77777777">
        <w:tc>
          <w:tcPr>
            <w:tcW w:w="2300" w:type="dxa"/>
            <w:shd w:val="clear" w:color="auto" w:fill="D9D9D9"/>
          </w:tcPr>
          <w:p w14:paraId="21E4200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47ADE9D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Faltan menos de tres horas: el sistema lo advierte y el adelanto queda retenido; el Administrador puede devolverlo como excepción, indicando el motivo.</w:t>
            </w:r>
          </w:p>
          <w:p w14:paraId="75EFA3A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Pasaje ya anulado: no se anula de nuevo ni se modifica.</w:t>
            </w:r>
          </w:p>
          <w:p w14:paraId="05664EB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Falta el motivo: el sistema no anula.</w:t>
            </w:r>
          </w:p>
          <w:p w14:paraId="40E7289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El pasajero no se presentó a la hora indicada: el pasaje pasa a No se presentó, sin devolución (RN</w:t>
            </w:r>
            <w:r>
              <w:rPr>
                <w:rFonts w:ascii="NewsGotT" w:eastAsia="NewsGotT" w:hAnsi="NewsGotT" w:cs="NewsGotT"/>
                <w:color w:val="000000"/>
                <w:sz w:val="22"/>
                <w:szCs w:val="22"/>
              </w:rPr>
              <w:noBreakHyphen/>
              <w:t>28). Lo marca el Administrador desde el detalle (IU</w:t>
            </w:r>
            <w:r>
              <w:rPr>
                <w:rFonts w:ascii="NewsGotT" w:eastAsia="NewsGotT" w:hAnsi="NewsGotT" w:cs="NewsGotT"/>
                <w:color w:val="000000"/>
                <w:sz w:val="22"/>
                <w:szCs w:val="22"/>
              </w:rPr>
              <w:noBreakHyphen/>
              <w:t>P05), solo después de la hora de salida, y queda en la bitácora.</w:t>
            </w:r>
          </w:p>
        </w:tc>
      </w:tr>
    </w:tbl>
    <w:p w14:paraId="2A62269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13: CDU</w:t>
      </w:r>
      <w:r>
        <w:rPr>
          <w:rFonts w:ascii="Adwaita Sans" w:eastAsia="Adwaita Sans" w:hAnsi="Adwaita Sans" w:cs="Adwaita Sans"/>
          <w:i/>
          <w:iCs/>
          <w:sz w:val="22"/>
          <w:szCs w:val="22"/>
        </w:rPr>
        <w:noBreakHyphen/>
        <w:t>04 Anular un pasaje.</w:t>
      </w:r>
    </w:p>
    <w:p w14:paraId="126ED4DC" w14:textId="77777777" w:rsidR="00A54AC6" w:rsidRDefault="00A54AC6">
      <w:pPr>
        <w:ind w:left="576"/>
        <w:rPr>
          <w:rFonts w:ascii="Adwaita Sans" w:eastAsia="Adwaita Sans" w:hAnsi="Adwaita Sans" w:cs="Adwaita Sans"/>
        </w:rPr>
      </w:pPr>
    </w:p>
    <w:p w14:paraId="40E8AE46" w14:textId="77777777" w:rsidR="00A54AC6" w:rsidRDefault="00000000">
      <w:pPr>
        <w:keepNext/>
        <w:tabs>
          <w:tab w:val="left" w:pos="1076"/>
        </w:tabs>
        <w:spacing w:after="140"/>
        <w:jc w:val="center"/>
      </w:pPr>
      <w:r>
        <w:rPr>
          <w:noProof/>
        </w:rPr>
        <w:lastRenderedPageBreak/>
        <w:drawing>
          <wp:inline distT="0" distB="0" distL="0" distR="0" wp14:anchorId="57FD6A40" wp14:editId="2FE20466">
            <wp:extent cx="5715000" cy="3443287"/>
            <wp:effectExtent l="0" t="0" r="0" b="0"/>
            <wp:docPr id="35" name="sdd_07_cu-cdu-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7_cu-cdu-05.png"/>
                    <pic:cNvPicPr/>
                  </pic:nvPicPr>
                  <pic:blipFill>
                    <a:blip r:embed="rId14"/>
                    <a:stretch>
                      <a:fillRect/>
                    </a:stretch>
                  </pic:blipFill>
                  <pic:spPr>
                    <a:xfrm>
                      <a:off x="0" y="0"/>
                      <a:ext cx="5715000" cy="3443287"/>
                    </a:xfrm>
                    <a:prstGeom prst="rect">
                      <a:avLst/>
                    </a:prstGeom>
                  </pic:spPr>
                </pic:pic>
              </a:graphicData>
            </a:graphic>
          </wp:inline>
        </w:drawing>
      </w:r>
    </w:p>
    <w:p w14:paraId="39728FAB"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7.</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05 Emitir el boleto de viaje.</w:t>
      </w:r>
    </w:p>
    <w:p w14:paraId="7AFE5D99" w14:textId="77777777" w:rsidR="00A54AC6" w:rsidRDefault="00A54AC6">
      <w:pPr>
        <w:ind w:left="576"/>
        <w:rPr>
          <w:rFonts w:ascii="Adwaita Sans" w:eastAsia="Adwaita Sans" w:hAnsi="Adwaita Sans" w:cs="Adwaita Sans"/>
        </w:rPr>
      </w:pPr>
    </w:p>
    <w:p w14:paraId="0B59A58E"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311C30C8" w14:textId="77777777">
        <w:tc>
          <w:tcPr>
            <w:tcW w:w="2300" w:type="dxa"/>
            <w:shd w:val="clear" w:color="auto" w:fill="D9D9D9"/>
          </w:tcPr>
          <w:p w14:paraId="0930EC8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34EE32B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0247D143" w14:textId="77777777">
        <w:tc>
          <w:tcPr>
            <w:tcW w:w="2300" w:type="dxa"/>
            <w:shd w:val="clear" w:color="auto" w:fill="D9D9D9"/>
          </w:tcPr>
          <w:p w14:paraId="2188392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020483F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 secundario: Impresora de etiquetas</w:t>
            </w:r>
          </w:p>
        </w:tc>
      </w:tr>
      <w:tr w:rsidR="00A54AC6" w14:paraId="142C6796" w14:textId="77777777">
        <w:tc>
          <w:tcPr>
            <w:tcW w:w="2300" w:type="dxa"/>
            <w:shd w:val="clear" w:color="auto" w:fill="D9D9D9"/>
          </w:tcPr>
          <w:p w14:paraId="183396B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0E2A9F4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05, RF</w:t>
            </w:r>
            <w:r>
              <w:rPr>
                <w:rFonts w:ascii="NewsGotT" w:eastAsia="NewsGotT" w:hAnsi="NewsGotT" w:cs="NewsGotT"/>
                <w:color w:val="000000"/>
                <w:sz w:val="22"/>
                <w:szCs w:val="22"/>
              </w:rPr>
              <w:noBreakHyphen/>
              <w:t>06, RF</w:t>
            </w:r>
            <w:r>
              <w:rPr>
                <w:rFonts w:ascii="NewsGotT" w:eastAsia="NewsGotT" w:hAnsi="NewsGotT" w:cs="NewsGotT"/>
                <w:color w:val="000000"/>
                <w:sz w:val="22"/>
                <w:szCs w:val="22"/>
              </w:rPr>
              <w:noBreakHyphen/>
              <w:t>24, RI</w:t>
            </w:r>
            <w:r>
              <w:rPr>
                <w:rFonts w:ascii="NewsGotT" w:eastAsia="NewsGotT" w:hAnsi="NewsGotT" w:cs="NewsGotT"/>
                <w:color w:val="000000"/>
                <w:sz w:val="22"/>
                <w:szCs w:val="22"/>
              </w:rPr>
              <w:noBreakHyphen/>
              <w:t>01</w:t>
            </w:r>
          </w:p>
        </w:tc>
      </w:tr>
      <w:tr w:rsidR="00A54AC6" w14:paraId="414F8767" w14:textId="77777777">
        <w:tc>
          <w:tcPr>
            <w:tcW w:w="2300" w:type="dxa"/>
            <w:shd w:val="clear" w:color="auto" w:fill="D9D9D9"/>
          </w:tcPr>
          <w:p w14:paraId="068EA72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29AF334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P03, IU</w:t>
            </w:r>
            <w:r>
              <w:rPr>
                <w:rFonts w:ascii="NewsGotT" w:eastAsia="NewsGotT" w:hAnsi="NewsGotT" w:cs="NewsGotT"/>
                <w:color w:val="000000"/>
                <w:sz w:val="22"/>
                <w:szCs w:val="22"/>
              </w:rPr>
              <w:noBreakHyphen/>
              <w:t>P05</w:t>
            </w:r>
          </w:p>
        </w:tc>
      </w:tr>
      <w:tr w:rsidR="00A54AC6" w14:paraId="059588E9" w14:textId="77777777">
        <w:tc>
          <w:tcPr>
            <w:tcW w:w="2300" w:type="dxa"/>
            <w:shd w:val="clear" w:color="auto" w:fill="D9D9D9"/>
          </w:tcPr>
          <w:p w14:paraId="230A42C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5BB177C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Cuando un pasaje queda Pagado, el sistema genera su boleto de viaje con los datos de la empresa, el número correlativo siguiente, los datos del viaje y el asiento.</w:t>
            </w:r>
          </w:p>
          <w:p w14:paraId="424D0E2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sistema envía el boleto a la impresora de etiquetas.</w:t>
            </w:r>
          </w:p>
          <w:p w14:paraId="212571A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registra la emisión, con su emisor, en la bitácora.</w:t>
            </w:r>
          </w:p>
          <w:p w14:paraId="3485A19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usuario entrega el boleto al pasajero.</w:t>
            </w:r>
          </w:p>
        </w:tc>
      </w:tr>
      <w:tr w:rsidR="00A54AC6" w14:paraId="0B3083F8" w14:textId="77777777">
        <w:tc>
          <w:tcPr>
            <w:tcW w:w="2300" w:type="dxa"/>
            <w:shd w:val="clear" w:color="auto" w:fill="D9D9D9"/>
          </w:tcPr>
          <w:p w14:paraId="54B1FEB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4B8511B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Reimpresión: desde el detalle (IU</w:t>
            </w:r>
            <w:r>
              <w:rPr>
                <w:rFonts w:ascii="NewsGotT" w:eastAsia="NewsGotT" w:hAnsi="NewsGotT" w:cs="NewsGotT"/>
                <w:color w:val="000000"/>
                <w:sz w:val="22"/>
                <w:szCs w:val="22"/>
              </w:rPr>
              <w:noBreakHyphen/>
              <w:t>P05), el usuario pulsa «Reimprimir»; el sistema imprime el mismo boleto sin consumir numeración y anota la reimpresión en la bitácora.</w:t>
            </w:r>
          </w:p>
          <w:p w14:paraId="4B064B0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La impresora no responde o no tiene papel: el pasaje queda registrado, el sistema avisa del fallo (IMP</w:t>
            </w:r>
            <w:r>
              <w:rPr>
                <w:rFonts w:ascii="NewsGotT" w:eastAsia="NewsGotT" w:hAnsi="NewsGotT" w:cs="NewsGotT"/>
                <w:color w:val="000000"/>
                <w:sz w:val="22"/>
                <w:szCs w:val="22"/>
              </w:rPr>
              <w:noBreakHyphen/>
              <w:t>01, IMP</w:t>
            </w:r>
            <w:r>
              <w:rPr>
                <w:rFonts w:ascii="NewsGotT" w:eastAsia="NewsGotT" w:hAnsi="NewsGotT" w:cs="NewsGotT"/>
                <w:color w:val="000000"/>
                <w:sz w:val="22"/>
                <w:szCs w:val="22"/>
              </w:rPr>
              <w:noBreakHyphen/>
              <w:t>02), y el boleto se imprime después desde el detalle (IU</w:t>
            </w:r>
            <w:r>
              <w:rPr>
                <w:rFonts w:ascii="NewsGotT" w:eastAsia="NewsGotT" w:hAnsi="NewsGotT" w:cs="NewsGotT"/>
                <w:color w:val="000000"/>
                <w:sz w:val="22"/>
                <w:szCs w:val="22"/>
              </w:rPr>
              <w:noBreakHyphen/>
              <w:t>P05; IH</w:t>
            </w:r>
            <w:r>
              <w:rPr>
                <w:rFonts w:ascii="NewsGotT" w:eastAsia="NewsGotT" w:hAnsi="NewsGotT" w:cs="NewsGotT"/>
                <w:color w:val="000000"/>
                <w:sz w:val="22"/>
                <w:szCs w:val="22"/>
              </w:rPr>
              <w:noBreakHyphen/>
              <w:t>04, IH</w:t>
            </w:r>
            <w:r>
              <w:rPr>
                <w:rFonts w:ascii="NewsGotT" w:eastAsia="NewsGotT" w:hAnsi="NewsGotT" w:cs="NewsGotT"/>
                <w:color w:val="000000"/>
                <w:sz w:val="22"/>
                <w:szCs w:val="22"/>
              </w:rPr>
              <w:noBreakHyphen/>
              <w:t>T04).</w:t>
            </w:r>
          </w:p>
          <w:p w14:paraId="4B798E2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El pasaje no está pagado: no se imprime.</w:t>
            </w:r>
          </w:p>
          <w:p w14:paraId="114E7D7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A4. Grupo: se emite un boleto de viaje por integrante, que en lugar del asiento dice «Grupo» y el código del grupo.</w:t>
            </w:r>
          </w:p>
        </w:tc>
      </w:tr>
    </w:tbl>
    <w:p w14:paraId="5F4381FB"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14: CDU</w:t>
      </w:r>
      <w:r>
        <w:rPr>
          <w:rFonts w:ascii="Adwaita Sans" w:eastAsia="Adwaita Sans" w:hAnsi="Adwaita Sans" w:cs="Adwaita Sans"/>
          <w:i/>
          <w:iCs/>
          <w:sz w:val="22"/>
          <w:szCs w:val="22"/>
        </w:rPr>
        <w:noBreakHyphen/>
        <w:t>05 Emitir el boleto de viaje.</w:t>
      </w:r>
    </w:p>
    <w:p w14:paraId="3BDE5F90" w14:textId="77777777" w:rsidR="00A54AC6" w:rsidRDefault="00A54AC6">
      <w:pPr>
        <w:ind w:left="576"/>
        <w:rPr>
          <w:rFonts w:ascii="Adwaita Sans" w:eastAsia="Adwaita Sans" w:hAnsi="Adwaita Sans" w:cs="Adwaita Sans"/>
        </w:rPr>
      </w:pPr>
    </w:p>
    <w:p w14:paraId="5D04E7EF" w14:textId="77777777" w:rsidR="00A54AC6" w:rsidRDefault="00000000">
      <w:pPr>
        <w:keepNext/>
        <w:tabs>
          <w:tab w:val="left" w:pos="1076"/>
        </w:tabs>
        <w:spacing w:after="140"/>
        <w:jc w:val="center"/>
      </w:pPr>
      <w:r>
        <w:rPr>
          <w:noProof/>
        </w:rPr>
        <w:lastRenderedPageBreak/>
        <w:drawing>
          <wp:inline distT="0" distB="0" distL="0" distR="0" wp14:anchorId="0CCF8D28" wp14:editId="1166F1AE">
            <wp:extent cx="5715000" cy="4203402"/>
            <wp:effectExtent l="0" t="0" r="0" b="0"/>
            <wp:docPr id="36" name="sdd_08_cu-cdu-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8_cu-cdu-13.png"/>
                    <pic:cNvPicPr/>
                  </pic:nvPicPr>
                  <pic:blipFill>
                    <a:blip r:embed="rId15"/>
                    <a:stretch>
                      <a:fillRect/>
                    </a:stretch>
                  </pic:blipFill>
                  <pic:spPr>
                    <a:xfrm>
                      <a:off x="0" y="0"/>
                      <a:ext cx="5715000" cy="4203402"/>
                    </a:xfrm>
                    <a:prstGeom prst="rect">
                      <a:avLst/>
                    </a:prstGeom>
                  </pic:spPr>
                </pic:pic>
              </a:graphicData>
            </a:graphic>
          </wp:inline>
        </w:drawing>
      </w:r>
    </w:p>
    <w:p w14:paraId="2042A6C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13 Consultar pasajes.</w:t>
      </w:r>
    </w:p>
    <w:p w14:paraId="3803CEF2" w14:textId="77777777" w:rsidR="00A54AC6" w:rsidRDefault="00A54AC6">
      <w:pPr>
        <w:ind w:left="576"/>
        <w:rPr>
          <w:rFonts w:ascii="Adwaita Sans" w:eastAsia="Adwaita Sans" w:hAnsi="Adwaita Sans" w:cs="Adwaita Sans"/>
        </w:rPr>
      </w:pPr>
    </w:p>
    <w:p w14:paraId="0526E06D"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7F88F20D" w14:textId="77777777">
        <w:tc>
          <w:tcPr>
            <w:tcW w:w="2300" w:type="dxa"/>
            <w:shd w:val="clear" w:color="auto" w:fill="D9D9D9"/>
          </w:tcPr>
          <w:p w14:paraId="3F7C662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2267B49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370BDE1D" w14:textId="77777777">
        <w:tc>
          <w:tcPr>
            <w:tcW w:w="2300" w:type="dxa"/>
            <w:shd w:val="clear" w:color="auto" w:fill="D9D9D9"/>
          </w:tcPr>
          <w:p w14:paraId="43BAE91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748BEC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7905B6A0" w14:textId="77777777">
        <w:tc>
          <w:tcPr>
            <w:tcW w:w="2300" w:type="dxa"/>
            <w:shd w:val="clear" w:color="auto" w:fill="D9D9D9"/>
          </w:tcPr>
          <w:p w14:paraId="5D54DEF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1BFAA12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07, RNF</w:t>
            </w:r>
            <w:r>
              <w:rPr>
                <w:rFonts w:ascii="NewsGotT" w:eastAsia="NewsGotT" w:hAnsi="NewsGotT" w:cs="NewsGotT"/>
                <w:color w:val="000000"/>
                <w:sz w:val="22"/>
                <w:szCs w:val="22"/>
              </w:rPr>
              <w:noBreakHyphen/>
              <w:t>16, RNF</w:t>
            </w:r>
            <w:r>
              <w:rPr>
                <w:rFonts w:ascii="NewsGotT" w:eastAsia="NewsGotT" w:hAnsi="NewsGotT" w:cs="NewsGotT"/>
                <w:color w:val="000000"/>
                <w:sz w:val="22"/>
                <w:szCs w:val="22"/>
              </w:rPr>
              <w:noBreakHyphen/>
              <w:t>18</w:t>
            </w:r>
          </w:p>
        </w:tc>
      </w:tr>
      <w:tr w:rsidR="00A54AC6" w14:paraId="6835C5B8" w14:textId="77777777">
        <w:tc>
          <w:tcPr>
            <w:tcW w:w="2300" w:type="dxa"/>
            <w:shd w:val="clear" w:color="auto" w:fill="D9D9D9"/>
          </w:tcPr>
          <w:p w14:paraId="6B3C075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78F19D8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P04, IU</w:t>
            </w:r>
            <w:r>
              <w:rPr>
                <w:rFonts w:ascii="NewsGotT" w:eastAsia="NewsGotT" w:hAnsi="NewsGotT" w:cs="NewsGotT"/>
                <w:color w:val="000000"/>
                <w:sz w:val="22"/>
                <w:szCs w:val="22"/>
              </w:rPr>
              <w:noBreakHyphen/>
              <w:t>P05</w:t>
            </w:r>
          </w:p>
        </w:tc>
      </w:tr>
      <w:tr w:rsidR="00A54AC6" w14:paraId="528B3AA7" w14:textId="77777777">
        <w:tc>
          <w:tcPr>
            <w:tcW w:w="2300" w:type="dxa"/>
            <w:shd w:val="clear" w:color="auto" w:fill="D9D9D9"/>
          </w:tcPr>
          <w:p w14:paraId="71EF172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7C58484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usuario abre la lista de pasajes (IU</w:t>
            </w:r>
            <w:r>
              <w:rPr>
                <w:rFonts w:ascii="NewsGotT" w:eastAsia="NewsGotT" w:hAnsi="NewsGotT" w:cs="NewsGotT"/>
                <w:color w:val="000000"/>
                <w:sz w:val="22"/>
                <w:szCs w:val="22"/>
              </w:rPr>
              <w:noBreakHyphen/>
              <w:t>P04).</w:t>
            </w:r>
          </w:p>
          <w:p w14:paraId="61D9914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usuario filtra por fechas de salida —«desde» y «hasta», que al abrir la lista traen el día de hoy—, hora de salida, estado, tipo de pasaje, pasajero o emisor.</w:t>
            </w:r>
          </w:p>
          <w:p w14:paraId="72A62CC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muestra los pasajes en una tabla, con su asiento y su código de grupo.</w:t>
            </w:r>
          </w:p>
          <w:p w14:paraId="6C1090A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4. El usuario pulsa una fila y el sistema abre el detalle del pasaje (IU</w:t>
            </w:r>
            <w:r>
              <w:rPr>
                <w:rFonts w:ascii="NewsGotT" w:eastAsia="NewsGotT" w:hAnsi="NewsGotT" w:cs="NewsGotT"/>
                <w:color w:val="000000"/>
                <w:sz w:val="22"/>
                <w:szCs w:val="22"/>
              </w:rPr>
              <w:noBreakHyphen/>
              <w:t>P05), con todos sus datos y sus pagos.</w:t>
            </w:r>
          </w:p>
        </w:tc>
      </w:tr>
      <w:tr w:rsidR="00A54AC6" w14:paraId="4ECA6046" w14:textId="77777777">
        <w:tc>
          <w:tcPr>
            <w:tcW w:w="2300" w:type="dxa"/>
            <w:shd w:val="clear" w:color="auto" w:fill="D9D9D9"/>
          </w:tcPr>
          <w:p w14:paraId="4255F19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7622B87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Sin resultados: el sistema lo indica con un mensaje.</w:t>
            </w:r>
          </w:p>
          <w:p w14:paraId="2D0AF84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La fecha inicial es posterior a la final: el sistema lo indica.</w:t>
            </w:r>
          </w:p>
          <w:p w14:paraId="18E2C5C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Sin conexión a internet: el sistema muestra los pasajes del día desde la copia local de solo lectura (RNF</w:t>
            </w:r>
            <w:r>
              <w:rPr>
                <w:rFonts w:ascii="NewsGotT" w:eastAsia="NewsGotT" w:hAnsi="NewsGotT" w:cs="NewsGotT"/>
                <w:color w:val="000000"/>
                <w:sz w:val="22"/>
                <w:szCs w:val="22"/>
              </w:rPr>
              <w:noBreakHyphen/>
              <w:t>16).</w:t>
            </w:r>
          </w:p>
        </w:tc>
      </w:tr>
    </w:tbl>
    <w:p w14:paraId="44DC365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15: CDU</w:t>
      </w:r>
      <w:r>
        <w:rPr>
          <w:rFonts w:ascii="Adwaita Sans" w:eastAsia="Adwaita Sans" w:hAnsi="Adwaita Sans" w:cs="Adwaita Sans"/>
          <w:i/>
          <w:iCs/>
          <w:sz w:val="22"/>
          <w:szCs w:val="22"/>
        </w:rPr>
        <w:noBreakHyphen/>
        <w:t>13 Consultar pasajes.</w:t>
      </w:r>
    </w:p>
    <w:p w14:paraId="4F1EA54A" w14:textId="77777777" w:rsidR="00A54AC6" w:rsidRDefault="00A54AC6">
      <w:pPr>
        <w:ind w:left="576"/>
        <w:rPr>
          <w:rFonts w:ascii="Adwaita Sans" w:eastAsia="Adwaita Sans" w:hAnsi="Adwaita Sans" w:cs="Adwaita Sans"/>
        </w:rPr>
      </w:pPr>
    </w:p>
    <w:p w14:paraId="65B7EC5C" w14:textId="77777777" w:rsidR="00A54AC6" w:rsidRDefault="00000000">
      <w:pPr>
        <w:keepNext/>
        <w:tabs>
          <w:tab w:val="left" w:pos="1076"/>
        </w:tabs>
        <w:spacing w:after="140"/>
        <w:jc w:val="center"/>
      </w:pPr>
      <w:r>
        <w:rPr>
          <w:noProof/>
        </w:rPr>
        <w:lastRenderedPageBreak/>
        <w:drawing>
          <wp:inline distT="0" distB="0" distL="0" distR="0" wp14:anchorId="355251E4" wp14:editId="321C5BB7">
            <wp:extent cx="5715000" cy="4264133"/>
            <wp:effectExtent l="0" t="0" r="0" b="0"/>
            <wp:docPr id="37" name="sdd_09_cu-cdu-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09_cu-cdu-07.png"/>
                    <pic:cNvPicPr/>
                  </pic:nvPicPr>
                  <pic:blipFill>
                    <a:blip r:embed="rId16"/>
                    <a:stretch>
                      <a:fillRect/>
                    </a:stretch>
                  </pic:blipFill>
                  <pic:spPr>
                    <a:xfrm>
                      <a:off x="0" y="0"/>
                      <a:ext cx="5715000" cy="4264133"/>
                    </a:xfrm>
                    <a:prstGeom prst="rect">
                      <a:avLst/>
                    </a:prstGeom>
                  </pic:spPr>
                </pic:pic>
              </a:graphicData>
            </a:graphic>
          </wp:inline>
        </w:drawing>
      </w:r>
    </w:p>
    <w:p w14:paraId="5BF3758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07 Obtener el cuadre de ventas.</w:t>
      </w:r>
    </w:p>
    <w:p w14:paraId="25F0189B" w14:textId="77777777" w:rsidR="00A54AC6" w:rsidRDefault="00A54AC6">
      <w:pPr>
        <w:ind w:left="576"/>
        <w:rPr>
          <w:rFonts w:ascii="Adwaita Sans" w:eastAsia="Adwaita Sans" w:hAnsi="Adwaita Sans" w:cs="Adwaita Sans"/>
        </w:rPr>
      </w:pPr>
    </w:p>
    <w:p w14:paraId="06ECA903"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78CDF93E" w14:textId="77777777">
        <w:tc>
          <w:tcPr>
            <w:tcW w:w="2300" w:type="dxa"/>
            <w:shd w:val="clear" w:color="auto" w:fill="D9D9D9"/>
          </w:tcPr>
          <w:p w14:paraId="401C7C2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1FD2E5F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19918F43" w14:textId="77777777">
        <w:tc>
          <w:tcPr>
            <w:tcW w:w="2300" w:type="dxa"/>
            <w:shd w:val="clear" w:color="auto" w:fill="D9D9D9"/>
          </w:tcPr>
          <w:p w14:paraId="10DFB3A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70FC493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39377AC9" w14:textId="77777777">
        <w:tc>
          <w:tcPr>
            <w:tcW w:w="2300" w:type="dxa"/>
            <w:shd w:val="clear" w:color="auto" w:fill="D9D9D9"/>
          </w:tcPr>
          <w:p w14:paraId="0031AD8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0CDA994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26, RF</w:t>
            </w:r>
            <w:r>
              <w:rPr>
                <w:rFonts w:ascii="NewsGotT" w:eastAsia="NewsGotT" w:hAnsi="NewsGotT" w:cs="NewsGotT"/>
                <w:color w:val="000000"/>
                <w:sz w:val="22"/>
                <w:szCs w:val="22"/>
              </w:rPr>
              <w:noBreakHyphen/>
              <w:t>23</w:t>
            </w:r>
          </w:p>
        </w:tc>
      </w:tr>
      <w:tr w:rsidR="00A54AC6" w14:paraId="7DB62C6D" w14:textId="77777777">
        <w:tc>
          <w:tcPr>
            <w:tcW w:w="2300" w:type="dxa"/>
            <w:shd w:val="clear" w:color="auto" w:fill="D9D9D9"/>
          </w:tcPr>
          <w:p w14:paraId="206E3D2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402C474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P06</w:t>
            </w:r>
          </w:p>
        </w:tc>
      </w:tr>
      <w:tr w:rsidR="00A54AC6" w14:paraId="29A42B0E" w14:textId="77777777">
        <w:tc>
          <w:tcPr>
            <w:tcW w:w="2300" w:type="dxa"/>
            <w:shd w:val="clear" w:color="auto" w:fill="D9D9D9"/>
          </w:tcPr>
          <w:p w14:paraId="50D34B0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54F342D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usuario abre el cuadre de ventas (IU</w:t>
            </w:r>
            <w:r>
              <w:rPr>
                <w:rFonts w:ascii="NewsGotT" w:eastAsia="NewsGotT" w:hAnsi="NewsGotT" w:cs="NewsGotT"/>
                <w:color w:val="000000"/>
                <w:sz w:val="22"/>
                <w:szCs w:val="22"/>
              </w:rPr>
              <w:noBreakHyphen/>
              <w:t>P06) y elige un día o un rango de fechas.</w:t>
            </w:r>
          </w:p>
          <w:p w14:paraId="1358C58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sistema calcula, por emisor, el total cobrado en efectivo y por Yape, los adelantos pendientes de saldo y los pasajes anulados, sin sumar estos al total, y muestra el cuadre con el contenido de la ERS (3.1.1.5).</w:t>
            </w:r>
          </w:p>
          <w:p w14:paraId="4F9F343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usuario abre el detalle de los pasajes y pagos que componen el cuadre.</w:t>
            </w:r>
          </w:p>
        </w:tc>
      </w:tr>
      <w:tr w:rsidR="00A54AC6" w14:paraId="1D8500C9" w14:textId="77777777">
        <w:tc>
          <w:tcPr>
            <w:tcW w:w="2300" w:type="dxa"/>
            <w:shd w:val="clear" w:color="auto" w:fill="D9D9D9"/>
          </w:tcPr>
          <w:p w14:paraId="1A148D9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21884A4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El usuario tiene el rol Encargado de ventas: el sistema muestra solo su propio cuadre.</w:t>
            </w:r>
          </w:p>
          <w:p w14:paraId="04961B4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No hay ventas en el periodo: el cuadre se muestra en cero.</w:t>
            </w:r>
          </w:p>
          <w:p w14:paraId="0DA2117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La fecha inicial es posterior a la final: el sistema no genera el cuadre e indica el error.</w:t>
            </w:r>
          </w:p>
        </w:tc>
      </w:tr>
    </w:tbl>
    <w:p w14:paraId="127BF0D8"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16: CDU</w:t>
      </w:r>
      <w:r>
        <w:rPr>
          <w:rFonts w:ascii="Adwaita Sans" w:eastAsia="Adwaita Sans" w:hAnsi="Adwaita Sans" w:cs="Adwaita Sans"/>
          <w:i/>
          <w:iCs/>
          <w:sz w:val="22"/>
          <w:szCs w:val="22"/>
        </w:rPr>
        <w:noBreakHyphen/>
        <w:t>07 Obtener el cuadre de ventas.</w:t>
      </w:r>
    </w:p>
    <w:p w14:paraId="37D34F6F" w14:textId="77777777" w:rsidR="00A54AC6" w:rsidRDefault="00A54AC6">
      <w:pPr>
        <w:ind w:left="576"/>
        <w:rPr>
          <w:rFonts w:ascii="Adwaita Sans" w:eastAsia="Adwaita Sans" w:hAnsi="Adwaita Sans" w:cs="Adwaita Sans"/>
        </w:rPr>
      </w:pPr>
    </w:p>
    <w:p w14:paraId="409B1B4F" w14:textId="77777777" w:rsidR="00A54AC6" w:rsidRDefault="00000000">
      <w:pPr>
        <w:keepNext/>
        <w:tabs>
          <w:tab w:val="left" w:pos="1076"/>
        </w:tabs>
        <w:spacing w:after="140"/>
        <w:jc w:val="center"/>
      </w:pPr>
      <w:r>
        <w:rPr>
          <w:noProof/>
        </w:rPr>
        <w:lastRenderedPageBreak/>
        <w:drawing>
          <wp:inline distT="0" distB="0" distL="0" distR="0" wp14:anchorId="04F744B0" wp14:editId="1D12D92C">
            <wp:extent cx="5715000" cy="4727287"/>
            <wp:effectExtent l="0" t="0" r="0" b="0"/>
            <wp:docPr id="38" name="sdd_10_cu-cdu-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_cu-cdu-10.png"/>
                    <pic:cNvPicPr/>
                  </pic:nvPicPr>
                  <pic:blipFill>
                    <a:blip r:embed="rId17"/>
                    <a:stretch>
                      <a:fillRect/>
                    </a:stretch>
                  </pic:blipFill>
                  <pic:spPr>
                    <a:xfrm>
                      <a:off x="0" y="0"/>
                      <a:ext cx="5715000" cy="4727287"/>
                    </a:xfrm>
                    <a:prstGeom prst="rect">
                      <a:avLst/>
                    </a:prstGeom>
                  </pic:spPr>
                </pic:pic>
              </a:graphicData>
            </a:graphic>
          </wp:inline>
        </w:drawing>
      </w:r>
    </w:p>
    <w:p w14:paraId="1973723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10 Asignar el asiento.</w:t>
      </w:r>
    </w:p>
    <w:p w14:paraId="7CF0F9D2" w14:textId="77777777" w:rsidR="00A54AC6" w:rsidRDefault="00A54AC6">
      <w:pPr>
        <w:ind w:left="576"/>
        <w:rPr>
          <w:rFonts w:ascii="Adwaita Sans" w:eastAsia="Adwaita Sans" w:hAnsi="Adwaita Sans" w:cs="Adwaita Sans"/>
        </w:rPr>
      </w:pPr>
    </w:p>
    <w:p w14:paraId="43ACF1B0"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0FEA444F" w14:textId="77777777">
        <w:tc>
          <w:tcPr>
            <w:tcW w:w="2300" w:type="dxa"/>
            <w:shd w:val="clear" w:color="auto" w:fill="D9D9D9"/>
          </w:tcPr>
          <w:p w14:paraId="5CC0C54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6A5D148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4812E51B" w14:textId="77777777">
        <w:tc>
          <w:tcPr>
            <w:tcW w:w="2300" w:type="dxa"/>
            <w:shd w:val="clear" w:color="auto" w:fill="D9D9D9"/>
          </w:tcPr>
          <w:p w14:paraId="294B516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497FD4C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37ECBB9F" w14:textId="77777777">
        <w:tc>
          <w:tcPr>
            <w:tcW w:w="2300" w:type="dxa"/>
            <w:shd w:val="clear" w:color="auto" w:fill="D9D9D9"/>
          </w:tcPr>
          <w:p w14:paraId="17EC1E9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585E624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30, IU</w:t>
            </w:r>
            <w:r>
              <w:rPr>
                <w:rFonts w:ascii="NewsGotT" w:eastAsia="NewsGotT" w:hAnsi="NewsGotT" w:cs="NewsGotT"/>
                <w:color w:val="000000"/>
                <w:sz w:val="22"/>
                <w:szCs w:val="22"/>
              </w:rPr>
              <w:noBreakHyphen/>
              <w:t>09</w:t>
            </w:r>
          </w:p>
        </w:tc>
      </w:tr>
      <w:tr w:rsidR="00A54AC6" w14:paraId="68BA88C4" w14:textId="77777777">
        <w:tc>
          <w:tcPr>
            <w:tcW w:w="2300" w:type="dxa"/>
            <w:shd w:val="clear" w:color="auto" w:fill="D9D9D9"/>
          </w:tcPr>
          <w:p w14:paraId="0FE6925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1B88C35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P03, IU</w:t>
            </w:r>
            <w:r>
              <w:rPr>
                <w:rFonts w:ascii="NewsGotT" w:eastAsia="NewsGotT" w:hAnsi="NewsGotT" w:cs="NewsGotT"/>
                <w:color w:val="000000"/>
                <w:sz w:val="22"/>
                <w:szCs w:val="22"/>
              </w:rPr>
              <w:noBreakHyphen/>
              <w:t>P05, IU</w:t>
            </w:r>
            <w:r>
              <w:rPr>
                <w:rFonts w:ascii="NewsGotT" w:eastAsia="NewsGotT" w:hAnsi="NewsGotT" w:cs="NewsGotT"/>
                <w:color w:val="000000"/>
                <w:sz w:val="22"/>
                <w:szCs w:val="22"/>
              </w:rPr>
              <w:noBreakHyphen/>
              <w:t>P07</w:t>
            </w:r>
          </w:p>
        </w:tc>
      </w:tr>
      <w:tr w:rsidR="00A54AC6" w14:paraId="1DCB0193" w14:textId="77777777">
        <w:tc>
          <w:tcPr>
            <w:tcW w:w="2300" w:type="dxa"/>
            <w:shd w:val="clear" w:color="auto" w:fill="D9D9D9"/>
          </w:tcPr>
          <w:p w14:paraId="571DAED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28C8DCE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sistema muestra el dibujo de la unidad de la salida elegida —fecha, horario y sentido—, con los asientos numerados, y distingue los libres, los ocupados y el elegido (IU</w:t>
            </w:r>
            <w:r>
              <w:rPr>
                <w:rFonts w:ascii="NewsGotT" w:eastAsia="NewsGotT" w:hAnsi="NewsGotT" w:cs="NewsGotT"/>
                <w:color w:val="000000"/>
                <w:sz w:val="22"/>
                <w:szCs w:val="22"/>
              </w:rPr>
              <w:noBreakHyphen/>
              <w:t>09).</w:t>
            </w:r>
          </w:p>
          <w:p w14:paraId="3CCE396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usuario elige un asiento libre con un clic.</w:t>
            </w:r>
          </w:p>
          <w:p w14:paraId="4E7C9E2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lo marca como el asiento elegido del pasaje; se guarda con el pasaje.</w:t>
            </w:r>
          </w:p>
        </w:tc>
      </w:tr>
      <w:tr w:rsidR="00A54AC6" w14:paraId="3BE87686" w14:textId="77777777">
        <w:tc>
          <w:tcPr>
            <w:tcW w:w="2300" w:type="dxa"/>
            <w:shd w:val="clear" w:color="auto" w:fill="D9D9D9"/>
          </w:tcPr>
          <w:p w14:paraId="100836F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2631CEB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Las unidades abiertas están llenas: el usuario abre otra unidad eligiendo su tipo de vehículo.</w:t>
            </w:r>
          </w:p>
          <w:p w14:paraId="5FD5122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Al guardar, el asiento ya fue ocupado: el sistema no registra el pasaje, lo indica y muestra el dibujo actualizado.</w:t>
            </w:r>
          </w:p>
          <w:p w14:paraId="0C267F2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Las unidades de un grupo no aparecen: sus integrantes no tienen asiento asignado (CDU</w:t>
            </w:r>
            <w:r>
              <w:rPr>
                <w:rFonts w:ascii="NewsGotT" w:eastAsia="NewsGotT" w:hAnsi="NewsGotT" w:cs="NewsGotT"/>
                <w:color w:val="000000"/>
                <w:sz w:val="22"/>
                <w:szCs w:val="22"/>
              </w:rPr>
              <w:noBreakHyphen/>
              <w:t>11).</w:t>
            </w:r>
          </w:p>
        </w:tc>
      </w:tr>
    </w:tbl>
    <w:p w14:paraId="6017C27A"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17: CDU</w:t>
      </w:r>
      <w:r>
        <w:rPr>
          <w:rFonts w:ascii="Adwaita Sans" w:eastAsia="Adwaita Sans" w:hAnsi="Adwaita Sans" w:cs="Adwaita Sans"/>
          <w:i/>
          <w:iCs/>
          <w:sz w:val="22"/>
          <w:szCs w:val="22"/>
        </w:rPr>
        <w:noBreakHyphen/>
        <w:t>10 Asignar el asiento.</w:t>
      </w:r>
    </w:p>
    <w:p w14:paraId="0A8CAD52" w14:textId="77777777" w:rsidR="00A54AC6" w:rsidRDefault="00A54AC6">
      <w:pPr>
        <w:ind w:left="576"/>
        <w:rPr>
          <w:rFonts w:ascii="Adwaita Sans" w:eastAsia="Adwaita Sans" w:hAnsi="Adwaita Sans" w:cs="Adwaita Sans"/>
        </w:rPr>
      </w:pPr>
    </w:p>
    <w:p w14:paraId="51E1E4F3" w14:textId="77777777" w:rsidR="00A54AC6" w:rsidRDefault="00000000">
      <w:pPr>
        <w:keepNext/>
        <w:tabs>
          <w:tab w:val="left" w:pos="1076"/>
        </w:tabs>
        <w:spacing w:after="140"/>
        <w:jc w:val="center"/>
      </w:pPr>
      <w:r>
        <w:rPr>
          <w:noProof/>
        </w:rPr>
        <w:lastRenderedPageBreak/>
        <w:drawing>
          <wp:inline distT="0" distB="0" distL="0" distR="0" wp14:anchorId="77224087" wp14:editId="7812692F">
            <wp:extent cx="5715000" cy="4242243"/>
            <wp:effectExtent l="0" t="0" r="0" b="0"/>
            <wp:docPr id="39" name="sdd_11_cu-cdu-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_cu-cdu-09.png"/>
                    <pic:cNvPicPr/>
                  </pic:nvPicPr>
                  <pic:blipFill>
                    <a:blip r:embed="rId18"/>
                    <a:stretch>
                      <a:fillRect/>
                    </a:stretch>
                  </pic:blipFill>
                  <pic:spPr>
                    <a:xfrm>
                      <a:off x="0" y="0"/>
                      <a:ext cx="5715000" cy="4242243"/>
                    </a:xfrm>
                    <a:prstGeom prst="rect">
                      <a:avLst/>
                    </a:prstGeom>
                  </pic:spPr>
                </pic:pic>
              </a:graphicData>
            </a:graphic>
          </wp:inline>
        </w:drawing>
      </w:r>
    </w:p>
    <w:p w14:paraId="6219270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09 Crear una cuenta de usuario.</w:t>
      </w:r>
    </w:p>
    <w:p w14:paraId="79FB0ED5" w14:textId="77777777" w:rsidR="00A54AC6" w:rsidRDefault="00A54AC6">
      <w:pPr>
        <w:ind w:left="576"/>
        <w:rPr>
          <w:rFonts w:ascii="Adwaita Sans" w:eastAsia="Adwaita Sans" w:hAnsi="Adwaita Sans" w:cs="Adwaita Sans"/>
        </w:rPr>
      </w:pPr>
    </w:p>
    <w:p w14:paraId="2F74F2AC"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662F5328" w14:textId="77777777">
        <w:tc>
          <w:tcPr>
            <w:tcW w:w="2300" w:type="dxa"/>
            <w:shd w:val="clear" w:color="auto" w:fill="D9D9D9"/>
          </w:tcPr>
          <w:p w14:paraId="348E7C8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594C7B9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40D0E10F" w14:textId="77777777">
        <w:tc>
          <w:tcPr>
            <w:tcW w:w="2300" w:type="dxa"/>
            <w:shd w:val="clear" w:color="auto" w:fill="D9D9D9"/>
          </w:tcPr>
          <w:p w14:paraId="409621E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5A9FD59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617B9FD2" w14:textId="77777777">
        <w:tc>
          <w:tcPr>
            <w:tcW w:w="2300" w:type="dxa"/>
            <w:shd w:val="clear" w:color="auto" w:fill="D9D9D9"/>
          </w:tcPr>
          <w:p w14:paraId="2856DDE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278CD95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28, RF</w:t>
            </w:r>
            <w:r>
              <w:rPr>
                <w:rFonts w:ascii="NewsGotT" w:eastAsia="NewsGotT" w:hAnsi="NewsGotT" w:cs="NewsGotT"/>
                <w:color w:val="000000"/>
                <w:sz w:val="22"/>
                <w:szCs w:val="22"/>
              </w:rPr>
              <w:noBreakHyphen/>
              <w:t>23, RNF</w:t>
            </w:r>
            <w:r>
              <w:rPr>
                <w:rFonts w:ascii="NewsGotT" w:eastAsia="NewsGotT" w:hAnsi="NewsGotT" w:cs="NewsGotT"/>
                <w:color w:val="000000"/>
                <w:sz w:val="22"/>
                <w:szCs w:val="22"/>
              </w:rPr>
              <w:noBreakHyphen/>
              <w:t>04</w:t>
            </w:r>
          </w:p>
        </w:tc>
      </w:tr>
      <w:tr w:rsidR="00A54AC6" w14:paraId="442957F8" w14:textId="77777777">
        <w:tc>
          <w:tcPr>
            <w:tcW w:w="2300" w:type="dxa"/>
            <w:shd w:val="clear" w:color="auto" w:fill="D9D9D9"/>
          </w:tcPr>
          <w:p w14:paraId="5EAF2FB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01C6D6C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0C4ADE48" w14:textId="77777777">
        <w:tc>
          <w:tcPr>
            <w:tcW w:w="2300" w:type="dxa"/>
            <w:shd w:val="clear" w:color="auto" w:fill="D9D9D9"/>
          </w:tcPr>
          <w:p w14:paraId="0120A53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5C6F94A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Configuración, en la pestaña «Cuentas de usuario» (IU</w:t>
            </w:r>
            <w:r>
              <w:rPr>
                <w:rFonts w:ascii="NewsGotT" w:eastAsia="NewsGotT" w:hAnsi="NewsGotT" w:cs="NewsGotT"/>
                <w:color w:val="000000"/>
                <w:sz w:val="22"/>
                <w:szCs w:val="22"/>
              </w:rPr>
              <w:noBreakHyphen/>
              <w:t>P10) y pulsa «Crear cuenta»; el sistema muestra el formulario con los roles y las sedes.</w:t>
            </w:r>
          </w:p>
          <w:p w14:paraId="3FA600A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escribe el nombre de la persona, el nombre de usuario y una contraseña inicial, y elige el rol y la sede.</w:t>
            </w:r>
          </w:p>
          <w:p w14:paraId="5E73673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valida que el nombre de usuario no se repita y que la contraseña tenga al menos 8 caracteres, guarda la contraseña como resumen con sal y anota la creación en la bitácora.</w:t>
            </w:r>
          </w:p>
        </w:tc>
      </w:tr>
      <w:tr w:rsidR="00A54AC6" w14:paraId="7250DC6D" w14:textId="77777777">
        <w:tc>
          <w:tcPr>
            <w:tcW w:w="2300" w:type="dxa"/>
            <w:shd w:val="clear" w:color="auto" w:fill="D9D9D9"/>
          </w:tcPr>
          <w:p w14:paraId="2F3E1FF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7D5CF5D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Nombre de usuario repetido o contraseña de menos de 8 caracteres: el sistema no guarda y muestra el error debajo del campo.</w:t>
            </w:r>
          </w:p>
        </w:tc>
      </w:tr>
    </w:tbl>
    <w:p w14:paraId="232523D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18: CDU</w:t>
      </w:r>
      <w:r>
        <w:rPr>
          <w:rFonts w:ascii="Adwaita Sans" w:eastAsia="Adwaita Sans" w:hAnsi="Adwaita Sans" w:cs="Adwaita Sans"/>
          <w:i/>
          <w:iCs/>
          <w:sz w:val="22"/>
          <w:szCs w:val="22"/>
        </w:rPr>
        <w:noBreakHyphen/>
        <w:t>09 Crear una cuenta de usuario.</w:t>
      </w:r>
    </w:p>
    <w:p w14:paraId="62DC5AF3" w14:textId="77777777" w:rsidR="00A54AC6" w:rsidRDefault="00A54AC6">
      <w:pPr>
        <w:ind w:left="576"/>
        <w:rPr>
          <w:rFonts w:ascii="Adwaita Sans" w:eastAsia="Adwaita Sans" w:hAnsi="Adwaita Sans" w:cs="Adwaita Sans"/>
        </w:rPr>
      </w:pPr>
    </w:p>
    <w:p w14:paraId="3A99FB70" w14:textId="77777777" w:rsidR="00A54AC6" w:rsidRDefault="00000000">
      <w:pPr>
        <w:keepNext/>
        <w:tabs>
          <w:tab w:val="left" w:pos="1076"/>
        </w:tabs>
        <w:spacing w:after="140"/>
        <w:jc w:val="center"/>
      </w:pPr>
      <w:r>
        <w:rPr>
          <w:noProof/>
        </w:rPr>
        <w:lastRenderedPageBreak/>
        <w:drawing>
          <wp:inline distT="0" distB="0" distL="0" distR="0" wp14:anchorId="755A30DF" wp14:editId="2011E482">
            <wp:extent cx="5715000" cy="4242243"/>
            <wp:effectExtent l="0" t="0" r="0" b="0"/>
            <wp:docPr id="40" name="sdd_12_cu-cdu-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_cu-cdu-17.png"/>
                    <pic:cNvPicPr/>
                  </pic:nvPicPr>
                  <pic:blipFill>
                    <a:blip r:embed="rId19"/>
                    <a:stretch>
                      <a:fillRect/>
                    </a:stretch>
                  </pic:blipFill>
                  <pic:spPr>
                    <a:xfrm>
                      <a:off x="0" y="0"/>
                      <a:ext cx="5715000" cy="4242243"/>
                    </a:xfrm>
                    <a:prstGeom prst="rect">
                      <a:avLst/>
                    </a:prstGeom>
                  </pic:spPr>
                </pic:pic>
              </a:graphicData>
            </a:graphic>
          </wp:inline>
        </w:drawing>
      </w:r>
    </w:p>
    <w:p w14:paraId="404FC56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17 Desactivar o reactivar una cuenta.</w:t>
      </w:r>
    </w:p>
    <w:p w14:paraId="4F544EAA" w14:textId="77777777" w:rsidR="00A54AC6" w:rsidRDefault="00A54AC6">
      <w:pPr>
        <w:ind w:left="576"/>
        <w:rPr>
          <w:rFonts w:ascii="Adwaita Sans" w:eastAsia="Adwaita Sans" w:hAnsi="Adwaita Sans" w:cs="Adwaita Sans"/>
        </w:rPr>
      </w:pPr>
    </w:p>
    <w:p w14:paraId="705AB894"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65317BE2" w14:textId="77777777">
        <w:tc>
          <w:tcPr>
            <w:tcW w:w="2300" w:type="dxa"/>
            <w:shd w:val="clear" w:color="auto" w:fill="D9D9D9"/>
          </w:tcPr>
          <w:p w14:paraId="63680A6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2963654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0C6EB5D2" w14:textId="77777777">
        <w:tc>
          <w:tcPr>
            <w:tcW w:w="2300" w:type="dxa"/>
            <w:shd w:val="clear" w:color="auto" w:fill="D9D9D9"/>
          </w:tcPr>
          <w:p w14:paraId="366A693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2B52395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06401551" w14:textId="77777777">
        <w:tc>
          <w:tcPr>
            <w:tcW w:w="2300" w:type="dxa"/>
            <w:shd w:val="clear" w:color="auto" w:fill="D9D9D9"/>
          </w:tcPr>
          <w:p w14:paraId="0E41EC6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12168D8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28, RF</w:t>
            </w:r>
            <w:r>
              <w:rPr>
                <w:rFonts w:ascii="NewsGotT" w:eastAsia="NewsGotT" w:hAnsi="NewsGotT" w:cs="NewsGotT"/>
                <w:color w:val="000000"/>
                <w:sz w:val="22"/>
                <w:szCs w:val="22"/>
              </w:rPr>
              <w:noBreakHyphen/>
              <w:t>24, IU</w:t>
            </w:r>
            <w:r>
              <w:rPr>
                <w:rFonts w:ascii="NewsGotT" w:eastAsia="NewsGotT" w:hAnsi="NewsGotT" w:cs="NewsGotT"/>
                <w:color w:val="000000"/>
                <w:sz w:val="22"/>
                <w:szCs w:val="22"/>
              </w:rPr>
              <w:noBreakHyphen/>
              <w:t>05</w:t>
            </w:r>
          </w:p>
        </w:tc>
      </w:tr>
      <w:tr w:rsidR="00A54AC6" w14:paraId="417CC7ED" w14:textId="77777777">
        <w:tc>
          <w:tcPr>
            <w:tcW w:w="2300" w:type="dxa"/>
            <w:shd w:val="clear" w:color="auto" w:fill="D9D9D9"/>
          </w:tcPr>
          <w:p w14:paraId="637E6A6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03C541D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24112017" w14:textId="77777777">
        <w:tc>
          <w:tcPr>
            <w:tcW w:w="2300" w:type="dxa"/>
            <w:shd w:val="clear" w:color="auto" w:fill="D9D9D9"/>
          </w:tcPr>
          <w:p w14:paraId="6B0EA69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2C1AB4D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Configuración, en la pestaña «Cuentas de usuario» (IU</w:t>
            </w:r>
            <w:r>
              <w:rPr>
                <w:rFonts w:ascii="NewsGotT" w:eastAsia="NewsGotT" w:hAnsi="NewsGotT" w:cs="NewsGotT"/>
                <w:color w:val="000000"/>
                <w:sz w:val="22"/>
                <w:szCs w:val="22"/>
              </w:rPr>
              <w:noBreakHyphen/>
              <w:t>P10), elige una cuenta activa y pulsa «Desactivar».</w:t>
            </w:r>
          </w:p>
          <w:p w14:paraId="17998EC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sistema pide confirmación, con el foco en «No» (IU</w:t>
            </w:r>
            <w:r>
              <w:rPr>
                <w:rFonts w:ascii="NewsGotT" w:eastAsia="NewsGotT" w:hAnsi="NewsGotT" w:cs="NewsGotT"/>
                <w:color w:val="000000"/>
                <w:sz w:val="22"/>
                <w:szCs w:val="22"/>
              </w:rPr>
              <w:noBreakHyphen/>
              <w:t>05).</w:t>
            </w:r>
          </w:p>
          <w:p w14:paraId="790731D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Administrador confirma; el sistema marca la cuenta como desactivada, sin borrarla, para conservar la autoría de lo que emitió, y anota el cambio en la bitácora. Esa cuenta ya no puede iniciar sesión (SES</w:t>
            </w:r>
            <w:r>
              <w:rPr>
                <w:rFonts w:ascii="NewsGotT" w:eastAsia="NewsGotT" w:hAnsi="NewsGotT" w:cs="NewsGotT"/>
                <w:color w:val="000000"/>
                <w:sz w:val="22"/>
                <w:szCs w:val="22"/>
              </w:rPr>
              <w:noBreakHyphen/>
              <w:t>03).</w:t>
            </w:r>
          </w:p>
        </w:tc>
      </w:tr>
      <w:tr w:rsidR="00A54AC6" w14:paraId="08F8136C" w14:textId="77777777">
        <w:tc>
          <w:tcPr>
            <w:tcW w:w="2300" w:type="dxa"/>
            <w:shd w:val="clear" w:color="auto" w:fill="D9D9D9"/>
          </w:tcPr>
          <w:p w14:paraId="4008D15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2D54FA2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Reactivar: el Administrador elige una cuenta desactivada y pulsa «Reactivar»; el sistema la marca como activa y anota el cambio en la bitácora.</w:t>
            </w:r>
          </w:p>
          <w:p w14:paraId="300CD54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Cuenta de la administradora: «Desactivar» está desactivado y el sistema indica que esa cuenta no puede desactivarse.</w:t>
            </w:r>
          </w:p>
          <w:p w14:paraId="775EBFF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El Administrador responde «No»: no cambia nada.</w:t>
            </w:r>
          </w:p>
        </w:tc>
      </w:tr>
    </w:tbl>
    <w:p w14:paraId="300DC6D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19: CDU</w:t>
      </w:r>
      <w:r>
        <w:rPr>
          <w:rFonts w:ascii="Adwaita Sans" w:eastAsia="Adwaita Sans" w:hAnsi="Adwaita Sans" w:cs="Adwaita Sans"/>
          <w:i/>
          <w:iCs/>
          <w:sz w:val="22"/>
          <w:szCs w:val="22"/>
        </w:rPr>
        <w:noBreakHyphen/>
        <w:t>17 Desactivar o reactivar una cuenta.</w:t>
      </w:r>
    </w:p>
    <w:p w14:paraId="1B92E1B5" w14:textId="77777777" w:rsidR="00A54AC6" w:rsidRDefault="00A54AC6">
      <w:pPr>
        <w:ind w:left="576"/>
        <w:rPr>
          <w:rFonts w:ascii="Adwaita Sans" w:eastAsia="Adwaita Sans" w:hAnsi="Adwaita Sans" w:cs="Adwaita Sans"/>
        </w:rPr>
      </w:pPr>
    </w:p>
    <w:p w14:paraId="6CE992ED" w14:textId="77777777" w:rsidR="00A54AC6" w:rsidRDefault="00000000">
      <w:pPr>
        <w:keepNext/>
        <w:tabs>
          <w:tab w:val="left" w:pos="1076"/>
        </w:tabs>
        <w:spacing w:after="140"/>
        <w:jc w:val="center"/>
      </w:pPr>
      <w:r>
        <w:rPr>
          <w:noProof/>
        </w:rPr>
        <w:lastRenderedPageBreak/>
        <w:drawing>
          <wp:inline distT="0" distB="0" distL="0" distR="0" wp14:anchorId="69780EB0" wp14:editId="3DD8705F">
            <wp:extent cx="5715000" cy="4242243"/>
            <wp:effectExtent l="0" t="0" r="0" b="0"/>
            <wp:docPr id="41" name="sdd_13_cu-cdu-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_cu-cdu-18.png"/>
                    <pic:cNvPicPr/>
                  </pic:nvPicPr>
                  <pic:blipFill>
                    <a:blip r:embed="rId20"/>
                    <a:stretch>
                      <a:fillRect/>
                    </a:stretch>
                  </pic:blipFill>
                  <pic:spPr>
                    <a:xfrm>
                      <a:off x="0" y="0"/>
                      <a:ext cx="5715000" cy="4242243"/>
                    </a:xfrm>
                    <a:prstGeom prst="rect">
                      <a:avLst/>
                    </a:prstGeom>
                  </pic:spPr>
                </pic:pic>
              </a:graphicData>
            </a:graphic>
          </wp:inline>
        </w:drawing>
      </w:r>
    </w:p>
    <w:p w14:paraId="57B6747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18 Desbloquear una cuenta.</w:t>
      </w:r>
    </w:p>
    <w:p w14:paraId="0D9E3E6A" w14:textId="77777777" w:rsidR="00A54AC6" w:rsidRDefault="00A54AC6">
      <w:pPr>
        <w:ind w:left="576"/>
        <w:rPr>
          <w:rFonts w:ascii="Adwaita Sans" w:eastAsia="Adwaita Sans" w:hAnsi="Adwaita Sans" w:cs="Adwaita Sans"/>
        </w:rPr>
      </w:pPr>
    </w:p>
    <w:p w14:paraId="0ACD2BCC"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62A5C24E" w14:textId="77777777">
        <w:tc>
          <w:tcPr>
            <w:tcW w:w="2300" w:type="dxa"/>
            <w:shd w:val="clear" w:color="auto" w:fill="D9D9D9"/>
          </w:tcPr>
          <w:p w14:paraId="7C15E8E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6F95D8A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1AE44E57" w14:textId="77777777">
        <w:tc>
          <w:tcPr>
            <w:tcW w:w="2300" w:type="dxa"/>
            <w:shd w:val="clear" w:color="auto" w:fill="D9D9D9"/>
          </w:tcPr>
          <w:p w14:paraId="0C1C0E5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2B5FF26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604669F0" w14:textId="77777777">
        <w:tc>
          <w:tcPr>
            <w:tcW w:w="2300" w:type="dxa"/>
            <w:shd w:val="clear" w:color="auto" w:fill="D9D9D9"/>
          </w:tcPr>
          <w:p w14:paraId="439E140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22743C9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28, RF</w:t>
            </w:r>
            <w:r>
              <w:rPr>
                <w:rFonts w:ascii="NewsGotT" w:eastAsia="NewsGotT" w:hAnsi="NewsGotT" w:cs="NewsGotT"/>
                <w:color w:val="000000"/>
                <w:sz w:val="22"/>
                <w:szCs w:val="22"/>
              </w:rPr>
              <w:noBreakHyphen/>
              <w:t>23, RF</w:t>
            </w:r>
            <w:r>
              <w:rPr>
                <w:rFonts w:ascii="NewsGotT" w:eastAsia="NewsGotT" w:hAnsi="NewsGotT" w:cs="NewsGotT"/>
                <w:color w:val="000000"/>
                <w:sz w:val="22"/>
                <w:szCs w:val="22"/>
              </w:rPr>
              <w:noBreakHyphen/>
              <w:t>24</w:t>
            </w:r>
          </w:p>
        </w:tc>
      </w:tr>
      <w:tr w:rsidR="00A54AC6" w14:paraId="072E713C" w14:textId="77777777">
        <w:tc>
          <w:tcPr>
            <w:tcW w:w="2300" w:type="dxa"/>
            <w:shd w:val="clear" w:color="auto" w:fill="D9D9D9"/>
          </w:tcPr>
          <w:p w14:paraId="085B15A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295A45A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79A99287" w14:textId="77777777">
        <w:tc>
          <w:tcPr>
            <w:tcW w:w="2300" w:type="dxa"/>
            <w:shd w:val="clear" w:color="auto" w:fill="D9D9D9"/>
          </w:tcPr>
          <w:p w14:paraId="1BBAB74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6517012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Configuración, en la pestaña «Cuentas de usuario» (IU</w:t>
            </w:r>
            <w:r>
              <w:rPr>
                <w:rFonts w:ascii="NewsGotT" w:eastAsia="NewsGotT" w:hAnsi="NewsGotT" w:cs="NewsGotT"/>
                <w:color w:val="000000"/>
                <w:sz w:val="22"/>
                <w:szCs w:val="22"/>
              </w:rPr>
              <w:noBreakHyphen/>
              <w:t>P10); la cuenta bloqueada se ve en ámbar, con la hora en que termina el bloqueo.</w:t>
            </w:r>
          </w:p>
          <w:p w14:paraId="3E93280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elige la cuenta y pulsa «Desbloquear».</w:t>
            </w:r>
          </w:p>
          <w:p w14:paraId="2E72801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marca la cuenta como activa, pone en cero sus intentos fallidos y anota el cambio en la bitácora; la persona ya puede iniciar sesión.</w:t>
            </w:r>
          </w:p>
        </w:tc>
      </w:tr>
      <w:tr w:rsidR="00A54AC6" w14:paraId="23E74D03" w14:textId="77777777">
        <w:tc>
          <w:tcPr>
            <w:tcW w:w="2300" w:type="dxa"/>
            <w:shd w:val="clear" w:color="auto" w:fill="D9D9D9"/>
          </w:tcPr>
          <w:p w14:paraId="7967358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077CAEC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El bloqueo terminó mientras tanto: el resultado es el mismo, la cuenta queda activa.</w:t>
            </w:r>
          </w:p>
          <w:p w14:paraId="554A713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La cuenta está desactivada: el sistema no la desbloquea e indica que primero hay que reactivarla (VAL</w:t>
            </w:r>
            <w:r>
              <w:rPr>
                <w:rFonts w:ascii="NewsGotT" w:eastAsia="NewsGotT" w:hAnsi="NewsGotT" w:cs="NewsGotT"/>
                <w:color w:val="000000"/>
                <w:sz w:val="22"/>
                <w:szCs w:val="22"/>
              </w:rPr>
              <w:noBreakHyphen/>
              <w:t>05, CDU</w:t>
            </w:r>
            <w:r>
              <w:rPr>
                <w:rFonts w:ascii="NewsGotT" w:eastAsia="NewsGotT" w:hAnsi="NewsGotT" w:cs="NewsGotT"/>
                <w:color w:val="000000"/>
                <w:sz w:val="22"/>
                <w:szCs w:val="22"/>
              </w:rPr>
              <w:noBreakHyphen/>
              <w:t>17).</w:t>
            </w:r>
          </w:p>
        </w:tc>
      </w:tr>
    </w:tbl>
    <w:p w14:paraId="7B823EBC"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20: CDU</w:t>
      </w:r>
      <w:r>
        <w:rPr>
          <w:rFonts w:ascii="Adwaita Sans" w:eastAsia="Adwaita Sans" w:hAnsi="Adwaita Sans" w:cs="Adwaita Sans"/>
          <w:i/>
          <w:iCs/>
          <w:sz w:val="22"/>
          <w:szCs w:val="22"/>
        </w:rPr>
        <w:noBreakHyphen/>
        <w:t>18 Desbloquear una cuenta.</w:t>
      </w:r>
    </w:p>
    <w:p w14:paraId="4EAD998C" w14:textId="77777777" w:rsidR="00A54AC6" w:rsidRDefault="00A54AC6">
      <w:pPr>
        <w:ind w:left="576"/>
        <w:rPr>
          <w:rFonts w:ascii="Adwaita Sans" w:eastAsia="Adwaita Sans" w:hAnsi="Adwaita Sans" w:cs="Adwaita Sans"/>
        </w:rPr>
      </w:pPr>
    </w:p>
    <w:p w14:paraId="74E87562" w14:textId="77777777" w:rsidR="00A54AC6" w:rsidRDefault="00000000">
      <w:pPr>
        <w:keepNext/>
        <w:tabs>
          <w:tab w:val="left" w:pos="1076"/>
        </w:tabs>
        <w:spacing w:after="140"/>
        <w:jc w:val="center"/>
      </w:pPr>
      <w:r>
        <w:rPr>
          <w:noProof/>
        </w:rPr>
        <w:lastRenderedPageBreak/>
        <w:drawing>
          <wp:inline distT="0" distB="0" distL="0" distR="0" wp14:anchorId="335BBEB6" wp14:editId="61B0098F">
            <wp:extent cx="5715000" cy="4242243"/>
            <wp:effectExtent l="0" t="0" r="0" b="0"/>
            <wp:docPr id="42" name="sdd_14_cu-cdu-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_cu-cdu-19.png"/>
                    <pic:cNvPicPr/>
                  </pic:nvPicPr>
                  <pic:blipFill>
                    <a:blip r:embed="rId21"/>
                    <a:stretch>
                      <a:fillRect/>
                    </a:stretch>
                  </pic:blipFill>
                  <pic:spPr>
                    <a:xfrm>
                      <a:off x="0" y="0"/>
                      <a:ext cx="5715000" cy="4242243"/>
                    </a:xfrm>
                    <a:prstGeom prst="rect">
                      <a:avLst/>
                    </a:prstGeom>
                  </pic:spPr>
                </pic:pic>
              </a:graphicData>
            </a:graphic>
          </wp:inline>
        </w:drawing>
      </w:r>
    </w:p>
    <w:p w14:paraId="14EC358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19 Restablecer la contraseña de una cuenta.</w:t>
      </w:r>
    </w:p>
    <w:p w14:paraId="44CE3883" w14:textId="77777777" w:rsidR="00A54AC6" w:rsidRDefault="00A54AC6">
      <w:pPr>
        <w:ind w:left="576"/>
        <w:rPr>
          <w:rFonts w:ascii="Adwaita Sans" w:eastAsia="Adwaita Sans" w:hAnsi="Adwaita Sans" w:cs="Adwaita Sans"/>
        </w:rPr>
      </w:pPr>
    </w:p>
    <w:p w14:paraId="365AC378"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084C9190" w14:textId="77777777">
        <w:tc>
          <w:tcPr>
            <w:tcW w:w="2300" w:type="dxa"/>
            <w:shd w:val="clear" w:color="auto" w:fill="D9D9D9"/>
          </w:tcPr>
          <w:p w14:paraId="5309B02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35B8A98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5E5D2D29" w14:textId="77777777">
        <w:tc>
          <w:tcPr>
            <w:tcW w:w="2300" w:type="dxa"/>
            <w:shd w:val="clear" w:color="auto" w:fill="D9D9D9"/>
          </w:tcPr>
          <w:p w14:paraId="7C78FBE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4864CEC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79A61053" w14:textId="77777777">
        <w:tc>
          <w:tcPr>
            <w:tcW w:w="2300" w:type="dxa"/>
            <w:shd w:val="clear" w:color="auto" w:fill="D9D9D9"/>
          </w:tcPr>
          <w:p w14:paraId="379A76A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3BC7C38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28, RF</w:t>
            </w:r>
            <w:r>
              <w:rPr>
                <w:rFonts w:ascii="NewsGotT" w:eastAsia="NewsGotT" w:hAnsi="NewsGotT" w:cs="NewsGotT"/>
                <w:color w:val="000000"/>
                <w:sz w:val="22"/>
                <w:szCs w:val="22"/>
              </w:rPr>
              <w:noBreakHyphen/>
              <w:t>24, RNF</w:t>
            </w:r>
            <w:r>
              <w:rPr>
                <w:rFonts w:ascii="NewsGotT" w:eastAsia="NewsGotT" w:hAnsi="NewsGotT" w:cs="NewsGotT"/>
                <w:color w:val="000000"/>
                <w:sz w:val="22"/>
                <w:szCs w:val="22"/>
              </w:rPr>
              <w:noBreakHyphen/>
              <w:t>04</w:t>
            </w:r>
          </w:p>
        </w:tc>
      </w:tr>
      <w:tr w:rsidR="00A54AC6" w14:paraId="5A720E5B" w14:textId="77777777">
        <w:tc>
          <w:tcPr>
            <w:tcW w:w="2300" w:type="dxa"/>
            <w:shd w:val="clear" w:color="auto" w:fill="D9D9D9"/>
          </w:tcPr>
          <w:p w14:paraId="72CD360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459E06A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292A558C" w14:textId="77777777">
        <w:tc>
          <w:tcPr>
            <w:tcW w:w="2300" w:type="dxa"/>
            <w:shd w:val="clear" w:color="auto" w:fill="D9D9D9"/>
          </w:tcPr>
          <w:p w14:paraId="649DA32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0E89172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Configuración, en la pestaña «Cuentas de usuario» (IU</w:t>
            </w:r>
            <w:r>
              <w:rPr>
                <w:rFonts w:ascii="NewsGotT" w:eastAsia="NewsGotT" w:hAnsi="NewsGotT" w:cs="NewsGotT"/>
                <w:color w:val="000000"/>
                <w:sz w:val="22"/>
                <w:szCs w:val="22"/>
              </w:rPr>
              <w:noBreakHyphen/>
              <w:t>P10), elige una cuenta y pulsa «Restablecer contraseña».</w:t>
            </w:r>
          </w:p>
          <w:p w14:paraId="3C4A73B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sistema abre un diálogo con el campo de la contraseña nueva.</w:t>
            </w:r>
          </w:p>
          <w:p w14:paraId="0F46C61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Administrador escribe una contraseña de al menos 8 caracteres y confirma; el sistema la guarda como resumen con sal, anota el cambio en la bitácora sin la contraseña y le recuerda que debe entregarla al usuario.</w:t>
            </w:r>
          </w:p>
        </w:tc>
      </w:tr>
      <w:tr w:rsidR="00A54AC6" w14:paraId="3BCB0147" w14:textId="77777777">
        <w:tc>
          <w:tcPr>
            <w:tcW w:w="2300" w:type="dxa"/>
            <w:shd w:val="clear" w:color="auto" w:fill="D9D9D9"/>
          </w:tcPr>
          <w:p w14:paraId="582092A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74A6223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Contraseña de menos de 8 caracteres: el sistema no la guarda y muestra el error debajo del campo.</w:t>
            </w:r>
          </w:p>
          <w:p w14:paraId="247BC89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El Administrador cierra el diálogo sin confirmar: no cambia nada.</w:t>
            </w:r>
          </w:p>
        </w:tc>
      </w:tr>
    </w:tbl>
    <w:p w14:paraId="75FCD203"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21: CDU</w:t>
      </w:r>
      <w:r>
        <w:rPr>
          <w:rFonts w:ascii="Adwaita Sans" w:eastAsia="Adwaita Sans" w:hAnsi="Adwaita Sans" w:cs="Adwaita Sans"/>
          <w:i/>
          <w:iCs/>
          <w:sz w:val="22"/>
          <w:szCs w:val="22"/>
        </w:rPr>
        <w:noBreakHyphen/>
        <w:t>19 Restablecer la contraseña de una cuenta.</w:t>
      </w:r>
    </w:p>
    <w:p w14:paraId="7F11B964" w14:textId="77777777" w:rsidR="00A54AC6" w:rsidRDefault="00A54AC6">
      <w:pPr>
        <w:ind w:left="576"/>
        <w:rPr>
          <w:rFonts w:ascii="Adwaita Sans" w:eastAsia="Adwaita Sans" w:hAnsi="Adwaita Sans" w:cs="Adwaita Sans"/>
        </w:rPr>
      </w:pPr>
    </w:p>
    <w:p w14:paraId="66023EB7" w14:textId="77777777" w:rsidR="00A54AC6" w:rsidRDefault="00000000">
      <w:pPr>
        <w:keepNext/>
        <w:tabs>
          <w:tab w:val="left" w:pos="1076"/>
        </w:tabs>
        <w:spacing w:after="140"/>
        <w:jc w:val="center"/>
      </w:pPr>
      <w:r>
        <w:rPr>
          <w:noProof/>
        </w:rPr>
        <w:lastRenderedPageBreak/>
        <w:drawing>
          <wp:inline distT="0" distB="0" distL="0" distR="0" wp14:anchorId="396B8AB1" wp14:editId="6DB476AC">
            <wp:extent cx="5715000" cy="4277375"/>
            <wp:effectExtent l="0" t="0" r="0" b="0"/>
            <wp:docPr id="43" name="sdd_15_cu-cdu-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_cu-cdu-06.png"/>
                    <pic:cNvPicPr/>
                  </pic:nvPicPr>
                  <pic:blipFill>
                    <a:blip r:embed="rId22"/>
                    <a:stretch>
                      <a:fillRect/>
                    </a:stretch>
                  </pic:blipFill>
                  <pic:spPr>
                    <a:xfrm>
                      <a:off x="0" y="0"/>
                      <a:ext cx="5715000" cy="4277375"/>
                    </a:xfrm>
                    <a:prstGeom prst="rect">
                      <a:avLst/>
                    </a:prstGeom>
                  </pic:spPr>
                </pic:pic>
              </a:graphicData>
            </a:graphic>
          </wp:inline>
        </w:drawing>
      </w:r>
    </w:p>
    <w:p w14:paraId="7F2CE96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06 Fijar la tarifa vigente.</w:t>
      </w:r>
    </w:p>
    <w:p w14:paraId="79028548" w14:textId="77777777" w:rsidR="00A54AC6" w:rsidRDefault="00A54AC6">
      <w:pPr>
        <w:ind w:left="576"/>
        <w:rPr>
          <w:rFonts w:ascii="Adwaita Sans" w:eastAsia="Adwaita Sans" w:hAnsi="Adwaita Sans" w:cs="Adwaita Sans"/>
        </w:rPr>
      </w:pPr>
    </w:p>
    <w:p w14:paraId="70C000FB"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617CA6C8" w14:textId="77777777">
        <w:tc>
          <w:tcPr>
            <w:tcW w:w="2300" w:type="dxa"/>
            <w:shd w:val="clear" w:color="auto" w:fill="D9D9D9"/>
          </w:tcPr>
          <w:p w14:paraId="10F297B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45B23A8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5E1B5823" w14:textId="77777777">
        <w:tc>
          <w:tcPr>
            <w:tcW w:w="2300" w:type="dxa"/>
            <w:shd w:val="clear" w:color="auto" w:fill="D9D9D9"/>
          </w:tcPr>
          <w:p w14:paraId="0617410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452601A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0F51BBFA" w14:textId="77777777">
        <w:tc>
          <w:tcPr>
            <w:tcW w:w="2300" w:type="dxa"/>
            <w:shd w:val="clear" w:color="auto" w:fill="D9D9D9"/>
          </w:tcPr>
          <w:p w14:paraId="5A110E1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5B560D8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29, RF</w:t>
            </w:r>
            <w:r>
              <w:rPr>
                <w:rFonts w:ascii="NewsGotT" w:eastAsia="NewsGotT" w:hAnsi="NewsGotT" w:cs="NewsGotT"/>
                <w:color w:val="000000"/>
                <w:sz w:val="22"/>
                <w:szCs w:val="22"/>
              </w:rPr>
              <w:noBreakHyphen/>
              <w:t>24</w:t>
            </w:r>
          </w:p>
        </w:tc>
      </w:tr>
      <w:tr w:rsidR="00A54AC6" w14:paraId="40A5F08E" w14:textId="77777777">
        <w:tc>
          <w:tcPr>
            <w:tcW w:w="2300" w:type="dxa"/>
            <w:shd w:val="clear" w:color="auto" w:fill="D9D9D9"/>
          </w:tcPr>
          <w:p w14:paraId="4DA527A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53F0317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490B65E0" w14:textId="77777777">
        <w:tc>
          <w:tcPr>
            <w:tcW w:w="2300" w:type="dxa"/>
            <w:shd w:val="clear" w:color="auto" w:fill="D9D9D9"/>
          </w:tcPr>
          <w:p w14:paraId="390A410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596D109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Configuración, en la pestaña «Tarifas y parámetros» (IU</w:t>
            </w:r>
            <w:r>
              <w:rPr>
                <w:rFonts w:ascii="NewsGotT" w:eastAsia="NewsGotT" w:hAnsi="NewsGotT" w:cs="NewsGotT"/>
                <w:color w:val="000000"/>
                <w:sz w:val="22"/>
                <w:szCs w:val="22"/>
              </w:rPr>
              <w:noBreakHyphen/>
              <w:t>P10); el sistema muestra las dos tarifas regulares, una por sentido —Huancayo → Ica e Ica → Huancayo—, y las programadas.</w:t>
            </w:r>
          </w:p>
          <w:p w14:paraId="48225E6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escribe el importe de la tarifa regular de un sentido y pulsa «Guardar», o agrega una tarifa programada con nombre, importe, vigencia de un día o de un rango de fechas y sentido: uno de los dos o ambos.</w:t>
            </w:r>
          </w:p>
          <w:p w14:paraId="698C5E5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valida los datos, guarda la tarifa, anota el cambio en la bitácora y avisa que se aplica a los pasajes nuevos; los pasajes ya registrados no cambian.</w:t>
            </w:r>
          </w:p>
        </w:tc>
      </w:tr>
      <w:tr w:rsidR="00A54AC6" w14:paraId="51EAC2A7" w14:textId="77777777">
        <w:tc>
          <w:tcPr>
            <w:tcW w:w="2300" w:type="dxa"/>
            <w:shd w:val="clear" w:color="auto" w:fill="D9D9D9"/>
          </w:tcPr>
          <w:p w14:paraId="5550266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7EDE2A0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Editar o quitar una tarifa programada; antes de quitarla, el sistema pide confirmación (IU</w:t>
            </w:r>
            <w:r>
              <w:rPr>
                <w:rFonts w:ascii="NewsGotT" w:eastAsia="NewsGotT" w:hAnsi="NewsGotT" w:cs="NewsGotT"/>
                <w:color w:val="000000"/>
                <w:sz w:val="22"/>
                <w:szCs w:val="22"/>
              </w:rPr>
              <w:noBreakHyphen/>
              <w:t>05).</w:t>
            </w:r>
          </w:p>
          <w:p w14:paraId="2C00903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Importe que no es mayor que cero, o fecha final anterior a la inicial: el sistema no guarda e indica el dato inválido.</w:t>
            </w:r>
          </w:p>
          <w:p w14:paraId="2CA85C5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highlight w:val="yellow"/>
              </w:rPr>
              <w:t>A3. Las fechas se cruzan con las de otra tarifa programada del mismo sentido: el sistema no la guarda e indica con cuál se cruza (propuesta por validar, PA</w:t>
            </w:r>
            <w:r>
              <w:rPr>
                <w:rFonts w:ascii="NewsGotT" w:eastAsia="NewsGotT" w:hAnsi="NewsGotT" w:cs="NewsGotT"/>
                <w:color w:val="000000"/>
                <w:sz w:val="22"/>
                <w:szCs w:val="22"/>
                <w:highlight w:val="yellow"/>
              </w:rPr>
              <w:noBreakHyphen/>
              <w:t>73; Anexo E.3).</w:t>
            </w:r>
          </w:p>
        </w:tc>
      </w:tr>
    </w:tbl>
    <w:p w14:paraId="363A6D17"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22: CDU</w:t>
      </w:r>
      <w:r>
        <w:rPr>
          <w:rFonts w:ascii="Adwaita Sans" w:eastAsia="Adwaita Sans" w:hAnsi="Adwaita Sans" w:cs="Adwaita Sans"/>
          <w:i/>
          <w:iCs/>
          <w:sz w:val="22"/>
          <w:szCs w:val="22"/>
        </w:rPr>
        <w:noBreakHyphen/>
        <w:t>06 Fijar la tarifa vigente.</w:t>
      </w:r>
    </w:p>
    <w:p w14:paraId="7A77DED3" w14:textId="77777777" w:rsidR="00A54AC6" w:rsidRDefault="00A54AC6">
      <w:pPr>
        <w:ind w:left="576"/>
        <w:rPr>
          <w:rFonts w:ascii="Adwaita Sans" w:eastAsia="Adwaita Sans" w:hAnsi="Adwaita Sans" w:cs="Adwaita Sans"/>
        </w:rPr>
      </w:pPr>
    </w:p>
    <w:p w14:paraId="63AC2BD4" w14:textId="77777777" w:rsidR="00A54AC6" w:rsidRDefault="00000000">
      <w:pPr>
        <w:keepNext/>
        <w:tabs>
          <w:tab w:val="left" w:pos="1076"/>
        </w:tabs>
        <w:spacing w:after="140"/>
        <w:jc w:val="center"/>
      </w:pPr>
      <w:r>
        <w:rPr>
          <w:noProof/>
        </w:rPr>
        <w:lastRenderedPageBreak/>
        <w:drawing>
          <wp:inline distT="0" distB="0" distL="0" distR="0" wp14:anchorId="3F39A48A" wp14:editId="216A05F2">
            <wp:extent cx="5715000" cy="4223623"/>
            <wp:effectExtent l="0" t="0" r="0" b="0"/>
            <wp:docPr id="44" name="sdd_16_cu-cdu-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_cu-cdu-16.png"/>
                    <pic:cNvPicPr/>
                  </pic:nvPicPr>
                  <pic:blipFill>
                    <a:blip r:embed="rId23"/>
                    <a:stretch>
                      <a:fillRect/>
                    </a:stretch>
                  </pic:blipFill>
                  <pic:spPr>
                    <a:xfrm>
                      <a:off x="0" y="0"/>
                      <a:ext cx="5715000" cy="4223623"/>
                    </a:xfrm>
                    <a:prstGeom prst="rect">
                      <a:avLst/>
                    </a:prstGeom>
                  </pic:spPr>
                </pic:pic>
              </a:graphicData>
            </a:graphic>
          </wp:inline>
        </w:drawing>
      </w:r>
    </w:p>
    <w:p w14:paraId="5F1A428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16 Mantener los parámetros del negocio.</w:t>
      </w:r>
    </w:p>
    <w:p w14:paraId="0D760437" w14:textId="77777777" w:rsidR="00A54AC6" w:rsidRDefault="00A54AC6">
      <w:pPr>
        <w:ind w:left="576"/>
        <w:rPr>
          <w:rFonts w:ascii="Adwaita Sans" w:eastAsia="Adwaita Sans" w:hAnsi="Adwaita Sans" w:cs="Adwaita Sans"/>
        </w:rPr>
      </w:pPr>
    </w:p>
    <w:p w14:paraId="038C720C"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5CB240F3" w14:textId="77777777">
        <w:tc>
          <w:tcPr>
            <w:tcW w:w="2300" w:type="dxa"/>
            <w:shd w:val="clear" w:color="auto" w:fill="D9D9D9"/>
          </w:tcPr>
          <w:p w14:paraId="3DFFF57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1F78145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4E5F1A9F" w14:textId="77777777">
        <w:tc>
          <w:tcPr>
            <w:tcW w:w="2300" w:type="dxa"/>
            <w:shd w:val="clear" w:color="auto" w:fill="D9D9D9"/>
          </w:tcPr>
          <w:p w14:paraId="3D728C3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6E79B69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3D34F091" w14:textId="77777777">
        <w:tc>
          <w:tcPr>
            <w:tcW w:w="2300" w:type="dxa"/>
            <w:shd w:val="clear" w:color="auto" w:fill="D9D9D9"/>
          </w:tcPr>
          <w:p w14:paraId="318D162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0C97F8E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RNF</w:t>
            </w:r>
            <w:r>
              <w:rPr>
                <w:rFonts w:ascii="NewsGotT" w:eastAsia="NewsGotT" w:hAnsi="NewsGotT" w:cs="NewsGotT"/>
                <w:color w:val="000000"/>
                <w:sz w:val="22"/>
                <w:szCs w:val="22"/>
              </w:rPr>
              <w:noBreakHyphen/>
              <w:t>21, RF</w:t>
            </w:r>
            <w:r>
              <w:rPr>
                <w:rFonts w:ascii="NewsGotT" w:eastAsia="NewsGotT" w:hAnsi="NewsGotT" w:cs="NewsGotT"/>
                <w:color w:val="000000"/>
                <w:sz w:val="22"/>
                <w:szCs w:val="22"/>
              </w:rPr>
              <w:noBreakHyphen/>
              <w:t>24, RF</w:t>
            </w:r>
            <w:r>
              <w:rPr>
                <w:rFonts w:ascii="NewsGotT" w:eastAsia="NewsGotT" w:hAnsi="NewsGotT" w:cs="NewsGotT"/>
                <w:color w:val="000000"/>
                <w:sz w:val="22"/>
                <w:szCs w:val="22"/>
              </w:rPr>
              <w:noBreakHyphen/>
              <w:t>30</w:t>
            </w:r>
          </w:p>
        </w:tc>
      </w:tr>
      <w:tr w:rsidR="00A54AC6" w14:paraId="528E605D" w14:textId="77777777">
        <w:tc>
          <w:tcPr>
            <w:tcW w:w="2300" w:type="dxa"/>
            <w:shd w:val="clear" w:color="auto" w:fill="D9D9D9"/>
          </w:tcPr>
          <w:p w14:paraId="32FDB00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495810E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32B18019" w14:textId="77777777">
        <w:tc>
          <w:tcPr>
            <w:tcW w:w="2300" w:type="dxa"/>
            <w:shd w:val="clear" w:color="auto" w:fill="D9D9D9"/>
          </w:tcPr>
          <w:p w14:paraId="3B13AAD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7C8D2EB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Configuración, en la pestaña «Tarifas y parámetros» (IU</w:t>
            </w:r>
            <w:r>
              <w:rPr>
                <w:rFonts w:ascii="NewsGotT" w:eastAsia="NewsGotT" w:hAnsi="NewsGotT" w:cs="NewsGotT"/>
                <w:color w:val="000000"/>
                <w:sz w:val="22"/>
                <w:szCs w:val="22"/>
              </w:rPr>
              <w:noBreakHyphen/>
              <w:t>P10); el sistema muestra los parámetros del negocio y, solo para consultar, los tipos de vehículo, que son fijos: se cargan al instalar el sistema (24/10/2026).</w:t>
            </w:r>
          </w:p>
          <w:p w14:paraId="4F4679C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agrega o quita un horario de salida, o cambia el plazo máximo de reserva o el aviso previo para anular o cambiar un pasaje.</w:t>
            </w:r>
          </w:p>
          <w:p w14:paraId="5DB98F0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guarda el cambio, sin modificar el programa, y lo anota en la bitácora.</w:t>
            </w:r>
          </w:p>
        </w:tc>
      </w:tr>
      <w:tr w:rsidR="00A54AC6" w14:paraId="0E20AF91" w14:textId="77777777">
        <w:tc>
          <w:tcPr>
            <w:tcW w:w="2300" w:type="dxa"/>
            <w:shd w:val="clear" w:color="auto" w:fill="D9D9D9"/>
          </w:tcPr>
          <w:p w14:paraId="5E8C168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3F48EB8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Agregar un horario: el Administrador escribe la hora en formato de 24 horas y pulsa «Agregar horario»; el sistema lo agrega en orden, para los dos sentidos. Si la hora no tiene ese formato o el horario ya existe, no lo agrega e indica el motivo debajo del campo.</w:t>
            </w:r>
          </w:p>
          <w:p w14:paraId="6B811DA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Plazo máximo de reserva fuera de 1 a 30 días, o aviso previo fuera de 0 a 24 horas, en números enteros: el sistema no guarda e indica el dato inválido.</w:t>
            </w:r>
          </w:p>
          <w:p w14:paraId="535C11B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A3. Quitar un horario: el sistema cuenta los pasajes no anulados de los próximos días en ese horario y pide confirmación con esa cantidad (IU</w:t>
            </w:r>
            <w:r>
              <w:rPr>
                <w:rFonts w:ascii="NewsGotT" w:eastAsia="NewsGotT" w:hAnsi="NewsGotT" w:cs="NewsGotT"/>
                <w:color w:val="000000"/>
                <w:sz w:val="22"/>
                <w:szCs w:val="22"/>
              </w:rPr>
              <w:noBreakHyphen/>
              <w:t>05). Con «Sí», lo quita: esos pasajes conservan su horario y, si hace falta, se modifican (CDU</w:t>
            </w:r>
            <w:r>
              <w:rPr>
                <w:rFonts w:ascii="NewsGotT" w:eastAsia="NewsGotT" w:hAnsi="NewsGotT" w:cs="NewsGotT"/>
                <w:color w:val="000000"/>
                <w:sz w:val="22"/>
                <w:szCs w:val="22"/>
              </w:rPr>
              <w:noBreakHyphen/>
              <w:t>03). El último horario no puede quitarse.</w:t>
            </w:r>
          </w:p>
        </w:tc>
      </w:tr>
    </w:tbl>
    <w:p w14:paraId="16FBFA7C"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23: CDU</w:t>
      </w:r>
      <w:r>
        <w:rPr>
          <w:rFonts w:ascii="Adwaita Sans" w:eastAsia="Adwaita Sans" w:hAnsi="Adwaita Sans" w:cs="Adwaita Sans"/>
          <w:i/>
          <w:iCs/>
          <w:sz w:val="22"/>
          <w:szCs w:val="22"/>
        </w:rPr>
        <w:noBreakHyphen/>
        <w:t>16 Mantener los parámetros del negocio.</w:t>
      </w:r>
    </w:p>
    <w:p w14:paraId="5BC53259" w14:textId="77777777" w:rsidR="00A54AC6" w:rsidRDefault="00A54AC6">
      <w:pPr>
        <w:ind w:left="576"/>
        <w:rPr>
          <w:rFonts w:ascii="Adwaita Sans" w:eastAsia="Adwaita Sans" w:hAnsi="Adwaita Sans" w:cs="Adwaita Sans"/>
        </w:rPr>
      </w:pPr>
    </w:p>
    <w:p w14:paraId="37296F3A" w14:textId="77777777" w:rsidR="00A54AC6" w:rsidRDefault="00000000">
      <w:pPr>
        <w:keepNext/>
        <w:tabs>
          <w:tab w:val="left" w:pos="1076"/>
        </w:tabs>
        <w:spacing w:after="140"/>
        <w:jc w:val="center"/>
      </w:pPr>
      <w:r>
        <w:rPr>
          <w:noProof/>
        </w:rPr>
        <w:lastRenderedPageBreak/>
        <w:drawing>
          <wp:inline distT="0" distB="0" distL="0" distR="0" wp14:anchorId="7B72D726" wp14:editId="7FB4BC85">
            <wp:extent cx="5715000" cy="3946461"/>
            <wp:effectExtent l="0" t="0" r="0" b="0"/>
            <wp:docPr id="45" name="sdd_17_cu-cdu-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_cu-cdu-08.png"/>
                    <pic:cNvPicPr/>
                  </pic:nvPicPr>
                  <pic:blipFill>
                    <a:blip r:embed="rId24"/>
                    <a:stretch>
                      <a:fillRect/>
                    </a:stretch>
                  </pic:blipFill>
                  <pic:spPr>
                    <a:xfrm>
                      <a:off x="0" y="0"/>
                      <a:ext cx="5715000" cy="3946461"/>
                    </a:xfrm>
                    <a:prstGeom prst="rect">
                      <a:avLst/>
                    </a:prstGeom>
                  </pic:spPr>
                </pic:pic>
              </a:graphicData>
            </a:graphic>
          </wp:inline>
        </w:drawing>
      </w:r>
    </w:p>
    <w:p w14:paraId="4B9CD75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08 Registrar pasajes emitidos con talonario.</w:t>
      </w:r>
    </w:p>
    <w:p w14:paraId="5AFD10B2" w14:textId="77777777" w:rsidR="00A54AC6" w:rsidRDefault="00A54AC6">
      <w:pPr>
        <w:ind w:left="576"/>
        <w:rPr>
          <w:rFonts w:ascii="Adwaita Sans" w:eastAsia="Adwaita Sans" w:hAnsi="Adwaita Sans" w:cs="Adwaita Sans"/>
        </w:rPr>
      </w:pPr>
    </w:p>
    <w:p w14:paraId="39766770"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2AC381F2" w14:textId="77777777">
        <w:tc>
          <w:tcPr>
            <w:tcW w:w="2300" w:type="dxa"/>
            <w:shd w:val="clear" w:color="auto" w:fill="D9D9D9"/>
          </w:tcPr>
          <w:p w14:paraId="0E6B075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3B04307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Análisis de negocio 0104 (Tabla 14), reescrito al estilo de ICONIX.</w:t>
            </w:r>
          </w:p>
        </w:tc>
      </w:tr>
      <w:tr w:rsidR="00A54AC6" w14:paraId="5400EDC0" w14:textId="77777777">
        <w:tc>
          <w:tcPr>
            <w:tcW w:w="2300" w:type="dxa"/>
            <w:shd w:val="clear" w:color="auto" w:fill="D9D9D9"/>
          </w:tcPr>
          <w:p w14:paraId="295CF66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6E65D74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67DF16FF" w14:textId="77777777">
        <w:tc>
          <w:tcPr>
            <w:tcW w:w="2300" w:type="dxa"/>
            <w:shd w:val="clear" w:color="auto" w:fill="D9D9D9"/>
          </w:tcPr>
          <w:p w14:paraId="42ADBDA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1E52C1B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27, RF</w:t>
            </w:r>
            <w:r>
              <w:rPr>
                <w:rFonts w:ascii="NewsGotT" w:eastAsia="NewsGotT" w:hAnsi="NewsGotT" w:cs="NewsGotT"/>
                <w:color w:val="000000"/>
                <w:sz w:val="22"/>
                <w:szCs w:val="22"/>
              </w:rPr>
              <w:noBreakHyphen/>
              <w:t>06, RF</w:t>
            </w:r>
            <w:r>
              <w:rPr>
                <w:rFonts w:ascii="NewsGotT" w:eastAsia="NewsGotT" w:hAnsi="NewsGotT" w:cs="NewsGotT"/>
                <w:color w:val="000000"/>
                <w:sz w:val="22"/>
                <w:szCs w:val="22"/>
              </w:rPr>
              <w:noBreakHyphen/>
              <w:t>24, RF</w:t>
            </w:r>
            <w:r>
              <w:rPr>
                <w:rFonts w:ascii="NewsGotT" w:eastAsia="NewsGotT" w:hAnsi="NewsGotT" w:cs="NewsGotT"/>
                <w:color w:val="000000"/>
                <w:sz w:val="22"/>
                <w:szCs w:val="22"/>
              </w:rPr>
              <w:noBreakHyphen/>
              <w:t>30</w:t>
            </w:r>
          </w:p>
        </w:tc>
      </w:tr>
      <w:tr w:rsidR="00A54AC6" w14:paraId="348A8283" w14:textId="77777777">
        <w:tc>
          <w:tcPr>
            <w:tcW w:w="2300" w:type="dxa"/>
            <w:shd w:val="clear" w:color="auto" w:fill="D9D9D9"/>
          </w:tcPr>
          <w:p w14:paraId="74821C5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3E85F81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P07</w:t>
            </w:r>
          </w:p>
        </w:tc>
      </w:tr>
      <w:tr w:rsidR="00A54AC6" w14:paraId="58CD3D18" w14:textId="77777777">
        <w:tc>
          <w:tcPr>
            <w:tcW w:w="2300" w:type="dxa"/>
            <w:shd w:val="clear" w:color="auto" w:fill="D9D9D9"/>
          </w:tcPr>
          <w:p w14:paraId="40BDA95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4717437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Cuando el sistema vuelve a estar disponible, el Administrador abre el registro diferido (IU</w:t>
            </w:r>
            <w:r>
              <w:rPr>
                <w:rFonts w:ascii="NewsGotT" w:eastAsia="NewsGotT" w:hAnsi="NewsGotT" w:cs="NewsGotT"/>
                <w:color w:val="000000"/>
                <w:sz w:val="22"/>
                <w:szCs w:val="22"/>
              </w:rPr>
              <w:noBreakHyphen/>
              <w:t>P07).</w:t>
            </w:r>
          </w:p>
          <w:p w14:paraId="62839DD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Por cada boleto del talonario, el Administrador escribe su número, la fecha y hora reales de emisión y los datos del pasajero y del viaje, y asigna el asiento (CDU</w:t>
            </w:r>
            <w:r>
              <w:rPr>
                <w:rFonts w:ascii="NewsGotT" w:eastAsia="NewsGotT" w:hAnsi="NewsGotT" w:cs="NewsGotT"/>
                <w:color w:val="000000"/>
                <w:sz w:val="22"/>
                <w:szCs w:val="22"/>
              </w:rPr>
              <w:noBreakHyphen/>
              <w:t>10).</w:t>
            </w:r>
          </w:p>
          <w:p w14:paraId="6E4B461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valida los datos y registra el pasaje como Pagado y marcado como registro diferido, con la hora real de emisión y la de registro, y lo anota en la bitácora. No se imprime boleto: el pasajero ya tiene el del talonario.</w:t>
            </w:r>
          </w:p>
        </w:tc>
      </w:tr>
      <w:tr w:rsidR="00A54AC6" w14:paraId="4AB95195" w14:textId="77777777">
        <w:tc>
          <w:tcPr>
            <w:tcW w:w="2300" w:type="dxa"/>
            <w:shd w:val="clear" w:color="auto" w:fill="D9D9D9"/>
          </w:tcPr>
          <w:p w14:paraId="54ADA00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23E206D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A1. El número de boleto ya existe: el sistema rechaza el registro e indica que el número ya existe.</w:t>
            </w:r>
          </w:p>
          <w:p w14:paraId="7FFBF4C9"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A2. La fecha y hora de emisión son posteriores al momento del registro: el sistema no guarda.</w:t>
            </w:r>
          </w:p>
          <w:p w14:paraId="7FFBF4CB"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A3. Otro dato inválido: como en CDU</w:t>
              <w:noBreakHyphen/>
              <w:t xml:space="preserve">01, A2.</w:t>
            </w:r>
          </w:p>
          <w:p w14:paraId="7FFBF4CD"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highlight w:val="yellow"/>
              </w:rPr>
              <w:t xml:space="preserve">A4. El asiento ya está ocupado por otro pasaje de esa salida: el sistema no guarda, muestra el dibujo de la unidad actualizado y pide otro asiento; el número del talonario se conserva (propuesta por validar, Anexo E.4).</w:t>
            </w:r>
          </w:p>
        </w:tc>
      </w:tr>
    </w:tbl>
    <w:p w14:paraId="427BAAC7"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24: CDU</w:t>
      </w:r>
      <w:r>
        <w:rPr>
          <w:rFonts w:ascii="Adwaita Sans" w:eastAsia="Adwaita Sans" w:hAnsi="Adwaita Sans" w:cs="Adwaita Sans"/>
          <w:i/>
          <w:iCs/>
          <w:sz w:val="22"/>
          <w:szCs w:val="22"/>
        </w:rPr>
        <w:noBreakHyphen/>
        <w:t>08 Registrar pasajes emitidos con talonario.</w:t>
      </w:r>
    </w:p>
    <w:p w14:paraId="1D53727B" w14:textId="77777777" w:rsidR="00A54AC6" w:rsidRDefault="00A54AC6">
      <w:pPr>
        <w:ind w:left="576"/>
        <w:rPr>
          <w:rFonts w:ascii="Adwaita Sans" w:eastAsia="Adwaita Sans" w:hAnsi="Adwaita Sans" w:cs="Adwaita Sans"/>
        </w:rPr>
      </w:pPr>
    </w:p>
    <w:p w14:paraId="255B9886" w14:textId="77777777" w:rsidR="00A54AC6" w:rsidRDefault="00000000">
      <w:pPr>
        <w:keepNext/>
        <w:tabs>
          <w:tab w:val="left" w:pos="1076"/>
        </w:tabs>
        <w:spacing w:after="140"/>
        <w:jc w:val="center"/>
      </w:pPr>
      <w:r>
        <w:rPr>
          <w:noProof/>
        </w:rPr>
        <w:lastRenderedPageBreak/>
        <w:drawing>
          <wp:inline distT="0" distB="0" distL="0" distR="0" wp14:anchorId="53B133ED" wp14:editId="5021DD71">
            <wp:extent cx="5715000" cy="4295161"/>
            <wp:effectExtent l="0" t="0" r="0" b="0"/>
            <wp:docPr id="46" name="sdd_18_cu-cdu-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_cu-cdu-14.png"/>
                    <pic:cNvPicPr/>
                  </pic:nvPicPr>
                  <pic:blipFill>
                    <a:blip r:embed="rId25"/>
                    <a:stretch>
                      <a:fillRect/>
                    </a:stretch>
                  </pic:blipFill>
                  <pic:spPr>
                    <a:xfrm>
                      <a:off x="0" y="0"/>
                      <a:ext cx="5715000" cy="4295161"/>
                    </a:xfrm>
                    <a:prstGeom prst="rect">
                      <a:avLst/>
                    </a:prstGeom>
                  </pic:spPr>
                </pic:pic>
              </a:graphicData>
            </a:graphic>
          </wp:inline>
        </w:drawing>
      </w:r>
    </w:p>
    <w:p w14:paraId="45F71D3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14 Consultar la bitácora.</w:t>
      </w:r>
    </w:p>
    <w:p w14:paraId="34291E07" w14:textId="77777777" w:rsidR="00A54AC6" w:rsidRDefault="00A54AC6">
      <w:pPr>
        <w:ind w:left="576"/>
        <w:rPr>
          <w:rFonts w:ascii="Adwaita Sans" w:eastAsia="Adwaita Sans" w:hAnsi="Adwaita Sans" w:cs="Adwaita Sans"/>
        </w:rPr>
      </w:pPr>
    </w:p>
    <w:p w14:paraId="2871B1DC"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0551E1BD" w14:textId="77777777">
        <w:tc>
          <w:tcPr>
            <w:tcW w:w="2300" w:type="dxa"/>
            <w:shd w:val="clear" w:color="auto" w:fill="D9D9D9"/>
          </w:tcPr>
          <w:p w14:paraId="2CC10B0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04D1F28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2937E724" w14:textId="77777777">
        <w:tc>
          <w:tcPr>
            <w:tcW w:w="2300" w:type="dxa"/>
            <w:shd w:val="clear" w:color="auto" w:fill="D9D9D9"/>
          </w:tcPr>
          <w:p w14:paraId="314DC81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10019ED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4CCE903B" w14:textId="77777777">
        <w:tc>
          <w:tcPr>
            <w:tcW w:w="2300" w:type="dxa"/>
            <w:shd w:val="clear" w:color="auto" w:fill="D9D9D9"/>
          </w:tcPr>
          <w:p w14:paraId="60AB10A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1DAB39A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24, RNF</w:t>
            </w:r>
            <w:r>
              <w:rPr>
                <w:rFonts w:ascii="NewsGotT" w:eastAsia="NewsGotT" w:hAnsi="NewsGotT" w:cs="NewsGotT"/>
                <w:color w:val="000000"/>
                <w:sz w:val="22"/>
                <w:szCs w:val="22"/>
              </w:rPr>
              <w:noBreakHyphen/>
              <w:t>05</w:t>
            </w:r>
          </w:p>
        </w:tc>
      </w:tr>
      <w:tr w:rsidR="00A54AC6" w14:paraId="68B64417" w14:textId="77777777">
        <w:tc>
          <w:tcPr>
            <w:tcW w:w="2300" w:type="dxa"/>
            <w:shd w:val="clear" w:color="auto" w:fill="D9D9D9"/>
          </w:tcPr>
          <w:p w14:paraId="2B8010D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6B13913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P09</w:t>
            </w:r>
          </w:p>
        </w:tc>
      </w:tr>
      <w:tr w:rsidR="00A54AC6" w14:paraId="48323986" w14:textId="77777777">
        <w:tc>
          <w:tcPr>
            <w:tcW w:w="2300" w:type="dxa"/>
            <w:shd w:val="clear" w:color="auto" w:fill="D9D9D9"/>
          </w:tcPr>
          <w:p w14:paraId="335F1C3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62CA5F7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El Administrador abre la bitácora (IU</w:t>
            </w:r>
            <w:r>
              <w:rPr>
                <w:rFonts w:ascii="NewsGotT" w:eastAsia="NewsGotT" w:hAnsi="NewsGotT" w:cs="NewsGotT"/>
                <w:color w:val="000000"/>
                <w:sz w:val="22"/>
                <w:szCs w:val="22"/>
              </w:rPr>
              <w:noBreakHyphen/>
              <w:t>P09).</w:t>
            </w:r>
          </w:p>
          <w:p w14:paraId="08BD513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Administrador filtra por usuario, fecha o pasaje.</w:t>
            </w:r>
          </w:p>
          <w:p w14:paraId="61E2786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El sistema muestra cada registro con el usuario, la fecha y hora, la operación, el pasaje afectado y los valores anterior y nuevo. Nadie puede editarlos ni borrarlos (RNF</w:t>
            </w:r>
            <w:r>
              <w:rPr>
                <w:rFonts w:ascii="NewsGotT" w:eastAsia="NewsGotT" w:hAnsi="NewsGotT" w:cs="NewsGotT"/>
                <w:color w:val="000000"/>
                <w:sz w:val="22"/>
                <w:szCs w:val="22"/>
              </w:rPr>
              <w:noBreakHyphen/>
              <w:t>05).</w:t>
            </w:r>
          </w:p>
        </w:tc>
      </w:tr>
      <w:tr w:rsidR="00A54AC6" w14:paraId="1C0DCC43" w14:textId="77777777">
        <w:tc>
          <w:tcPr>
            <w:tcW w:w="2300" w:type="dxa"/>
            <w:shd w:val="clear" w:color="auto" w:fill="D9D9D9"/>
          </w:tcPr>
          <w:p w14:paraId="49D59A4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228D66E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Sin resultados: el sistema lo indica con un mensaje.</w:t>
            </w:r>
          </w:p>
          <w:p w14:paraId="25B140C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La fecha inicial es posterior a la final: el sistema lo indica.</w:t>
            </w:r>
          </w:p>
        </w:tc>
      </w:tr>
    </w:tbl>
    <w:p w14:paraId="5861D6E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25: CDU</w:t>
      </w:r>
      <w:r>
        <w:rPr>
          <w:rFonts w:ascii="Adwaita Sans" w:eastAsia="Adwaita Sans" w:hAnsi="Adwaita Sans" w:cs="Adwaita Sans"/>
          <w:i/>
          <w:iCs/>
          <w:sz w:val="22"/>
          <w:szCs w:val="22"/>
        </w:rPr>
        <w:noBreakHyphen/>
        <w:t>14 Consultar la bitácora.</w:t>
      </w:r>
    </w:p>
    <w:p w14:paraId="3C7DDDA4" w14:textId="77777777" w:rsidR="00A54AC6" w:rsidRDefault="00A54AC6">
      <w:pPr>
        <w:ind w:left="576"/>
        <w:rPr>
          <w:rFonts w:ascii="Adwaita Sans" w:eastAsia="Adwaita Sans" w:hAnsi="Adwaita Sans" w:cs="Adwaita Sans"/>
        </w:rPr>
      </w:pPr>
    </w:p>
    <w:p w14:paraId="43ACBD3C" w14:textId="77777777" w:rsidR="00A54AC6" w:rsidRDefault="00000000">
      <w:pPr>
        <w:keepNext/>
        <w:tabs>
          <w:tab w:val="left" w:pos="1076"/>
        </w:tabs>
        <w:spacing w:after="140"/>
        <w:jc w:val="center"/>
      </w:pPr>
      <w:r>
        <w:rPr>
          <w:noProof/>
        </w:rPr>
        <w:drawing>
          <wp:inline distT="0" distB="0" distL="0" distR="0" wp14:anchorId="3E3929CB" wp14:editId="3205203F">
            <wp:extent cx="5715000" cy="4182130"/>
            <wp:effectExtent l="0" t="0" r="0" b="0"/>
            <wp:docPr id="47" name="sdd_19_cu-cdu-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_cu-cdu-12.png"/>
                    <pic:cNvPicPr/>
                  </pic:nvPicPr>
                  <pic:blipFill>
                    <a:blip r:embed="rId26"/>
                    <a:stretch>
                      <a:fillRect/>
                    </a:stretch>
                  </pic:blipFill>
                  <pic:spPr>
                    <a:xfrm>
                      <a:off x="0" y="0"/>
                      <a:ext cx="5715000" cy="4182130"/>
                    </a:xfrm>
                    <a:prstGeom prst="rect">
                      <a:avLst/>
                    </a:prstGeom>
                  </pic:spPr>
                </pic:pic>
              </a:graphicData>
            </a:graphic>
          </wp:inline>
        </w:drawing>
      </w:r>
    </w:p>
    <w:p w14:paraId="54E48CC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12 Generar el reporte anual.</w:t>
      </w:r>
    </w:p>
    <w:p w14:paraId="5EF969EF" w14:textId="77777777" w:rsidR="00A54AC6" w:rsidRDefault="00A54AC6">
      <w:pPr>
        <w:ind w:left="576"/>
        <w:rPr>
          <w:rFonts w:ascii="Adwaita Sans" w:eastAsia="Adwaita Sans" w:hAnsi="Adwaita Sans" w:cs="Adwaita Sans"/>
        </w:rPr>
      </w:pPr>
    </w:p>
    <w:p w14:paraId="2161E625"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65DF16C0" w14:textId="77777777">
        <w:tc>
          <w:tcPr>
            <w:tcW w:w="2300" w:type="dxa"/>
            <w:shd w:val="clear" w:color="auto" w:fill="D9D9D9"/>
          </w:tcPr>
          <w:p w14:paraId="43C6D7A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Origen</w:t>
            </w:r>
          </w:p>
        </w:tc>
        <w:tc>
          <w:tcPr>
            <w:tcW w:w="6290" w:type="dxa"/>
          </w:tcPr>
          <w:p w14:paraId="3E4B328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7EBD9E2E" w14:textId="77777777">
        <w:tc>
          <w:tcPr>
            <w:tcW w:w="2300" w:type="dxa"/>
            <w:shd w:val="clear" w:color="auto" w:fill="D9D9D9"/>
          </w:tcPr>
          <w:p w14:paraId="3A78A13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40CC755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w:t>
            </w:r>
          </w:p>
        </w:tc>
      </w:tr>
      <w:tr w:rsidR="00A54AC6" w14:paraId="198F494F" w14:textId="77777777">
        <w:tc>
          <w:tcPr>
            <w:tcW w:w="2300" w:type="dxa"/>
            <w:shd w:val="clear" w:color="auto" w:fill="D9D9D9"/>
          </w:tcPr>
          <w:p w14:paraId="4B6A514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48BD19B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RF</w:t>
            </w:r>
            <w:r>
              <w:rPr>
                <w:rFonts w:ascii="NewsGotT" w:eastAsia="NewsGotT" w:hAnsi="NewsGotT" w:cs="NewsGotT"/>
                <w:color w:val="000000"/>
                <w:sz w:val="22"/>
                <w:szCs w:val="22"/>
              </w:rPr>
              <w:noBreakHyphen/>
              <w:t>32, RF</w:t>
            </w:r>
            <w:r>
              <w:rPr>
                <w:rFonts w:ascii="NewsGotT" w:eastAsia="NewsGotT" w:hAnsi="NewsGotT" w:cs="NewsGotT"/>
                <w:color w:val="000000"/>
                <w:sz w:val="22"/>
                <w:szCs w:val="22"/>
              </w:rPr>
              <w:noBreakHyphen/>
              <w:t>24, RNF</w:t>
            </w:r>
            <w:r>
              <w:rPr>
                <w:rFonts w:ascii="NewsGotT" w:eastAsia="NewsGotT" w:hAnsi="NewsGotT" w:cs="NewsGotT"/>
                <w:color w:val="000000"/>
                <w:sz w:val="22"/>
                <w:szCs w:val="22"/>
              </w:rPr>
              <w:noBreakHyphen/>
              <w:t>06</w:t>
            </w:r>
          </w:p>
        </w:tc>
      </w:tr>
      <w:tr w:rsidR="00A54AC6" w14:paraId="1CC75EB0" w14:textId="77777777">
        <w:tc>
          <w:tcPr>
            <w:tcW w:w="2300" w:type="dxa"/>
            <w:shd w:val="clear" w:color="auto" w:fill="D9D9D9"/>
          </w:tcPr>
          <w:p w14:paraId="28FC236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6BE7201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P02</w:t>
            </w:r>
          </w:p>
        </w:tc>
      </w:tr>
      <w:tr w:rsidR="00A54AC6" w14:paraId="7BF587B3" w14:textId="77777777">
        <w:tc>
          <w:tcPr>
            <w:tcW w:w="2300" w:type="dxa"/>
            <w:shd w:val="clear" w:color="auto" w:fill="D9D9D9"/>
          </w:tcPr>
          <w:p w14:paraId="2788464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31FDD2F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1. Al empezar el año, el sistema avisa al Administrador que hay un reporte anual pendiente; él lo pide desde el panel principal (IU</w:t>
            </w:r>
            <w:r>
              <w:rPr>
                <w:rFonts w:ascii="NewsGotT" w:eastAsia="NewsGotT" w:hAnsi="NewsGotT" w:cs="NewsGotT"/>
                <w:color w:val="000000"/>
                <w:sz w:val="22"/>
                <w:szCs w:val="22"/>
              </w:rPr>
              <w:noBreakHyphen/>
              <w:t>P02) y fija una contraseña para el PDF.</w:t>
            </w:r>
          </w:p>
          <w:p w14:paraId="7192084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2. El sistema genera un PDF con los pasajes del año antepasado, sus pagos y su historia en la bitácora, protegido con esa contraseña, y lo guarda en la carpeta de Google Drive del respaldo.</w:t>
            </w:r>
          </w:p>
          <w:p w14:paraId="0A550D8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3. Con el reporte completo y guardado en Google Drive, el sistema elimina esos pasajes y sus entradas de la bitácora, y registra el reporte y la depuración en la bitácora.</w:t>
            </w:r>
          </w:p>
        </w:tc>
      </w:tr>
      <w:tr w:rsidR="00A54AC6" w14:paraId="41F98919" w14:textId="77777777">
        <w:tc>
          <w:tcPr>
            <w:tcW w:w="2300" w:type="dxa"/>
            <w:shd w:val="clear" w:color="auto" w:fill="D9D9D9"/>
          </w:tcPr>
          <w:p w14:paraId="1563E80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34C9DE5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El reporte no se genera completo o no se puede guardar en Google Drive: el sistema no elimina ningún pasaje e informa el motivo (RES</w:t>
            </w:r>
            <w:r>
              <w:rPr>
                <w:rFonts w:ascii="NewsGotT" w:eastAsia="NewsGotT" w:hAnsi="NewsGotT" w:cs="NewsGotT"/>
                <w:color w:val="000000"/>
                <w:sz w:val="22"/>
                <w:szCs w:val="22"/>
              </w:rPr>
              <w:noBreakHyphen/>
              <w:t>02).</w:t>
            </w:r>
          </w:p>
          <w:p w14:paraId="3F62879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A2. Falta la contraseña del PDF: el sistema no genera el reporte y la pide; no se exige un mínimo de caracteres.</w:t>
            </w:r>
          </w:p>
        </w:tc>
      </w:tr>
    </w:tbl>
    <w:p w14:paraId="1D0D4F9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26: CDU</w:t>
      </w:r>
      <w:r>
        <w:rPr>
          <w:rFonts w:ascii="Adwaita Sans" w:eastAsia="Adwaita Sans" w:hAnsi="Adwaita Sans" w:cs="Adwaita Sans"/>
          <w:i/>
          <w:iCs/>
          <w:sz w:val="22"/>
          <w:szCs w:val="22"/>
        </w:rPr>
        <w:noBreakHyphen/>
        <w:t>12 Generar el reporte anual.</w:t>
      </w:r>
    </w:p>
    <w:p w14:paraId="22B3F11C" w14:textId="77777777" w:rsidR="00A54AC6" w:rsidRDefault="00A54AC6">
      <w:pPr>
        <w:ind w:left="576"/>
        <w:rPr>
          <w:rFonts w:ascii="Adwaita Sans" w:eastAsia="Adwaita Sans" w:hAnsi="Adwaita Sans" w:cs="Adwaita Sans"/>
        </w:rPr>
      </w:pPr>
    </w:p>
    <w:p w14:paraId="6C35860D" w14:textId="77777777" w:rsidR="00A54AC6" w:rsidRDefault="00000000">
      <w:pPr>
        <w:keepNext/>
        <w:tabs>
          <w:tab w:val="left" w:pos="1076"/>
        </w:tabs>
        <w:spacing w:after="140"/>
        <w:jc w:val="center"/>
      </w:pPr>
      <w:r>
        <w:rPr>
          <w:noProof/>
        </w:rPr>
        <w:lastRenderedPageBreak/>
        <w:drawing>
          <wp:inline distT="0" distB="0" distL="0" distR="0" wp14:anchorId="09B2E004" wp14:editId="2E48A5BD">
            <wp:extent cx="5715000" cy="4242243"/>
            <wp:effectExtent l="0" t="0" r="0" b="0"/>
            <wp:docPr id="48" name="sdd_20_cu-cdu-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0_cu-cdu-20.png"/>
                    <pic:cNvPicPr/>
                  </pic:nvPicPr>
                  <pic:blipFill>
                    <a:blip r:embed="rId27"/>
                    <a:stretch>
                      <a:fillRect/>
                    </a:stretch>
                  </pic:blipFill>
                  <pic:spPr>
                    <a:xfrm>
                      <a:off x="0" y="0"/>
                      <a:ext cx="5715000" cy="4242243"/>
                    </a:xfrm>
                    <a:prstGeom prst="rect">
                      <a:avLst/>
                    </a:prstGeom>
                  </pic:spPr>
                </pic:pic>
              </a:graphicData>
            </a:graphic>
          </wp:inline>
        </w:drawing>
      </w:r>
    </w:p>
    <w:p w14:paraId="5C649A7B"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20 Elegir el tema.</w:t>
      </w:r>
    </w:p>
    <w:p w14:paraId="1A8740F8" w14:textId="77777777" w:rsidR="00A54AC6" w:rsidRDefault="00A54AC6">
      <w:pPr>
        <w:ind w:left="576"/>
        <w:rPr>
          <w:rFonts w:ascii="Adwaita Sans" w:eastAsia="Adwaita Sans" w:hAnsi="Adwaita Sans" w:cs="Adwaita Sans"/>
        </w:rPr>
      </w:pPr>
    </w:p>
    <w:p w14:paraId="51D42D3B"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0F0F59D5" w14:textId="77777777">
        <w:tc>
          <w:tcPr>
            <w:tcW w:w="2300" w:type="dxa"/>
            <w:shd w:val="clear" w:color="auto" w:fill="D9D9D9"/>
          </w:tcPr>
          <w:p w14:paraId="53D800A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209F01A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Nuevo, propuesto el 03/10/2026 y aprobado el 13/10/2026.</w:t>
            </w:r>
          </w:p>
        </w:tc>
      </w:tr>
      <w:tr w:rsidR="00A54AC6" w14:paraId="325B6BC9" w14:textId="77777777">
        <w:tc>
          <w:tcPr>
            <w:tcW w:w="2300" w:type="dxa"/>
            <w:shd w:val="clear" w:color="auto" w:fill="D9D9D9"/>
          </w:tcPr>
          <w:p w14:paraId="5AF6050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2B2B2C9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Encargado de ventas o Administrador</w:t>
            </w:r>
          </w:p>
        </w:tc>
      </w:tr>
      <w:tr w:rsidR="00A54AC6" w14:paraId="4F776453" w14:textId="77777777">
        <w:tc>
          <w:tcPr>
            <w:tcW w:w="2300" w:type="dxa"/>
            <w:shd w:val="clear" w:color="auto" w:fill="D9D9D9"/>
          </w:tcPr>
          <w:p w14:paraId="7842D54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36FE28F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10</w:t>
            </w:r>
          </w:p>
        </w:tc>
      </w:tr>
      <w:tr w:rsidR="00A54AC6" w14:paraId="3FB678DC" w14:textId="77777777">
        <w:tc>
          <w:tcPr>
            <w:tcW w:w="2300" w:type="dxa"/>
            <w:shd w:val="clear" w:color="auto" w:fill="D9D9D9"/>
          </w:tcPr>
          <w:p w14:paraId="3250AC0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5BE372C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Barra superior (IU</w:t>
              <w:noBreakHyphen/>
              <w:t xml:space="preserve">P02 a IU</w:t>
              <w:noBreakHyphen/>
              <w:t xml:space="preserve">P10)</w:t>
            </w:r>
          </w:p>
        </w:tc>
      </w:tr>
      <w:tr w:rsidR="00A54AC6" w14:paraId="5CC1D5DC" w14:textId="77777777">
        <w:tc>
          <w:tcPr>
            <w:tcW w:w="2300" w:type="dxa"/>
            <w:shd w:val="clear" w:color="auto" w:fill="D9D9D9"/>
          </w:tcPr>
          <w:p w14:paraId="5647577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09F3CF1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1. En la barra superior de cualquier pantalla, el usuario pulsa el botón del tema; muestra la luna si el tema es claro y el sol si es oscuro.</w:t>
            </w:r>
          </w:p>
          <w:p w14:paraId="7FFBF4B5"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2. El sistema desactiva el botón y muestra «Cambiando el tema…» con un indicador de espera; mientras tanto, los demás clics en el botón no hacen nada.</w:t>
            </w:r>
          </w:p>
          <w:p w14:paraId="7FFBF4B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3. El sistema aplica el otro tema en toda la ventana, lo guarda en la cuenta y vuelve a activar el botón: la próxima vez que esa cuenta inicie sesión, el sistema se muestra con ese tema.</w:t>
            </w:r>
          </w:p>
        </w:tc>
      </w:tr>
      <w:tr w:rsidR="00A54AC6" w14:paraId="7744A00D" w14:textId="77777777">
        <w:tc>
          <w:tcPr>
            <w:tcW w:w="2300" w:type="dxa"/>
            <w:shd w:val="clear" w:color="auto" w:fill="D9D9D9"/>
          </w:tcPr>
          <w:p w14:paraId="13364D7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2545867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A1. La cuenta todavía no eligió un tema: el sistema sigue el de Windows, y el botón pasa al otro.</w:t>
            </w:r>
          </w:p>
          <w:p w14:paraId="7FFBF4B9"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A2. Sin conexión con el servidor: el sistema aplica el tema en esta sesión y lo guarda en la cuenta la próxima vez que se cambie.</w:t>
            </w:r>
          </w:p>
        </w:tc>
      </w:tr>
    </w:tbl>
    <w:p w14:paraId="1EBD1999"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27: CDU</w:t>
      </w:r>
      <w:r>
        <w:rPr>
          <w:rFonts w:ascii="Adwaita Sans" w:eastAsia="Adwaita Sans" w:hAnsi="Adwaita Sans" w:cs="Adwaita Sans"/>
          <w:i/>
          <w:iCs/>
          <w:sz w:val="22"/>
          <w:szCs w:val="22"/>
        </w:rPr>
        <w:noBreakHyphen/>
        <w:t>20 Elegir el tema.</w:t>
      </w:r>
    </w:p>
    <w:p w14:paraId="578BB442" w14:textId="77777777" w:rsidR="00A54AC6" w:rsidRDefault="00A54AC6">
      <w:pPr>
        <w:ind w:left="576"/>
        <w:rPr>
          <w:rFonts w:ascii="Adwaita Sans" w:eastAsia="Adwaita Sans" w:hAnsi="Adwaita Sans" w:cs="Adwaita Sans"/>
        </w:rPr>
      </w:pPr>
    </w:p>
    <w:p w14:paraId="258F323A" w14:textId="77777777" w:rsidR="00A54AC6" w:rsidRDefault="00000000">
      <w:pPr>
        <w:keepNext/>
        <w:tabs>
          <w:tab w:val="left" w:pos="1076"/>
        </w:tabs>
        <w:spacing w:after="140"/>
        <w:jc w:val="center"/>
      </w:pPr>
      <w:r>
        <w:rPr>
          <w:noProof/>
        </w:rPr>
        <w:drawing>
          <wp:inline distT="0" distB="0" distL="0" distR="0" wp14:anchorId="340B048D" wp14:editId="25BA543D">
            <wp:extent cx="5715000" cy="3443287"/>
            <wp:effectExtent l="0" t="0" r="0" b="0"/>
            <wp:docPr id="49" name="sdd_21_cu-cdu-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1_cu-cdu-21.png"/>
                    <pic:cNvPicPr/>
                  </pic:nvPicPr>
                  <pic:blipFill>
                    <a:blip r:embed="rId28"/>
                    <a:stretch>
                      <a:fillRect/>
                    </a:stretch>
                  </pic:blipFill>
                  <pic:spPr>
                    <a:xfrm>
                      <a:off x="0" y="0"/>
                      <a:ext cx="5715000" cy="3443287"/>
                    </a:xfrm>
                    <a:prstGeom prst="rect">
                      <a:avLst/>
                    </a:prstGeom>
                  </pic:spPr>
                </pic:pic>
              </a:graphicData>
            </a:graphic>
          </wp:inline>
        </w:drawing>
      </w:r>
    </w:p>
    <w:p w14:paraId="0186A44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w:t>
      </w:r>
      <w:r>
        <w:rPr>
          <w:rFonts w:ascii="Adwaita Sans" w:eastAsia="Adwaita Sans" w:hAnsi="Adwaita Sans" w:cs="Adwaita Sans"/>
          <w:i/>
          <w:iCs/>
          <w:sz w:val="16"/>
          <w:szCs w:val="16"/>
        </w:rPr>
        <w:t xml:space="preserve"> Diagrama de casos de uso de CDU</w:t>
      </w:r>
      <w:r>
        <w:rPr>
          <w:rFonts w:ascii="Adwaita Sans" w:eastAsia="Adwaita Sans" w:hAnsi="Adwaita Sans" w:cs="Adwaita Sans"/>
          <w:i/>
          <w:iCs/>
          <w:sz w:val="16"/>
          <w:szCs w:val="16"/>
        </w:rPr>
        <w:noBreakHyphen/>
        <w:t>21 Configurar la impresora de etiquetas.</w:t>
      </w:r>
    </w:p>
    <w:p w14:paraId="2558FD07" w14:textId="77777777" w:rsidR="00A54AC6" w:rsidRDefault="00A54AC6">
      <w:pPr>
        <w:ind w:left="576"/>
        <w:rPr>
          <w:rFonts w:ascii="Adwaita Sans" w:eastAsia="Adwaita Sans" w:hAnsi="Adwaita Sans" w:cs="Adwaita Sans"/>
        </w:rPr>
      </w:pPr>
    </w:p>
    <w:p w14:paraId="61EFC916"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29D395C4" w14:textId="77777777">
        <w:tc>
          <w:tcPr>
            <w:tcW w:w="2300" w:type="dxa"/>
            <w:shd w:val="clear" w:color="auto" w:fill="D9D9D9"/>
          </w:tcPr>
          <w:p w14:paraId="47024AA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3DF6381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Nuevo, propuesto el 03/10/2026 y aprobado el 13/10/2026; desde el 28/10/2026 la pestaña «Equipo» muestra también la última copia semanal.</w:t>
            </w:r>
          </w:p>
        </w:tc>
      </w:tr>
      <w:tr w:rsidR="00A54AC6" w14:paraId="6DD98E4B" w14:textId="77777777">
        <w:tc>
          <w:tcPr>
            <w:tcW w:w="2300" w:type="dxa"/>
            <w:shd w:val="clear" w:color="auto" w:fill="D9D9D9"/>
          </w:tcPr>
          <w:p w14:paraId="352542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7183F1A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Administrador; secundario: Impresora de etiquetas</w:t>
            </w:r>
          </w:p>
        </w:tc>
      </w:tr>
      <w:tr w:rsidR="00A54AC6" w14:paraId="1A1E82F9" w14:textId="77777777">
        <w:tc>
          <w:tcPr>
            <w:tcW w:w="2300" w:type="dxa"/>
            <w:shd w:val="clear" w:color="auto" w:fill="D9D9D9"/>
          </w:tcPr>
          <w:p w14:paraId="4E34C72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59C949B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IH</w:t>
              <w:noBreakHyphen/>
              <w:t xml:space="preserve">06, RF</w:t>
              <w:noBreakHyphen/>
              <w:t xml:space="preserve">05, RNF</w:t>
              <w:noBreakHyphen/>
              <w:t xml:space="preserve">17</w:t>
            </w:r>
          </w:p>
        </w:tc>
      </w:tr>
      <w:tr w:rsidR="00A54AC6" w14:paraId="1FD4252F" w14:textId="77777777">
        <w:tc>
          <w:tcPr>
            <w:tcW w:w="2300" w:type="dxa"/>
            <w:shd w:val="clear" w:color="auto" w:fill="D9D9D9"/>
          </w:tcPr>
          <w:p w14:paraId="1F933D7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6EAA8C4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IU</w:t>
            </w:r>
            <w:r>
              <w:rPr>
                <w:rFonts w:ascii="NewsGotT" w:eastAsia="NewsGotT" w:hAnsi="NewsGotT" w:cs="NewsGotT"/>
                <w:color w:val="000000"/>
                <w:sz w:val="22"/>
                <w:szCs w:val="22"/>
              </w:rPr>
              <w:noBreakHyphen/>
              <w:t>P10</w:t>
            </w:r>
          </w:p>
        </w:tc>
      </w:tr>
      <w:tr w:rsidR="00A54AC6" w14:paraId="35363FDA" w14:textId="77777777">
        <w:tc>
          <w:tcPr>
            <w:tcW w:w="2300" w:type="dxa"/>
            <w:shd w:val="clear" w:color="auto" w:fill="D9D9D9"/>
          </w:tcPr>
          <w:p w14:paraId="28A3482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1B12DB7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1. El Administrador abre Configuración, en la pestaña «Equipo» (IU</w:t>
              <w:noBreakHyphen/>
              <w:t xml:space="preserve">P10); el sistema muestra la impresora elegida, el ancho del papel y las impresoras instaladas en Windows, y, solo para leer, la fecha y el resultado de la última copia semanal de los datos (RNF</w:t>
              <w:noBreakHyphen/>
              <w:t xml:space="preserve">17, CDU</w:t>
              <w:noBreakHyphen/>
              <w:t xml:space="preserve">22).</w:t>
            </w:r>
          </w:p>
          <w:p w14:paraId="7FFBF4BB"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2. El Administrador elige la impresora y </w:t>
            </w:r>
            <w:r>
              <w:rPr>
                <w:rFonts w:ascii="NewsGotT" w:eastAsia="NewsGotT" w:hAnsi="NewsGotT" w:cs="NewsGotT"/>
                <w:color w:val="000000"/>
                <w:sz w:val="22"/>
                <w:szCs w:val="22"/>
                <w:highlight w:val="yellow"/>
              </w:rPr>
              <w:t xml:space="preserve">el ancho del papel: 58 mm, el de la impresora elegida (CF</w:t>
              <w:noBreakHyphen/>
              <w:t xml:space="preserve">02), o 80 mm si se cambia de impresora (IH</w:t>
              <w:noBreakHyphen/>
              <w:t xml:space="preserve">06; propuesta por validar, Anexo E.6).</w:t>
            </w:r>
          </w:p>
          <w:p w14:paraId="7FFBF4BD"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3. El sistema guarda la configuración en la laptop.</w:t>
            </w:r>
          </w:p>
          <w:p w14:paraId="7FFBF4BF"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4. El Administrador pulsa «Imprimir prueba»; el sistema imprime una etiqueta de prueba, sin usar la numeración de los boletos, e indica el resultado.</w:t>
            </w:r>
          </w:p>
        </w:tc>
      </w:tr>
      <w:tr w:rsidR="00A54AC6" w14:paraId="7ED611C9" w14:textId="77777777">
        <w:tc>
          <w:tcPr>
            <w:tcW w:w="2300" w:type="dxa"/>
            <w:shd w:val="clear" w:color="auto" w:fill="D9D9D9"/>
          </w:tcPr>
          <w:p w14:paraId="7D3C6FA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129525C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A1. La impresora no responde o no tiene papel: el sistema lo indica (IMP</w:t>
            </w:r>
            <w:r>
              <w:rPr>
                <w:rFonts w:ascii="NewsGotT" w:eastAsia="NewsGotT" w:hAnsi="NewsGotT" w:cs="NewsGotT"/>
                <w:color w:val="000000"/>
                <w:sz w:val="22"/>
                <w:szCs w:val="22"/>
              </w:rPr>
              <w:noBreakHyphen/>
              <w:t>01 o IMP</w:t>
            </w:r>
            <w:r>
              <w:rPr>
                <w:rFonts w:ascii="NewsGotT" w:eastAsia="NewsGotT" w:hAnsi="NewsGotT" w:cs="NewsGotT"/>
                <w:color w:val="000000"/>
                <w:sz w:val="22"/>
                <w:szCs w:val="22"/>
              </w:rPr>
              <w:noBreakHyphen/>
              <w:t>02) y conserva la configuración.</w:t>
            </w:r>
          </w:p>
        </w:tc>
      </w:tr>
    </w:tbl>
    <w:p w14:paraId="7575407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28: CDU</w:t>
      </w:r>
      <w:r>
        <w:rPr>
          <w:rFonts w:ascii="Adwaita Sans" w:eastAsia="Adwaita Sans" w:hAnsi="Adwaita Sans" w:cs="Adwaita Sans"/>
          <w:i/>
          <w:iCs/>
          <w:sz w:val="22"/>
          <w:szCs w:val="22"/>
        </w:rPr>
        <w:noBreakHyphen/>
        <w:t>21 Configurar la impresora de etiquetas.</w:t>
      </w:r>
    </w:p>
    <w:p w14:paraId="2E36ACD6" w14:textId="77777777" w:rsidR="00A54AC6" w:rsidRDefault="00A54AC6">
      <w:pPr>
        <w:ind w:left="576"/>
        <w:rPr>
          <w:rFonts w:ascii="Adwaita Sans" w:eastAsia="Adwaita Sans" w:hAnsi="Adwaita Sans" w:cs="Adwaita Sans"/>
        </w:rPr>
      </w:pPr>
    </w:p>
    <w:p w14:paraId="0291499D" w14:textId="77777777" w:rsidR="00A54AC6" w:rsidRDefault="00000000">
      <w:pPr>
        <w:keepNext/>
        <w:tabs>
          <w:tab w:val="left" w:pos="1076"/>
        </w:tabs>
        <w:spacing w:after="140"/>
        <w:jc w:val="center"/>
      </w:pPr>
      <w:r>
        <w:rPr>
          <w:noProof/>
        </w:rPr>
        <w:lastRenderedPageBreak/>
        <w:drawing>
          <wp:inline distT="0" distB="0" distL="0" distR="0" wp14:anchorId="783E78C8" wp14:editId="0FAC7B95">
            <wp:extent cx="5715000" cy="4242243"/>
            <wp:effectExtent l="0" t="0" r="0" b="0"/>
            <wp:docPr id="50" name="sdd_22_cu-cdu-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2_cu-cdu-22.png"/>
                    <pic:cNvPicPr/>
                  </pic:nvPicPr>
                  <pic:blipFill>
                    <a:blip r:embed="rId29"/>
                    <a:stretch>
                      <a:fillRect/>
                    </a:stretch>
                  </pic:blipFill>
                  <pic:spPr>
                    <a:xfrm>
                      <a:off x="0" y="0"/>
                      <a:ext cx="5715000" cy="4242243"/>
                    </a:xfrm>
                    <a:prstGeom prst="rect">
                      <a:avLst/>
                    </a:prstGeom>
                  </pic:spPr>
                </pic:pic>
              </a:graphicData>
            </a:graphic>
          </wp:inline>
        </w:drawing>
      </w:r>
    </w:p>
    <w:p w14:paraId="1AC1C48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val="1"/>
          <w:bCs w:val="1"/>
          <w:i/>
          <w:iCs/>
          <w:sz w:val="16"/>
          <w:szCs w:val="16"/>
        </w:rPr>
        <w:t xml:space="preserve">Figura 22.</w:t>
      </w:r>
      <w:r>
        <w:rPr>
          <w:rFonts w:ascii="Adwaita Sans" w:eastAsia="Adwaita Sans" w:hAnsi="Adwaita Sans" w:cs="Adwaita Sans"/>
          <w:i/>
          <w:iCs/>
          <w:sz w:val="16"/>
          <w:szCs w:val="16"/>
        </w:rPr>
        <w:t xml:space="preserve"> Diagrama de casos de uso de CDU</w:t>
        <w:noBreakHyphen/>
        <w:t xml:space="preserve">22 Hacer la copia semanal de los datos.</w:t>
      </w:r>
    </w:p>
    <w:p w14:paraId="169D6D9A" w14:textId="77777777" w:rsidR="00A54AC6" w:rsidRDefault="00A54AC6">
      <w:pPr>
        <w:ind w:left="576"/>
        <w:rPr>
          <w:rFonts w:ascii="Adwaita Sans" w:eastAsia="Adwaita Sans" w:hAnsi="Adwaita Sans" w:cs="Adwaita Sans"/>
        </w:rPr>
      </w:pPr>
    </w:p>
    <w:p w14:paraId="30826F68"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40B02643" w14:textId="77777777">
        <w:tc>
          <w:tcPr>
            <w:tcW w:w="2300" w:type="dxa"/>
            <w:shd w:val="clear" w:color="auto" w:fill="D9D9D9"/>
          </w:tcPr>
          <w:p w14:paraId="16F8C70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Origen</w:t>
            </w:r>
          </w:p>
        </w:tc>
        <w:tc>
          <w:tcPr>
            <w:tcW w:w="6290" w:type="dxa"/>
          </w:tcPr>
          <w:p w14:paraId="60F8B7C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Nuevo, propuesto el 03/10/2026 y aprobado el 13/10/2026; rehecho el 27/10/2026: la copia la hace la Web API, sin el Administrador (decisión del usuario).</w:t>
            </w:r>
          </w:p>
        </w:tc>
      </w:tr>
      <w:tr w:rsidR="00A54AC6" w14:paraId="273851B0" w14:textId="77777777">
        <w:tc>
          <w:tcPr>
            <w:tcW w:w="2300" w:type="dxa"/>
            <w:shd w:val="clear" w:color="auto" w:fill="D9D9D9"/>
          </w:tcPr>
          <w:p w14:paraId="40B8BCA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Actor</w:t>
            </w:r>
          </w:p>
        </w:tc>
        <w:tc>
          <w:tcPr>
            <w:tcW w:w="6290" w:type="dxa"/>
          </w:tcPr>
          <w:p w14:paraId="0A2ACE4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Programador de tareas de Supabase; secundarios: Google Drive de la empresa y el Administrador, que recibe el aviso de A2 (28/10/2026)</w:t>
            </w:r>
          </w:p>
        </w:tc>
      </w:tr>
      <w:tr w:rsidR="00A54AC6" w14:paraId="4C63487E" w14:textId="77777777">
        <w:tc>
          <w:tcPr>
            <w:tcW w:w="2300" w:type="dxa"/>
            <w:shd w:val="clear" w:color="auto" w:fill="D9D9D9"/>
          </w:tcPr>
          <w:p w14:paraId="36A282E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Requisitos</w:t>
            </w:r>
          </w:p>
        </w:tc>
        <w:tc>
          <w:tcPr>
            <w:tcW w:w="6290" w:type="dxa"/>
          </w:tcPr>
          <w:p w14:paraId="13840FE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RNF</w:t>
              <w:noBreakHyphen/>
              <w:t xml:space="preserve">17</w:t>
            </w:r>
          </w:p>
        </w:tc>
      </w:tr>
      <w:tr w:rsidR="00A54AC6" w14:paraId="4F554F0D" w14:textId="77777777">
        <w:tc>
          <w:tcPr>
            <w:tcW w:w="2300" w:type="dxa"/>
            <w:shd w:val="clear" w:color="auto" w:fill="D9D9D9"/>
          </w:tcPr>
          <w:p w14:paraId="17E0E45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Pantallas</w:t>
            </w:r>
          </w:p>
        </w:tc>
        <w:tc>
          <w:tcPr>
            <w:tcW w:w="6290" w:type="dxa"/>
          </w:tcPr>
          <w:p w14:paraId="29A58E6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IU</w:t>
              <w:noBreakHyphen/>
              <w:t xml:space="preserve">P02 (aviso de A2)</w:t>
            </w:r>
          </w:p>
        </w:tc>
      </w:tr>
      <w:tr w:rsidR="00A54AC6" w14:paraId="4ABC5C24" w14:textId="77777777">
        <w:tc>
          <w:tcPr>
            <w:tcW w:w="2300" w:type="dxa"/>
            <w:shd w:val="clear" w:color="auto" w:fill="D9D9D9"/>
          </w:tcPr>
          <w:p w14:paraId="16C677B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 básico</w:t>
            </w:r>
          </w:p>
        </w:tc>
        <w:tc>
          <w:tcPr>
            <w:tcW w:w="6290" w:type="dxa"/>
          </w:tcPr>
          <w:p w14:paraId="56EAB69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1. Cada domingo a las 3:00, el programador de tareas de Supabase envía un pedido a la Web API; si estaba apagada, Render la despierta.</w:t>
            </w:r>
          </w:p>
          <w:p w14:paraId="7FFBF4C1"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2. La Web API revisa la fecha de la última copia correcta; si pasaron 7 días o más, hace la copia por detrás: lee todas las tablas en una sola transacción y cifra la copia.</w:t>
            </w:r>
          </w:p>
          <w:p w14:paraId="7FFBF4C3"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3. La Web API sube la copia a la carpeta de Google Drive de la empresa, borra las que pasen de 8 y anota la fecha y el resultado.</w:t>
            </w:r>
          </w:p>
        </w:tc>
      </w:tr>
      <w:tr w:rsidR="00A54AC6" w14:paraId="2AD14012" w14:textId="77777777">
        <w:tc>
          <w:tcPr>
            <w:tcW w:w="2300" w:type="dxa"/>
            <w:shd w:val="clear" w:color="auto" w:fill="D9D9D9"/>
          </w:tcPr>
          <w:p w14:paraId="3727AD1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Cursos alternos</w:t>
            </w:r>
          </w:p>
        </w:tc>
        <w:tc>
          <w:tcPr>
            <w:tcW w:w="6290" w:type="dxa"/>
          </w:tcPr>
          <w:p w14:paraId="0828274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A1. El pedido del domingo no llegó o la copia no terminó: la Web API la hace la próxima vez que se despierta, cuando alguien abre el sistema.</w:t>
            </w:r>
          </w:p>
          <w:p w14:paraId="7FFBF4C5"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A2. La copia falla: se anota el fallo y se vuelve a intentar en el próximo despertar. Si falla dos veces seguidas, el panel principal del Administrador muestra un aviso informativo, sin botones, hasta que una copia se guarde bien (RES</w:t>
              <w:noBreakHyphen/>
              <w:t xml:space="preserve">01).</w:t>
            </w:r>
          </w:p>
          <w:p w14:paraId="7FFBF4C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A3. Hay que restaurar una copia: lo hace el equipo de soporte, fuera de la aplicación, en no más de dos días (RNF</w:t>
              <w:noBreakHyphen/>
              <w:t xml:space="preserve">17).</w:t>
            </w:r>
          </w:p>
        </w:tc>
      </w:tr>
    </w:tbl>
    <w:p w14:paraId="3893CB41"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 xml:space="preserve">Tabla 29: CDU</w:t>
        <w:noBreakHyphen/>
        <w:t xml:space="preserve">22 Hacer la copia semanal de los datos.</w:t>
      </w:r>
    </w:p>
    <w:p w14:paraId="18E958DA" w14:textId="77777777" w:rsidR="00A54AC6" w:rsidRDefault="00A54AC6">
      <w:pPr>
        <w:ind w:left="576"/>
        <w:rPr>
          <w:rFonts w:ascii="Adwaita Sans" w:eastAsia="Adwaita Sans" w:hAnsi="Adwaita Sans" w:cs="Adwaita Sans"/>
        </w:rPr>
      </w:pPr>
    </w:p>
    <w:p w14:paraId="4B026DAC" w14:textId="77777777" w:rsidR="00A54AC6" w:rsidRDefault="00000000">
      <w:pPr>
        <w:pStyle w:val="Ttulo2"/>
        <w:numPr>
          <w:ilvl w:val="1"/>
          <w:numId w:val="1"/>
        </w:numPr>
        <w:rPr>
          <w:rFonts w:ascii="Adwaita Sans" w:eastAsia="Adwaita Sans" w:hAnsi="Adwaita Sans" w:cs="Adwaita Sans"/>
          <w:i w:val="0"/>
          <w:iCs w:val="0"/>
        </w:rPr>
      </w:pPr>
      <w:bookmarkStart w:id="12" w:name="_Toc244003353"/>
      <w:r>
        <w:rPr>
          <w:rFonts w:ascii="Adwaita Sans" w:eastAsia="Adwaita Sans" w:hAnsi="Adwaita Sans" w:cs="Adwaita Sans"/>
          <w:i w:val="0"/>
          <w:iCs w:val="0"/>
        </w:rPr>
        <w:lastRenderedPageBreak/>
        <w:t>Vista lógica</w:t>
      </w:r>
      <w:bookmarkEnd w:id="12"/>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15377B36" w14:textId="77777777">
        <w:tc>
          <w:tcPr>
            <w:tcW w:w="2300" w:type="dxa"/>
            <w:shd w:val="clear" w:color="auto" w:fill="D9D9D9"/>
          </w:tcPr>
          <w:p w14:paraId="37364E7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396C925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Estructura estática del sistema: clases, atributos, operaciones y relaciones.</w:t>
            </w:r>
          </w:p>
        </w:tc>
      </w:tr>
      <w:tr w:rsidR="00A54AC6" w14:paraId="16B7AE77" w14:textId="77777777">
        <w:tc>
          <w:tcPr>
            <w:tcW w:w="2300" w:type="dxa"/>
            <w:shd w:val="clear" w:color="auto" w:fill="D9D9D9"/>
          </w:tcPr>
          <w:p w14:paraId="0C7E8B6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6DB6BE8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Clases, atributos, operaciones, asociaciones con su multiplicidad, agregaciones y generalizaciones.</w:t>
            </w:r>
          </w:p>
        </w:tc>
      </w:tr>
      <w:tr w:rsidR="00A54AC6" w14:paraId="38B2FC9D" w14:textId="77777777">
        <w:tc>
          <w:tcPr>
            <w:tcW w:w="2300" w:type="dxa"/>
            <w:shd w:val="clear" w:color="auto" w:fill="D9D9D9"/>
          </w:tcPr>
          <w:p w14:paraId="1FACBCE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40D7FA8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de clases de UML 2.5.1.</w:t>
            </w:r>
          </w:p>
        </w:tc>
      </w:tr>
      <w:tr w:rsidR="00A54AC6" w14:paraId="56C528D1" w14:textId="77777777">
        <w:tc>
          <w:tcPr>
            <w:tcW w:w="2300" w:type="dxa"/>
            <w:shd w:val="clear" w:color="auto" w:fill="D9D9D9"/>
          </w:tcPr>
          <w:p w14:paraId="4591D84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0722A29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Fase 1 de ICONIX (modelo de dominio), actualizado en la fase 2 y completado en la fase 3 (modelo de clases), con las operaciones que salen de los diagramas de secuencia.</w:t>
            </w:r>
          </w:p>
        </w:tc>
      </w:tr>
      <w:tr w:rsidR="00A54AC6" w14:paraId="09CEE11D" w14:textId="77777777">
        <w:tc>
          <w:tcPr>
            <w:tcW w:w="2300" w:type="dxa"/>
            <w:shd w:val="clear" w:color="auto" w:fill="D9D9D9"/>
          </w:tcPr>
          <w:p w14:paraId="64BBB43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0FFD771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Los nombres de las clases son los del glosario de la ERS; toda clase de los diagramas de robustez y de secuencia está en el modelo de clases, y cada mensaje de una secuencia es una operación de la clase que lo recibe. Se comprueba con una revisión automática del modelo.</w:t>
            </w:r>
          </w:p>
        </w:tc>
      </w:tr>
      <w:tr w:rsidR="00A54AC6" w14:paraId="1CC2E2E6" w14:textId="77777777">
        <w:tc>
          <w:tcPr>
            <w:tcW w:w="2300" w:type="dxa"/>
            <w:shd w:val="clear" w:color="auto" w:fill="D9D9D9"/>
          </w:tcPr>
          <w:p w14:paraId="609EBFA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452AF9E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2009, 5.4.</w:t>
            </w:r>
          </w:p>
        </w:tc>
      </w:tr>
      <w:tr w:rsidR="00A54AC6" w14:paraId="751595A0" w14:textId="77777777">
        <w:tc>
          <w:tcPr>
            <w:tcW w:w="2300" w:type="dxa"/>
            <w:shd w:val="clear" w:color="auto" w:fill="D9D9D9"/>
          </w:tcPr>
          <w:p w14:paraId="7B87574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122D760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Da al equipo de proyecto la estructura que va a programar y fija el vocabulario común de los diagramas (sección 2).</w:t>
            </w:r>
          </w:p>
        </w:tc>
      </w:tr>
    </w:tbl>
    <w:p w14:paraId="581A05F9"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30: Punto de vista lógico.</w:t>
      </w:r>
    </w:p>
    <w:p w14:paraId="7963FC31" w14:textId="77777777" w:rsidR="00A54AC6" w:rsidRDefault="00A54AC6">
      <w:pPr>
        <w:ind w:left="576"/>
        <w:rPr>
          <w:rFonts w:ascii="Adwaita Sans" w:eastAsia="Adwaita Sans" w:hAnsi="Adwaita Sans" w:cs="Adwaita Sans"/>
        </w:rPr>
      </w:pPr>
    </w:p>
    <w:p w14:paraId="0BCEE2B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El modelo de dominio usa el vocabulario del glosario de la ERS (1.3.2): pasaje, boleto de viaje, reserva, adelanto, grupo, unidad, asiento, tarifa vigente, tarifa programada, emisor, cuadre, bitácora y rol, entre otros. Las entidades de datos DT</w:t>
      </w:r>
      <w:r>
        <w:rPr>
          <w:rFonts w:ascii="Adwaita Sans" w:eastAsia="Adwaita Sans" w:hAnsi="Adwaita Sans" w:cs="Adwaita Sans"/>
        </w:rPr>
        <w:noBreakHyphen/>
        <w:t>01 a DT</w:t>
      </w:r>
      <w:r>
        <w:rPr>
          <w:rFonts w:ascii="Adwaita Sans" w:eastAsia="Adwaita Sans" w:hAnsi="Adwaita Sans" w:cs="Adwaita Sans"/>
        </w:rPr>
        <w:noBreakHyphen/>
        <w:t>11 de la ERS (3.4) son su otro insumo.</w:t>
      </w:r>
    </w:p>
    <w:p w14:paraId="1ADCEE63" w14:textId="77777777" w:rsidR="00A54AC6" w:rsidRDefault="00000000">
      <w:pPr>
        <w:pStyle w:val="Ttulo3"/>
        <w:numPr>
          <w:ilvl w:val="2"/>
          <w:numId w:val="1"/>
        </w:numPr>
        <w:rPr>
          <w:rFonts w:ascii="Adwaita Sans" w:eastAsia="Adwaita Sans" w:hAnsi="Adwaita Sans" w:cs="Adwaita Sans"/>
        </w:rPr>
      </w:pPr>
      <w:bookmarkStart w:id="13" w:name="_Toc244003354"/>
      <w:r>
        <w:rPr>
          <w:rFonts w:ascii="Adwaita Sans" w:eastAsia="Adwaita Sans" w:hAnsi="Adwaita Sans" w:cs="Adwaita Sans"/>
        </w:rPr>
        <w:t>Modelo de dominio</w:t>
      </w:r>
      <w:bookmarkEnd w:id="13"/>
    </w:p>
    <w:p w14:paraId="28B2064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Figura 23 es el modelo de dominio: las cosas del negocio y sus relaciones, con los nombres del glosario y sin atributos ni operaciones, como pide ICONIX. Decisiones de modelado, aprobadas el 13/10/2026: reserva y venta son estados del pasaje, no clases; el boleto de viaje es una clase aparte, con su emisor y su correlativo; el asiento es parte de la unidad de salida; rol, sede y cuadre de ventas son clases; no hay clase Pasajero, porque sus datos van en el pasaje (DT</w:t>
      </w:r>
      <w:r>
        <w:rPr>
          <w:rFonts w:ascii="Adwaita Sans" w:eastAsia="Adwaita Sans" w:hAnsi="Adwaita Sans" w:cs="Adwaita Sans"/>
        </w:rPr>
        <w:noBreakHyphen/>
        <w:t>01); el grupo se relaciona con sus integrantes y con su responsable; y un pago es de un pasaje o de un grupo.</w:t>
      </w:r>
    </w:p>
    <w:p w14:paraId="50A6F7F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30"/>
          <w:footerReference w:type="default" r:id="rId31"/>
          <w:pgSz w:w="11905" w:h="16837"/>
          <w:pgMar w:top="1474" w:right="1134" w:bottom="1134" w:left="1701" w:header="1134" w:footer="720" w:gutter="0"/>
          <w:cols w:space="720"/>
        </w:sectPr>
      </w:pPr>
    </w:p>
    <w:p w14:paraId="30832DA6" w14:textId="77777777" w:rsidR="00A54AC6" w:rsidRDefault="00000000">
      <w:pPr>
        <w:keepNext/>
        <w:tabs>
          <w:tab w:val="left" w:pos="1076"/>
        </w:tabs>
        <w:spacing w:after="140"/>
        <w:jc w:val="center"/>
      </w:pPr>
      <w:r>
        <w:rPr>
          <w:noProof/>
        </w:rPr>
        <w:lastRenderedPageBreak/>
        <w:drawing>
          <wp:inline distT="0" distB="0" distL="0" distR="0" wp14:anchorId="670DBE65" wp14:editId="154E1C89">
            <wp:extent cx="8778240" cy="3642671"/>
            <wp:effectExtent l="0" t="0" r="0" b="0"/>
            <wp:docPr id="51" name="sdd_23_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3_dominio.png"/>
                    <pic:cNvPicPr/>
                  </pic:nvPicPr>
                  <pic:blipFill>
                    <a:blip r:embed="rId32"/>
                    <a:stretch>
                      <a:fillRect/>
                    </a:stretch>
                  </pic:blipFill>
                  <pic:spPr>
                    <a:xfrm>
                      <a:off x="0" y="0"/>
                      <a:ext cx="8778240" cy="3642671"/>
                    </a:xfrm>
                    <a:prstGeom prst="rect">
                      <a:avLst/>
                    </a:prstGeom>
                  </pic:spPr>
                </pic:pic>
              </a:graphicData>
            </a:graphic>
          </wp:inline>
        </w:drawing>
      </w:r>
    </w:p>
    <w:p w14:paraId="337B0343" w14:textId="77777777" w:rsidR="00A54AC6" w:rsidRDefault="00000000">
      <w:pPr>
        <w:jc w:val="center"/>
        <w:rPr>
          <w:rFonts w:ascii="Adwaita Sans" w:eastAsia="Adwaita Sans" w:hAnsi="Adwaita Sans" w:cs="Adwaita Sans"/>
          <w:i/>
          <w:iCs/>
          <w:sz w:val="16"/>
          <w:szCs w:val="16"/>
        </w:rPr>
        <w:sectPr w:rsidR="00A54AC6">
          <w:headerReference w:type="default" r:id="rId33"/>
          <w:footerReference w:type="default" r:id="rId34"/>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23.</w:t>
      </w:r>
      <w:r>
        <w:rPr>
          <w:rFonts w:ascii="Adwaita Sans" w:eastAsia="Adwaita Sans" w:hAnsi="Adwaita Sans" w:cs="Adwaita Sans"/>
          <w:i/>
          <w:iCs/>
          <w:sz w:val="16"/>
          <w:szCs w:val="16"/>
        </w:rPr>
        <w:t xml:space="preserve"> Modelo de dominio (fase 1 de ICONIX).</w:t>
      </w:r>
    </w:p>
    <w:p w14:paraId="1138DF89" w14:textId="77777777" w:rsidR="00A54AC6" w:rsidRDefault="00A54AC6">
      <w:pPr>
        <w:ind w:left="576"/>
        <w:rPr>
          <w:rFonts w:ascii="Adwaita Sans" w:eastAsia="Adwaita Sans" w:hAnsi="Adwaita Sans" w:cs="Adwaita Sans"/>
        </w:rPr>
      </w:pPr>
    </w:p>
    <w:p w14:paraId="4DE4351A" w14:textId="77777777" w:rsidR="00A54AC6" w:rsidRDefault="00000000">
      <w:pPr>
        <w:pStyle w:val="Ttulo3"/>
        <w:numPr>
          <w:ilvl w:val="2"/>
          <w:numId w:val="1"/>
        </w:numPr>
        <w:rPr>
          <w:rFonts w:ascii="Adwaita Sans" w:eastAsia="Adwaita Sans" w:hAnsi="Adwaita Sans" w:cs="Adwaita Sans"/>
        </w:rPr>
      </w:pPr>
      <w:bookmarkStart w:id="14" w:name="_Toc244003355"/>
      <w:r>
        <w:rPr>
          <w:rFonts w:ascii="Adwaita Sans" w:eastAsia="Adwaita Sans" w:hAnsi="Adwaita Sans" w:cs="Adwaita Sans"/>
        </w:rPr>
        <w:t>Modelo de clases</w:t>
      </w:r>
      <w:bookmarkEnd w:id="14"/>
    </w:p>
    <w:p w14:paraId="46D6185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El modelo de clases completa el dominio con las propiedades de DT</w:t>
      </w:r>
      <w:r>
        <w:rPr>
          <w:rFonts w:ascii="Adwaita Sans" w:eastAsia="Adwaita Sans" w:hAnsi="Adwaita Sans" w:cs="Adwaita Sans"/>
        </w:rPr>
        <w:noBreakHyphen/>
        <w:t>01 a DT</w:t>
      </w:r>
      <w:r>
        <w:rPr>
          <w:rFonts w:ascii="Adwaita Sans" w:eastAsia="Adwaita Sans" w:hAnsi="Adwaita Sans" w:cs="Adwaita Sans"/>
        </w:rPr>
        <w:noBreakHyphen/>
        <w:t xml:space="preserve">11 y con las operaciones que salen de los diagramas de secuencia (3.3), cada una con el tipo de sus parámetros y el de lo que devuelve. Las clases llevan los nombres del código (C#): por ejemplo, </w:t>
      </w:r>
      <w:proofErr w:type="spellStart"/>
      <w:r>
        <w:rPr>
          <w:rFonts w:ascii="Adwaita Sans" w:eastAsia="Adwaita Sans" w:hAnsi="Adwaita Sans" w:cs="Adwaita Sans"/>
        </w:rPr>
        <w:t>BoletoDeViaje</w:t>
      </w:r>
      <w:proofErr w:type="spellEnd"/>
      <w:r>
        <w:rPr>
          <w:rFonts w:ascii="Adwaita Sans" w:eastAsia="Adwaita Sans" w:hAnsi="Adwaita Sans" w:cs="Adwaita Sans"/>
        </w:rPr>
        <w:t xml:space="preserve"> es el «boleto de viaje» del glosario. La Tabla 31 resume las convenciones de nombres, tomadas de </w:t>
      </w:r>
      <w:proofErr w:type="spellStart"/>
      <w:r>
        <w:rPr>
          <w:rFonts w:ascii="Adwaita Sans" w:eastAsia="Adwaita Sans" w:hAnsi="Adwaita Sans" w:cs="Adwaita Sans"/>
        </w:rPr>
        <w:t>Clean</w:t>
      </w:r>
      <w:proofErr w:type="spellEnd"/>
      <w:r>
        <w:rPr>
          <w:rFonts w:ascii="Adwaita Sans" w:eastAsia="Adwaita Sans" w:hAnsi="Adwaita Sans" w:cs="Adwaita Sans"/>
        </w:rPr>
        <w:t xml:space="preserve"> </w:t>
      </w:r>
      <w:proofErr w:type="spellStart"/>
      <w:r>
        <w:rPr>
          <w:rFonts w:ascii="Adwaita Sans" w:eastAsia="Adwaita Sans" w:hAnsi="Adwaita Sans" w:cs="Adwaita Sans"/>
        </w:rPr>
        <w:t>Code</w:t>
      </w:r>
      <w:proofErr w:type="spellEnd"/>
      <w:r>
        <w:rPr>
          <w:rFonts w:ascii="Adwaita Sans" w:eastAsia="Adwaita Sans" w:hAnsi="Adwaita Sans" w:cs="Adwaita Sans"/>
        </w:rPr>
        <w:t xml:space="preserve"> (Martin, 2008) y de las convenciones de C# de Microsoft (decisión del 07/10/2026); la regla asíncrona se agregó el 17/10/2026, y las de los constructores, el 21/10/2026.</w:t>
      </w:r>
    </w:p>
    <w:p w14:paraId="1E7078AE"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00"/>
        <w:gridCol w:w="3290"/>
        <w:gridCol w:w="2000"/>
      </w:tblGrid>
      <w:tr w:rsidR="00A54AC6" w14:paraId="1C87B98E" w14:textId="77777777">
        <w:trPr>
          <w:cantSplit/>
          <w:tblHeader/>
        </w:trPr>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BD27217" w14:textId="77777777" w:rsidR="00A54AC6" w:rsidRDefault="00000000">
            <w:pPr>
              <w:keepNext/>
              <w:spacing w:before="20" w:after="20"/>
            </w:pPr>
            <w:r>
              <w:rPr>
                <w:rFonts w:ascii="Adwaita Sans" w:eastAsia="Adwaita Sans" w:hAnsi="Adwaita Sans" w:cs="Adwaita Sans"/>
                <w:b/>
                <w:bCs/>
                <w:sz w:val="21"/>
                <w:szCs w:val="21"/>
              </w:rPr>
              <w:t>Regla</w:t>
            </w:r>
          </w:p>
        </w:tc>
        <w:tc>
          <w:tcPr>
            <w:tcW w:w="3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36FD61D" w14:textId="77777777" w:rsidR="00A54AC6" w:rsidRDefault="00000000">
            <w:pPr>
              <w:keepNext/>
              <w:spacing w:before="20" w:after="20"/>
            </w:pPr>
            <w:r>
              <w:rPr>
                <w:rFonts w:ascii="Adwaita Sans" w:eastAsia="Adwaita Sans" w:hAnsi="Adwaita Sans" w:cs="Adwaita Sans"/>
                <w:b/>
                <w:bCs/>
                <w:sz w:val="21"/>
                <w:szCs w:val="21"/>
              </w:rPr>
              <w:t>Ejemplo</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475F6BE" w14:textId="77777777" w:rsidR="00A54AC6" w:rsidRDefault="00000000">
            <w:pPr>
              <w:keepNext/>
              <w:spacing w:before="20" w:after="20"/>
            </w:pPr>
            <w:r>
              <w:rPr>
                <w:rFonts w:ascii="Adwaita Sans" w:eastAsia="Adwaita Sans" w:hAnsi="Adwaita Sans" w:cs="Adwaita Sans"/>
                <w:b/>
                <w:bCs/>
                <w:sz w:val="21"/>
                <w:szCs w:val="21"/>
              </w:rPr>
              <w:t>Fuente</w:t>
            </w:r>
          </w:p>
        </w:tc>
      </w:tr>
      <w:tr w:rsidR="00A54AC6" w14:paraId="464634ED"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E650F5" w14:textId="77777777" w:rsidR="00A54AC6" w:rsidRDefault="00000000">
            <w:pPr>
              <w:spacing w:before="20" w:after="20"/>
            </w:pPr>
            <w:r>
              <w:rPr>
                <w:rFonts w:ascii="Adwaita Sans" w:eastAsia="Adwaita Sans" w:hAnsi="Adwaita Sans" w:cs="Adwaita Sans"/>
                <w:sz w:val="19"/>
                <w:szCs w:val="19"/>
              </w:rPr>
              <w:t xml:space="preserve">Clases, propiedades y operaciones en </w:t>
            </w:r>
            <w:proofErr w:type="spellStart"/>
            <w:r>
              <w:rPr>
                <w:rFonts w:ascii="Adwaita Sans" w:eastAsia="Adwaita Sans" w:hAnsi="Adwaita Sans" w:cs="Adwaita Sans"/>
                <w:sz w:val="19"/>
                <w:szCs w:val="19"/>
              </w:rPr>
              <w:t>PascalCase</w:t>
            </w:r>
            <w:proofErr w:type="spellEnd"/>
            <w:r>
              <w:rPr>
                <w:rFonts w:ascii="Adwaita Sans" w:eastAsia="Adwaita Sans" w:hAnsi="Adwaita Sans" w:cs="Adwaita Sans"/>
                <w:sz w:val="19"/>
                <w:szCs w:val="19"/>
              </w:rPr>
              <w:t xml:space="preserve">; parámetros en </w:t>
            </w:r>
            <w:proofErr w:type="spellStart"/>
            <w:r>
              <w:rPr>
                <w:rFonts w:ascii="Adwaita Sans" w:eastAsia="Adwaita Sans" w:hAnsi="Adwaita Sans" w:cs="Adwaita Sans"/>
                <w:sz w:val="19"/>
                <w:szCs w:val="19"/>
              </w:rPr>
              <w:t>camelCase</w:t>
            </w:r>
            <w:proofErr w:type="spellEnd"/>
            <w:r>
              <w:rPr>
                <w:rFonts w:ascii="Adwaita Sans" w:eastAsia="Adwaita Sans" w:hAnsi="Adwaita Sans" w:cs="Adwaita Sans"/>
                <w:sz w:val="19"/>
                <w:szCs w:val="19"/>
              </w:rPr>
              <w:t>; interfaces con «I».</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BC8EB6" w14:textId="77777777" w:rsidR="00A54AC6" w:rsidRDefault="00000000">
            <w:pPr>
              <w:spacing w:before="20" w:after="20"/>
            </w:pPr>
            <w:proofErr w:type="spellStart"/>
            <w:r>
              <w:rPr>
                <w:rFonts w:ascii="Adwaita Sans" w:eastAsia="Adwaita Sans" w:hAnsi="Adwaita Sans" w:cs="Adwaita Sans"/>
                <w:sz w:val="19"/>
                <w:szCs w:val="19"/>
              </w:rPr>
              <w:t>RegistrarReserva</w:t>
            </w:r>
            <w:proofErr w:type="spellEnd"/>
            <w:r>
              <w:rPr>
                <w:rFonts w:ascii="Adwaita Sans" w:eastAsia="Adwaita Sans" w:hAnsi="Adwaita Sans" w:cs="Adwaita Sans"/>
                <w:sz w:val="19"/>
                <w:szCs w:val="19"/>
              </w:rPr>
              <w:t xml:space="preserve">(solicitud), </w:t>
            </w:r>
            <w:proofErr w:type="spellStart"/>
            <w:r>
              <w:rPr>
                <w:rFonts w:ascii="Adwaita Sans" w:eastAsia="Adwaita Sans" w:hAnsi="Adwaita Sans" w:cs="Adwaita Sans"/>
                <w:sz w:val="19"/>
                <w:szCs w:val="19"/>
              </w:rPr>
              <w:t>NombrePasajero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IRepositorioPasajes</w:t>
            </w:r>
            <w:proofErr w:type="spellEnd"/>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BBAF71" w14:textId="77777777" w:rsidR="00A54AC6" w:rsidRDefault="00000000">
            <w:pPr>
              <w:spacing w:before="20" w:after="20"/>
            </w:pPr>
            <w:r>
              <w:rPr>
                <w:rFonts w:ascii="Adwaita Sans" w:eastAsia="Adwaita Sans" w:hAnsi="Adwaita Sans" w:cs="Adwaita Sans"/>
                <w:sz w:val="19"/>
                <w:szCs w:val="19"/>
              </w:rPr>
              <w:t>Convenciones de C#</w:t>
            </w:r>
          </w:p>
        </w:tc>
      </w:tr>
      <w:tr w:rsidR="00A54AC6" w14:paraId="268897F6"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694EC1" w14:textId="77777777" w:rsidR="00A54AC6" w:rsidRDefault="00000000">
            <w:pPr>
              <w:spacing w:before="20" w:after="20"/>
            </w:pPr>
            <w:r>
              <w:rPr>
                <w:rFonts w:ascii="Adwaita Sans" w:eastAsia="Adwaita Sans" w:hAnsi="Adwaita Sans" w:cs="Adwaita Sans"/>
                <w:sz w:val="19"/>
                <w:szCs w:val="19"/>
              </w:rPr>
              <w:t>En español, como el glosario de la ERS, sin tildes ni eñes.</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FEEFBE" w14:textId="77777777" w:rsidR="00A54AC6" w:rsidRDefault="00000000">
            <w:pPr>
              <w:spacing w:before="20" w:after="20"/>
            </w:pPr>
            <w:proofErr w:type="spellStart"/>
            <w:r>
              <w:rPr>
                <w:rFonts w:ascii="Adwaita Sans" w:eastAsia="Adwaita Sans" w:hAnsi="Adwaita Sans" w:cs="Adwaita Sans"/>
                <w:sz w:val="19"/>
                <w:szCs w:val="19"/>
              </w:rPr>
              <w:t>Contrasena</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Anio</w:t>
            </w:r>
            <w:proofErr w:type="spellEnd"/>
            <w:r>
              <w:rPr>
                <w:rFonts w:ascii="Adwaita Sans" w:eastAsia="Adwaita Sans" w:hAnsi="Adwaita Sans" w:cs="Adwaita Sans"/>
                <w:sz w:val="19"/>
                <w:szCs w:val="19"/>
              </w:rPr>
              <w:t>, Numero</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403D9D" w14:textId="77777777" w:rsidR="00A54AC6" w:rsidRDefault="00000000">
            <w:pPr>
              <w:spacing w:before="20" w:after="20"/>
            </w:pPr>
            <w:r>
              <w:rPr>
                <w:rFonts w:ascii="Adwaita Sans" w:eastAsia="Adwaita Sans" w:hAnsi="Adwaita Sans" w:cs="Adwaita Sans"/>
                <w:sz w:val="19"/>
                <w:szCs w:val="19"/>
              </w:rPr>
              <w:t>Martin, 2008, cap. 2</w:t>
            </w:r>
          </w:p>
        </w:tc>
      </w:tr>
      <w:tr w:rsidR="00A54AC6" w14:paraId="0F6427F3"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3A8FBB" w14:textId="77777777" w:rsidR="00A54AC6" w:rsidRDefault="00000000">
            <w:pPr>
              <w:spacing w:before="20" w:after="20"/>
            </w:pPr>
            <w:r>
              <w:rPr>
                <w:rFonts w:ascii="Adwaita Sans" w:eastAsia="Adwaita Sans" w:hAnsi="Adwaita Sans" w:cs="Adwaita Sans"/>
                <w:sz w:val="19"/>
                <w:szCs w:val="19"/>
              </w:rPr>
              <w:t>El nombre dice lo que hace: las clases son sustantivos y las operaciones, verbos.</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A8F132" w14:textId="77777777" w:rsidR="00A54AC6" w:rsidRDefault="00000000">
            <w:pPr>
              <w:spacing w:before="20" w:after="20"/>
            </w:pPr>
            <w:proofErr w:type="spellStart"/>
            <w:r>
              <w:rPr>
                <w:rFonts w:ascii="Adwaita Sans" w:eastAsia="Adwaita Sans" w:hAnsi="Adwaita Sans" w:cs="Adwaita Sans"/>
                <w:sz w:val="19"/>
                <w:szCs w:val="19"/>
              </w:rPr>
              <w:t>RevisarModificacion</w:t>
            </w:r>
            <w:proofErr w:type="spellEnd"/>
            <w:r>
              <w:rPr>
                <w:rFonts w:ascii="Adwaita Sans" w:eastAsia="Adwaita Sans" w:hAnsi="Adwaita Sans" w:cs="Adwaita Sans"/>
                <w:sz w:val="19"/>
                <w:szCs w:val="19"/>
              </w:rPr>
              <w:t xml:space="preserve"> solo revisa; Modificar cambia el pasaje</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39D318" w14:textId="77777777" w:rsidR="00A54AC6" w:rsidRDefault="00000000">
            <w:pPr>
              <w:spacing w:before="20" w:after="20"/>
            </w:pPr>
            <w:r>
              <w:rPr>
                <w:rFonts w:ascii="Adwaita Sans" w:eastAsia="Adwaita Sans" w:hAnsi="Adwaita Sans" w:cs="Adwaita Sans"/>
                <w:sz w:val="19"/>
                <w:szCs w:val="19"/>
              </w:rPr>
              <w:t>Martin, 2008, cap. 2 y 3</w:t>
            </w:r>
          </w:p>
        </w:tc>
      </w:tr>
      <w:tr w:rsidR="00A54AC6" w14:paraId="51573C4A"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5D3BCB" w14:textId="77777777" w:rsidR="00A54AC6" w:rsidRDefault="00000000">
            <w:pPr>
              <w:spacing w:before="20" w:after="20"/>
            </w:pPr>
            <w:r>
              <w:rPr>
                <w:rFonts w:ascii="Adwaita Sans" w:eastAsia="Adwaita Sans" w:hAnsi="Adwaita Sans" w:cs="Adwaita Sans"/>
                <w:sz w:val="19"/>
                <w:szCs w:val="19"/>
              </w:rPr>
              <w:t>Una operación cambia algo o consulta algo, pero no las dos cosas.</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CB9C28" w14:textId="77777777" w:rsidR="00A54AC6" w:rsidRDefault="00000000">
            <w:pPr>
              <w:spacing w:before="20" w:after="20"/>
            </w:pPr>
            <w:proofErr w:type="spellStart"/>
            <w:r>
              <w:rPr>
                <w:rFonts w:ascii="Adwaita Sans" w:eastAsia="Adwaita Sans" w:hAnsi="Adwaita Sans" w:cs="Adwaita Sans"/>
                <w:sz w:val="19"/>
                <w:szCs w:val="19"/>
              </w:rPr>
              <w:t>RevisarAnulacion</w:t>
            </w:r>
            <w:proofErr w:type="spellEnd"/>
            <w:r>
              <w:rPr>
                <w:rFonts w:ascii="Adwaita Sans" w:eastAsia="Adwaita Sans" w:hAnsi="Adwaita Sans" w:cs="Adwaita Sans"/>
                <w:sz w:val="19"/>
                <w:szCs w:val="19"/>
              </w:rPr>
              <w:t xml:space="preserve">(pasaje) y </w:t>
            </w:r>
            <w:proofErr w:type="gramStart"/>
            <w:r>
              <w:rPr>
                <w:rFonts w:ascii="Adwaita Sans" w:eastAsia="Adwaita Sans" w:hAnsi="Adwaita Sans" w:cs="Adwaita Sans"/>
                <w:sz w:val="19"/>
                <w:szCs w:val="19"/>
              </w:rPr>
              <w:t>Anular(</w:t>
            </w:r>
            <w:proofErr w:type="gramEnd"/>
            <w:r>
              <w:rPr>
                <w:rFonts w:ascii="Adwaita Sans" w:eastAsia="Adwaita Sans" w:hAnsi="Adwaita Sans" w:cs="Adwaita Sans"/>
                <w:sz w:val="19"/>
                <w:szCs w:val="19"/>
              </w:rPr>
              <w:t>pasaje, motivo)</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329A54" w14:textId="77777777" w:rsidR="00A54AC6" w:rsidRDefault="00000000">
            <w:pPr>
              <w:spacing w:before="20" w:after="20"/>
            </w:pPr>
            <w:r>
              <w:rPr>
                <w:rFonts w:ascii="Adwaita Sans" w:eastAsia="Adwaita Sans" w:hAnsi="Adwaita Sans" w:cs="Adwaita Sans"/>
                <w:sz w:val="19"/>
                <w:szCs w:val="19"/>
              </w:rPr>
              <w:t>Martin, 2008, cap. 3</w:t>
            </w:r>
          </w:p>
        </w:tc>
      </w:tr>
      <w:tr w:rsidR="00A54AC6" w14:paraId="0AF2D88B"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B0D06E" w14:textId="77777777" w:rsidR="00A54AC6" w:rsidRDefault="00000000">
            <w:pPr>
              <w:spacing w:before="20" w:after="20"/>
            </w:pPr>
            <w:r>
              <w:rPr>
                <w:rFonts w:ascii="Adwaita Sans" w:eastAsia="Adwaita Sans" w:hAnsi="Adwaita Sans" w:cs="Adwaita Sans"/>
                <w:sz w:val="19"/>
                <w:szCs w:val="19"/>
              </w:rPr>
              <w:t>Dos parámetros como máximo; si hacen falta más, se agrupan en un objeto de datos.</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38D4DF" w14:textId="77777777" w:rsidR="00A54AC6" w:rsidRDefault="00000000">
            <w:pPr>
              <w:spacing w:before="20" w:after="20"/>
            </w:pPr>
            <w:proofErr w:type="spellStart"/>
            <w:proofErr w:type="gramStart"/>
            <w:r>
              <w:rPr>
                <w:rFonts w:ascii="Adwaita Sans" w:eastAsia="Adwaita Sans" w:hAnsi="Adwaita Sans" w:cs="Adwaita Sans"/>
                <w:sz w:val="19"/>
                <w:szCs w:val="19"/>
              </w:rPr>
              <w:t>RegistrarReserva</w:t>
            </w:r>
            <w:proofErr w:type="spellEnd"/>
            <w:r>
              <w:rPr>
                <w:rFonts w:ascii="Adwaita Sans" w:eastAsia="Adwaita Sans" w:hAnsi="Adwaita Sans" w:cs="Adwaita Sans"/>
                <w:sz w:val="19"/>
                <w:szCs w:val="19"/>
              </w:rPr>
              <w:t>(</w:t>
            </w:r>
            <w:proofErr w:type="gramEnd"/>
            <w:r>
              <w:rPr>
                <w:rFonts w:ascii="Adwaita Sans" w:eastAsia="Adwaita Sans" w:hAnsi="Adwaita Sans" w:cs="Adwaita Sans"/>
                <w:sz w:val="19"/>
                <w:szCs w:val="19"/>
              </w:rPr>
              <w:t xml:space="preserve">solicitud: </w:t>
            </w:r>
            <w:proofErr w:type="spellStart"/>
            <w:r>
              <w:rPr>
                <w:rFonts w:ascii="Adwaita Sans" w:eastAsia="Adwaita Sans" w:hAnsi="Adwaita Sans" w:cs="Adwaita Sans"/>
                <w:sz w:val="19"/>
                <w:szCs w:val="19"/>
              </w:rPr>
              <w:t>SolicitudDePasaje</w:t>
            </w:r>
            <w:proofErr w:type="spellEnd"/>
            <w:r>
              <w:rPr>
                <w:rFonts w:ascii="Adwaita Sans" w:eastAsia="Adwaita Sans" w:hAnsi="Adwaita Sans" w:cs="Adwaita Sans"/>
                <w:sz w:val="19"/>
                <w:szCs w:val="19"/>
              </w:rPr>
              <w:t>)</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4B185E" w14:textId="77777777" w:rsidR="00A54AC6" w:rsidRDefault="00000000">
            <w:pPr>
              <w:spacing w:before="20" w:after="20"/>
            </w:pPr>
            <w:r>
              <w:rPr>
                <w:rFonts w:ascii="Adwaita Sans" w:eastAsia="Adwaita Sans" w:hAnsi="Adwaita Sans" w:cs="Adwaita Sans"/>
                <w:sz w:val="19"/>
                <w:szCs w:val="19"/>
              </w:rPr>
              <w:t>Martin, 2008, cap. 3</w:t>
            </w:r>
          </w:p>
        </w:tc>
      </w:tr>
      <w:tr w:rsidR="00A54AC6" w14:paraId="3293B6A3"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6A12DB" w14:textId="77777777" w:rsidR="00A54AC6" w:rsidRDefault="00000000">
            <w:pPr>
              <w:spacing w:before="20" w:after="20"/>
            </w:pPr>
            <w:r>
              <w:rPr>
                <w:rFonts w:ascii="Adwaita Sans" w:eastAsia="Adwaita Sans" w:hAnsi="Adwaita Sans" w:cs="Adwaita Sans"/>
                <w:sz w:val="19"/>
                <w:szCs w:val="19"/>
              </w:rPr>
              <w:t>El constructor de una entidad recibe lo mínimo para que nazca válida: hasta tres parámetros cuando el tercero es quien la registra (RF</w:t>
            </w:r>
            <w:r>
              <w:rPr>
                <w:rFonts w:ascii="Adwaita Sans" w:eastAsia="Adwaita Sans" w:hAnsi="Adwaita Sans" w:cs="Adwaita Sans"/>
                <w:sz w:val="19"/>
                <w:szCs w:val="19"/>
              </w:rPr>
              <w:noBreakHyphen/>
              <w:t>06) o una asociación obligatoria.</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622489" w14:textId="77777777" w:rsidR="00A54AC6" w:rsidRDefault="00000000">
            <w:pPr>
              <w:spacing w:before="20" w:after="20"/>
            </w:pPr>
            <w:proofErr w:type="gramStart"/>
            <w:r>
              <w:rPr>
                <w:rFonts w:ascii="Adwaita Sans" w:eastAsia="Adwaita Sans" w:hAnsi="Adwaita Sans" w:cs="Adwaita Sans"/>
                <w:sz w:val="19"/>
                <w:szCs w:val="19"/>
              </w:rPr>
              <w:t>Pasaje(</w:t>
            </w:r>
            <w:proofErr w:type="gramEnd"/>
            <w:r>
              <w:rPr>
                <w:rFonts w:ascii="Adwaita Sans" w:eastAsia="Adwaita Sans" w:hAnsi="Adwaita Sans" w:cs="Adwaita Sans"/>
                <w:sz w:val="19"/>
                <w:szCs w:val="19"/>
              </w:rPr>
              <w:t>solicitud, tarifa, emisor); Usuario(solicitud, rol, sede)</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2098D3" w14:textId="77777777" w:rsidR="00A54AC6" w:rsidRDefault="00000000">
            <w:pPr>
              <w:spacing w:before="20" w:after="20"/>
            </w:pPr>
            <w:r>
              <w:rPr>
                <w:rFonts w:ascii="Adwaita Sans" w:eastAsia="Adwaita Sans" w:hAnsi="Adwaita Sans" w:cs="Adwaita Sans"/>
                <w:sz w:val="19"/>
                <w:szCs w:val="19"/>
              </w:rPr>
              <w:t>Martin, 2008, cap. 3; decisión del 21/10/2026</w:t>
            </w:r>
          </w:p>
        </w:tc>
      </w:tr>
      <w:tr w:rsidR="00A54AC6" w14:paraId="152F13D3"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D258D7" w14:textId="77777777" w:rsidR="00A54AC6" w:rsidRDefault="00000000">
            <w:pPr>
              <w:spacing w:before="20" w:after="20"/>
            </w:pPr>
            <w:r>
              <w:rPr>
                <w:rFonts w:ascii="Adwaita Sans" w:eastAsia="Adwaita Sans" w:hAnsi="Adwaita Sans" w:cs="Adwaita Sans"/>
                <w:sz w:val="19"/>
                <w:szCs w:val="19"/>
              </w:rPr>
              <w:t>Una entidad leída de la base de datos se rehace con Reconstruir(guardado), que recibe un objeto «…Guardado» con su estado y no aplica las reglas de creación.</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A710D7" w14:textId="77777777" w:rsidR="00A54AC6" w:rsidRDefault="00000000">
            <w:pPr>
              <w:spacing w:before="20" w:after="20"/>
            </w:pPr>
            <w:proofErr w:type="spellStart"/>
            <w:r>
              <w:rPr>
                <w:rFonts w:ascii="Adwaita Sans" w:eastAsia="Adwaita Sans" w:hAnsi="Adwaita Sans" w:cs="Adwaita Sans"/>
                <w:sz w:val="19"/>
                <w:szCs w:val="19"/>
              </w:rPr>
              <w:t>Pasaje.Reconstruir</w:t>
            </w:r>
            <w:proofErr w:type="spellEnd"/>
            <w:r>
              <w:rPr>
                <w:rFonts w:ascii="Adwaita Sans" w:eastAsia="Adwaita Sans" w:hAnsi="Adwaita Sans" w:cs="Adwaita Sans"/>
                <w:sz w:val="19"/>
                <w:szCs w:val="19"/>
              </w:rPr>
              <w:t xml:space="preserve">(guardado: </w:t>
            </w:r>
            <w:proofErr w:type="spellStart"/>
            <w:r>
              <w:rPr>
                <w:rFonts w:ascii="Adwaita Sans" w:eastAsia="Adwaita Sans" w:hAnsi="Adwaita Sans" w:cs="Adwaita Sans"/>
                <w:sz w:val="19"/>
                <w:szCs w:val="19"/>
              </w:rPr>
              <w:t>PasajeGuardado</w:t>
            </w:r>
            <w:proofErr w:type="spellEnd"/>
            <w:r>
              <w:rPr>
                <w:rFonts w:ascii="Adwaita Sans" w:eastAsia="Adwaita Sans" w:hAnsi="Adwaita Sans" w:cs="Adwaita Sans"/>
                <w:sz w:val="19"/>
                <w:szCs w:val="19"/>
              </w:rPr>
              <w:t>)</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3DCEB1" w14:textId="77777777" w:rsidR="00A54AC6" w:rsidRDefault="00000000">
            <w:pPr>
              <w:spacing w:before="20" w:after="20"/>
            </w:pPr>
            <w:r>
              <w:rPr>
                <w:rFonts w:ascii="Adwaita Sans" w:eastAsia="Adwaita Sans" w:hAnsi="Adwaita Sans" w:cs="Adwaita Sans"/>
                <w:sz w:val="19"/>
                <w:szCs w:val="19"/>
              </w:rPr>
              <w:t>Decisión del 21/10/2026</w:t>
            </w:r>
          </w:p>
        </w:tc>
      </w:tr>
      <w:tr w:rsidR="00A54AC6" w14:paraId="4566AF17"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A184FFB" w14:textId="77777777" w:rsidR="00A54AC6" w:rsidRDefault="00000000">
            <w:pPr>
              <w:spacing w:before="20" w:after="20"/>
            </w:pPr>
            <w:r>
              <w:rPr>
                <w:rFonts w:ascii="Adwaita Sans" w:eastAsia="Adwaita Sans" w:hAnsi="Adwaita Sans" w:cs="Adwaita Sans"/>
                <w:sz w:val="19"/>
                <w:szCs w:val="19"/>
              </w:rPr>
              <w:t xml:space="preserve">Los objetos de valor y los de datos son </w:t>
            </w:r>
            <w:proofErr w:type="spellStart"/>
            <w:r>
              <w:rPr>
                <w:rFonts w:ascii="Adwaita Sans" w:eastAsia="Adwaita Sans" w:hAnsi="Adwaita Sans" w:cs="Adwaita Sans"/>
                <w:sz w:val="19"/>
                <w:szCs w:val="19"/>
              </w:rPr>
              <w:t>record</w:t>
            </w:r>
            <w:proofErr w:type="spellEnd"/>
            <w:r>
              <w:rPr>
                <w:rFonts w:ascii="Adwaita Sans" w:eastAsia="Adwaita Sans" w:hAnsi="Adwaita Sans" w:cs="Adwaita Sans"/>
                <w:sz w:val="19"/>
                <w:szCs w:val="19"/>
              </w:rPr>
              <w:t>: su constructor recibe sus propiedades y no se dibuja.</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C13138" w14:textId="77777777" w:rsidR="00A54AC6" w:rsidRDefault="00000000">
            <w:pPr>
              <w:spacing w:before="20" w:after="20"/>
            </w:pPr>
            <w:proofErr w:type="spellStart"/>
            <w:r>
              <w:rPr>
                <w:rFonts w:ascii="Adwaita Sans" w:eastAsia="Adwaita Sans" w:hAnsi="Adwaita Sans" w:cs="Adwaita Sans"/>
                <w:sz w:val="19"/>
                <w:szCs w:val="19"/>
              </w:rPr>
              <w:t>DatosDelViaje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NumeroDeBoleto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SolicitudDePasaje</w:t>
            </w:r>
            <w:proofErr w:type="spellEnd"/>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89ED71" w14:textId="77777777" w:rsidR="00A54AC6" w:rsidRDefault="00000000">
            <w:pPr>
              <w:spacing w:before="20" w:after="20"/>
            </w:pPr>
            <w:r>
              <w:rPr>
                <w:rFonts w:ascii="Adwaita Sans" w:eastAsia="Adwaita Sans" w:hAnsi="Adwaita Sans" w:cs="Adwaita Sans"/>
                <w:sz w:val="19"/>
                <w:szCs w:val="19"/>
              </w:rPr>
              <w:t>Convenciones de C#; decisión del 21/10/2026</w:t>
            </w:r>
          </w:p>
        </w:tc>
      </w:tr>
      <w:tr w:rsidR="00A54AC6" w14:paraId="2EBB11A9"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57D130" w14:textId="77777777" w:rsidR="00A54AC6" w:rsidRDefault="00000000">
            <w:pPr>
              <w:spacing w:before="20" w:after="20"/>
            </w:pPr>
            <w:r>
              <w:rPr>
                <w:rFonts w:ascii="Adwaita Sans" w:eastAsia="Adwaita Sans" w:hAnsi="Adwaita Sans" w:cs="Adwaita Sans"/>
                <w:sz w:val="19"/>
                <w:szCs w:val="19"/>
              </w:rPr>
              <w:t>Los servicios y las implementaciones reciben en su constructor las interfaces que usan (inyección de dependencias); esa lista no cuenta para el límite.</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00CB05" w14:textId="77777777" w:rsidR="00A54AC6" w:rsidRDefault="00000000">
            <w:pPr>
              <w:spacing w:before="20" w:after="20"/>
            </w:pPr>
            <w:proofErr w:type="spellStart"/>
            <w:proofErr w:type="gram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roofErr w:type="gramEnd"/>
            <w:r>
              <w:rPr>
                <w:rFonts w:ascii="Adwaita Sans" w:eastAsia="Adwaita Sans" w:hAnsi="Adwaita Sans" w:cs="Adwaita Sans"/>
                <w:sz w:val="19"/>
                <w:szCs w:val="19"/>
              </w:rPr>
              <w:t xml:space="preserve">usuarios, </w:t>
            </w:r>
            <w:proofErr w:type="spellStart"/>
            <w:r>
              <w:rPr>
                <w:rFonts w:ascii="Adwaita Sans" w:eastAsia="Adwaita Sans" w:hAnsi="Adwaita Sans" w:cs="Adwaita Sans"/>
                <w:sz w:val="19"/>
                <w:szCs w:val="19"/>
              </w:rPr>
              <w:t>catalogos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bitacora</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unidadDeTrabajo</w:t>
            </w:r>
            <w:proofErr w:type="spellEnd"/>
            <w:r>
              <w:rPr>
                <w:rFonts w:ascii="Adwaita Sans" w:eastAsia="Adwaita Sans" w:hAnsi="Adwaita Sans" w:cs="Adwaita Sans"/>
                <w:sz w:val="19"/>
                <w:szCs w:val="19"/>
              </w:rPr>
              <w:t>, contexto)</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795B94" w14:textId="77777777" w:rsidR="00A54AC6" w:rsidRDefault="00000000">
            <w:pPr>
              <w:spacing w:before="20" w:after="20"/>
            </w:pPr>
            <w:r>
              <w:rPr>
                <w:rFonts w:ascii="Adwaita Sans" w:eastAsia="Adwaita Sans" w:hAnsi="Adwaita Sans" w:cs="Adwaita Sans"/>
                <w:sz w:val="19"/>
                <w:szCs w:val="19"/>
              </w:rPr>
              <w:t>Martin, 2008, cap. 11; decisión del 21/10/2026</w:t>
            </w:r>
          </w:p>
        </w:tc>
      </w:tr>
      <w:tr w:rsidR="00A54AC6" w14:paraId="009299E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A15284" w14:textId="77777777" w:rsidR="00A54AC6" w:rsidRDefault="00000000">
            <w:pPr>
              <w:spacing w:before="20" w:after="20"/>
            </w:pPr>
            <w:r>
              <w:rPr>
                <w:rFonts w:ascii="Adwaita Sans" w:eastAsia="Adwaita Sans" w:hAnsi="Adwaita Sans" w:cs="Adwaita Sans"/>
                <w:sz w:val="19"/>
                <w:szCs w:val="19"/>
              </w:rPr>
              <w:t>Sin números fijos en los nombres: lo configurable es un parámetro.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E76ECB" w14:textId="77777777" w:rsidR="00A54AC6" w:rsidRDefault="00000000">
            <w:pPr>
              <w:spacing w:before="20" w:after="20"/>
            </w:pPr>
            <w:proofErr w:type="spellStart"/>
            <w:proofErr w:type="gramStart"/>
            <w:r>
              <w:rPr>
                <w:rFonts w:ascii="Adwaita Sans" w:eastAsia="Adwaita Sans" w:hAnsi="Adwaita Sans" w:cs="Adwaita Sans"/>
                <w:sz w:val="19"/>
                <w:szCs w:val="19"/>
              </w:rPr>
              <w:t>FaltaMenosQueElAvisoPrevio</w:t>
            </w:r>
            <w:proofErr w:type="spellEnd"/>
            <w:r>
              <w:rPr>
                <w:rFonts w:ascii="Adwaita Sans" w:eastAsia="Adwaita Sans" w:hAnsi="Adwaita Sans" w:cs="Adwaita Sans"/>
                <w:sz w:val="19"/>
                <w:szCs w:val="19"/>
              </w:rPr>
              <w:t>(</w:t>
            </w:r>
            <w:proofErr w:type="gramEnd"/>
            <w:r>
              <w:rPr>
                <w:rFonts w:ascii="Adwaita Sans" w:eastAsia="Adwaita Sans" w:hAnsi="Adwaita Sans" w:cs="Adwaita Sans"/>
                <w:sz w:val="19"/>
                <w:szCs w:val="19"/>
              </w:rPr>
              <w:t xml:space="preserve">ahora, </w:t>
            </w:r>
            <w:proofErr w:type="spellStart"/>
            <w:r>
              <w:rPr>
                <w:rFonts w:ascii="Adwaita Sans" w:eastAsia="Adwaita Sans" w:hAnsi="Adwaita Sans" w:cs="Adwaita Sans"/>
                <w:sz w:val="19"/>
                <w:szCs w:val="19"/>
              </w:rPr>
              <w:t>avisoPrevio</w:t>
            </w:r>
            <w:proofErr w:type="spellEnd"/>
            <w:r>
              <w:rPr>
                <w:rFonts w:ascii="Adwaita Sans" w:eastAsia="Adwaita Sans" w:hAnsi="Adwaita Sans" w:cs="Adwaita Sans"/>
                <w:sz w:val="19"/>
                <w:szCs w:val="19"/>
              </w:rPr>
              <w:t>), no «tres horas» (RNF</w:t>
            </w:r>
            <w:r>
              <w:rPr>
                <w:rFonts w:ascii="Adwaita Sans" w:eastAsia="Adwaita Sans" w:hAnsi="Adwaita Sans" w:cs="Adwaita Sans"/>
                <w:sz w:val="19"/>
                <w:szCs w:val="19"/>
              </w:rPr>
              <w:noBreakHyphen/>
              <w:t>21)</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92173E" w14:textId="77777777" w:rsidR="00A54AC6" w:rsidRDefault="00000000">
            <w:pPr>
              <w:spacing w:before="20" w:after="20"/>
            </w:pPr>
            <w:r>
              <w:rPr>
                <w:rFonts w:ascii="Adwaita Sans" w:eastAsia="Adwaita Sans" w:hAnsi="Adwaita Sans" w:cs="Adwaita Sans"/>
                <w:sz w:val="19"/>
                <w:szCs w:val="19"/>
              </w:rPr>
              <w:t>Martin, 2008, cap. 17</w:t>
            </w:r>
          </w:p>
        </w:tc>
      </w:tr>
      <w:tr w:rsidR="00A54AC6" w14:paraId="0ABC11A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2676C1" w14:textId="77777777" w:rsidR="00A54AC6" w:rsidRDefault="00000000">
            <w:pPr>
              <w:spacing w:before="20" w:after="20"/>
            </w:pPr>
            <w:r>
              <w:rPr>
                <w:rFonts w:ascii="Adwaita Sans" w:eastAsia="Adwaita Sans" w:hAnsi="Adwaita Sans" w:cs="Adwaita Sans"/>
                <w:sz w:val="19"/>
                <w:szCs w:val="19"/>
              </w:rPr>
              <w:lastRenderedPageBreak/>
              <w:t>Cada clase, una sola responsabilidad.</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A6830F" w14:textId="77777777" w:rsidR="00A54AC6" w:rsidRDefault="00000000">
            <w:pPr>
              <w:spacing w:before="20" w:after="20"/>
            </w:pPr>
            <w:r>
              <w:rPr>
                <w:rFonts w:ascii="Adwaita Sans" w:eastAsia="Adwaita Sans" w:hAnsi="Adwaita Sans" w:cs="Adwaita Sans"/>
                <w:sz w:val="19"/>
                <w:szCs w:val="19"/>
              </w:rPr>
              <w:t xml:space="preserve">Cuatro servicios y cuatro repositorios en lugar de </w:t>
            </w:r>
            <w:proofErr w:type="spellStart"/>
            <w:r>
              <w:rPr>
                <w:rFonts w:ascii="Adwaita Sans" w:eastAsia="Adwaita Sans" w:hAnsi="Adwaita Sans" w:cs="Adwaita Sans"/>
                <w:sz w:val="19"/>
                <w:szCs w:val="19"/>
              </w:rPr>
              <w:t>ServicioPasajes</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RepositorioPasajes</w:t>
            </w:r>
            <w:proofErr w:type="spellEnd"/>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FEBD97" w14:textId="77777777" w:rsidR="00A54AC6" w:rsidRDefault="00000000">
            <w:pPr>
              <w:spacing w:before="20" w:after="20"/>
            </w:pPr>
            <w:r>
              <w:rPr>
                <w:rFonts w:ascii="Adwaita Sans" w:eastAsia="Adwaita Sans" w:hAnsi="Adwaita Sans" w:cs="Adwaita Sans"/>
                <w:sz w:val="19"/>
                <w:szCs w:val="19"/>
              </w:rPr>
              <w:t>Martin, 2008, cap. 10</w:t>
            </w:r>
          </w:p>
        </w:tc>
      </w:tr>
      <w:tr w:rsidR="00A54AC6" w14:paraId="581F512A"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FD7480" w14:textId="77777777" w:rsidR="00A54AC6" w:rsidRDefault="00000000">
            <w:pPr>
              <w:spacing w:before="20" w:after="20"/>
            </w:pPr>
            <w:r>
              <w:rPr>
                <w:rFonts w:ascii="Adwaita Sans" w:eastAsia="Adwaita Sans" w:hAnsi="Adwaita Sans" w:cs="Adwaita Sans"/>
                <w:sz w:val="19"/>
                <w:szCs w:val="19"/>
              </w:rPr>
              <w:t>Lo que hace entrada o salida —base de datos, impresora o archivos— es asíncrono: el nombre termina en «</w:t>
            </w:r>
            <w:proofErr w:type="spellStart"/>
            <w:r>
              <w:rPr>
                <w:rFonts w:ascii="Adwaita Sans" w:eastAsia="Adwaita Sans" w:hAnsi="Adwaita Sans" w:cs="Adwaita Sans"/>
                <w:sz w:val="19"/>
                <w:szCs w:val="19"/>
              </w:rPr>
              <w:t>Async</w:t>
            </w:r>
            <w:proofErr w:type="spellEnd"/>
            <w:r>
              <w:rPr>
                <w:rFonts w:ascii="Adwaita Sans" w:eastAsia="Adwaita Sans" w:hAnsi="Adwaita Sans" w:cs="Adwaita Sans"/>
                <w:sz w:val="19"/>
                <w:szCs w:val="19"/>
              </w:rPr>
              <w:t xml:space="preserve">» y devuelve </w:t>
            </w:r>
            <w:proofErr w:type="spellStart"/>
            <w:r>
              <w:rPr>
                <w:rFonts w:ascii="Adwaita Sans" w:eastAsia="Adwaita Sans" w:hAnsi="Adwaita Sans" w:cs="Adwaita Sans"/>
                <w:sz w:val="19"/>
                <w:szCs w:val="19"/>
              </w:rPr>
              <w:t>Task</w:t>
            </w:r>
            <w:proofErr w:type="spellEnd"/>
            <w:r>
              <w:rPr>
                <w:rFonts w:ascii="Adwaita Sans" w:eastAsia="Adwaita Sans" w:hAnsi="Adwaita Sans" w:cs="Adwaita Sans"/>
                <w:sz w:val="19"/>
                <w:szCs w:val="19"/>
              </w:rPr>
              <w:t xml:space="preserve"> o </w:t>
            </w:r>
            <w:proofErr w:type="spellStart"/>
            <w:r>
              <w:rPr>
                <w:rFonts w:ascii="Adwaita Sans" w:eastAsia="Adwaita Sans" w:hAnsi="Adwaita Sans" w:cs="Adwaita Sans"/>
                <w:sz w:val="19"/>
                <w:szCs w:val="19"/>
              </w:rPr>
              <w:t>Task</w:t>
            </w:r>
            <w:proofErr w:type="spellEnd"/>
            <w:r>
              <w:rPr>
                <w:rFonts w:ascii="Adwaita Sans" w:eastAsia="Adwaita Sans" w:hAnsi="Adwaita Sans" w:cs="Adwaita Sans"/>
                <w:sz w:val="19"/>
                <w:szCs w:val="19"/>
              </w:rPr>
              <w:t xml:space="preserve">&lt;T&gt;; quien llama espera con </w:t>
            </w:r>
            <w:proofErr w:type="spellStart"/>
            <w:r>
              <w:rPr>
                <w:rFonts w:ascii="Adwaita Sans" w:eastAsia="Adwaita Sans" w:hAnsi="Adwaita Sans" w:cs="Adwaita Sans"/>
                <w:sz w:val="19"/>
                <w:szCs w:val="19"/>
              </w:rPr>
              <w:t>await</w:t>
            </w:r>
            <w:proofErr w:type="spellEnd"/>
            <w:r>
              <w:rPr>
                <w:rFonts w:ascii="Adwaita Sans" w:eastAsia="Adwaita Sans" w:hAnsi="Adwaita Sans" w:cs="Adwaita Sans"/>
                <w:sz w:val="19"/>
                <w:szCs w:val="19"/>
              </w:rPr>
              <w:t>. Las operaciones de las entidades que solo calculan en memoria son síncronas.</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6B4DFB" w14:textId="77777777" w:rsidR="00A54AC6" w:rsidRDefault="00000000">
            <w:pPr>
              <w:spacing w:before="20" w:after="20"/>
            </w:pPr>
            <w:proofErr w:type="spellStart"/>
            <w:r>
              <w:rPr>
                <w:rFonts w:ascii="Adwaita Sans" w:eastAsia="Adwaita Sans" w:hAnsi="Adwaita Sans" w:cs="Adwaita Sans"/>
                <w:sz w:val="19"/>
                <w:szCs w:val="19"/>
              </w:rPr>
              <w:t>RegistrarReservaAsync</w:t>
            </w:r>
            <w:proofErr w:type="spellEnd"/>
            <w:r>
              <w:rPr>
                <w:rFonts w:ascii="Adwaita Sans" w:eastAsia="Adwaita Sans" w:hAnsi="Adwaita Sans" w:cs="Adwaita Sans"/>
                <w:sz w:val="19"/>
                <w:szCs w:val="19"/>
              </w:rPr>
              <w:t xml:space="preserve">(solicitud): </w:t>
            </w:r>
            <w:proofErr w:type="spellStart"/>
            <w:r>
              <w:rPr>
                <w:rFonts w:ascii="Adwaita Sans" w:eastAsia="Adwaita Sans" w:hAnsi="Adwaita Sans" w:cs="Adwaita Sans"/>
                <w:sz w:val="19"/>
                <w:szCs w:val="19"/>
              </w:rPr>
              <w:t>Task</w:t>
            </w:r>
            <w:proofErr w:type="spellEnd"/>
            <w:r>
              <w:rPr>
                <w:rFonts w:ascii="Adwaita Sans" w:eastAsia="Adwaita Sans" w:hAnsi="Adwaita Sans" w:cs="Adwaita Sans"/>
                <w:sz w:val="19"/>
                <w:szCs w:val="19"/>
              </w:rPr>
              <w:t xml:space="preserve">&lt;Pasaje&gt;; </w:t>
            </w:r>
            <w:proofErr w:type="spellStart"/>
            <w:r>
              <w:rPr>
                <w:rFonts w:ascii="Adwaita Sans" w:eastAsia="Adwaita Sans" w:hAnsi="Adwaita Sans" w:cs="Adwaita Sans"/>
                <w:sz w:val="19"/>
                <w:szCs w:val="19"/>
              </w:rPr>
              <w:t>Pasaje.Validar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List</w:t>
            </w:r>
            <w:proofErr w:type="spellEnd"/>
            <w:r>
              <w:rPr>
                <w:rFonts w:ascii="Adwaita Sans" w:eastAsia="Adwaita Sans" w:hAnsi="Adwaita Sans" w:cs="Adwaita Sans"/>
                <w:sz w:val="19"/>
                <w:szCs w:val="19"/>
              </w:rPr>
              <w:t>&lt;</w:t>
            </w:r>
            <w:proofErr w:type="spellStart"/>
            <w:r>
              <w:rPr>
                <w:rFonts w:ascii="Adwaita Sans" w:eastAsia="Adwaita Sans" w:hAnsi="Adwaita Sans" w:cs="Adwaita Sans"/>
                <w:sz w:val="19"/>
                <w:szCs w:val="19"/>
              </w:rPr>
              <w:t>ErrorDeCampo</w:t>
            </w:r>
            <w:proofErr w:type="spellEnd"/>
            <w:r>
              <w:rPr>
                <w:rFonts w:ascii="Adwaita Sans" w:eastAsia="Adwaita Sans" w:hAnsi="Adwaita Sans" w:cs="Adwaita Sans"/>
                <w:sz w:val="19"/>
                <w:szCs w:val="19"/>
              </w:rPr>
              <w:t>&gt;</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9B7D36" w14:textId="77777777" w:rsidR="00A54AC6" w:rsidRDefault="00000000">
            <w:pPr>
              <w:spacing w:before="20" w:after="20"/>
            </w:pPr>
            <w:r>
              <w:rPr>
                <w:rFonts w:ascii="Adwaita Sans" w:eastAsia="Adwaita Sans" w:hAnsi="Adwaita Sans" w:cs="Adwaita Sans"/>
                <w:sz w:val="19"/>
                <w:szCs w:val="19"/>
              </w:rPr>
              <w:t>Patrón asíncrono basado en tareas (TAP), Microsoft; decisión del 17/10/2026</w:t>
            </w:r>
          </w:p>
        </w:tc>
      </w:tr>
    </w:tbl>
    <w:p w14:paraId="44799C36"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31: Convenciones de nombres del modelo de clases.</w:t>
      </w:r>
    </w:p>
    <w:p w14:paraId="086AA94C" w14:textId="77777777" w:rsidR="00A54AC6" w:rsidRDefault="00A54AC6">
      <w:pPr>
        <w:ind w:left="576"/>
        <w:rPr>
          <w:rFonts w:ascii="Adwaita Sans" w:eastAsia="Adwaita Sans" w:hAnsi="Adwaita Sans" w:cs="Adwaita Sans"/>
        </w:rPr>
      </w:pPr>
    </w:p>
    <w:p w14:paraId="7EED8EB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Figura 24 muestra las entidades; la Figura 25, los servicios de aplicación, que son el control de cada grupo de casos de uso, y las dos clases propias de la laptop, </w:t>
      </w:r>
      <w:proofErr w:type="spellStart"/>
      <w:r>
        <w:rPr>
          <w:rFonts w:ascii="Adwaita Sans" w:eastAsia="Adwaita Sans" w:hAnsi="Adwaita Sans" w:cs="Adwaita Sans"/>
        </w:rPr>
        <w:t>ServicioImpresion</w:t>
      </w:r>
      <w:proofErr w:type="spellEnd"/>
      <w:r>
        <w:rPr>
          <w:rFonts w:ascii="Adwaita Sans" w:eastAsia="Adwaita Sans" w:hAnsi="Adwaita Sans" w:cs="Adwaita Sans"/>
        </w:rPr>
        <w:t xml:space="preserve"> y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la Figura 26, las interfaces del dominio con las clases que las implementan y las que las usan; la Figura 27, los objetos de valor y de datos —entre ellos, las solicitudes, </w:t>
      </w:r>
      <w:proofErr w:type="spellStart"/>
      <w:r>
        <w:rPr>
          <w:rFonts w:ascii="Adwaita Sans" w:eastAsia="Adwaita Sans" w:hAnsi="Adwaita Sans" w:cs="Adwaita Sans"/>
        </w:rPr>
        <w:t>DatosDelViaje</w:t>
      </w:r>
      <w:proofErr w:type="spellEnd"/>
      <w:r>
        <w:rPr>
          <w:rFonts w:ascii="Adwaita Sans" w:eastAsia="Adwaita Sans" w:hAnsi="Adwaita Sans" w:cs="Adwaita Sans"/>
        </w:rPr>
        <w:t xml:space="preserve">, </w:t>
      </w:r>
      <w:proofErr w:type="spellStart"/>
      <w:r>
        <w:rPr>
          <w:rFonts w:ascii="Adwaita Sans" w:eastAsia="Adwaita Sans" w:hAnsi="Adwaita Sans" w:cs="Adwaita Sans"/>
        </w:rPr>
        <w:t>NumeroDeBoleto</w:t>
      </w:r>
      <w:proofErr w:type="spellEnd"/>
      <w:r>
        <w:rPr>
          <w:rFonts w:ascii="Adwaita Sans" w:eastAsia="Adwaita Sans" w:hAnsi="Adwaita Sans" w:cs="Adwaita Sans"/>
        </w:rPr>
        <w:t xml:space="preserve">, </w:t>
      </w:r>
      <w:proofErr w:type="spellStart"/>
      <w:r>
        <w:rPr>
          <w:rFonts w:ascii="Adwaita Sans" w:eastAsia="Adwaita Sans" w:hAnsi="Adwaita Sans" w:cs="Adwaita Sans"/>
        </w:rPr>
        <w:t>ContextoDeOperacion</w:t>
      </w:r>
      <w:proofErr w:type="spellEnd"/>
      <w:r>
        <w:rPr>
          <w:rFonts w:ascii="Adwaita Sans" w:eastAsia="Adwaita Sans" w:hAnsi="Adwaita Sans" w:cs="Adwaita Sans"/>
        </w:rPr>
        <w:t xml:space="preserve">, el error técnico, </w:t>
      </w:r>
      <w:proofErr w:type="spellStart"/>
      <w:r>
        <w:rPr>
          <w:rFonts w:ascii="Adwaita Sans" w:eastAsia="Adwaita Sans" w:hAnsi="Adwaita Sans" w:cs="Adwaita Sans"/>
        </w:rPr>
        <w:t>ErrorDeCampo</w:t>
      </w:r>
      <w:proofErr w:type="spellEnd"/>
      <w:r>
        <w:rPr>
          <w:rFonts w:ascii="Adwaita Sans" w:eastAsia="Adwaita Sans" w:hAnsi="Adwaita Sans" w:cs="Adwaita Sans"/>
        </w:rPr>
        <w:t xml:space="preserve"> y </w:t>
      </w:r>
      <w:proofErr w:type="spellStart"/>
      <w:r>
        <w:rPr>
          <w:rFonts w:ascii="Adwaita Sans" w:eastAsia="Adwaita Sans" w:hAnsi="Adwaita Sans" w:cs="Adwaita Sans"/>
        </w:rPr>
        <w:t>ResultadoDeLaApi</w:t>
      </w:r>
      <w:proofErr w:type="spellEnd"/>
      <w:r>
        <w:rPr>
          <w:rFonts w:ascii="Adwaita Sans" w:eastAsia="Adwaita Sans" w:hAnsi="Adwaita Sans" w:cs="Adwaita Sans"/>
        </w:rPr>
        <w:t xml:space="preserve">, lo que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devuelve a las pantallas—; la Figura 28, los objetos «…Guardado» con los que los repositorios rehacen cada entidad leída de la base de datos; y la Figura 29, los contratos de la Web API: las respuestas que viajan entre ella y sus clientes (3.8). Cada entidad muestra primero su constructor («</w:t>
      </w:r>
      <w:proofErr w:type="spellStart"/>
      <w:r>
        <w:rPr>
          <w:rFonts w:ascii="Adwaita Sans" w:eastAsia="Adwaita Sans" w:hAnsi="Adwaita Sans" w:cs="Adwaita Sans"/>
        </w:rPr>
        <w:t>create</w:t>
      </w:r>
      <w:proofErr w:type="spellEnd"/>
      <w:r>
        <w:rPr>
          <w:rFonts w:ascii="Adwaita Sans" w:eastAsia="Adwaita Sans" w:hAnsi="Adwaita Sans" w:cs="Adwaita Sans"/>
        </w:rPr>
        <w:t>») y Reconstruir, subrayado porque es de la clase. Aprobado el 13/10/2026, con los cambios de la Web API del 18/10/2026, de la interfaz en .NET MAUI del 19/10/2026 y de los constructores del 21/10/2026.</w:t>
      </w:r>
    </w:p>
    <w:p w14:paraId="7A89E97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35"/>
          <w:footerReference w:type="default" r:id="rId36"/>
          <w:pgSz w:w="11905" w:h="16837"/>
          <w:pgMar w:top="1474" w:right="1134" w:bottom="1134" w:left="1701" w:header="1134" w:footer="720" w:gutter="0"/>
          <w:cols w:space="720"/>
        </w:sectPr>
      </w:pPr>
    </w:p>
    <w:p w14:paraId="17CE3700" w14:textId="77777777" w:rsidR="00A54AC6" w:rsidRDefault="00000000">
      <w:pPr>
        <w:keepNext/>
        <w:tabs>
          <w:tab w:val="left" w:pos="1076"/>
        </w:tabs>
        <w:spacing w:after="140"/>
        <w:jc w:val="center"/>
      </w:pPr>
      <w:r>
        <w:rPr>
          <w:noProof/>
        </w:rPr>
        <w:lastRenderedPageBreak/>
        <w:drawing>
          <wp:inline distT="0" distB="0" distL="0" distR="0" wp14:anchorId="70A96033" wp14:editId="2CDC79B7">
            <wp:extent cx="8778240" cy="4331512"/>
            <wp:effectExtent l="0" t="0" r="0" b="0"/>
            <wp:docPr id="52" name="sdd_24_clases-ent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4_clases-entidades.png"/>
                    <pic:cNvPicPr/>
                  </pic:nvPicPr>
                  <pic:blipFill>
                    <a:blip r:embed="rId37"/>
                    <a:stretch>
                      <a:fillRect/>
                    </a:stretch>
                  </pic:blipFill>
                  <pic:spPr>
                    <a:xfrm>
                      <a:off x="0" y="0"/>
                      <a:ext cx="8778240" cy="4331512"/>
                    </a:xfrm>
                    <a:prstGeom prst="rect">
                      <a:avLst/>
                    </a:prstGeom>
                  </pic:spPr>
                </pic:pic>
              </a:graphicData>
            </a:graphic>
          </wp:inline>
        </w:drawing>
      </w:r>
    </w:p>
    <w:p w14:paraId="5D20BA7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24.</w:t>
      </w:r>
      <w:r>
        <w:rPr>
          <w:rFonts w:ascii="Adwaita Sans" w:eastAsia="Adwaita Sans" w:hAnsi="Adwaita Sans" w:cs="Adwaita Sans"/>
          <w:i/>
          <w:iCs/>
          <w:sz w:val="16"/>
          <w:szCs w:val="16"/>
        </w:rPr>
        <w:t xml:space="preserve"> Modelo de clases: entidades del dominio y enumeraciones.</w:t>
      </w:r>
    </w:p>
    <w:p w14:paraId="4B9E3B4D" w14:textId="77777777" w:rsidR="00A54AC6" w:rsidRDefault="00A54AC6">
      <w:pPr>
        <w:ind w:left="576"/>
        <w:rPr>
          <w:rFonts w:ascii="Adwaita Sans" w:eastAsia="Adwaita Sans" w:hAnsi="Adwaita Sans" w:cs="Adwaita Sans"/>
        </w:rPr>
      </w:pPr>
    </w:p>
    <w:p w14:paraId="1055CB2C" w14:textId="77777777" w:rsidR="00A54AC6" w:rsidRDefault="00000000">
      <w:pPr>
        <w:keepNext/>
        <w:tabs>
          <w:tab w:val="left" w:pos="1076"/>
        </w:tabs>
        <w:spacing w:after="140"/>
        <w:jc w:val="center"/>
      </w:pPr>
      <w:r>
        <w:rPr>
          <w:noProof/>
        </w:rPr>
        <w:lastRenderedPageBreak/>
        <w:drawing>
          <wp:inline distT="0" distB="0" distL="0" distR="0" wp14:anchorId="21363E9E" wp14:editId="390D04C5">
            <wp:extent cx="8538801" cy="4434840"/>
            <wp:effectExtent l="0" t="0" r="0" b="0"/>
            <wp:docPr id="53" name="sdd_25_clases-servic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5_clases-servicios.png"/>
                    <pic:cNvPicPr/>
                  </pic:nvPicPr>
                  <pic:blipFill>
                    <a:blip r:embed="rId38"/>
                    <a:stretch>
                      <a:fillRect/>
                    </a:stretch>
                  </pic:blipFill>
                  <pic:spPr>
                    <a:xfrm>
                      <a:off x="0" y="0"/>
                      <a:ext cx="8538801" cy="4434840"/>
                    </a:xfrm>
                    <a:prstGeom prst="rect">
                      <a:avLst/>
                    </a:prstGeom>
                  </pic:spPr>
                </pic:pic>
              </a:graphicData>
            </a:graphic>
          </wp:inline>
        </w:drawing>
      </w:r>
    </w:p>
    <w:p w14:paraId="4660146D" w14:textId="77777777" w:rsidR="00A54AC6" w:rsidRDefault="00000000">
      <w:pPr>
        <w:jc w:val="center"/>
        <w:rPr>
          <w:rFonts w:ascii="Adwaita Sans" w:eastAsia="Adwaita Sans" w:hAnsi="Adwaita Sans" w:cs="Adwaita Sans"/>
          <w:i/>
          <w:iCs/>
          <w:sz w:val="16"/>
          <w:szCs w:val="16"/>
        </w:rPr>
        <w:sectPr w:rsidR="00A54AC6">
          <w:headerReference w:type="default" r:id="rId39"/>
          <w:footerReference w:type="default" r:id="rId40"/>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25.</w:t>
      </w:r>
      <w:r>
        <w:rPr>
          <w:rFonts w:ascii="Adwaita Sans" w:eastAsia="Adwaita Sans" w:hAnsi="Adwaita Sans" w:cs="Adwaita Sans"/>
          <w:i/>
          <w:iCs/>
          <w:sz w:val="16"/>
          <w:szCs w:val="16"/>
        </w:rPr>
        <w:t xml:space="preserve"> Modelo de clases: servicios de aplicación.</w:t>
      </w:r>
    </w:p>
    <w:p w14:paraId="6EFC7156" w14:textId="77777777" w:rsidR="00A54AC6" w:rsidRDefault="00A54AC6">
      <w:pPr>
        <w:ind w:left="576"/>
        <w:rPr>
          <w:rFonts w:ascii="Adwaita Sans" w:eastAsia="Adwaita Sans" w:hAnsi="Adwaita Sans" w:cs="Adwaita Sans"/>
        </w:rPr>
      </w:pPr>
    </w:p>
    <w:p w14:paraId="6594E4FA" w14:textId="77777777" w:rsidR="00A54AC6" w:rsidRDefault="00000000">
      <w:pPr>
        <w:keepNext/>
        <w:tabs>
          <w:tab w:val="left" w:pos="1076"/>
        </w:tabs>
        <w:spacing w:after="140"/>
        <w:jc w:val="center"/>
      </w:pPr>
      <w:r>
        <w:rPr>
          <w:noProof/>
        </w:rPr>
        <w:lastRenderedPageBreak/>
        <w:drawing>
          <wp:inline distT="0" distB="0" distL="0" distR="0" wp14:anchorId="437CDD72" wp14:editId="28483D20">
            <wp:extent cx="4601891" cy="7863840"/>
            <wp:effectExtent l="0" t="0" r="0" b="0"/>
            <wp:docPr id="54" name="sdd_26_clases-interfa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6_clases-interfaces.png"/>
                    <pic:cNvPicPr/>
                  </pic:nvPicPr>
                  <pic:blipFill>
                    <a:blip r:embed="rId41"/>
                    <a:stretch>
                      <a:fillRect/>
                    </a:stretch>
                  </pic:blipFill>
                  <pic:spPr>
                    <a:xfrm>
                      <a:off x="0" y="0"/>
                      <a:ext cx="4601891" cy="7863840"/>
                    </a:xfrm>
                    <a:prstGeom prst="rect">
                      <a:avLst/>
                    </a:prstGeom>
                  </pic:spPr>
                </pic:pic>
              </a:graphicData>
            </a:graphic>
          </wp:inline>
        </w:drawing>
      </w:r>
    </w:p>
    <w:p w14:paraId="1C214B0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26.</w:t>
      </w:r>
      <w:r>
        <w:rPr>
          <w:rFonts w:ascii="Adwaita Sans" w:eastAsia="Adwaita Sans" w:hAnsi="Adwaita Sans" w:cs="Adwaita Sans"/>
          <w:i/>
          <w:iCs/>
          <w:sz w:val="16"/>
          <w:szCs w:val="16"/>
        </w:rPr>
        <w:t xml:space="preserve"> Modelo de clases: interfaces del dominio y sus implementaciones.</w:t>
      </w:r>
    </w:p>
    <w:p w14:paraId="4447F6DA" w14:textId="77777777" w:rsidR="00A54AC6" w:rsidRDefault="00A54AC6">
      <w:pPr>
        <w:ind w:left="576"/>
        <w:rPr>
          <w:rFonts w:ascii="Adwaita Sans" w:eastAsia="Adwaita Sans" w:hAnsi="Adwaita Sans" w:cs="Adwaita Sans"/>
        </w:rPr>
      </w:pPr>
    </w:p>
    <w:p w14:paraId="17D5E29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42"/>
          <w:footerReference w:type="default" r:id="rId43"/>
          <w:pgSz w:w="11905" w:h="16837"/>
          <w:pgMar w:top="1474" w:right="1134" w:bottom="1134" w:left="1701" w:header="1134" w:footer="720" w:gutter="0"/>
          <w:cols w:space="720"/>
        </w:sectPr>
      </w:pPr>
    </w:p>
    <w:p w14:paraId="036262B9" w14:textId="77777777" w:rsidR="00A54AC6" w:rsidRDefault="00000000">
      <w:pPr>
        <w:keepNext/>
        <w:tabs>
          <w:tab w:val="left" w:pos="1076"/>
        </w:tabs>
        <w:spacing w:after="140"/>
        <w:jc w:val="center"/>
      </w:pPr>
      <w:r>
        <w:rPr>
          <w:noProof/>
        </w:rPr>
        <w:lastRenderedPageBreak/>
        <w:drawing>
          <wp:inline distT="0" distB="0" distL="0" distR="0" wp14:anchorId="765DBEE0" wp14:editId="057097CE">
            <wp:extent cx="5648443" cy="4434840"/>
            <wp:effectExtent l="0" t="0" r="0" b="0"/>
            <wp:docPr id="55" name="sdd_27_clases-obje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7_clases-objetos.png"/>
                    <pic:cNvPicPr/>
                  </pic:nvPicPr>
                  <pic:blipFill>
                    <a:blip r:embed="rId44"/>
                    <a:stretch>
                      <a:fillRect/>
                    </a:stretch>
                  </pic:blipFill>
                  <pic:spPr>
                    <a:xfrm>
                      <a:off x="0" y="0"/>
                      <a:ext cx="5648443" cy="4434840"/>
                    </a:xfrm>
                    <a:prstGeom prst="rect">
                      <a:avLst/>
                    </a:prstGeom>
                  </pic:spPr>
                </pic:pic>
              </a:graphicData>
            </a:graphic>
          </wp:inline>
        </w:drawing>
      </w:r>
    </w:p>
    <w:p w14:paraId="7071F89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27.</w:t>
      </w:r>
      <w:r>
        <w:rPr>
          <w:rFonts w:ascii="Adwaita Sans" w:eastAsia="Adwaita Sans" w:hAnsi="Adwaita Sans" w:cs="Adwaita Sans"/>
          <w:i/>
          <w:iCs/>
          <w:sz w:val="16"/>
          <w:szCs w:val="16"/>
        </w:rPr>
        <w:t xml:space="preserve"> Modelo de clases: objetos de valor y de datos.</w:t>
      </w:r>
    </w:p>
    <w:p w14:paraId="5F5AD18F" w14:textId="77777777" w:rsidR="00A54AC6" w:rsidRDefault="00A54AC6">
      <w:pPr>
        <w:ind w:left="576"/>
        <w:rPr>
          <w:rFonts w:ascii="Adwaita Sans" w:eastAsia="Adwaita Sans" w:hAnsi="Adwaita Sans" w:cs="Adwaita Sans"/>
        </w:rPr>
      </w:pPr>
    </w:p>
    <w:p w14:paraId="3A263BFB" w14:textId="77777777" w:rsidR="00A54AC6" w:rsidRDefault="00000000">
      <w:pPr>
        <w:keepNext/>
        <w:tabs>
          <w:tab w:val="left" w:pos="1076"/>
        </w:tabs>
        <w:spacing w:after="140"/>
        <w:jc w:val="center"/>
      </w:pPr>
      <w:r>
        <w:rPr>
          <w:noProof/>
        </w:rPr>
        <w:lastRenderedPageBreak/>
        <w:drawing>
          <wp:inline distT="0" distB="0" distL="0" distR="0" wp14:anchorId="4B7C7A33" wp14:editId="0168D17F">
            <wp:extent cx="8778240" cy="4048864"/>
            <wp:effectExtent l="0" t="0" r="0" b="0"/>
            <wp:docPr id="56" name="sdd_28_clases-guar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8_clases-guardados.png"/>
                    <pic:cNvPicPr/>
                  </pic:nvPicPr>
                  <pic:blipFill>
                    <a:blip r:embed="rId45"/>
                    <a:stretch>
                      <a:fillRect/>
                    </a:stretch>
                  </pic:blipFill>
                  <pic:spPr>
                    <a:xfrm>
                      <a:off x="0" y="0"/>
                      <a:ext cx="8778240" cy="4048864"/>
                    </a:xfrm>
                    <a:prstGeom prst="rect">
                      <a:avLst/>
                    </a:prstGeom>
                  </pic:spPr>
                </pic:pic>
              </a:graphicData>
            </a:graphic>
          </wp:inline>
        </w:drawing>
      </w:r>
    </w:p>
    <w:p w14:paraId="67D7EEA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28.</w:t>
      </w:r>
      <w:r>
        <w:rPr>
          <w:rFonts w:ascii="Adwaita Sans" w:eastAsia="Adwaita Sans" w:hAnsi="Adwaita Sans" w:cs="Adwaita Sans"/>
          <w:i/>
          <w:iCs/>
          <w:sz w:val="16"/>
          <w:szCs w:val="16"/>
        </w:rPr>
        <w:t xml:space="preserve"> Modelo de clases: objetos guardados, para rehacer las entidades.</w:t>
      </w:r>
    </w:p>
    <w:p w14:paraId="61EAD6FA" w14:textId="77777777" w:rsidR="00A54AC6" w:rsidRDefault="00A54AC6">
      <w:pPr>
        <w:ind w:left="576"/>
        <w:rPr>
          <w:rFonts w:ascii="Adwaita Sans" w:eastAsia="Adwaita Sans" w:hAnsi="Adwaita Sans" w:cs="Adwaita Sans"/>
        </w:rPr>
      </w:pPr>
    </w:p>
    <w:p w14:paraId="09462704" w14:textId="77777777" w:rsidR="00A54AC6" w:rsidRDefault="00000000">
      <w:pPr>
        <w:keepNext/>
        <w:tabs>
          <w:tab w:val="left" w:pos="1076"/>
        </w:tabs>
        <w:spacing w:after="140"/>
        <w:jc w:val="center"/>
      </w:pPr>
      <w:r>
        <w:rPr>
          <w:noProof/>
        </w:rPr>
        <w:lastRenderedPageBreak/>
        <w:drawing>
          <wp:inline distT="0" distB="0" distL="0" distR="0" wp14:anchorId="2D3995E2" wp14:editId="1537C10B">
            <wp:extent cx="6584762" cy="4434840"/>
            <wp:effectExtent l="0" t="0" r="0" b="0"/>
            <wp:docPr id="57" name="sdd_29_clases-contr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9_clases-contratos.png"/>
                    <pic:cNvPicPr/>
                  </pic:nvPicPr>
                  <pic:blipFill>
                    <a:blip r:embed="rId46"/>
                    <a:stretch>
                      <a:fillRect/>
                    </a:stretch>
                  </pic:blipFill>
                  <pic:spPr>
                    <a:xfrm>
                      <a:off x="0" y="0"/>
                      <a:ext cx="6584762" cy="4434840"/>
                    </a:xfrm>
                    <a:prstGeom prst="rect">
                      <a:avLst/>
                    </a:prstGeom>
                  </pic:spPr>
                </pic:pic>
              </a:graphicData>
            </a:graphic>
          </wp:inline>
        </w:drawing>
      </w:r>
    </w:p>
    <w:p w14:paraId="63537109" w14:textId="77777777" w:rsidR="00A54AC6" w:rsidRDefault="00000000">
      <w:pPr>
        <w:jc w:val="center"/>
        <w:rPr>
          <w:rFonts w:ascii="Adwaita Sans" w:eastAsia="Adwaita Sans" w:hAnsi="Adwaita Sans" w:cs="Adwaita Sans"/>
          <w:i/>
          <w:iCs/>
          <w:sz w:val="16"/>
          <w:szCs w:val="16"/>
        </w:rPr>
        <w:sectPr w:rsidR="00A54AC6">
          <w:headerReference w:type="default" r:id="rId47"/>
          <w:footerReference w:type="default" r:id="rId48"/>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29.</w:t>
      </w:r>
      <w:r>
        <w:rPr>
          <w:rFonts w:ascii="Adwaita Sans" w:eastAsia="Adwaita Sans" w:hAnsi="Adwaita Sans" w:cs="Adwaita Sans"/>
          <w:i/>
          <w:iCs/>
          <w:sz w:val="16"/>
          <w:szCs w:val="16"/>
        </w:rPr>
        <w:t xml:space="preserve"> Modelo de clases: contratos de la Web API (</w:t>
      </w:r>
      <w:proofErr w:type="spellStart"/>
      <w:r>
        <w:rPr>
          <w:rFonts w:ascii="Adwaita Sans" w:eastAsia="Adwaita Sans" w:hAnsi="Adwaita Sans" w:cs="Adwaita Sans"/>
          <w:i/>
          <w:iCs/>
          <w:sz w:val="16"/>
          <w:szCs w:val="16"/>
        </w:rPr>
        <w:t>Kataleya.Contratos</w:t>
      </w:r>
      <w:proofErr w:type="spellEnd"/>
      <w:r>
        <w:rPr>
          <w:rFonts w:ascii="Adwaita Sans" w:eastAsia="Adwaita Sans" w:hAnsi="Adwaita Sans" w:cs="Adwaita Sans"/>
          <w:i/>
          <w:iCs/>
          <w:sz w:val="16"/>
          <w:szCs w:val="16"/>
        </w:rPr>
        <w:t>).</w:t>
      </w:r>
    </w:p>
    <w:p w14:paraId="13244309" w14:textId="77777777" w:rsidR="00A54AC6" w:rsidRDefault="00A54AC6">
      <w:pPr>
        <w:ind w:left="576"/>
        <w:rPr>
          <w:rFonts w:ascii="Adwaita Sans" w:eastAsia="Adwaita Sans" w:hAnsi="Adwaita Sans" w:cs="Adwaita Sans"/>
        </w:rPr>
      </w:pPr>
    </w:p>
    <w:p w14:paraId="712C5ECC" w14:textId="77777777" w:rsidR="00A54AC6" w:rsidRDefault="00000000">
      <w:pPr>
        <w:pStyle w:val="Ttulo2"/>
        <w:numPr>
          <w:ilvl w:val="1"/>
          <w:numId w:val="1"/>
        </w:numPr>
        <w:rPr>
          <w:rFonts w:ascii="Adwaita Sans" w:eastAsia="Adwaita Sans" w:hAnsi="Adwaita Sans" w:cs="Adwaita Sans"/>
          <w:i w:val="0"/>
          <w:iCs w:val="0"/>
        </w:rPr>
      </w:pPr>
      <w:bookmarkStart w:id="15" w:name="_Toc244003356"/>
      <w:r>
        <w:rPr>
          <w:rFonts w:ascii="Adwaita Sans" w:eastAsia="Adwaita Sans" w:hAnsi="Adwaita Sans" w:cs="Adwaita Sans"/>
          <w:i w:val="0"/>
          <w:iCs w:val="0"/>
        </w:rPr>
        <w:t>Vista de interacción</w:t>
      </w:r>
      <w:bookmarkEnd w:id="15"/>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0AB8B8F4" w14:textId="77777777">
        <w:tc>
          <w:tcPr>
            <w:tcW w:w="2300" w:type="dxa"/>
            <w:shd w:val="clear" w:color="auto" w:fill="D9D9D9"/>
          </w:tcPr>
          <w:p w14:paraId="4E3DB09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2FAC940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Cómo colaboran los objetos para realizar cada caso de uso y qué responsabilidad tiene cada uno.</w:t>
            </w:r>
          </w:p>
        </w:tc>
      </w:tr>
      <w:tr w:rsidR="00A54AC6" w14:paraId="15156BB5" w14:textId="77777777">
        <w:tc>
          <w:tcPr>
            <w:tcW w:w="2300" w:type="dxa"/>
            <w:shd w:val="clear" w:color="auto" w:fill="D9D9D9"/>
          </w:tcPr>
          <w:p w14:paraId="6B9C104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5D29510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Actores, objetos de frontera, de control y de entidad, y sus conexiones (robustez); líneas de vida y mensajes (secuencia).</w:t>
            </w:r>
          </w:p>
        </w:tc>
      </w:tr>
      <w:tr w:rsidR="00A54AC6" w14:paraId="2CCEB9A3" w14:textId="77777777">
        <w:tc>
          <w:tcPr>
            <w:tcW w:w="2300" w:type="dxa"/>
            <w:shd w:val="clear" w:color="auto" w:fill="D9D9D9"/>
          </w:tcPr>
          <w:p w14:paraId="71D1B82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159268E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de robustez de ICONIX, con los estereotipos «</w:t>
            </w:r>
            <w:proofErr w:type="spellStart"/>
            <w:r>
              <w:rPr>
                <w:rFonts w:ascii="NewsGotT" w:eastAsia="NewsGotT" w:hAnsi="NewsGotT" w:cs="NewsGotT"/>
                <w:color w:val="000000"/>
                <w:sz w:val="22"/>
                <w:szCs w:val="22"/>
              </w:rPr>
              <w:t>boundary</w:t>
            </w:r>
            <w:proofErr w:type="spellEnd"/>
            <w:r>
              <w:rPr>
                <w:rFonts w:ascii="NewsGotT" w:eastAsia="NewsGotT" w:hAnsi="NewsGotT" w:cs="NewsGotT"/>
                <w:color w:val="000000"/>
                <w:sz w:val="22"/>
                <w:szCs w:val="22"/>
              </w:rPr>
              <w:t>», «control» y «</w:t>
            </w:r>
            <w:proofErr w:type="spellStart"/>
            <w:r>
              <w:rPr>
                <w:rFonts w:ascii="NewsGotT" w:eastAsia="NewsGotT" w:hAnsi="NewsGotT" w:cs="NewsGotT"/>
                <w:color w:val="000000"/>
                <w:sz w:val="22"/>
                <w:szCs w:val="22"/>
              </w:rPr>
              <w:t>entity</w:t>
            </w:r>
            <w:proofErr w:type="spellEnd"/>
            <w:r>
              <w:rPr>
                <w:rFonts w:ascii="NewsGotT" w:eastAsia="NewsGotT" w:hAnsi="NewsGotT" w:cs="NewsGotT"/>
                <w:color w:val="000000"/>
                <w:sz w:val="22"/>
                <w:szCs w:val="22"/>
              </w:rPr>
              <w:t>» de UML, y diagrama de secuencia de UML 2.5.1.</w:t>
            </w:r>
          </w:p>
        </w:tc>
      </w:tr>
      <w:tr w:rsidR="00A54AC6" w14:paraId="35563F70" w14:textId="77777777">
        <w:tc>
          <w:tcPr>
            <w:tcW w:w="2300" w:type="dxa"/>
            <w:shd w:val="clear" w:color="auto" w:fill="D9D9D9"/>
          </w:tcPr>
          <w:p w14:paraId="11B46EA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52056DE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Un diagrama de robustez por caso de uso (fase 2 de ICONIX) y un diagrama de secuencia por caso de uso (fase 3).</w:t>
            </w:r>
          </w:p>
        </w:tc>
      </w:tr>
      <w:tr w:rsidR="00A54AC6" w14:paraId="0C904DB7" w14:textId="77777777">
        <w:tc>
          <w:tcPr>
            <w:tcW w:w="2300" w:type="dxa"/>
            <w:shd w:val="clear" w:color="auto" w:fill="D9D9D9"/>
          </w:tcPr>
          <w:p w14:paraId="48CC839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68E0A11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caso de uso tiene su diagrama de robustez y su diagrama de secuencia, y cada paso de su texto aparece en ellos.</w:t>
            </w:r>
          </w:p>
        </w:tc>
      </w:tr>
      <w:tr w:rsidR="00A54AC6" w14:paraId="2321EB6B" w14:textId="77777777">
        <w:tc>
          <w:tcPr>
            <w:tcW w:w="2300" w:type="dxa"/>
            <w:shd w:val="clear" w:color="auto" w:fill="D9D9D9"/>
          </w:tcPr>
          <w:p w14:paraId="170229F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4910C35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2009, 5.10.</w:t>
            </w:r>
          </w:p>
        </w:tc>
      </w:tr>
      <w:tr w:rsidR="00A54AC6" w14:paraId="12D44F96" w14:textId="77777777">
        <w:tc>
          <w:tcPr>
            <w:tcW w:w="2300" w:type="dxa"/>
            <w:shd w:val="clear" w:color="auto" w:fill="D9D9D9"/>
          </w:tcPr>
          <w:p w14:paraId="67513E6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32D43A7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Muestra cómo se cumplen la integridad de la venta, la autoría y el cuadre (sección 2), y es el centro de ICONIX.</w:t>
            </w:r>
          </w:p>
        </w:tc>
      </w:tr>
    </w:tbl>
    <w:p w14:paraId="75FDEB3B"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32: Punto de vista de interacción.</w:t>
      </w:r>
    </w:p>
    <w:p w14:paraId="29362A0D" w14:textId="77777777" w:rsidR="00A54AC6" w:rsidRDefault="00A54AC6">
      <w:pPr>
        <w:ind w:left="576"/>
        <w:rPr>
          <w:rFonts w:ascii="Adwaita Sans" w:eastAsia="Adwaita Sans" w:hAnsi="Adwaita Sans" w:cs="Adwaita Sans"/>
        </w:rPr>
      </w:pPr>
    </w:p>
    <w:p w14:paraId="1DF7F2B1"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El diagrama de robustez no es uno de los diagramas estándar de UML: es un diagrama de clases con tres estereotipos que ICONIX toma del método </w:t>
      </w:r>
      <w:proofErr w:type="spellStart"/>
      <w:r>
        <w:rPr>
          <w:rFonts w:ascii="Adwaita Sans" w:eastAsia="Adwaita Sans" w:hAnsi="Adwaita Sans" w:cs="Adwaita Sans"/>
        </w:rPr>
        <w:t>Objectory</w:t>
      </w:r>
      <w:proofErr w:type="spellEnd"/>
      <w:r>
        <w:rPr>
          <w:rFonts w:ascii="Adwaita Sans" w:eastAsia="Adwaita Sans" w:hAnsi="Adwaita Sans" w:cs="Adwaita Sans"/>
        </w:rPr>
        <w:t xml:space="preserve"> de Jacobson. Como pide la norma para un lenguaje adaptado (4.9), la Tabla 33 lo describe con el formato de su Anexo B.</w:t>
      </w:r>
    </w:p>
    <w:p w14:paraId="4C262C18" w14:textId="77777777" w:rsidR="00A54AC6" w:rsidRDefault="00A54AC6">
      <w:pPr>
        <w:ind w:left="576"/>
        <w:rPr>
          <w:rFonts w:ascii="Adwaita Sans" w:eastAsia="Adwaita Sans" w:hAnsi="Adwaita Sans" w:cs="Adwaita Sans"/>
        </w:rPr>
      </w:pPr>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5DFB2CFE" w14:textId="77777777">
        <w:tc>
          <w:tcPr>
            <w:tcW w:w="2300" w:type="dxa"/>
            <w:shd w:val="clear" w:color="auto" w:fill="D9D9D9"/>
          </w:tcPr>
          <w:p w14:paraId="6F766C9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lastRenderedPageBreak/>
              <w:t>Nombre</w:t>
            </w:r>
          </w:p>
        </w:tc>
        <w:tc>
          <w:tcPr>
            <w:tcW w:w="6290" w:type="dxa"/>
          </w:tcPr>
          <w:p w14:paraId="2D3178F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de robustez de ICONIX.</w:t>
            </w:r>
          </w:p>
        </w:tc>
      </w:tr>
      <w:tr w:rsidR="00A54AC6" w14:paraId="210087D3" w14:textId="77777777">
        <w:tc>
          <w:tcPr>
            <w:tcW w:w="2300" w:type="dxa"/>
            <w:shd w:val="clear" w:color="auto" w:fill="D9D9D9"/>
          </w:tcPr>
          <w:p w14:paraId="07F9F72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Referencia</w:t>
            </w:r>
          </w:p>
        </w:tc>
        <w:tc>
          <w:tcPr>
            <w:tcW w:w="6290" w:type="dxa"/>
          </w:tcPr>
          <w:p w14:paraId="1B8A3AD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Rosenberg, Stephens y Collins-Cope (2005), capítulo 3 (figura 3</w:t>
            </w:r>
            <w:r>
              <w:rPr>
                <w:rFonts w:ascii="NewsGotT" w:eastAsia="NewsGotT" w:hAnsi="NewsGotT" w:cs="NewsGotT"/>
                <w:color w:val="000000"/>
                <w:sz w:val="22"/>
                <w:szCs w:val="22"/>
              </w:rPr>
              <w:noBreakHyphen/>
              <w:t xml:space="preserve">5, estereotipos de robustez) y capítulo 12 (reglas). Los estereotipos vienen del método </w:t>
            </w:r>
            <w:proofErr w:type="spellStart"/>
            <w:r>
              <w:rPr>
                <w:rFonts w:ascii="NewsGotT" w:eastAsia="NewsGotT" w:hAnsi="NewsGotT" w:cs="NewsGotT"/>
                <w:color w:val="000000"/>
                <w:sz w:val="22"/>
                <w:szCs w:val="22"/>
              </w:rPr>
              <w:t>Objectory</w:t>
            </w:r>
            <w:proofErr w:type="spellEnd"/>
            <w:r>
              <w:rPr>
                <w:rFonts w:ascii="NewsGotT" w:eastAsia="NewsGotT" w:hAnsi="NewsGotT" w:cs="NewsGotT"/>
                <w:color w:val="000000"/>
                <w:sz w:val="22"/>
                <w:szCs w:val="22"/>
              </w:rPr>
              <w:t xml:space="preserve"> de Jacobson (1991).</w:t>
            </w:r>
          </w:p>
        </w:tc>
      </w:tr>
      <w:tr w:rsidR="00A54AC6" w14:paraId="3C169D9D" w14:textId="77777777">
        <w:tc>
          <w:tcPr>
            <w:tcW w:w="2300" w:type="dxa"/>
            <w:shd w:val="clear" w:color="auto" w:fill="D9D9D9"/>
          </w:tcPr>
          <w:p w14:paraId="2C67803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19ADD02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Qué objetos realizan cada caso de uso y si al texto del caso o al modelo de dominio les falta algo.</w:t>
            </w:r>
          </w:p>
        </w:tc>
      </w:tr>
      <w:tr w:rsidR="00A54AC6" w14:paraId="7AED478F" w14:textId="77777777">
        <w:tc>
          <w:tcPr>
            <w:tcW w:w="2300" w:type="dxa"/>
            <w:shd w:val="clear" w:color="auto" w:fill="D9D9D9"/>
          </w:tcPr>
          <w:p w14:paraId="4AA9742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Entidades</w:t>
            </w:r>
          </w:p>
        </w:tc>
        <w:tc>
          <w:tcPr>
            <w:tcW w:w="6290" w:type="dxa"/>
          </w:tcPr>
          <w:p w14:paraId="61D9565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Actor: quien inicia el caso de uso.</w:t>
            </w:r>
          </w:p>
          <w:p w14:paraId="69D1B8C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Objeto de frontera («</w:t>
            </w:r>
            <w:proofErr w:type="spellStart"/>
            <w:r>
              <w:rPr>
                <w:rFonts w:ascii="NewsGotT" w:eastAsia="NewsGotT" w:hAnsi="NewsGotT" w:cs="NewsGotT"/>
                <w:color w:val="000000"/>
                <w:sz w:val="22"/>
                <w:szCs w:val="22"/>
              </w:rPr>
              <w:t>boundary</w:t>
            </w:r>
            <w:proofErr w:type="spellEnd"/>
            <w:r>
              <w:rPr>
                <w:rFonts w:ascii="NewsGotT" w:eastAsia="NewsGotT" w:hAnsi="NewsGotT" w:cs="NewsGotT"/>
                <w:color w:val="000000"/>
                <w:sz w:val="22"/>
                <w:szCs w:val="22"/>
              </w:rPr>
              <w:t>»): una pantalla o la interfaz con un dispositivo.</w:t>
            </w:r>
          </w:p>
          <w:p w14:paraId="2DAA38C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Objeto de control («control»): una función lógica, un verbo.</w:t>
            </w:r>
          </w:p>
          <w:p w14:paraId="7650201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Objeto de entidad («</w:t>
            </w:r>
            <w:proofErr w:type="spellStart"/>
            <w:r>
              <w:rPr>
                <w:rFonts w:ascii="NewsGotT" w:eastAsia="NewsGotT" w:hAnsi="NewsGotT" w:cs="NewsGotT"/>
                <w:color w:val="000000"/>
                <w:sz w:val="22"/>
                <w:szCs w:val="22"/>
              </w:rPr>
              <w:t>entity</w:t>
            </w:r>
            <w:proofErr w:type="spellEnd"/>
            <w:r>
              <w:rPr>
                <w:rFonts w:ascii="NewsGotT" w:eastAsia="NewsGotT" w:hAnsi="NewsGotT" w:cs="NewsGotT"/>
                <w:color w:val="000000"/>
                <w:sz w:val="22"/>
                <w:szCs w:val="22"/>
              </w:rPr>
              <w:t>»): una clase del modelo de dominio.</w:t>
            </w:r>
          </w:p>
        </w:tc>
      </w:tr>
      <w:tr w:rsidR="00A54AC6" w14:paraId="3ACB9E70" w14:textId="77777777">
        <w:tc>
          <w:tcPr>
            <w:tcW w:w="2300" w:type="dxa"/>
            <w:shd w:val="clear" w:color="auto" w:fill="D9D9D9"/>
          </w:tcPr>
          <w:p w14:paraId="7BDF345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Atributos</w:t>
            </w:r>
          </w:p>
        </w:tc>
        <w:tc>
          <w:tcPr>
            <w:tcW w:w="6290" w:type="dxa"/>
          </w:tcPr>
          <w:p w14:paraId="3CE8673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Nombre de cada objeto: el de la pantalla, el paso del caso de uso o la clase del dominio.</w:t>
            </w:r>
          </w:p>
        </w:tc>
      </w:tr>
      <w:tr w:rsidR="00A54AC6" w14:paraId="72295D71" w14:textId="77777777">
        <w:tc>
          <w:tcPr>
            <w:tcW w:w="2300" w:type="dxa"/>
            <w:shd w:val="clear" w:color="auto" w:fill="D9D9D9"/>
          </w:tcPr>
          <w:p w14:paraId="308A0E2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Relaciones</w:t>
            </w:r>
          </w:p>
        </w:tc>
        <w:tc>
          <w:tcPr>
            <w:tcW w:w="6290" w:type="dxa"/>
          </w:tcPr>
          <w:p w14:paraId="3B4D8B0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Asociación (línea): un objeto se comunica con otro.</w:t>
            </w:r>
          </w:p>
          <w:p w14:paraId="28DAEFA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Flujo (flecha): un control lleva a otro.</w:t>
            </w:r>
          </w:p>
        </w:tc>
      </w:tr>
      <w:tr w:rsidR="00A54AC6" w14:paraId="217898C2" w14:textId="77777777">
        <w:tc>
          <w:tcPr>
            <w:tcW w:w="2300" w:type="dxa"/>
            <w:shd w:val="clear" w:color="auto" w:fill="D9D9D9"/>
          </w:tcPr>
          <w:p w14:paraId="37F2AE9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Restricciones</w:t>
            </w:r>
          </w:p>
        </w:tc>
        <w:tc>
          <w:tcPr>
            <w:tcW w:w="6290" w:type="dxa"/>
          </w:tcPr>
          <w:p w14:paraId="7420981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Fronteras y entidades son sustantivos y los controles, verbos: dos sustantivos nunca se conectan directamente, porque falta un control (cap. 12). El actor se conecta solo con fronteras.</w:t>
            </w:r>
          </w:p>
        </w:tc>
      </w:tr>
    </w:tbl>
    <w:p w14:paraId="2A8906A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33: Notación del diagrama de robustez (IEEE 1016, Anexo B).</w:t>
      </w:r>
    </w:p>
    <w:p w14:paraId="65D0BC4F" w14:textId="77777777" w:rsidR="00A54AC6" w:rsidRDefault="00A54AC6">
      <w:pPr>
        <w:ind w:left="576"/>
        <w:rPr>
          <w:rFonts w:ascii="Adwaita Sans" w:eastAsia="Adwaita Sans" w:hAnsi="Adwaita Sans" w:cs="Adwaita Sans"/>
        </w:rPr>
      </w:pPr>
    </w:p>
    <w:p w14:paraId="13D510C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Los </w:t>
      </w:r>
      <w:proofErr w:type="gramStart"/>
      <w:r>
        <w:rPr>
          <w:rFonts w:ascii="Adwaita Sans" w:eastAsia="Adwaita Sans" w:hAnsi="Adwaita Sans" w:cs="Adwaita Sans"/>
        </w:rPr>
        <w:t>escenarios extremo</w:t>
      </w:r>
      <w:proofErr w:type="gramEnd"/>
      <w:r>
        <w:rPr>
          <w:rFonts w:ascii="Adwaita Sans" w:eastAsia="Adwaita Sans" w:hAnsi="Adwaita Sans" w:cs="Adwaita Sans"/>
        </w:rPr>
        <w:t xml:space="preserve"> a extremo de la ERS (3.6) sirven de referencia para estos diagramas: venta con impresión; reserva con adelanto y cobro posterior del saldo; registro de un grupo con sus asientos y su precio acordado; anulación con tres horas o más de aviso y con menos; contingencia por corte de internet con registro diferido; cuadre del día; y respaldo y restauración.</w:t>
      </w:r>
    </w:p>
    <w:p w14:paraId="6FF128E2" w14:textId="77777777" w:rsidR="00A54AC6" w:rsidRDefault="00000000">
      <w:pPr>
        <w:pStyle w:val="Ttulo3"/>
        <w:numPr>
          <w:ilvl w:val="2"/>
          <w:numId w:val="1"/>
        </w:numPr>
        <w:rPr>
          <w:rFonts w:ascii="Adwaita Sans" w:eastAsia="Adwaita Sans" w:hAnsi="Adwaita Sans" w:cs="Adwaita Sans"/>
        </w:rPr>
      </w:pPr>
      <w:bookmarkStart w:id="16" w:name="_Toc244003357"/>
      <w:r>
        <w:rPr>
          <w:rFonts w:ascii="Adwaita Sans" w:eastAsia="Adwaita Sans" w:hAnsi="Adwaita Sans" w:cs="Adwaita Sans"/>
        </w:rPr>
        <w:t>Diagramas de robustez</w:t>
      </w:r>
      <w:bookmarkEnd w:id="16"/>
    </w:p>
    <w:p w14:paraId="11BA65B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Un diagrama de robustez por caso de uso (fase 2 de ICONIX). Cada uno muestra las fronteras —las pantallas y la interfaz con la impresora—, los controles —la lógica de cada paso— y las entidades del dominio. Siguen las reglas de ICONIX: el actor solo habla con fronteras, las fronteras con controles y los controles con entidades u otros controles. Aprobado el 13/10/2026. Cada diagrama lleva en una nota el texto de su caso de uso, para hacer la prueba del resaltador: se recorre el texto frase por frase y se marca en el diagrama el objeto o la línea que la realiza (Rosenberg et al., 2005, cap. 7, p. 129); el resultado está en el Anexo D. En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el actor de algunos diagramas muestra entre paréntesis el paquete donde está definido («</w:t>
      </w:r>
      <w:proofErr w:type="spellStart"/>
      <w:r>
        <w:rPr>
          <w:rFonts w:ascii="Adwaita Sans" w:eastAsia="Adwaita Sans" w:hAnsi="Adwaita Sans" w:cs="Adwaita Sans"/>
        </w:rPr>
        <w:t>from</w:t>
      </w:r>
      <w:proofErr w:type="spellEnd"/>
      <w:r>
        <w:rPr>
          <w:rFonts w:ascii="Adwaita Sans" w:eastAsia="Adwaita Sans" w:hAnsi="Adwaita Sans" w:cs="Adwaita Sans"/>
        </w:rPr>
        <w:t xml:space="preserve"> </w:t>
      </w:r>
      <w:proofErr w:type="spellStart"/>
      <w:r>
        <w:rPr>
          <w:rFonts w:ascii="Adwaita Sans" w:eastAsia="Adwaita Sans" w:hAnsi="Adwaita Sans" w:cs="Adwaita Sans"/>
        </w:rPr>
        <w:t>Kataleya</w:t>
      </w:r>
      <w:proofErr w:type="spellEnd"/>
      <w:r>
        <w:rPr>
          <w:rFonts w:ascii="Adwaita Sans" w:eastAsia="Adwaita Sans" w:hAnsi="Adwaita Sans" w:cs="Adwaita Sans"/>
        </w:rPr>
        <w:t xml:space="preserve"> VIP — Casos </w:t>
      </w:r>
      <w:r>
        <w:rPr>
          <w:rFonts w:ascii="Adwaita Sans" w:eastAsia="Adwaita Sans" w:hAnsi="Adwaita Sans" w:cs="Adwaita Sans"/>
        </w:rPr>
        <w:lastRenderedPageBreak/>
        <w:t>de uso»).</w:t>
      </w:r>
    </w:p>
    <w:p w14:paraId="36DC911E"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49"/>
          <w:footerReference w:type="default" r:id="rId50"/>
          <w:pgSz w:w="11905" w:h="16837"/>
          <w:pgMar w:top="1474" w:right="1134" w:bottom="1134" w:left="1701" w:header="1134" w:footer="720" w:gutter="0"/>
          <w:cols w:space="720"/>
        </w:sectPr>
      </w:pPr>
    </w:p>
    <w:p w14:paraId="46B806DC" w14:textId="77777777" w:rsidR="00A54AC6" w:rsidRDefault="00000000">
      <w:pPr>
        <w:keepNext/>
        <w:tabs>
          <w:tab w:val="left" w:pos="1076"/>
        </w:tabs>
        <w:spacing w:after="140"/>
        <w:jc w:val="center"/>
      </w:pPr>
      <w:r>
        <w:rPr>
          <w:noProof/>
        </w:rPr>
        <w:lastRenderedPageBreak/>
        <w:drawing>
          <wp:inline distT="0" distB="0" distL="0" distR="0" wp14:anchorId="16F57BFB" wp14:editId="62A2181F">
            <wp:extent cx="6243193" cy="4434840"/>
            <wp:effectExtent l="0" t="0" r="0" b="0"/>
            <wp:docPr id="58" name="sdd_30_rob-cdu-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0_rob-cdu-15.png"/>
                    <pic:cNvPicPr/>
                  </pic:nvPicPr>
                  <pic:blipFill>
                    <a:blip r:embed="rId51"/>
                    <a:stretch>
                      <a:fillRect/>
                    </a:stretch>
                  </pic:blipFill>
                  <pic:spPr>
                    <a:xfrm>
                      <a:off x="0" y="0"/>
                      <a:ext cx="6243193" cy="4434840"/>
                    </a:xfrm>
                    <a:prstGeom prst="rect">
                      <a:avLst/>
                    </a:prstGeom>
                  </pic:spPr>
                </pic:pic>
              </a:graphicData>
            </a:graphic>
          </wp:inline>
        </w:drawing>
      </w:r>
    </w:p>
    <w:p w14:paraId="1CEC136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30.</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15 Iniciar sesión.</w:t>
      </w:r>
    </w:p>
    <w:p w14:paraId="27B0CBA1" w14:textId="77777777" w:rsidR="00A54AC6" w:rsidRDefault="00A54AC6">
      <w:pPr>
        <w:ind w:left="576"/>
        <w:rPr>
          <w:rFonts w:ascii="Adwaita Sans" w:eastAsia="Adwaita Sans" w:hAnsi="Adwaita Sans" w:cs="Adwaita Sans"/>
        </w:rPr>
      </w:pPr>
    </w:p>
    <w:p w14:paraId="4480B355" w14:textId="77777777" w:rsidR="00A54AC6" w:rsidRDefault="00000000">
      <w:pPr>
        <w:keepNext/>
        <w:tabs>
          <w:tab w:val="left" w:pos="1076"/>
        </w:tabs>
        <w:spacing w:after="140"/>
        <w:jc w:val="center"/>
      </w:pPr>
      <w:r>
        <w:rPr>
          <w:noProof/>
        </w:rPr>
        <w:lastRenderedPageBreak/>
        <w:drawing>
          <wp:inline distT="0" distB="0" distL="0" distR="0" wp14:anchorId="7F844DD7" wp14:editId="11AB1AE8">
            <wp:extent cx="8778240" cy="4226560"/>
            <wp:effectExtent l="0" t="0" r="0" b="0"/>
            <wp:docPr id="59" name="sdd_31_rob-cdu-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1_rob-cdu-01.png"/>
                    <pic:cNvPicPr/>
                  </pic:nvPicPr>
                  <pic:blipFill>
                    <a:blip r:embed="rId52"/>
                    <a:stretch>
                      <a:fillRect/>
                    </a:stretch>
                  </pic:blipFill>
                  <pic:spPr>
                    <a:xfrm>
                      <a:off x="0" y="0"/>
                      <a:ext cx="8778240" cy="4226560"/>
                    </a:xfrm>
                    <a:prstGeom prst="rect">
                      <a:avLst/>
                    </a:prstGeom>
                  </pic:spPr>
                </pic:pic>
              </a:graphicData>
            </a:graphic>
          </wp:inline>
        </w:drawing>
      </w:r>
    </w:p>
    <w:p w14:paraId="186CA78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31.</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01 Registrar una reserva.</w:t>
      </w:r>
    </w:p>
    <w:p w14:paraId="1B63FC94" w14:textId="77777777" w:rsidR="00A54AC6" w:rsidRDefault="00A54AC6">
      <w:pPr>
        <w:ind w:left="576"/>
        <w:rPr>
          <w:rFonts w:ascii="Adwaita Sans" w:eastAsia="Adwaita Sans" w:hAnsi="Adwaita Sans" w:cs="Adwaita Sans"/>
        </w:rPr>
      </w:pPr>
    </w:p>
    <w:p w14:paraId="65DD6A04" w14:textId="77777777" w:rsidR="00A54AC6" w:rsidRDefault="00000000">
      <w:pPr>
        <w:keepNext/>
        <w:tabs>
          <w:tab w:val="left" w:pos="1076"/>
        </w:tabs>
        <w:spacing w:after="140"/>
        <w:jc w:val="center"/>
      </w:pPr>
      <w:r>
        <w:rPr>
          <w:noProof/>
        </w:rPr>
        <w:lastRenderedPageBreak/>
        <w:drawing>
          <wp:inline distT="0" distB="0" distL="0" distR="0" wp14:anchorId="6C33FC0A" wp14:editId="2158E998">
            <wp:extent cx="8440127" cy="4434840"/>
            <wp:effectExtent l="0" t="0" r="0" b="0"/>
            <wp:docPr id="60" name="sdd_32_rob-cdu-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2_rob-cdu-02.png"/>
                    <pic:cNvPicPr/>
                  </pic:nvPicPr>
                  <pic:blipFill>
                    <a:blip r:embed="rId53"/>
                    <a:stretch>
                      <a:fillRect/>
                    </a:stretch>
                  </pic:blipFill>
                  <pic:spPr>
                    <a:xfrm>
                      <a:off x="0" y="0"/>
                      <a:ext cx="8440127" cy="4434840"/>
                    </a:xfrm>
                    <a:prstGeom prst="rect">
                      <a:avLst/>
                    </a:prstGeom>
                  </pic:spPr>
                </pic:pic>
              </a:graphicData>
            </a:graphic>
          </wp:inline>
        </w:drawing>
      </w:r>
    </w:p>
    <w:p w14:paraId="7A391AC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32.</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02 Vender un pasaje en la agencia.</w:t>
      </w:r>
    </w:p>
    <w:p w14:paraId="7BC44F40" w14:textId="77777777" w:rsidR="00A54AC6" w:rsidRDefault="00A54AC6">
      <w:pPr>
        <w:ind w:left="576"/>
        <w:rPr>
          <w:rFonts w:ascii="Adwaita Sans" w:eastAsia="Adwaita Sans" w:hAnsi="Adwaita Sans" w:cs="Adwaita Sans"/>
        </w:rPr>
      </w:pPr>
    </w:p>
    <w:p w14:paraId="3521553E" w14:textId="77777777" w:rsidR="00A54AC6" w:rsidRDefault="00000000">
      <w:pPr>
        <w:keepNext/>
        <w:tabs>
          <w:tab w:val="left" w:pos="1076"/>
        </w:tabs>
        <w:spacing w:after="140"/>
        <w:jc w:val="center"/>
      </w:pPr>
      <w:r>
        <w:rPr>
          <w:noProof/>
        </w:rPr>
        <w:lastRenderedPageBreak/>
        <w:drawing>
          <wp:inline distT="0" distB="0" distL="0" distR="0" wp14:anchorId="6B063DAA" wp14:editId="69788D9A">
            <wp:extent cx="8778240" cy="4422928"/>
            <wp:effectExtent l="0" t="0" r="0" b="0"/>
            <wp:docPr id="61" name="sdd_33_rob-cdu-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3_rob-cdu-11.png"/>
                    <pic:cNvPicPr/>
                  </pic:nvPicPr>
                  <pic:blipFill>
                    <a:blip r:embed="rId54"/>
                    <a:stretch>
                      <a:fillRect/>
                    </a:stretch>
                  </pic:blipFill>
                  <pic:spPr>
                    <a:xfrm>
                      <a:off x="0" y="0"/>
                      <a:ext cx="8778240" cy="4422928"/>
                    </a:xfrm>
                    <a:prstGeom prst="rect">
                      <a:avLst/>
                    </a:prstGeom>
                  </pic:spPr>
                </pic:pic>
              </a:graphicData>
            </a:graphic>
          </wp:inline>
        </w:drawing>
      </w:r>
    </w:p>
    <w:p w14:paraId="5AD0034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33.</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11 Registrar un grupo.</w:t>
      </w:r>
    </w:p>
    <w:p w14:paraId="791A1613" w14:textId="77777777" w:rsidR="00A54AC6" w:rsidRDefault="00A54AC6">
      <w:pPr>
        <w:ind w:left="576"/>
        <w:rPr>
          <w:rFonts w:ascii="Adwaita Sans" w:eastAsia="Adwaita Sans" w:hAnsi="Adwaita Sans" w:cs="Adwaita Sans"/>
        </w:rPr>
      </w:pPr>
    </w:p>
    <w:p w14:paraId="78CDD6F4" w14:textId="77777777" w:rsidR="00A54AC6" w:rsidRDefault="00000000">
      <w:pPr>
        <w:keepNext/>
        <w:tabs>
          <w:tab w:val="left" w:pos="1076"/>
        </w:tabs>
        <w:spacing w:after="140"/>
        <w:jc w:val="center"/>
      </w:pPr>
      <w:r>
        <w:rPr>
          <w:noProof/>
        </w:rPr>
        <w:lastRenderedPageBreak/>
        <w:drawing>
          <wp:inline distT="0" distB="0" distL="0" distR="0" wp14:anchorId="50DD4E0C" wp14:editId="5507FAEC">
            <wp:extent cx="8517896" cy="4434840"/>
            <wp:effectExtent l="0" t="0" r="0" b="0"/>
            <wp:docPr id="62" name="sdd_34_rob-cdu-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4_rob-cdu-03.png"/>
                    <pic:cNvPicPr/>
                  </pic:nvPicPr>
                  <pic:blipFill>
                    <a:blip r:embed="rId55"/>
                    <a:stretch>
                      <a:fillRect/>
                    </a:stretch>
                  </pic:blipFill>
                  <pic:spPr>
                    <a:xfrm>
                      <a:off x="0" y="0"/>
                      <a:ext cx="8517896" cy="4434840"/>
                    </a:xfrm>
                    <a:prstGeom prst="rect">
                      <a:avLst/>
                    </a:prstGeom>
                  </pic:spPr>
                </pic:pic>
              </a:graphicData>
            </a:graphic>
          </wp:inline>
        </w:drawing>
      </w:r>
    </w:p>
    <w:p w14:paraId="0BBC38D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34.</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03 Modificar un pasaje.</w:t>
      </w:r>
    </w:p>
    <w:p w14:paraId="4EDC6C3D" w14:textId="77777777" w:rsidR="00A54AC6" w:rsidRDefault="00A54AC6">
      <w:pPr>
        <w:ind w:left="576"/>
        <w:rPr>
          <w:rFonts w:ascii="Adwaita Sans" w:eastAsia="Adwaita Sans" w:hAnsi="Adwaita Sans" w:cs="Adwaita Sans"/>
        </w:rPr>
      </w:pPr>
    </w:p>
    <w:p w14:paraId="7931307B" w14:textId="77777777" w:rsidR="00A54AC6" w:rsidRDefault="00000000">
      <w:pPr>
        <w:keepNext/>
        <w:tabs>
          <w:tab w:val="left" w:pos="1076"/>
        </w:tabs>
        <w:spacing w:after="140"/>
        <w:jc w:val="center"/>
      </w:pPr>
      <w:r>
        <w:rPr>
          <w:noProof/>
        </w:rPr>
        <w:lastRenderedPageBreak/>
        <w:drawing>
          <wp:inline distT="0" distB="0" distL="0" distR="0" wp14:anchorId="2E322466" wp14:editId="54AB2FC6">
            <wp:extent cx="8674384" cy="4434840"/>
            <wp:effectExtent l="0" t="0" r="0" b="0"/>
            <wp:docPr id="63" name="sdd_35_rob-cdu-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5_rob-cdu-04.png"/>
                    <pic:cNvPicPr/>
                  </pic:nvPicPr>
                  <pic:blipFill>
                    <a:blip r:embed="rId56"/>
                    <a:stretch>
                      <a:fillRect/>
                    </a:stretch>
                  </pic:blipFill>
                  <pic:spPr>
                    <a:xfrm>
                      <a:off x="0" y="0"/>
                      <a:ext cx="8674384" cy="4434840"/>
                    </a:xfrm>
                    <a:prstGeom prst="rect">
                      <a:avLst/>
                    </a:prstGeom>
                  </pic:spPr>
                </pic:pic>
              </a:graphicData>
            </a:graphic>
          </wp:inline>
        </w:drawing>
      </w:r>
    </w:p>
    <w:p w14:paraId="6F1DD41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35.</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04 Anular un pasaje.</w:t>
      </w:r>
    </w:p>
    <w:p w14:paraId="665E8ED5" w14:textId="77777777" w:rsidR="00A54AC6" w:rsidRDefault="00A54AC6">
      <w:pPr>
        <w:ind w:left="576"/>
        <w:rPr>
          <w:rFonts w:ascii="Adwaita Sans" w:eastAsia="Adwaita Sans" w:hAnsi="Adwaita Sans" w:cs="Adwaita Sans"/>
        </w:rPr>
      </w:pPr>
    </w:p>
    <w:p w14:paraId="549A73CB" w14:textId="77777777" w:rsidR="00A54AC6" w:rsidRDefault="00000000">
      <w:pPr>
        <w:keepNext/>
        <w:tabs>
          <w:tab w:val="left" w:pos="1076"/>
        </w:tabs>
        <w:spacing w:after="140"/>
        <w:jc w:val="center"/>
      </w:pPr>
      <w:r>
        <w:rPr>
          <w:noProof/>
        </w:rPr>
        <w:lastRenderedPageBreak/>
        <w:drawing>
          <wp:inline distT="0" distB="0" distL="0" distR="0" wp14:anchorId="4654AD26" wp14:editId="39836C10">
            <wp:extent cx="8778240" cy="4354877"/>
            <wp:effectExtent l="0" t="0" r="0" b="0"/>
            <wp:docPr id="64" name="sdd_36_rob-cdu-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6_rob-cdu-05.png"/>
                    <pic:cNvPicPr/>
                  </pic:nvPicPr>
                  <pic:blipFill>
                    <a:blip r:embed="rId57"/>
                    <a:stretch>
                      <a:fillRect/>
                    </a:stretch>
                  </pic:blipFill>
                  <pic:spPr>
                    <a:xfrm>
                      <a:off x="0" y="0"/>
                      <a:ext cx="8778240" cy="4354877"/>
                    </a:xfrm>
                    <a:prstGeom prst="rect">
                      <a:avLst/>
                    </a:prstGeom>
                  </pic:spPr>
                </pic:pic>
              </a:graphicData>
            </a:graphic>
          </wp:inline>
        </w:drawing>
      </w:r>
    </w:p>
    <w:p w14:paraId="44591A9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36.</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05 Emitir el boleto de viaje.</w:t>
      </w:r>
    </w:p>
    <w:p w14:paraId="295E2FFB" w14:textId="77777777" w:rsidR="00A54AC6" w:rsidRDefault="00A54AC6">
      <w:pPr>
        <w:ind w:left="576"/>
        <w:rPr>
          <w:rFonts w:ascii="Adwaita Sans" w:eastAsia="Adwaita Sans" w:hAnsi="Adwaita Sans" w:cs="Adwaita Sans"/>
        </w:rPr>
      </w:pPr>
    </w:p>
    <w:p w14:paraId="1D638634" w14:textId="77777777" w:rsidR="00A54AC6" w:rsidRDefault="00000000">
      <w:pPr>
        <w:keepNext/>
        <w:tabs>
          <w:tab w:val="left" w:pos="1076"/>
        </w:tabs>
        <w:spacing w:after="140"/>
        <w:jc w:val="center"/>
      </w:pPr>
      <w:r>
        <w:rPr>
          <w:noProof/>
        </w:rPr>
        <w:lastRenderedPageBreak/>
        <w:drawing>
          <wp:inline distT="0" distB="0" distL="0" distR="0" wp14:anchorId="01D572D0" wp14:editId="74A25699">
            <wp:extent cx="8778240" cy="3328566"/>
            <wp:effectExtent l="0" t="0" r="0" b="0"/>
            <wp:docPr id="65" name="sdd_37_rob-cdu-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7_rob-cdu-13.png"/>
                    <pic:cNvPicPr/>
                  </pic:nvPicPr>
                  <pic:blipFill>
                    <a:blip r:embed="rId58"/>
                    <a:stretch>
                      <a:fillRect/>
                    </a:stretch>
                  </pic:blipFill>
                  <pic:spPr>
                    <a:xfrm>
                      <a:off x="0" y="0"/>
                      <a:ext cx="8778240" cy="3328566"/>
                    </a:xfrm>
                    <a:prstGeom prst="rect">
                      <a:avLst/>
                    </a:prstGeom>
                  </pic:spPr>
                </pic:pic>
              </a:graphicData>
            </a:graphic>
          </wp:inline>
        </w:drawing>
      </w:r>
    </w:p>
    <w:p w14:paraId="0E20407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37.</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13 Consultar pasajes.</w:t>
      </w:r>
    </w:p>
    <w:p w14:paraId="0655412A" w14:textId="77777777" w:rsidR="00A54AC6" w:rsidRDefault="00A54AC6">
      <w:pPr>
        <w:ind w:left="576"/>
        <w:rPr>
          <w:rFonts w:ascii="Adwaita Sans" w:eastAsia="Adwaita Sans" w:hAnsi="Adwaita Sans" w:cs="Adwaita Sans"/>
        </w:rPr>
      </w:pPr>
    </w:p>
    <w:p w14:paraId="0FB1A361" w14:textId="77777777" w:rsidR="00A54AC6" w:rsidRDefault="00000000">
      <w:pPr>
        <w:keepNext/>
        <w:tabs>
          <w:tab w:val="left" w:pos="1076"/>
        </w:tabs>
        <w:spacing w:after="140"/>
        <w:jc w:val="center"/>
      </w:pPr>
      <w:r>
        <w:rPr>
          <w:noProof/>
        </w:rPr>
        <w:lastRenderedPageBreak/>
        <w:drawing>
          <wp:inline distT="0" distB="0" distL="0" distR="0" wp14:anchorId="12E11EE7" wp14:editId="616B3CF0">
            <wp:extent cx="8778240" cy="3608209"/>
            <wp:effectExtent l="0" t="0" r="0" b="0"/>
            <wp:docPr id="66" name="sdd_38_rob-cdu-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8_rob-cdu-07.png"/>
                    <pic:cNvPicPr/>
                  </pic:nvPicPr>
                  <pic:blipFill>
                    <a:blip r:embed="rId59"/>
                    <a:stretch>
                      <a:fillRect/>
                    </a:stretch>
                  </pic:blipFill>
                  <pic:spPr>
                    <a:xfrm>
                      <a:off x="0" y="0"/>
                      <a:ext cx="8778240" cy="3608209"/>
                    </a:xfrm>
                    <a:prstGeom prst="rect">
                      <a:avLst/>
                    </a:prstGeom>
                  </pic:spPr>
                </pic:pic>
              </a:graphicData>
            </a:graphic>
          </wp:inline>
        </w:drawing>
      </w:r>
    </w:p>
    <w:p w14:paraId="2CD57FC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38.</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07 Obtener el cuadre de ventas.</w:t>
      </w:r>
    </w:p>
    <w:p w14:paraId="1593D055" w14:textId="77777777" w:rsidR="00A54AC6" w:rsidRDefault="00A54AC6">
      <w:pPr>
        <w:ind w:left="576"/>
        <w:rPr>
          <w:rFonts w:ascii="Adwaita Sans" w:eastAsia="Adwaita Sans" w:hAnsi="Adwaita Sans" w:cs="Adwaita Sans"/>
        </w:rPr>
      </w:pPr>
    </w:p>
    <w:p w14:paraId="62AC1AF4" w14:textId="77777777" w:rsidR="00A54AC6" w:rsidRDefault="00000000">
      <w:pPr>
        <w:keepNext/>
        <w:tabs>
          <w:tab w:val="left" w:pos="1076"/>
        </w:tabs>
        <w:spacing w:after="140"/>
        <w:jc w:val="center"/>
      </w:pPr>
      <w:r>
        <w:rPr>
          <w:noProof/>
        </w:rPr>
        <w:lastRenderedPageBreak/>
        <w:drawing>
          <wp:inline distT="0" distB="0" distL="0" distR="0" wp14:anchorId="6A0DA5CA" wp14:editId="289E3816">
            <wp:extent cx="8778240" cy="3319844"/>
            <wp:effectExtent l="0" t="0" r="0" b="0"/>
            <wp:docPr id="67" name="sdd_39_rob-cdu-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39_rob-cdu-10.png"/>
                    <pic:cNvPicPr/>
                  </pic:nvPicPr>
                  <pic:blipFill>
                    <a:blip r:embed="rId60"/>
                    <a:stretch>
                      <a:fillRect/>
                    </a:stretch>
                  </pic:blipFill>
                  <pic:spPr>
                    <a:xfrm>
                      <a:off x="0" y="0"/>
                      <a:ext cx="8778240" cy="3319844"/>
                    </a:xfrm>
                    <a:prstGeom prst="rect">
                      <a:avLst/>
                    </a:prstGeom>
                  </pic:spPr>
                </pic:pic>
              </a:graphicData>
            </a:graphic>
          </wp:inline>
        </w:drawing>
      </w:r>
    </w:p>
    <w:p w14:paraId="7F92E6D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39.</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10 Asignar el asiento.</w:t>
      </w:r>
    </w:p>
    <w:p w14:paraId="41ADDA82" w14:textId="77777777" w:rsidR="00A54AC6" w:rsidRDefault="00A54AC6">
      <w:pPr>
        <w:ind w:left="576"/>
        <w:rPr>
          <w:rFonts w:ascii="Adwaita Sans" w:eastAsia="Adwaita Sans" w:hAnsi="Adwaita Sans" w:cs="Adwaita Sans"/>
        </w:rPr>
      </w:pPr>
    </w:p>
    <w:p w14:paraId="45A48D5C" w14:textId="77777777" w:rsidR="00A54AC6" w:rsidRDefault="00000000">
      <w:pPr>
        <w:keepNext/>
        <w:tabs>
          <w:tab w:val="left" w:pos="1076"/>
        </w:tabs>
        <w:spacing w:after="140"/>
        <w:jc w:val="center"/>
      </w:pPr>
      <w:r>
        <w:rPr>
          <w:noProof/>
        </w:rPr>
        <w:lastRenderedPageBreak/>
        <w:drawing>
          <wp:inline distT="0" distB="0" distL="0" distR="0" wp14:anchorId="58DA6794" wp14:editId="4DC46C76">
            <wp:extent cx="8778240" cy="3677102"/>
            <wp:effectExtent l="0" t="0" r="0" b="0"/>
            <wp:docPr id="68" name="sdd_40_rob-cdu-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0_rob-cdu-09.png"/>
                    <pic:cNvPicPr/>
                  </pic:nvPicPr>
                  <pic:blipFill>
                    <a:blip r:embed="rId61"/>
                    <a:stretch>
                      <a:fillRect/>
                    </a:stretch>
                  </pic:blipFill>
                  <pic:spPr>
                    <a:xfrm>
                      <a:off x="0" y="0"/>
                      <a:ext cx="8778240" cy="3677102"/>
                    </a:xfrm>
                    <a:prstGeom prst="rect">
                      <a:avLst/>
                    </a:prstGeom>
                  </pic:spPr>
                </pic:pic>
              </a:graphicData>
            </a:graphic>
          </wp:inline>
        </w:drawing>
      </w:r>
    </w:p>
    <w:p w14:paraId="54CFDDF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40.</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09 Crear una cuenta de usuario.</w:t>
      </w:r>
    </w:p>
    <w:p w14:paraId="4583E50A" w14:textId="77777777" w:rsidR="00A54AC6" w:rsidRDefault="00A54AC6">
      <w:pPr>
        <w:ind w:left="576"/>
        <w:rPr>
          <w:rFonts w:ascii="Adwaita Sans" w:eastAsia="Adwaita Sans" w:hAnsi="Adwaita Sans" w:cs="Adwaita Sans"/>
        </w:rPr>
      </w:pPr>
    </w:p>
    <w:p w14:paraId="6FF677F6" w14:textId="77777777" w:rsidR="00A54AC6" w:rsidRDefault="00000000">
      <w:pPr>
        <w:keepNext/>
        <w:tabs>
          <w:tab w:val="left" w:pos="1076"/>
        </w:tabs>
        <w:spacing w:after="140"/>
        <w:jc w:val="center"/>
      </w:pPr>
      <w:r>
        <w:rPr>
          <w:noProof/>
        </w:rPr>
        <w:lastRenderedPageBreak/>
        <w:drawing>
          <wp:inline distT="0" distB="0" distL="0" distR="0" wp14:anchorId="0381C097" wp14:editId="23C60C8A">
            <wp:extent cx="8778240" cy="3864484"/>
            <wp:effectExtent l="0" t="0" r="0" b="0"/>
            <wp:docPr id="69" name="sdd_41_rob-cdu-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1_rob-cdu-17.png"/>
                    <pic:cNvPicPr/>
                  </pic:nvPicPr>
                  <pic:blipFill>
                    <a:blip r:embed="rId62"/>
                    <a:stretch>
                      <a:fillRect/>
                    </a:stretch>
                  </pic:blipFill>
                  <pic:spPr>
                    <a:xfrm>
                      <a:off x="0" y="0"/>
                      <a:ext cx="8778240" cy="3864484"/>
                    </a:xfrm>
                    <a:prstGeom prst="rect">
                      <a:avLst/>
                    </a:prstGeom>
                  </pic:spPr>
                </pic:pic>
              </a:graphicData>
            </a:graphic>
          </wp:inline>
        </w:drawing>
      </w:r>
    </w:p>
    <w:p w14:paraId="5D65159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41.</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17 Desactivar o reactivar una cuenta.</w:t>
      </w:r>
    </w:p>
    <w:p w14:paraId="09F96FF6" w14:textId="77777777" w:rsidR="00A54AC6" w:rsidRDefault="00A54AC6">
      <w:pPr>
        <w:ind w:left="576"/>
        <w:rPr>
          <w:rFonts w:ascii="Adwaita Sans" w:eastAsia="Adwaita Sans" w:hAnsi="Adwaita Sans" w:cs="Adwaita Sans"/>
        </w:rPr>
      </w:pPr>
    </w:p>
    <w:p w14:paraId="4148F5C0" w14:textId="77777777" w:rsidR="00A54AC6" w:rsidRDefault="00000000">
      <w:pPr>
        <w:keepNext/>
        <w:tabs>
          <w:tab w:val="left" w:pos="1076"/>
        </w:tabs>
        <w:spacing w:after="140"/>
        <w:jc w:val="center"/>
      </w:pPr>
      <w:r>
        <w:rPr>
          <w:noProof/>
        </w:rPr>
        <w:lastRenderedPageBreak/>
        <w:drawing>
          <wp:inline distT="0" distB="0" distL="0" distR="0" wp14:anchorId="7FDBDFFF" wp14:editId="312D3FFC">
            <wp:extent cx="8778240" cy="2648914"/>
            <wp:effectExtent l="0" t="0" r="0" b="0"/>
            <wp:docPr id="70" name="sdd_42_rob-cdu-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2_rob-cdu-18.png"/>
                    <pic:cNvPicPr/>
                  </pic:nvPicPr>
                  <pic:blipFill>
                    <a:blip r:embed="rId63"/>
                    <a:stretch>
                      <a:fillRect/>
                    </a:stretch>
                  </pic:blipFill>
                  <pic:spPr>
                    <a:xfrm>
                      <a:off x="0" y="0"/>
                      <a:ext cx="8778240" cy="2648914"/>
                    </a:xfrm>
                    <a:prstGeom prst="rect">
                      <a:avLst/>
                    </a:prstGeom>
                  </pic:spPr>
                </pic:pic>
              </a:graphicData>
            </a:graphic>
          </wp:inline>
        </w:drawing>
      </w:r>
    </w:p>
    <w:p w14:paraId="2708A83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42.</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18 Desbloquear una cuenta.</w:t>
      </w:r>
    </w:p>
    <w:p w14:paraId="122AC557" w14:textId="77777777" w:rsidR="00A54AC6" w:rsidRDefault="00A54AC6">
      <w:pPr>
        <w:ind w:left="576"/>
        <w:rPr>
          <w:rFonts w:ascii="Adwaita Sans" w:eastAsia="Adwaita Sans" w:hAnsi="Adwaita Sans" w:cs="Adwaita Sans"/>
        </w:rPr>
      </w:pPr>
    </w:p>
    <w:p w14:paraId="0DE14F49" w14:textId="77777777" w:rsidR="00A54AC6" w:rsidRDefault="00000000">
      <w:pPr>
        <w:keepNext/>
        <w:tabs>
          <w:tab w:val="left" w:pos="1076"/>
        </w:tabs>
        <w:spacing w:after="140"/>
        <w:jc w:val="center"/>
      </w:pPr>
      <w:r>
        <w:rPr>
          <w:noProof/>
        </w:rPr>
        <w:lastRenderedPageBreak/>
        <w:drawing>
          <wp:inline distT="0" distB="0" distL="0" distR="0" wp14:anchorId="2FFC7440" wp14:editId="03047C97">
            <wp:extent cx="8778240" cy="2648914"/>
            <wp:effectExtent l="0" t="0" r="0" b="0"/>
            <wp:docPr id="71" name="sdd_43_rob-cdu-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3_rob-cdu-19.png"/>
                    <pic:cNvPicPr/>
                  </pic:nvPicPr>
                  <pic:blipFill>
                    <a:blip r:embed="rId64"/>
                    <a:stretch>
                      <a:fillRect/>
                    </a:stretch>
                  </pic:blipFill>
                  <pic:spPr>
                    <a:xfrm>
                      <a:off x="0" y="0"/>
                      <a:ext cx="8778240" cy="2648914"/>
                    </a:xfrm>
                    <a:prstGeom prst="rect">
                      <a:avLst/>
                    </a:prstGeom>
                  </pic:spPr>
                </pic:pic>
              </a:graphicData>
            </a:graphic>
          </wp:inline>
        </w:drawing>
      </w:r>
    </w:p>
    <w:p w14:paraId="17AB4B3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43.</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19 Restablecer la contraseña de una cuenta.</w:t>
      </w:r>
    </w:p>
    <w:p w14:paraId="2171FA9D" w14:textId="77777777" w:rsidR="00A54AC6" w:rsidRDefault="00A54AC6">
      <w:pPr>
        <w:ind w:left="576"/>
        <w:rPr>
          <w:rFonts w:ascii="Adwaita Sans" w:eastAsia="Adwaita Sans" w:hAnsi="Adwaita Sans" w:cs="Adwaita Sans"/>
        </w:rPr>
      </w:pPr>
    </w:p>
    <w:p w14:paraId="2CA82D42" w14:textId="77777777" w:rsidR="00A54AC6" w:rsidRDefault="00000000">
      <w:pPr>
        <w:keepNext/>
        <w:tabs>
          <w:tab w:val="left" w:pos="1076"/>
        </w:tabs>
        <w:spacing w:after="140"/>
        <w:jc w:val="center"/>
      </w:pPr>
      <w:r>
        <w:rPr>
          <w:noProof/>
        </w:rPr>
        <w:lastRenderedPageBreak/>
        <w:drawing>
          <wp:inline distT="0" distB="0" distL="0" distR="0" wp14:anchorId="5E2C6F51" wp14:editId="69B754B0">
            <wp:extent cx="8778240" cy="3260602"/>
            <wp:effectExtent l="0" t="0" r="0" b="0"/>
            <wp:docPr id="72" name="sdd_44_rob-cdu-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4_rob-cdu-06.png"/>
                    <pic:cNvPicPr/>
                  </pic:nvPicPr>
                  <pic:blipFill>
                    <a:blip r:embed="rId65"/>
                    <a:stretch>
                      <a:fillRect/>
                    </a:stretch>
                  </pic:blipFill>
                  <pic:spPr>
                    <a:xfrm>
                      <a:off x="0" y="0"/>
                      <a:ext cx="8778240" cy="3260602"/>
                    </a:xfrm>
                    <a:prstGeom prst="rect">
                      <a:avLst/>
                    </a:prstGeom>
                  </pic:spPr>
                </pic:pic>
              </a:graphicData>
            </a:graphic>
          </wp:inline>
        </w:drawing>
      </w:r>
    </w:p>
    <w:p w14:paraId="4ADCF6B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44.</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06 Fijar la tarifa vigente.</w:t>
      </w:r>
    </w:p>
    <w:p w14:paraId="19F2D8F4" w14:textId="77777777" w:rsidR="00A54AC6" w:rsidRDefault="00A54AC6">
      <w:pPr>
        <w:ind w:left="576"/>
        <w:rPr>
          <w:rFonts w:ascii="Adwaita Sans" w:eastAsia="Adwaita Sans" w:hAnsi="Adwaita Sans" w:cs="Adwaita Sans"/>
        </w:rPr>
      </w:pPr>
    </w:p>
    <w:p w14:paraId="1479BAC5" w14:textId="77777777" w:rsidR="00A54AC6" w:rsidRDefault="00000000">
      <w:pPr>
        <w:keepNext/>
        <w:tabs>
          <w:tab w:val="left" w:pos="1076"/>
        </w:tabs>
        <w:spacing w:after="140"/>
        <w:jc w:val="center"/>
      </w:pPr>
      <w:r>
        <w:rPr>
          <w:noProof/>
        </w:rPr>
        <w:lastRenderedPageBreak/>
        <w:drawing>
          <wp:inline distT="0" distB="0" distL="0" distR="0" wp14:anchorId="3938C1C0" wp14:editId="516DA61C">
            <wp:extent cx="8778240" cy="3260602"/>
            <wp:effectExtent l="0" t="0" r="0" b="0"/>
            <wp:docPr id="73" name="sdd_45_rob-cdu-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5_rob-cdu-16.png"/>
                    <pic:cNvPicPr/>
                  </pic:nvPicPr>
                  <pic:blipFill>
                    <a:blip r:embed="rId66"/>
                    <a:stretch>
                      <a:fillRect/>
                    </a:stretch>
                  </pic:blipFill>
                  <pic:spPr>
                    <a:xfrm>
                      <a:off x="0" y="0"/>
                      <a:ext cx="8778240" cy="3260602"/>
                    </a:xfrm>
                    <a:prstGeom prst="rect">
                      <a:avLst/>
                    </a:prstGeom>
                  </pic:spPr>
                </pic:pic>
              </a:graphicData>
            </a:graphic>
          </wp:inline>
        </w:drawing>
      </w:r>
    </w:p>
    <w:p w14:paraId="1CFEDEE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45.</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16 Mantener los parámetros del negocio.</w:t>
      </w:r>
    </w:p>
    <w:p w14:paraId="78B9F465" w14:textId="77777777" w:rsidR="00A54AC6" w:rsidRDefault="00A54AC6">
      <w:pPr>
        <w:ind w:left="576"/>
        <w:rPr>
          <w:rFonts w:ascii="Adwaita Sans" w:eastAsia="Adwaita Sans" w:hAnsi="Adwaita Sans" w:cs="Adwaita Sans"/>
        </w:rPr>
      </w:pPr>
    </w:p>
    <w:p w14:paraId="10E1B48A" w14:textId="77777777" w:rsidR="00A54AC6" w:rsidRDefault="00000000">
      <w:pPr>
        <w:keepNext/>
        <w:tabs>
          <w:tab w:val="left" w:pos="1076"/>
        </w:tabs>
        <w:spacing w:after="140"/>
        <w:jc w:val="center"/>
      </w:pPr>
      <w:r>
        <w:rPr>
          <w:noProof/>
        </w:rPr>
        <w:lastRenderedPageBreak/>
        <w:drawing>
          <wp:inline distT="0" distB="0" distL="0" distR="0" wp14:anchorId="768A6552" wp14:editId="365E033C">
            <wp:extent cx="7661437" cy="4434840"/>
            <wp:effectExtent l="0" t="0" r="0" b="0"/>
            <wp:docPr id="74" name="sdd_46_rob-cdu-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6_rob-cdu-08.png"/>
                    <pic:cNvPicPr/>
                  </pic:nvPicPr>
                  <pic:blipFill>
                    <a:blip r:embed="rId67"/>
                    <a:stretch>
                      <a:fillRect/>
                    </a:stretch>
                  </pic:blipFill>
                  <pic:spPr>
                    <a:xfrm>
                      <a:off x="0" y="0"/>
                      <a:ext cx="7661437" cy="4434840"/>
                    </a:xfrm>
                    <a:prstGeom prst="rect">
                      <a:avLst/>
                    </a:prstGeom>
                  </pic:spPr>
                </pic:pic>
              </a:graphicData>
            </a:graphic>
          </wp:inline>
        </w:drawing>
      </w:r>
    </w:p>
    <w:p w14:paraId="3DD7D0B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46.</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08 Registrar pasajes emitidos con talonario.</w:t>
      </w:r>
    </w:p>
    <w:p w14:paraId="1B6E3035" w14:textId="77777777" w:rsidR="00A54AC6" w:rsidRDefault="00A54AC6">
      <w:pPr>
        <w:ind w:left="576"/>
        <w:rPr>
          <w:rFonts w:ascii="Adwaita Sans" w:eastAsia="Adwaita Sans" w:hAnsi="Adwaita Sans" w:cs="Adwaita Sans"/>
        </w:rPr>
      </w:pPr>
    </w:p>
    <w:p w14:paraId="6D3C182D" w14:textId="77777777" w:rsidR="00A54AC6" w:rsidRDefault="00000000">
      <w:pPr>
        <w:keepNext/>
        <w:tabs>
          <w:tab w:val="left" w:pos="1076"/>
        </w:tabs>
        <w:spacing w:after="140"/>
        <w:jc w:val="center"/>
      </w:pPr>
      <w:r>
        <w:rPr>
          <w:noProof/>
        </w:rPr>
        <w:lastRenderedPageBreak/>
        <w:drawing>
          <wp:inline distT="0" distB="0" distL="0" distR="0" wp14:anchorId="4FAEE5CB" wp14:editId="03B28427">
            <wp:extent cx="8778240" cy="2564429"/>
            <wp:effectExtent l="0" t="0" r="0" b="0"/>
            <wp:docPr id="75" name="sdd_47_rob-cdu-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7_rob-cdu-14.png"/>
                    <pic:cNvPicPr/>
                  </pic:nvPicPr>
                  <pic:blipFill>
                    <a:blip r:embed="rId68"/>
                    <a:stretch>
                      <a:fillRect/>
                    </a:stretch>
                  </pic:blipFill>
                  <pic:spPr>
                    <a:xfrm>
                      <a:off x="0" y="0"/>
                      <a:ext cx="8778240" cy="2564429"/>
                    </a:xfrm>
                    <a:prstGeom prst="rect">
                      <a:avLst/>
                    </a:prstGeom>
                  </pic:spPr>
                </pic:pic>
              </a:graphicData>
            </a:graphic>
          </wp:inline>
        </w:drawing>
      </w:r>
    </w:p>
    <w:p w14:paraId="357855A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47.</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14 Consultar la bitácora.</w:t>
      </w:r>
    </w:p>
    <w:p w14:paraId="647AE9AB" w14:textId="77777777" w:rsidR="00A54AC6" w:rsidRDefault="00A54AC6">
      <w:pPr>
        <w:ind w:left="576"/>
        <w:rPr>
          <w:rFonts w:ascii="Adwaita Sans" w:eastAsia="Adwaita Sans" w:hAnsi="Adwaita Sans" w:cs="Adwaita Sans"/>
        </w:rPr>
      </w:pPr>
    </w:p>
    <w:p w14:paraId="5A632494" w14:textId="77777777" w:rsidR="00A54AC6" w:rsidRDefault="00000000">
      <w:pPr>
        <w:keepNext/>
        <w:tabs>
          <w:tab w:val="left" w:pos="1076"/>
        </w:tabs>
        <w:spacing w:after="140"/>
        <w:jc w:val="center"/>
      </w:pPr>
      <w:r>
        <w:rPr>
          <w:noProof/>
        </w:rPr>
        <w:lastRenderedPageBreak/>
        <w:drawing>
          <wp:inline distT="0" distB="0" distL="0" distR="0" wp14:anchorId="728472C1" wp14:editId="5E3344DB">
            <wp:extent cx="8692914" cy="4434840"/>
            <wp:effectExtent l="0" t="0" r="0" b="0"/>
            <wp:docPr id="76" name="sdd_48_rob-cdu-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8_rob-cdu-12.png"/>
                    <pic:cNvPicPr/>
                  </pic:nvPicPr>
                  <pic:blipFill>
                    <a:blip r:embed="rId69"/>
                    <a:stretch>
                      <a:fillRect/>
                    </a:stretch>
                  </pic:blipFill>
                  <pic:spPr>
                    <a:xfrm>
                      <a:off x="0" y="0"/>
                      <a:ext cx="8692914" cy="4434840"/>
                    </a:xfrm>
                    <a:prstGeom prst="rect">
                      <a:avLst/>
                    </a:prstGeom>
                  </pic:spPr>
                </pic:pic>
              </a:graphicData>
            </a:graphic>
          </wp:inline>
        </w:drawing>
      </w:r>
    </w:p>
    <w:p w14:paraId="287F2B5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48.</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12 Generar el reporte anual.</w:t>
      </w:r>
    </w:p>
    <w:p w14:paraId="31AE7FD3" w14:textId="77777777" w:rsidR="00A54AC6" w:rsidRDefault="00A54AC6">
      <w:pPr>
        <w:ind w:left="576"/>
        <w:rPr>
          <w:rFonts w:ascii="Adwaita Sans" w:eastAsia="Adwaita Sans" w:hAnsi="Adwaita Sans" w:cs="Adwaita Sans"/>
        </w:rPr>
      </w:pPr>
    </w:p>
    <w:p w14:paraId="0E6A859E" w14:textId="77777777" w:rsidR="00A54AC6" w:rsidRDefault="00000000">
      <w:pPr>
        <w:keepNext/>
        <w:tabs>
          <w:tab w:val="left" w:pos="1076"/>
        </w:tabs>
        <w:spacing w:after="140"/>
        <w:jc w:val="center"/>
      </w:pPr>
      <w:r>
        <w:rPr>
          <w:noProof/>
        </w:rPr>
        <w:lastRenderedPageBreak/>
        <w:drawing>
          <wp:inline distT="0" distB="0" distL="0" distR="0" wp14:anchorId="6FE57161" wp14:editId="503B7EB0">
            <wp:extent cx="8778240" cy="2653702"/>
            <wp:effectExtent l="0" t="0" r="0" b="0"/>
            <wp:docPr id="77" name="sdd_49_rob-cdu-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49_rob-cdu-20.png"/>
                    <pic:cNvPicPr/>
                  </pic:nvPicPr>
                  <pic:blipFill>
                    <a:blip r:embed="rId70"/>
                    <a:stretch>
                      <a:fillRect/>
                    </a:stretch>
                  </pic:blipFill>
                  <pic:spPr>
                    <a:xfrm>
                      <a:off x="0" y="0"/>
                      <a:ext cx="8778240" cy="2653702"/>
                    </a:xfrm>
                    <a:prstGeom prst="rect">
                      <a:avLst/>
                    </a:prstGeom>
                  </pic:spPr>
                </pic:pic>
              </a:graphicData>
            </a:graphic>
          </wp:inline>
        </w:drawing>
      </w:r>
    </w:p>
    <w:p w14:paraId="2794A83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49.</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20 Elegir el tema.</w:t>
      </w:r>
    </w:p>
    <w:p w14:paraId="0D05E0BC" w14:textId="77777777" w:rsidR="00A54AC6" w:rsidRDefault="00A54AC6">
      <w:pPr>
        <w:ind w:left="576"/>
        <w:rPr>
          <w:rFonts w:ascii="Adwaita Sans" w:eastAsia="Adwaita Sans" w:hAnsi="Adwaita Sans" w:cs="Adwaita Sans"/>
        </w:rPr>
      </w:pPr>
    </w:p>
    <w:p w14:paraId="358B39DB" w14:textId="77777777" w:rsidR="00A54AC6" w:rsidRDefault="00000000">
      <w:pPr>
        <w:keepNext/>
        <w:tabs>
          <w:tab w:val="left" w:pos="1076"/>
        </w:tabs>
        <w:spacing w:after="140"/>
        <w:jc w:val="center"/>
      </w:pPr>
      <w:r>
        <w:rPr>
          <w:noProof/>
        </w:rPr>
        <w:lastRenderedPageBreak/>
        <w:drawing>
          <wp:inline distT="0" distB="0" distL="0" distR="0" wp14:anchorId="157807DF" wp14:editId="38D2B900">
            <wp:extent cx="8778240" cy="3745699"/>
            <wp:effectExtent l="0" t="0" r="0" b="0"/>
            <wp:docPr id="78" name="sdd_50_rob-cdu-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0_rob-cdu-21.png"/>
                    <pic:cNvPicPr/>
                  </pic:nvPicPr>
                  <pic:blipFill>
                    <a:blip r:embed="rId71"/>
                    <a:stretch>
                      <a:fillRect/>
                    </a:stretch>
                  </pic:blipFill>
                  <pic:spPr>
                    <a:xfrm>
                      <a:off x="0" y="0"/>
                      <a:ext cx="8778240" cy="3745699"/>
                    </a:xfrm>
                    <a:prstGeom prst="rect">
                      <a:avLst/>
                    </a:prstGeom>
                  </pic:spPr>
                </pic:pic>
              </a:graphicData>
            </a:graphic>
          </wp:inline>
        </w:drawing>
      </w:r>
    </w:p>
    <w:p w14:paraId="39374AD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50.</w:t>
      </w:r>
      <w:r>
        <w:rPr>
          <w:rFonts w:ascii="Adwaita Sans" w:eastAsia="Adwaita Sans" w:hAnsi="Adwaita Sans" w:cs="Adwaita Sans"/>
          <w:i/>
          <w:iCs/>
          <w:sz w:val="16"/>
          <w:szCs w:val="16"/>
        </w:rPr>
        <w:t xml:space="preserve"> Robustez de CDU</w:t>
      </w:r>
      <w:r>
        <w:rPr>
          <w:rFonts w:ascii="Adwaita Sans" w:eastAsia="Adwaita Sans" w:hAnsi="Adwaita Sans" w:cs="Adwaita Sans"/>
          <w:i/>
          <w:iCs/>
          <w:sz w:val="16"/>
          <w:szCs w:val="16"/>
        </w:rPr>
        <w:noBreakHyphen/>
        <w:t>21 Configurar la impresora de etiquetas.</w:t>
      </w:r>
    </w:p>
    <w:p w14:paraId="193E1FFA" w14:textId="77777777" w:rsidR="00A54AC6" w:rsidRDefault="00A54AC6">
      <w:pPr>
        <w:ind w:left="576"/>
        <w:rPr>
          <w:rFonts w:ascii="Adwaita Sans" w:eastAsia="Adwaita Sans" w:hAnsi="Adwaita Sans" w:cs="Adwaita Sans"/>
        </w:rPr>
      </w:pPr>
    </w:p>
    <w:p w14:paraId="7F5D6A72" w14:textId="77777777" w:rsidR="00A54AC6" w:rsidRDefault="00000000">
      <w:pPr>
        <w:keepNext/>
        <w:tabs>
          <w:tab w:val="left" w:pos="1076"/>
        </w:tabs>
        <w:spacing w:after="140"/>
        <w:jc w:val="center"/>
      </w:pPr>
      <w:r>
        <w:rPr>
          <w:noProof/>
        </w:rPr>
        <w:lastRenderedPageBreak/>
        <w:drawing>
          <wp:inline distT="0" distB="0" distL="0" distR="0" wp14:anchorId="070FF751" wp14:editId="0A8F8864">
            <wp:extent cx="8778240" cy="2648914"/>
            <wp:effectExtent l="0" t="0" r="0" b="0"/>
            <wp:docPr id="79" name="sdd_51_rob-cdu-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1_rob-cdu-22.png"/>
                    <pic:cNvPicPr/>
                  </pic:nvPicPr>
                  <pic:blipFill>
                    <a:blip r:embed="rId72"/>
                    <a:stretch>
                      <a:fillRect/>
                    </a:stretch>
                  </pic:blipFill>
                  <pic:spPr>
                    <a:xfrm>
                      <a:off x="0" y="0"/>
                      <a:ext cx="8778240" cy="2648914"/>
                    </a:xfrm>
                    <a:prstGeom prst="rect">
                      <a:avLst/>
                    </a:prstGeom>
                  </pic:spPr>
                </pic:pic>
              </a:graphicData>
            </a:graphic>
          </wp:inline>
        </w:drawing>
      </w:r>
    </w:p>
    <w:p w14:paraId="3DC99332" w14:textId="77777777" w:rsidR="00A54AC6" w:rsidRDefault="00000000">
      <w:pPr>
        <w:jc w:val="center"/>
        <w:rPr>
          <w:rFonts w:ascii="Adwaita Sans" w:eastAsia="Adwaita Sans" w:hAnsi="Adwaita Sans" w:cs="Adwaita Sans"/>
          <w:i/>
          <w:iCs/>
          <w:sz w:val="16"/>
          <w:szCs w:val="16"/>
        </w:rPr>
        <w:sectPr w:rsidR="00A54AC6">
          <w:headerReference w:type="default" r:id="rId73"/>
          <w:footerReference w:type="default" r:id="rId74"/>
          <w:pgSz w:w="16837" w:h="11905" w:orient="landscape"/>
          <w:pgMar w:top="1474" w:right="1134" w:bottom="1134" w:left="1701" w:header="1134" w:footer="720" w:gutter="0"/>
          <w:cols w:space="720"/>
        </w:sectPr>
      </w:pPr>
      <w:r>
        <w:rPr>
          <w:rFonts w:ascii="Adwaita Sans" w:eastAsia="Adwaita Sans" w:hAnsi="Adwaita Sans" w:cs="Adwaita Sans"/>
          <w:b w:val="1"/>
          <w:bCs w:val="1"/>
          <w:i/>
          <w:iCs/>
          <w:sz w:val="16"/>
          <w:szCs w:val="16"/>
        </w:rPr>
        <w:t xml:space="preserve">Figura 51.</w:t>
      </w:r>
      <w:r>
        <w:rPr>
          <w:rFonts w:ascii="Adwaita Sans" w:eastAsia="Adwaita Sans" w:hAnsi="Adwaita Sans" w:cs="Adwaita Sans"/>
          <w:i/>
          <w:iCs/>
          <w:sz w:val="16"/>
          <w:szCs w:val="16"/>
        </w:rPr>
        <w:t xml:space="preserve"> Robustez de CDU</w:t>
        <w:noBreakHyphen/>
        <w:t xml:space="preserve">22 Hacer la copia semanal de los datos.</w:t>
      </w:r>
    </w:p>
    <w:p w14:paraId="7920C1B3" w14:textId="77777777" w:rsidR="00A54AC6" w:rsidRDefault="00A54AC6">
      <w:pPr>
        <w:ind w:left="576"/>
        <w:rPr>
          <w:rFonts w:ascii="Adwaita Sans" w:eastAsia="Adwaita Sans" w:hAnsi="Adwaita Sans" w:cs="Adwaita Sans"/>
        </w:rPr>
      </w:pPr>
    </w:p>
    <w:p w14:paraId="78B3D660" w14:textId="77777777" w:rsidR="00A54AC6" w:rsidRDefault="00000000">
      <w:pPr>
        <w:pStyle w:val="Ttulo3"/>
        <w:numPr>
          <w:ilvl w:val="2"/>
          <w:numId w:val="1"/>
        </w:numPr>
        <w:rPr>
          <w:rFonts w:ascii="Adwaita Sans" w:eastAsia="Adwaita Sans" w:hAnsi="Adwaita Sans" w:cs="Adwaita Sans"/>
        </w:rPr>
      </w:pPr>
      <w:bookmarkStart w:id="17" w:name="_Toc244003358"/>
      <w:r>
        <w:rPr>
          <w:rFonts w:ascii="Adwaita Sans" w:eastAsia="Adwaita Sans" w:hAnsi="Adwaita Sans" w:cs="Adwaita Sans"/>
        </w:rPr>
        <w:t>Diagramas de secuencia</w:t>
      </w:r>
      <w:bookmarkEnd w:id="17"/>
    </w:p>
    <w:p w14:paraId="263425E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Un diagrama de secuencia por caso de uso (fase 3 de ICONIX). Los controles de la robustez pasan a ser servicios de aplicación, y cada mensaje que recibe una clase es una de sus operaciones en el modelo de clases (3.2). El fragmento «</w:t>
      </w:r>
      <w:proofErr w:type="spellStart"/>
      <w:r>
        <w:rPr>
          <w:rFonts w:ascii="Adwaita Sans" w:eastAsia="Adwaita Sans" w:hAnsi="Adwaita Sans" w:cs="Adwaita Sans"/>
        </w:rPr>
        <w:t>alt</w:t>
      </w:r>
      <w:proofErr w:type="spellEnd"/>
      <w:r>
        <w:rPr>
          <w:rFonts w:ascii="Adwaita Sans" w:eastAsia="Adwaita Sans" w:hAnsi="Adwaita Sans" w:cs="Adwaita Sans"/>
        </w:rPr>
        <w:t>» muestra el curso alterno principal; los demás están en el texto de cada caso de uso (3.1). Las llamadas a los servicios de aplicación, a los repositorios y a los adaptadores son asíncronas: terminan en «</w:t>
      </w:r>
      <w:proofErr w:type="spellStart"/>
      <w:r>
        <w:rPr>
          <w:rFonts w:ascii="Adwaita Sans" w:eastAsia="Adwaita Sans" w:hAnsi="Adwaita Sans" w:cs="Adwaita Sans"/>
        </w:rPr>
        <w:t>Async</w:t>
      </w:r>
      <w:proofErr w:type="spellEnd"/>
      <w:r>
        <w:rPr>
          <w:rFonts w:ascii="Adwaita Sans" w:eastAsia="Adwaita Sans" w:hAnsi="Adwaita Sans" w:cs="Adwaita Sans"/>
        </w:rPr>
        <w:t xml:space="preserve">» y quien llama espera el resultado con </w:t>
      </w:r>
      <w:proofErr w:type="spellStart"/>
      <w:r>
        <w:rPr>
          <w:rFonts w:ascii="Adwaita Sans" w:eastAsia="Adwaita Sans" w:hAnsi="Adwaita Sans" w:cs="Adwaita Sans"/>
        </w:rPr>
        <w:t>await</w:t>
      </w:r>
      <w:proofErr w:type="spellEnd"/>
      <w:r>
        <w:rPr>
          <w:rFonts w:ascii="Adwaita Sans" w:eastAsia="Adwaita Sans" w:hAnsi="Adwaita Sans" w:cs="Adwaita Sans"/>
        </w:rPr>
        <w:t xml:space="preserve">, así que se dibujan como llamadas con respuesta. Aprobado el 13/10/2026; operaciones asíncronas desde el 17/10/2026. Cada diagrama lleva una nota con el paso por la Web API —la llave de la sesión, la cabecera </w:t>
      </w:r>
      <w:proofErr w:type="spellStart"/>
      <w:r>
        <w:rPr>
          <w:rFonts w:ascii="Adwaita Sans" w:eastAsia="Adwaita Sans" w:hAnsi="Adwaita Sans" w:cs="Adwaita Sans"/>
        </w:rPr>
        <w:t>Idempotency</w:t>
      </w:r>
      <w:proofErr w:type="spellEnd"/>
      <w:r>
        <w:rPr>
          <w:rFonts w:ascii="Adwaita Sans" w:eastAsia="Adwaita Sans" w:hAnsi="Adwaita Sans" w:cs="Adwaita Sans"/>
        </w:rPr>
        <w:noBreakHyphen/>
        <w:t xml:space="preserve">Key, </w:t>
      </w:r>
      <w:proofErr w:type="spellStart"/>
      <w:r>
        <w:rPr>
          <w:rFonts w:ascii="Adwaita Sans" w:eastAsia="Adwaita Sans" w:hAnsi="Adwaita Sans" w:cs="Adwaita Sans"/>
        </w:rPr>
        <w:t>ContextoDeOperacion</w:t>
      </w:r>
      <w:proofErr w:type="spellEnd"/>
      <w:r>
        <w:rPr>
          <w:rFonts w:ascii="Adwaita Sans" w:eastAsia="Adwaita Sans" w:hAnsi="Adwaita Sans" w:cs="Adwaita Sans"/>
        </w:rPr>
        <w:t xml:space="preserve"> y </w:t>
      </w:r>
      <w:proofErr w:type="spellStart"/>
      <w:r>
        <w:rPr>
          <w:rFonts w:ascii="Adwaita Sans" w:eastAsia="Adwaita Sans" w:hAnsi="Adwaita Sans" w:cs="Adwaita Sans"/>
        </w:rPr>
        <w:t>ProblemDetails</w:t>
      </w:r>
      <w:proofErr w:type="spellEnd"/>
      <w:r>
        <w:rPr>
          <w:rFonts w:ascii="Adwaita Sans" w:eastAsia="Adwaita Sans" w:hAnsi="Adwaita Sans" w:cs="Adwaita Sans"/>
        </w:rPr>
        <w:t xml:space="preserve">— y con los cursos alternos de su caso de uso. Los 226 mensajes que reciben las clases del diseño son operaciones del modelo de clases, de la propia clase o de la interfaz que implementa (revisado en el modelo de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xml:space="preserve"> el 27/10/2026; Anexo D).</w:t>
      </w:r>
    </w:p>
    <w:p w14:paraId="399DC5BC"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75"/>
          <w:footerReference w:type="default" r:id="rId76"/>
          <w:pgSz w:w="11905" w:h="16837"/>
          <w:pgMar w:top="1474" w:right="1134" w:bottom="1134" w:left="1701" w:header="1134" w:footer="720" w:gutter="0"/>
          <w:cols w:space="720"/>
        </w:sectPr>
      </w:pPr>
    </w:p>
    <w:p w14:paraId="74B7A272" w14:textId="77777777" w:rsidR="00A54AC6" w:rsidRDefault="00000000">
      <w:pPr>
        <w:keepNext/>
        <w:tabs>
          <w:tab w:val="left" w:pos="1076"/>
        </w:tabs>
        <w:spacing w:after="140"/>
        <w:jc w:val="center"/>
      </w:pPr>
      <w:r>
        <w:rPr>
          <w:noProof/>
        </w:rPr>
        <w:lastRenderedPageBreak/>
        <w:drawing>
          <wp:inline distT="0" distB="0" distL="0" distR="0" wp14:anchorId="3F700D04" wp14:editId="48B01E21">
            <wp:extent cx="5683820" cy="4434840"/>
            <wp:effectExtent l="0" t="0" r="0" b="0"/>
            <wp:docPr id="80" name="sdd_52_sec-cdu-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2_sec-cdu-15.png"/>
                    <pic:cNvPicPr/>
                  </pic:nvPicPr>
                  <pic:blipFill>
                    <a:blip r:embed="rId77"/>
                    <a:stretch>
                      <a:fillRect/>
                    </a:stretch>
                  </pic:blipFill>
                  <pic:spPr>
                    <a:xfrm>
                      <a:off x="0" y="0"/>
                      <a:ext cx="5683820" cy="4434840"/>
                    </a:xfrm>
                    <a:prstGeom prst="rect">
                      <a:avLst/>
                    </a:prstGeom>
                  </pic:spPr>
                </pic:pic>
              </a:graphicData>
            </a:graphic>
          </wp:inline>
        </w:drawing>
      </w:r>
    </w:p>
    <w:p w14:paraId="43DFF7D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52.</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15 Iniciar sesión.</w:t>
      </w:r>
    </w:p>
    <w:p w14:paraId="023483EC" w14:textId="77777777" w:rsidR="00A54AC6" w:rsidRDefault="00A54AC6">
      <w:pPr>
        <w:ind w:left="576"/>
        <w:rPr>
          <w:rFonts w:ascii="Adwaita Sans" w:eastAsia="Adwaita Sans" w:hAnsi="Adwaita Sans" w:cs="Adwaita Sans"/>
        </w:rPr>
      </w:pPr>
    </w:p>
    <w:p w14:paraId="33B5B5C6" w14:textId="77777777" w:rsidR="00A54AC6" w:rsidRDefault="00000000">
      <w:pPr>
        <w:keepNext/>
        <w:tabs>
          <w:tab w:val="left" w:pos="1076"/>
        </w:tabs>
        <w:spacing w:after="140"/>
        <w:jc w:val="center"/>
      </w:pPr>
      <w:r>
        <w:rPr>
          <w:noProof/>
        </w:rPr>
        <w:lastRenderedPageBreak/>
        <w:drawing>
          <wp:inline distT="0" distB="0" distL="0" distR="0" wp14:anchorId="2780C35D" wp14:editId="11D3856E">
            <wp:extent cx="6641878" cy="4434840"/>
            <wp:effectExtent l="0" t="0" r="0" b="0"/>
            <wp:docPr id="81" name="sdd_53_sec-cdu-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3_sec-cdu-01.png"/>
                    <pic:cNvPicPr/>
                  </pic:nvPicPr>
                  <pic:blipFill>
                    <a:blip r:embed="rId78"/>
                    <a:stretch>
                      <a:fillRect/>
                    </a:stretch>
                  </pic:blipFill>
                  <pic:spPr>
                    <a:xfrm>
                      <a:off x="0" y="0"/>
                      <a:ext cx="6641878" cy="4434840"/>
                    </a:xfrm>
                    <a:prstGeom prst="rect">
                      <a:avLst/>
                    </a:prstGeom>
                  </pic:spPr>
                </pic:pic>
              </a:graphicData>
            </a:graphic>
          </wp:inline>
        </w:drawing>
      </w:r>
    </w:p>
    <w:p w14:paraId="5D0B39E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53.</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01 Registrar una reserva.</w:t>
      </w:r>
    </w:p>
    <w:p w14:paraId="12B8727D" w14:textId="77777777" w:rsidR="00A54AC6" w:rsidRDefault="00A54AC6">
      <w:pPr>
        <w:ind w:left="576"/>
        <w:rPr>
          <w:rFonts w:ascii="Adwaita Sans" w:eastAsia="Adwaita Sans" w:hAnsi="Adwaita Sans" w:cs="Adwaita Sans"/>
        </w:rPr>
      </w:pPr>
    </w:p>
    <w:p w14:paraId="490CE1A7" w14:textId="77777777" w:rsidR="00A54AC6" w:rsidRDefault="00000000">
      <w:pPr>
        <w:keepNext/>
        <w:tabs>
          <w:tab w:val="left" w:pos="1076"/>
        </w:tabs>
        <w:spacing w:after="140"/>
        <w:jc w:val="center"/>
      </w:pPr>
      <w:r>
        <w:rPr>
          <w:noProof/>
        </w:rPr>
        <w:lastRenderedPageBreak/>
        <w:drawing>
          <wp:inline distT="0" distB="0" distL="0" distR="0" wp14:anchorId="7AB27ABD" wp14:editId="2C1BA431">
            <wp:extent cx="7337894" cy="4434840"/>
            <wp:effectExtent l="0" t="0" r="0" b="0"/>
            <wp:docPr id="82" name="sdd_54_sec-cdu-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4_sec-cdu-02.png"/>
                    <pic:cNvPicPr/>
                  </pic:nvPicPr>
                  <pic:blipFill>
                    <a:blip r:embed="rId79"/>
                    <a:stretch>
                      <a:fillRect/>
                    </a:stretch>
                  </pic:blipFill>
                  <pic:spPr>
                    <a:xfrm>
                      <a:off x="0" y="0"/>
                      <a:ext cx="7337894" cy="4434840"/>
                    </a:xfrm>
                    <a:prstGeom prst="rect">
                      <a:avLst/>
                    </a:prstGeom>
                  </pic:spPr>
                </pic:pic>
              </a:graphicData>
            </a:graphic>
          </wp:inline>
        </w:drawing>
      </w:r>
    </w:p>
    <w:p w14:paraId="0E399F0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54.</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02 Vender un pasaje en la agencia.</w:t>
      </w:r>
    </w:p>
    <w:p w14:paraId="5395D350" w14:textId="77777777" w:rsidR="00A54AC6" w:rsidRDefault="00A54AC6">
      <w:pPr>
        <w:ind w:left="576"/>
        <w:rPr>
          <w:rFonts w:ascii="Adwaita Sans" w:eastAsia="Adwaita Sans" w:hAnsi="Adwaita Sans" w:cs="Adwaita Sans"/>
        </w:rPr>
      </w:pPr>
    </w:p>
    <w:p w14:paraId="35D877C2" w14:textId="77777777" w:rsidR="00A54AC6" w:rsidRDefault="00000000">
      <w:pPr>
        <w:keepNext/>
        <w:tabs>
          <w:tab w:val="left" w:pos="1076"/>
        </w:tabs>
        <w:spacing w:after="140"/>
        <w:jc w:val="center"/>
      </w:pPr>
      <w:r>
        <w:rPr>
          <w:noProof/>
        </w:rPr>
        <w:lastRenderedPageBreak/>
        <w:drawing>
          <wp:inline distT="0" distB="0" distL="0" distR="0" wp14:anchorId="3B76A545" wp14:editId="51AF2E1E">
            <wp:extent cx="7528640" cy="4434840"/>
            <wp:effectExtent l="0" t="0" r="0" b="0"/>
            <wp:docPr id="83" name="sdd_55_sec-cdu-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5_sec-cdu-11.png"/>
                    <pic:cNvPicPr/>
                  </pic:nvPicPr>
                  <pic:blipFill>
                    <a:blip r:embed="rId80"/>
                    <a:stretch>
                      <a:fillRect/>
                    </a:stretch>
                  </pic:blipFill>
                  <pic:spPr>
                    <a:xfrm>
                      <a:off x="0" y="0"/>
                      <a:ext cx="7528640" cy="4434840"/>
                    </a:xfrm>
                    <a:prstGeom prst="rect">
                      <a:avLst/>
                    </a:prstGeom>
                  </pic:spPr>
                </pic:pic>
              </a:graphicData>
            </a:graphic>
          </wp:inline>
        </w:drawing>
      </w:r>
    </w:p>
    <w:p w14:paraId="4C77233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55.</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11 Registrar un grupo.</w:t>
      </w:r>
    </w:p>
    <w:p w14:paraId="118E0737" w14:textId="77777777" w:rsidR="00A54AC6" w:rsidRDefault="00A54AC6">
      <w:pPr>
        <w:ind w:left="576"/>
        <w:rPr>
          <w:rFonts w:ascii="Adwaita Sans" w:eastAsia="Adwaita Sans" w:hAnsi="Adwaita Sans" w:cs="Adwaita Sans"/>
        </w:rPr>
      </w:pPr>
    </w:p>
    <w:p w14:paraId="10B7787D" w14:textId="77777777" w:rsidR="00A54AC6" w:rsidRDefault="00000000">
      <w:pPr>
        <w:keepNext/>
        <w:tabs>
          <w:tab w:val="left" w:pos="1076"/>
        </w:tabs>
        <w:spacing w:after="140"/>
        <w:jc w:val="center"/>
      </w:pPr>
      <w:r>
        <w:rPr>
          <w:noProof/>
        </w:rPr>
        <w:lastRenderedPageBreak/>
        <w:drawing>
          <wp:inline distT="0" distB="0" distL="0" distR="0" wp14:anchorId="48891DDF" wp14:editId="4F4BE035">
            <wp:extent cx="7065273" cy="4434840"/>
            <wp:effectExtent l="0" t="0" r="0" b="0"/>
            <wp:docPr id="84" name="sdd_56_sec-cdu-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6_sec-cdu-03.png"/>
                    <pic:cNvPicPr/>
                  </pic:nvPicPr>
                  <pic:blipFill>
                    <a:blip r:embed="rId81"/>
                    <a:stretch>
                      <a:fillRect/>
                    </a:stretch>
                  </pic:blipFill>
                  <pic:spPr>
                    <a:xfrm>
                      <a:off x="0" y="0"/>
                      <a:ext cx="7065273" cy="4434840"/>
                    </a:xfrm>
                    <a:prstGeom prst="rect">
                      <a:avLst/>
                    </a:prstGeom>
                  </pic:spPr>
                </pic:pic>
              </a:graphicData>
            </a:graphic>
          </wp:inline>
        </w:drawing>
      </w:r>
    </w:p>
    <w:p w14:paraId="69960D0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56.</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03 Modificar un pasaje.</w:t>
      </w:r>
    </w:p>
    <w:p w14:paraId="3C7EB988" w14:textId="77777777" w:rsidR="00A54AC6" w:rsidRDefault="00A54AC6">
      <w:pPr>
        <w:ind w:left="576"/>
        <w:rPr>
          <w:rFonts w:ascii="Adwaita Sans" w:eastAsia="Adwaita Sans" w:hAnsi="Adwaita Sans" w:cs="Adwaita Sans"/>
        </w:rPr>
      </w:pPr>
    </w:p>
    <w:p w14:paraId="64A07723" w14:textId="77777777" w:rsidR="00A54AC6" w:rsidRDefault="00000000">
      <w:pPr>
        <w:keepNext/>
        <w:tabs>
          <w:tab w:val="left" w:pos="1076"/>
        </w:tabs>
        <w:spacing w:after="140"/>
        <w:jc w:val="center"/>
      </w:pPr>
      <w:r>
        <w:rPr>
          <w:noProof/>
        </w:rPr>
        <w:lastRenderedPageBreak/>
        <w:drawing>
          <wp:inline distT="0" distB="0" distL="0" distR="0" wp14:anchorId="2CE5362F" wp14:editId="705C763F">
            <wp:extent cx="7793135" cy="4434840"/>
            <wp:effectExtent l="0" t="0" r="0" b="0"/>
            <wp:docPr id="85" name="sdd_57_sec-cdu-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7_sec-cdu-04.png"/>
                    <pic:cNvPicPr/>
                  </pic:nvPicPr>
                  <pic:blipFill>
                    <a:blip r:embed="rId82"/>
                    <a:stretch>
                      <a:fillRect/>
                    </a:stretch>
                  </pic:blipFill>
                  <pic:spPr>
                    <a:xfrm>
                      <a:off x="0" y="0"/>
                      <a:ext cx="7793135" cy="4434840"/>
                    </a:xfrm>
                    <a:prstGeom prst="rect">
                      <a:avLst/>
                    </a:prstGeom>
                  </pic:spPr>
                </pic:pic>
              </a:graphicData>
            </a:graphic>
          </wp:inline>
        </w:drawing>
      </w:r>
    </w:p>
    <w:p w14:paraId="7B0766A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57.</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04 Anular un pasaje.</w:t>
      </w:r>
    </w:p>
    <w:p w14:paraId="65FA3F47" w14:textId="77777777" w:rsidR="00A54AC6" w:rsidRDefault="00A54AC6">
      <w:pPr>
        <w:ind w:left="576"/>
        <w:rPr>
          <w:rFonts w:ascii="Adwaita Sans" w:eastAsia="Adwaita Sans" w:hAnsi="Adwaita Sans" w:cs="Adwaita Sans"/>
        </w:rPr>
      </w:pPr>
    </w:p>
    <w:p w14:paraId="4C5A778F" w14:textId="77777777" w:rsidR="00A54AC6" w:rsidRDefault="00000000">
      <w:pPr>
        <w:keepNext/>
        <w:tabs>
          <w:tab w:val="left" w:pos="1076"/>
        </w:tabs>
        <w:spacing w:after="140"/>
        <w:jc w:val="center"/>
      </w:pPr>
      <w:r>
        <w:rPr>
          <w:noProof/>
        </w:rPr>
        <w:lastRenderedPageBreak/>
        <w:drawing>
          <wp:inline distT="0" distB="0" distL="0" distR="0" wp14:anchorId="2631528A" wp14:editId="4D383127">
            <wp:extent cx="8778240" cy="3681374"/>
            <wp:effectExtent l="0" t="0" r="0" b="0"/>
            <wp:docPr id="86" name="sdd_58_sec-cdu-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8_sec-cdu-05.png"/>
                    <pic:cNvPicPr/>
                  </pic:nvPicPr>
                  <pic:blipFill>
                    <a:blip r:embed="rId83"/>
                    <a:stretch>
                      <a:fillRect/>
                    </a:stretch>
                  </pic:blipFill>
                  <pic:spPr>
                    <a:xfrm>
                      <a:off x="0" y="0"/>
                      <a:ext cx="8778240" cy="3681374"/>
                    </a:xfrm>
                    <a:prstGeom prst="rect">
                      <a:avLst/>
                    </a:prstGeom>
                  </pic:spPr>
                </pic:pic>
              </a:graphicData>
            </a:graphic>
          </wp:inline>
        </w:drawing>
      </w:r>
    </w:p>
    <w:p w14:paraId="45A990F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58.</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05 Emitir el boleto de viaje.</w:t>
      </w:r>
    </w:p>
    <w:p w14:paraId="152A989D" w14:textId="77777777" w:rsidR="00A54AC6" w:rsidRDefault="00A54AC6">
      <w:pPr>
        <w:ind w:left="576"/>
        <w:rPr>
          <w:rFonts w:ascii="Adwaita Sans" w:eastAsia="Adwaita Sans" w:hAnsi="Adwaita Sans" w:cs="Adwaita Sans"/>
        </w:rPr>
      </w:pPr>
    </w:p>
    <w:p w14:paraId="1E2D8CD0" w14:textId="77777777" w:rsidR="00A54AC6" w:rsidRDefault="00000000">
      <w:pPr>
        <w:keepNext/>
        <w:tabs>
          <w:tab w:val="left" w:pos="1076"/>
        </w:tabs>
        <w:spacing w:after="140"/>
        <w:jc w:val="center"/>
      </w:pPr>
      <w:r>
        <w:rPr>
          <w:noProof/>
        </w:rPr>
        <w:lastRenderedPageBreak/>
        <w:drawing>
          <wp:inline distT="0" distB="0" distL="0" distR="0" wp14:anchorId="7FC287C5" wp14:editId="64DF9244">
            <wp:extent cx="6793797" cy="4434840"/>
            <wp:effectExtent l="0" t="0" r="0" b="0"/>
            <wp:docPr id="87" name="sdd_59_sec-cdu-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59_sec-cdu-13.png"/>
                    <pic:cNvPicPr/>
                  </pic:nvPicPr>
                  <pic:blipFill>
                    <a:blip r:embed="rId84"/>
                    <a:stretch>
                      <a:fillRect/>
                    </a:stretch>
                  </pic:blipFill>
                  <pic:spPr>
                    <a:xfrm>
                      <a:off x="0" y="0"/>
                      <a:ext cx="6793797" cy="4434840"/>
                    </a:xfrm>
                    <a:prstGeom prst="rect">
                      <a:avLst/>
                    </a:prstGeom>
                  </pic:spPr>
                </pic:pic>
              </a:graphicData>
            </a:graphic>
          </wp:inline>
        </w:drawing>
      </w:r>
    </w:p>
    <w:p w14:paraId="547FCFD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59.</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13 Consultar pasajes.</w:t>
      </w:r>
    </w:p>
    <w:p w14:paraId="46565C5A" w14:textId="77777777" w:rsidR="00A54AC6" w:rsidRDefault="00A54AC6">
      <w:pPr>
        <w:ind w:left="576"/>
        <w:rPr>
          <w:rFonts w:ascii="Adwaita Sans" w:eastAsia="Adwaita Sans" w:hAnsi="Adwaita Sans" w:cs="Adwaita Sans"/>
        </w:rPr>
      </w:pPr>
    </w:p>
    <w:p w14:paraId="7A21C754" w14:textId="77777777" w:rsidR="00A54AC6" w:rsidRDefault="00000000">
      <w:pPr>
        <w:keepNext/>
        <w:tabs>
          <w:tab w:val="left" w:pos="1076"/>
        </w:tabs>
        <w:spacing w:after="140"/>
        <w:jc w:val="center"/>
      </w:pPr>
      <w:r>
        <w:rPr>
          <w:noProof/>
        </w:rPr>
        <w:lastRenderedPageBreak/>
        <w:drawing>
          <wp:inline distT="0" distB="0" distL="0" distR="0" wp14:anchorId="6FFB24B9" wp14:editId="10BCCE3D">
            <wp:extent cx="8778240" cy="4102018"/>
            <wp:effectExtent l="0" t="0" r="0" b="0"/>
            <wp:docPr id="88" name="sdd_60_sec-cdu-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0_sec-cdu-07.png"/>
                    <pic:cNvPicPr/>
                  </pic:nvPicPr>
                  <pic:blipFill>
                    <a:blip r:embed="rId85"/>
                    <a:stretch>
                      <a:fillRect/>
                    </a:stretch>
                  </pic:blipFill>
                  <pic:spPr>
                    <a:xfrm>
                      <a:off x="0" y="0"/>
                      <a:ext cx="8778240" cy="4102018"/>
                    </a:xfrm>
                    <a:prstGeom prst="rect">
                      <a:avLst/>
                    </a:prstGeom>
                  </pic:spPr>
                </pic:pic>
              </a:graphicData>
            </a:graphic>
          </wp:inline>
        </w:drawing>
      </w:r>
    </w:p>
    <w:p w14:paraId="7CE8CB2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60.</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07 Obtener el cuadre de ventas.</w:t>
      </w:r>
    </w:p>
    <w:p w14:paraId="09C6E899" w14:textId="77777777" w:rsidR="00A54AC6" w:rsidRDefault="00A54AC6">
      <w:pPr>
        <w:ind w:left="576"/>
        <w:rPr>
          <w:rFonts w:ascii="Adwaita Sans" w:eastAsia="Adwaita Sans" w:hAnsi="Adwaita Sans" w:cs="Adwaita Sans"/>
        </w:rPr>
      </w:pPr>
    </w:p>
    <w:p w14:paraId="2ED5DD12" w14:textId="77777777" w:rsidR="00A54AC6" w:rsidRDefault="00000000">
      <w:pPr>
        <w:keepNext/>
        <w:tabs>
          <w:tab w:val="left" w:pos="1076"/>
        </w:tabs>
        <w:spacing w:after="140"/>
        <w:jc w:val="center"/>
      </w:pPr>
      <w:r>
        <w:rPr>
          <w:noProof/>
        </w:rPr>
        <w:lastRenderedPageBreak/>
        <w:drawing>
          <wp:inline distT="0" distB="0" distL="0" distR="0" wp14:anchorId="3640A58B" wp14:editId="691BA5DA">
            <wp:extent cx="6590254" cy="4434840"/>
            <wp:effectExtent l="0" t="0" r="0" b="0"/>
            <wp:docPr id="89" name="sdd_61_sec-cdu-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1_sec-cdu-10.png"/>
                    <pic:cNvPicPr/>
                  </pic:nvPicPr>
                  <pic:blipFill>
                    <a:blip r:embed="rId86"/>
                    <a:stretch>
                      <a:fillRect/>
                    </a:stretch>
                  </pic:blipFill>
                  <pic:spPr>
                    <a:xfrm>
                      <a:off x="0" y="0"/>
                      <a:ext cx="6590254" cy="4434840"/>
                    </a:xfrm>
                    <a:prstGeom prst="rect">
                      <a:avLst/>
                    </a:prstGeom>
                  </pic:spPr>
                </pic:pic>
              </a:graphicData>
            </a:graphic>
          </wp:inline>
        </w:drawing>
      </w:r>
    </w:p>
    <w:p w14:paraId="5D8ECAD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61.</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10 Asignar el asiento.</w:t>
      </w:r>
    </w:p>
    <w:p w14:paraId="4A076E25" w14:textId="77777777" w:rsidR="00A54AC6" w:rsidRDefault="00A54AC6">
      <w:pPr>
        <w:ind w:left="576"/>
        <w:rPr>
          <w:rFonts w:ascii="Adwaita Sans" w:eastAsia="Adwaita Sans" w:hAnsi="Adwaita Sans" w:cs="Adwaita Sans"/>
        </w:rPr>
      </w:pPr>
    </w:p>
    <w:p w14:paraId="1A196074" w14:textId="77777777" w:rsidR="00A54AC6" w:rsidRDefault="00000000">
      <w:pPr>
        <w:keepNext/>
        <w:tabs>
          <w:tab w:val="left" w:pos="1076"/>
        </w:tabs>
        <w:spacing w:after="140"/>
        <w:jc w:val="center"/>
      </w:pPr>
      <w:r>
        <w:rPr>
          <w:noProof/>
        </w:rPr>
        <w:lastRenderedPageBreak/>
        <w:drawing>
          <wp:inline distT="0" distB="0" distL="0" distR="0" wp14:anchorId="64B68CA9" wp14:editId="4A3F21E2">
            <wp:extent cx="5832917" cy="4434840"/>
            <wp:effectExtent l="0" t="0" r="0" b="0"/>
            <wp:docPr id="90" name="sdd_62_sec-cdu-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2_sec-cdu-09.png"/>
                    <pic:cNvPicPr/>
                  </pic:nvPicPr>
                  <pic:blipFill>
                    <a:blip r:embed="rId87"/>
                    <a:stretch>
                      <a:fillRect/>
                    </a:stretch>
                  </pic:blipFill>
                  <pic:spPr>
                    <a:xfrm>
                      <a:off x="0" y="0"/>
                      <a:ext cx="5832917" cy="4434840"/>
                    </a:xfrm>
                    <a:prstGeom prst="rect">
                      <a:avLst/>
                    </a:prstGeom>
                  </pic:spPr>
                </pic:pic>
              </a:graphicData>
            </a:graphic>
          </wp:inline>
        </w:drawing>
      </w:r>
    </w:p>
    <w:p w14:paraId="5A9601E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62.</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09 Crear una cuenta de usuario.</w:t>
      </w:r>
    </w:p>
    <w:p w14:paraId="47D3EADC" w14:textId="77777777" w:rsidR="00A54AC6" w:rsidRDefault="00A54AC6">
      <w:pPr>
        <w:ind w:left="576"/>
        <w:rPr>
          <w:rFonts w:ascii="Adwaita Sans" w:eastAsia="Adwaita Sans" w:hAnsi="Adwaita Sans" w:cs="Adwaita Sans"/>
        </w:rPr>
      </w:pPr>
    </w:p>
    <w:p w14:paraId="27E5E200" w14:textId="77777777" w:rsidR="00A54AC6" w:rsidRDefault="00000000">
      <w:pPr>
        <w:keepNext/>
        <w:tabs>
          <w:tab w:val="left" w:pos="1076"/>
        </w:tabs>
        <w:spacing w:after="140"/>
        <w:jc w:val="center"/>
      </w:pPr>
      <w:r>
        <w:rPr>
          <w:noProof/>
        </w:rPr>
        <w:lastRenderedPageBreak/>
        <w:drawing>
          <wp:inline distT="0" distB="0" distL="0" distR="0" wp14:anchorId="7303C9EB" wp14:editId="73662F02">
            <wp:extent cx="5749123" cy="4434840"/>
            <wp:effectExtent l="0" t="0" r="0" b="0"/>
            <wp:docPr id="91" name="sdd_63_sec-cdu-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3_sec-cdu-17.png"/>
                    <pic:cNvPicPr/>
                  </pic:nvPicPr>
                  <pic:blipFill>
                    <a:blip r:embed="rId88"/>
                    <a:stretch>
                      <a:fillRect/>
                    </a:stretch>
                  </pic:blipFill>
                  <pic:spPr>
                    <a:xfrm>
                      <a:off x="0" y="0"/>
                      <a:ext cx="5749123" cy="4434840"/>
                    </a:xfrm>
                    <a:prstGeom prst="rect">
                      <a:avLst/>
                    </a:prstGeom>
                  </pic:spPr>
                </pic:pic>
              </a:graphicData>
            </a:graphic>
          </wp:inline>
        </w:drawing>
      </w:r>
    </w:p>
    <w:p w14:paraId="391BD8F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63.</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17 Desactivar o reactivar una cuenta.</w:t>
      </w:r>
    </w:p>
    <w:p w14:paraId="7C5E5F34" w14:textId="77777777" w:rsidR="00A54AC6" w:rsidRDefault="00A54AC6">
      <w:pPr>
        <w:ind w:left="576"/>
        <w:rPr>
          <w:rFonts w:ascii="Adwaita Sans" w:eastAsia="Adwaita Sans" w:hAnsi="Adwaita Sans" w:cs="Adwaita Sans"/>
        </w:rPr>
      </w:pPr>
    </w:p>
    <w:p w14:paraId="4B773CEF" w14:textId="77777777" w:rsidR="00A54AC6" w:rsidRDefault="00000000">
      <w:pPr>
        <w:keepNext/>
        <w:tabs>
          <w:tab w:val="left" w:pos="1076"/>
        </w:tabs>
        <w:spacing w:after="140"/>
        <w:jc w:val="center"/>
      </w:pPr>
      <w:r>
        <w:rPr>
          <w:noProof/>
        </w:rPr>
        <w:lastRenderedPageBreak/>
        <w:drawing>
          <wp:inline distT="0" distB="0" distL="0" distR="0" wp14:anchorId="32265CA2" wp14:editId="04BC84E7">
            <wp:extent cx="6535415" cy="4434840"/>
            <wp:effectExtent l="0" t="0" r="0" b="0"/>
            <wp:docPr id="92" name="sdd_64_sec-cdu-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4_sec-cdu-18.png"/>
                    <pic:cNvPicPr/>
                  </pic:nvPicPr>
                  <pic:blipFill>
                    <a:blip r:embed="rId89"/>
                    <a:stretch>
                      <a:fillRect/>
                    </a:stretch>
                  </pic:blipFill>
                  <pic:spPr>
                    <a:xfrm>
                      <a:off x="0" y="0"/>
                      <a:ext cx="6535415" cy="4434840"/>
                    </a:xfrm>
                    <a:prstGeom prst="rect">
                      <a:avLst/>
                    </a:prstGeom>
                  </pic:spPr>
                </pic:pic>
              </a:graphicData>
            </a:graphic>
          </wp:inline>
        </w:drawing>
      </w:r>
    </w:p>
    <w:p w14:paraId="38697E2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64.</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18 Desbloquear una cuenta.</w:t>
      </w:r>
    </w:p>
    <w:p w14:paraId="42199C7F" w14:textId="77777777" w:rsidR="00A54AC6" w:rsidRDefault="00A54AC6">
      <w:pPr>
        <w:ind w:left="576"/>
        <w:rPr>
          <w:rFonts w:ascii="Adwaita Sans" w:eastAsia="Adwaita Sans" w:hAnsi="Adwaita Sans" w:cs="Adwaita Sans"/>
        </w:rPr>
      </w:pPr>
    </w:p>
    <w:p w14:paraId="6B95976A" w14:textId="77777777" w:rsidR="00A54AC6" w:rsidRDefault="00000000">
      <w:pPr>
        <w:keepNext/>
        <w:tabs>
          <w:tab w:val="left" w:pos="1076"/>
        </w:tabs>
        <w:spacing w:after="140"/>
        <w:jc w:val="center"/>
      </w:pPr>
      <w:r>
        <w:rPr>
          <w:noProof/>
        </w:rPr>
        <w:lastRenderedPageBreak/>
        <w:drawing>
          <wp:inline distT="0" distB="0" distL="0" distR="0" wp14:anchorId="4F43416C" wp14:editId="6231AC37">
            <wp:extent cx="8778240" cy="3932397"/>
            <wp:effectExtent l="0" t="0" r="0" b="0"/>
            <wp:docPr id="93" name="sdd_65_sec-cdu-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5_sec-cdu-19.png"/>
                    <pic:cNvPicPr/>
                  </pic:nvPicPr>
                  <pic:blipFill>
                    <a:blip r:embed="rId90"/>
                    <a:stretch>
                      <a:fillRect/>
                    </a:stretch>
                  </pic:blipFill>
                  <pic:spPr>
                    <a:xfrm>
                      <a:off x="0" y="0"/>
                      <a:ext cx="8778240" cy="3932397"/>
                    </a:xfrm>
                    <a:prstGeom prst="rect">
                      <a:avLst/>
                    </a:prstGeom>
                  </pic:spPr>
                </pic:pic>
              </a:graphicData>
            </a:graphic>
          </wp:inline>
        </w:drawing>
      </w:r>
    </w:p>
    <w:p w14:paraId="64DEB13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65.</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19 Restablecer la contraseña de una cuenta.</w:t>
      </w:r>
    </w:p>
    <w:p w14:paraId="4E40B663" w14:textId="77777777" w:rsidR="00A54AC6" w:rsidRDefault="00A54AC6">
      <w:pPr>
        <w:ind w:left="576"/>
        <w:rPr>
          <w:rFonts w:ascii="Adwaita Sans" w:eastAsia="Adwaita Sans" w:hAnsi="Adwaita Sans" w:cs="Adwaita Sans"/>
        </w:rPr>
      </w:pPr>
    </w:p>
    <w:p w14:paraId="23A1CB09" w14:textId="77777777" w:rsidR="00A54AC6" w:rsidRDefault="00000000">
      <w:pPr>
        <w:keepNext/>
        <w:tabs>
          <w:tab w:val="left" w:pos="1076"/>
        </w:tabs>
        <w:spacing w:after="140"/>
        <w:jc w:val="center"/>
      </w:pPr>
      <w:r>
        <w:rPr>
          <w:noProof/>
        </w:rPr>
        <w:lastRenderedPageBreak/>
        <w:drawing>
          <wp:inline distT="0" distB="0" distL="0" distR="0" wp14:anchorId="26A8ADF9" wp14:editId="3026E3D4">
            <wp:extent cx="5273921" cy="4434840"/>
            <wp:effectExtent l="0" t="0" r="0" b="0"/>
            <wp:docPr id="94" name="sdd_66_sec-cdu-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6_sec-cdu-06.png"/>
                    <pic:cNvPicPr/>
                  </pic:nvPicPr>
                  <pic:blipFill>
                    <a:blip r:embed="rId91"/>
                    <a:stretch>
                      <a:fillRect/>
                    </a:stretch>
                  </pic:blipFill>
                  <pic:spPr>
                    <a:xfrm>
                      <a:off x="0" y="0"/>
                      <a:ext cx="5273921" cy="4434840"/>
                    </a:xfrm>
                    <a:prstGeom prst="rect">
                      <a:avLst/>
                    </a:prstGeom>
                  </pic:spPr>
                </pic:pic>
              </a:graphicData>
            </a:graphic>
          </wp:inline>
        </w:drawing>
      </w:r>
    </w:p>
    <w:p w14:paraId="10F6CE4C" w14:textId="77777777" w:rsidR="00A54AC6" w:rsidRDefault="00000000">
      <w:pPr>
        <w:jc w:val="center"/>
        <w:rPr>
          <w:rFonts w:ascii="Adwaita Sans" w:eastAsia="Adwaita Sans" w:hAnsi="Adwaita Sans" w:cs="Adwaita Sans"/>
          <w:i/>
          <w:iCs/>
          <w:sz w:val="16"/>
          <w:szCs w:val="16"/>
        </w:rPr>
        <w:sectPr w:rsidR="00A54AC6">
          <w:headerReference w:type="default" r:id="rId92"/>
          <w:footerReference w:type="default" r:id="rId93"/>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66.</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06 Fijar la tarifa vigente.</w:t>
      </w:r>
    </w:p>
    <w:p w14:paraId="6754EBA9" w14:textId="77777777" w:rsidR="00A54AC6" w:rsidRDefault="00A54AC6">
      <w:pPr>
        <w:ind w:left="576"/>
        <w:rPr>
          <w:rFonts w:ascii="Adwaita Sans" w:eastAsia="Adwaita Sans" w:hAnsi="Adwaita Sans" w:cs="Adwaita Sans"/>
        </w:rPr>
      </w:pPr>
    </w:p>
    <w:p w14:paraId="3FE1991F" w14:textId="77777777" w:rsidR="00A54AC6" w:rsidRDefault="00000000">
      <w:pPr>
        <w:keepNext/>
        <w:tabs>
          <w:tab w:val="left" w:pos="1076"/>
        </w:tabs>
        <w:spacing w:after="140"/>
        <w:jc w:val="center"/>
      </w:pPr>
      <w:r>
        <w:rPr>
          <w:noProof/>
        </w:rPr>
        <w:drawing>
          <wp:inline distT="0" distB="0" distL="0" distR="0" wp14:anchorId="5EFF0299" wp14:editId="78138577">
            <wp:extent cx="5715000" cy="6025011"/>
            <wp:effectExtent l="0" t="0" r="0" b="0"/>
            <wp:docPr id="95" name="sdd_67_sec-cdu-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7_sec-cdu-16.png"/>
                    <pic:cNvPicPr/>
                  </pic:nvPicPr>
                  <pic:blipFill>
                    <a:blip r:embed="rId94"/>
                    <a:stretch>
                      <a:fillRect/>
                    </a:stretch>
                  </pic:blipFill>
                  <pic:spPr>
                    <a:xfrm>
                      <a:off x="0" y="0"/>
                      <a:ext cx="5715000" cy="6025011"/>
                    </a:xfrm>
                    <a:prstGeom prst="rect">
                      <a:avLst/>
                    </a:prstGeom>
                  </pic:spPr>
                </pic:pic>
              </a:graphicData>
            </a:graphic>
          </wp:inline>
        </w:drawing>
      </w:r>
    </w:p>
    <w:p w14:paraId="4CBC153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67.</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16 Mantener los parámetros del negocio.</w:t>
      </w:r>
    </w:p>
    <w:p w14:paraId="6687192D" w14:textId="77777777" w:rsidR="00A54AC6" w:rsidRDefault="00A54AC6">
      <w:pPr>
        <w:ind w:left="576"/>
        <w:rPr>
          <w:rFonts w:ascii="Adwaita Sans" w:eastAsia="Adwaita Sans" w:hAnsi="Adwaita Sans" w:cs="Adwaita Sans"/>
        </w:rPr>
      </w:pPr>
    </w:p>
    <w:p w14:paraId="67DDBBA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95"/>
          <w:footerReference w:type="default" r:id="rId96"/>
          <w:pgSz w:w="11905" w:h="16837"/>
          <w:pgMar w:top="1474" w:right="1134" w:bottom="1134" w:left="1701" w:header="1134" w:footer="720" w:gutter="0"/>
          <w:cols w:space="720"/>
        </w:sectPr>
      </w:pPr>
    </w:p>
    <w:p w14:paraId="4074A326" w14:textId="77777777" w:rsidR="00A54AC6" w:rsidRDefault="00000000">
      <w:pPr>
        <w:keepNext/>
        <w:tabs>
          <w:tab w:val="left" w:pos="1076"/>
        </w:tabs>
        <w:spacing w:after="140"/>
        <w:jc w:val="center"/>
      </w:pPr>
      <w:r>
        <w:rPr>
          <w:noProof/>
        </w:rPr>
        <w:lastRenderedPageBreak/>
        <w:drawing>
          <wp:inline distT="0" distB="0" distL="0" distR="0" wp14:anchorId="1FF416ED" wp14:editId="72203CC4">
            <wp:extent cx="8676733" cy="4434840"/>
            <wp:effectExtent l="0" t="0" r="0" b="0"/>
            <wp:docPr id="96" name="sdd_68_sec-cdu-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8_sec-cdu-08.png"/>
                    <pic:cNvPicPr/>
                  </pic:nvPicPr>
                  <pic:blipFill>
                    <a:blip r:embed="rId97"/>
                    <a:stretch>
                      <a:fillRect/>
                    </a:stretch>
                  </pic:blipFill>
                  <pic:spPr>
                    <a:xfrm>
                      <a:off x="0" y="0"/>
                      <a:ext cx="8676733" cy="4434840"/>
                    </a:xfrm>
                    <a:prstGeom prst="rect">
                      <a:avLst/>
                    </a:prstGeom>
                  </pic:spPr>
                </pic:pic>
              </a:graphicData>
            </a:graphic>
          </wp:inline>
        </w:drawing>
      </w:r>
    </w:p>
    <w:p w14:paraId="55A3CC7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68.</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08 Registrar pasajes emitidos con talonario.</w:t>
      </w:r>
    </w:p>
    <w:p w14:paraId="07E794AD" w14:textId="77777777" w:rsidR="00A54AC6" w:rsidRDefault="00A54AC6">
      <w:pPr>
        <w:ind w:left="576"/>
        <w:rPr>
          <w:rFonts w:ascii="Adwaita Sans" w:eastAsia="Adwaita Sans" w:hAnsi="Adwaita Sans" w:cs="Adwaita Sans"/>
        </w:rPr>
      </w:pPr>
    </w:p>
    <w:p w14:paraId="5A3F611A" w14:textId="77777777" w:rsidR="00A54AC6" w:rsidRDefault="00000000">
      <w:pPr>
        <w:keepNext/>
        <w:tabs>
          <w:tab w:val="left" w:pos="1076"/>
        </w:tabs>
        <w:spacing w:after="140"/>
        <w:jc w:val="center"/>
      </w:pPr>
      <w:r>
        <w:rPr>
          <w:noProof/>
        </w:rPr>
        <w:lastRenderedPageBreak/>
        <w:drawing>
          <wp:inline distT="0" distB="0" distL="0" distR="0" wp14:anchorId="59C80DA8" wp14:editId="6AC0D9F1">
            <wp:extent cx="8778240" cy="3817197"/>
            <wp:effectExtent l="0" t="0" r="0" b="0"/>
            <wp:docPr id="97" name="sdd_69_sec-cdu-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69_sec-cdu-14.png"/>
                    <pic:cNvPicPr/>
                  </pic:nvPicPr>
                  <pic:blipFill>
                    <a:blip r:embed="rId98"/>
                    <a:stretch>
                      <a:fillRect/>
                    </a:stretch>
                  </pic:blipFill>
                  <pic:spPr>
                    <a:xfrm>
                      <a:off x="0" y="0"/>
                      <a:ext cx="8778240" cy="3817197"/>
                    </a:xfrm>
                    <a:prstGeom prst="rect">
                      <a:avLst/>
                    </a:prstGeom>
                  </pic:spPr>
                </pic:pic>
              </a:graphicData>
            </a:graphic>
          </wp:inline>
        </w:drawing>
      </w:r>
    </w:p>
    <w:p w14:paraId="4C7CFB6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69.</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14 Consultar la bitácora.</w:t>
      </w:r>
    </w:p>
    <w:p w14:paraId="71C4CFBE" w14:textId="77777777" w:rsidR="00A54AC6" w:rsidRDefault="00A54AC6">
      <w:pPr>
        <w:ind w:left="576"/>
        <w:rPr>
          <w:rFonts w:ascii="Adwaita Sans" w:eastAsia="Adwaita Sans" w:hAnsi="Adwaita Sans" w:cs="Adwaita Sans"/>
        </w:rPr>
      </w:pPr>
    </w:p>
    <w:p w14:paraId="26629081" w14:textId="77777777" w:rsidR="00A54AC6" w:rsidRDefault="00000000">
      <w:pPr>
        <w:keepNext/>
        <w:tabs>
          <w:tab w:val="left" w:pos="1076"/>
        </w:tabs>
        <w:spacing w:after="140"/>
        <w:jc w:val="center"/>
      </w:pPr>
      <w:r>
        <w:rPr>
          <w:noProof/>
        </w:rPr>
        <w:lastRenderedPageBreak/>
        <w:drawing>
          <wp:inline distT="0" distB="0" distL="0" distR="0" wp14:anchorId="0375F2AF" wp14:editId="5EEBC7EA">
            <wp:extent cx="5451973" cy="4434840"/>
            <wp:effectExtent l="0" t="0" r="0" b="0"/>
            <wp:docPr id="98" name="sdd_70_sec-cdu-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0_sec-cdu-12.png"/>
                    <pic:cNvPicPr/>
                  </pic:nvPicPr>
                  <pic:blipFill>
                    <a:blip r:embed="rId99"/>
                    <a:stretch>
                      <a:fillRect/>
                    </a:stretch>
                  </pic:blipFill>
                  <pic:spPr>
                    <a:xfrm>
                      <a:off x="0" y="0"/>
                      <a:ext cx="5451973" cy="4434840"/>
                    </a:xfrm>
                    <a:prstGeom prst="rect">
                      <a:avLst/>
                    </a:prstGeom>
                  </pic:spPr>
                </pic:pic>
              </a:graphicData>
            </a:graphic>
          </wp:inline>
        </w:drawing>
      </w:r>
    </w:p>
    <w:p w14:paraId="2E4E6EAB"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70.</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12 Generar el reporte anual.</w:t>
      </w:r>
    </w:p>
    <w:p w14:paraId="11F86CBE" w14:textId="77777777" w:rsidR="00A54AC6" w:rsidRDefault="00A54AC6">
      <w:pPr>
        <w:ind w:left="576"/>
        <w:rPr>
          <w:rFonts w:ascii="Adwaita Sans" w:eastAsia="Adwaita Sans" w:hAnsi="Adwaita Sans" w:cs="Adwaita Sans"/>
        </w:rPr>
      </w:pPr>
    </w:p>
    <w:p w14:paraId="0270679B" w14:textId="77777777" w:rsidR="00A54AC6" w:rsidRDefault="00000000">
      <w:pPr>
        <w:keepNext/>
        <w:tabs>
          <w:tab w:val="left" w:pos="1076"/>
        </w:tabs>
        <w:spacing w:after="140"/>
        <w:jc w:val="center"/>
      </w:pPr>
      <w:r>
        <w:rPr>
          <w:noProof/>
        </w:rPr>
        <w:lastRenderedPageBreak/>
        <w:drawing>
          <wp:inline distT="0" distB="0" distL="0" distR="0" wp14:anchorId="16613985" wp14:editId="2AE8712B">
            <wp:extent cx="8778240" cy="4308819"/>
            <wp:effectExtent l="0" t="0" r="0" b="0"/>
            <wp:docPr id="99" name="sdd_71_sec-cdu-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1_sec-cdu-20.png"/>
                    <pic:cNvPicPr/>
                  </pic:nvPicPr>
                  <pic:blipFill>
                    <a:blip r:embed="rId100"/>
                    <a:stretch>
                      <a:fillRect/>
                    </a:stretch>
                  </pic:blipFill>
                  <pic:spPr>
                    <a:xfrm>
                      <a:off x="0" y="0"/>
                      <a:ext cx="8778240" cy="4308819"/>
                    </a:xfrm>
                    <a:prstGeom prst="rect">
                      <a:avLst/>
                    </a:prstGeom>
                  </pic:spPr>
                </pic:pic>
              </a:graphicData>
            </a:graphic>
          </wp:inline>
        </w:drawing>
      </w:r>
    </w:p>
    <w:p w14:paraId="2D4349B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71.</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20 Elegir el tema.</w:t>
      </w:r>
    </w:p>
    <w:p w14:paraId="097022B1" w14:textId="77777777" w:rsidR="00A54AC6" w:rsidRDefault="00A54AC6">
      <w:pPr>
        <w:ind w:left="576"/>
        <w:rPr>
          <w:rFonts w:ascii="Adwaita Sans" w:eastAsia="Adwaita Sans" w:hAnsi="Adwaita Sans" w:cs="Adwaita Sans"/>
        </w:rPr>
      </w:pPr>
    </w:p>
    <w:p w14:paraId="2DEF9AAC" w14:textId="77777777" w:rsidR="00A54AC6" w:rsidRDefault="00000000">
      <w:pPr>
        <w:keepNext/>
        <w:tabs>
          <w:tab w:val="left" w:pos="1076"/>
        </w:tabs>
        <w:spacing w:after="140"/>
        <w:jc w:val="center"/>
      </w:pPr>
      <w:r>
        <w:rPr>
          <w:noProof/>
        </w:rPr>
        <w:lastRenderedPageBreak/>
        <w:drawing>
          <wp:inline distT="0" distB="0" distL="0" distR="0" wp14:anchorId="324A4DE5" wp14:editId="679B2AC6">
            <wp:extent cx="6664410" cy="4434840"/>
            <wp:effectExtent l="0" t="0" r="0" b="0"/>
            <wp:docPr id="100" name="sdd_72_sec-cdu-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2_sec-cdu-21.png"/>
                    <pic:cNvPicPr/>
                  </pic:nvPicPr>
                  <pic:blipFill>
                    <a:blip r:embed="rId101"/>
                    <a:stretch>
                      <a:fillRect/>
                    </a:stretch>
                  </pic:blipFill>
                  <pic:spPr>
                    <a:xfrm>
                      <a:off x="0" y="0"/>
                      <a:ext cx="6664410" cy="4434840"/>
                    </a:xfrm>
                    <a:prstGeom prst="rect">
                      <a:avLst/>
                    </a:prstGeom>
                  </pic:spPr>
                </pic:pic>
              </a:graphicData>
            </a:graphic>
          </wp:inline>
        </w:drawing>
      </w:r>
    </w:p>
    <w:p w14:paraId="5C0D7F1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72.</w:t>
      </w:r>
      <w:r>
        <w:rPr>
          <w:rFonts w:ascii="Adwaita Sans" w:eastAsia="Adwaita Sans" w:hAnsi="Adwaita Sans" w:cs="Adwaita Sans"/>
          <w:i/>
          <w:iCs/>
          <w:sz w:val="16"/>
          <w:szCs w:val="16"/>
        </w:rPr>
        <w:t xml:space="preserve"> Secuencia de CDU</w:t>
      </w:r>
      <w:r>
        <w:rPr>
          <w:rFonts w:ascii="Adwaita Sans" w:eastAsia="Adwaita Sans" w:hAnsi="Adwaita Sans" w:cs="Adwaita Sans"/>
          <w:i/>
          <w:iCs/>
          <w:sz w:val="16"/>
          <w:szCs w:val="16"/>
        </w:rPr>
        <w:noBreakHyphen/>
        <w:t>21 Configurar la impresora de etiquetas.</w:t>
      </w:r>
    </w:p>
    <w:p w14:paraId="0CD08D10" w14:textId="77777777" w:rsidR="00A54AC6" w:rsidRDefault="00A54AC6">
      <w:pPr>
        <w:ind w:left="576"/>
        <w:rPr>
          <w:rFonts w:ascii="Adwaita Sans" w:eastAsia="Adwaita Sans" w:hAnsi="Adwaita Sans" w:cs="Adwaita Sans"/>
        </w:rPr>
      </w:pPr>
    </w:p>
    <w:p w14:paraId="37C06924" w14:textId="77777777" w:rsidR="00A54AC6" w:rsidRDefault="00000000">
      <w:pPr>
        <w:keepNext/>
        <w:tabs>
          <w:tab w:val="left" w:pos="1076"/>
        </w:tabs>
        <w:spacing w:after="140"/>
        <w:jc w:val="center"/>
      </w:pPr>
      <w:r>
        <w:rPr>
          <w:noProof/>
        </w:rPr>
        <w:lastRenderedPageBreak/>
        <w:drawing>
          <wp:inline distT="0" distB="0" distL="0" distR="0" wp14:anchorId="46C4CCF0" wp14:editId="06F6F952">
            <wp:extent cx="7119168" cy="4434840"/>
            <wp:effectExtent l="0" t="0" r="0" b="0"/>
            <wp:docPr id="101" name="sdd_73_sec-cdu-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3_sec-cdu-22.png"/>
                    <pic:cNvPicPr/>
                  </pic:nvPicPr>
                  <pic:blipFill>
                    <a:blip r:embed="rId102"/>
                    <a:stretch>
                      <a:fillRect/>
                    </a:stretch>
                  </pic:blipFill>
                  <pic:spPr>
                    <a:xfrm>
                      <a:off x="0" y="0"/>
                      <a:ext cx="7119168" cy="4434840"/>
                    </a:xfrm>
                    <a:prstGeom prst="rect">
                      <a:avLst/>
                    </a:prstGeom>
                  </pic:spPr>
                </pic:pic>
              </a:graphicData>
            </a:graphic>
          </wp:inline>
        </w:drawing>
      </w:r>
    </w:p>
    <w:p w14:paraId="6B8E6B1C" w14:textId="77777777" w:rsidR="00A54AC6" w:rsidRDefault="00000000">
      <w:pPr>
        <w:jc w:val="center"/>
        <w:rPr>
          <w:rFonts w:ascii="Adwaita Sans" w:eastAsia="Adwaita Sans" w:hAnsi="Adwaita Sans" w:cs="Adwaita Sans"/>
          <w:i/>
          <w:iCs/>
          <w:sz w:val="16"/>
          <w:szCs w:val="16"/>
        </w:rPr>
        <w:sectPr w:rsidR="00A54AC6">
          <w:headerReference w:type="default" r:id="rId103"/>
          <w:footerReference w:type="default" r:id="rId104"/>
          <w:pgSz w:w="16837" w:h="11905" w:orient="landscape"/>
          <w:pgMar w:top="1474" w:right="1134" w:bottom="1134" w:left="1701" w:header="1134" w:footer="720" w:gutter="0"/>
          <w:cols w:space="720"/>
        </w:sectPr>
      </w:pPr>
      <w:r>
        <w:rPr>
          <w:rFonts w:ascii="Adwaita Sans" w:eastAsia="Adwaita Sans" w:hAnsi="Adwaita Sans" w:cs="Adwaita Sans"/>
          <w:b w:val="1"/>
          <w:bCs w:val="1"/>
          <w:i/>
          <w:iCs/>
          <w:sz w:val="16"/>
          <w:szCs w:val="16"/>
        </w:rPr>
        <w:t xml:space="preserve">Figura 73.</w:t>
      </w:r>
      <w:r>
        <w:rPr>
          <w:rFonts w:ascii="Adwaita Sans" w:eastAsia="Adwaita Sans" w:hAnsi="Adwaita Sans" w:cs="Adwaita Sans"/>
          <w:i/>
          <w:iCs/>
          <w:sz w:val="16"/>
          <w:szCs w:val="16"/>
        </w:rPr>
        <w:t xml:space="preserve"> Secuencia de CDU</w:t>
        <w:noBreakHyphen/>
        <w:t xml:space="preserve">22 Hacer la copia semanal de los datos.</w:t>
      </w:r>
    </w:p>
    <w:p w14:paraId="51AFF3A0" w14:textId="77777777" w:rsidR="00A54AC6" w:rsidRDefault="00A54AC6">
      <w:pPr>
        <w:ind w:left="576"/>
        <w:rPr>
          <w:rFonts w:ascii="Adwaita Sans" w:eastAsia="Adwaita Sans" w:hAnsi="Adwaita Sans" w:cs="Adwaita Sans"/>
        </w:rPr>
      </w:pPr>
    </w:p>
    <w:p w14:paraId="66223509" w14:textId="77777777" w:rsidR="00A54AC6" w:rsidRDefault="00000000">
      <w:pPr>
        <w:pStyle w:val="Ttulo2"/>
        <w:numPr>
          <w:ilvl w:val="1"/>
          <w:numId w:val="1"/>
        </w:numPr>
        <w:rPr>
          <w:rFonts w:ascii="Adwaita Sans" w:eastAsia="Adwaita Sans" w:hAnsi="Adwaita Sans" w:cs="Adwaita Sans"/>
          <w:i w:val="0"/>
          <w:iCs w:val="0"/>
        </w:rPr>
      </w:pPr>
      <w:bookmarkStart w:id="18" w:name="_Toc244003359"/>
      <w:r>
        <w:rPr>
          <w:rFonts w:ascii="Adwaita Sans" w:eastAsia="Adwaita Sans" w:hAnsi="Adwaita Sans" w:cs="Adwaita Sans"/>
          <w:i w:val="0"/>
          <w:iCs w:val="0"/>
        </w:rPr>
        <w:t>Vista de dinámica de estados</w:t>
      </w:r>
      <w:bookmarkEnd w:id="18"/>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433AC0FD" w14:textId="77777777">
        <w:tc>
          <w:tcPr>
            <w:tcW w:w="2300" w:type="dxa"/>
            <w:shd w:val="clear" w:color="auto" w:fill="D9D9D9"/>
          </w:tcPr>
          <w:p w14:paraId="49599A6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0D8505C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Estados de un pasaje y de una cuenta de usuario, y eventos que los cambian.</w:t>
            </w:r>
          </w:p>
        </w:tc>
      </w:tr>
      <w:tr w:rsidR="00A54AC6" w14:paraId="0198901F" w14:textId="77777777">
        <w:tc>
          <w:tcPr>
            <w:tcW w:w="2300" w:type="dxa"/>
            <w:shd w:val="clear" w:color="auto" w:fill="D9D9D9"/>
          </w:tcPr>
          <w:p w14:paraId="400A77C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6CA1431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Estados, transiciones, eventos y condiciones.</w:t>
            </w:r>
          </w:p>
        </w:tc>
      </w:tr>
      <w:tr w:rsidR="00A54AC6" w14:paraId="5AB59214" w14:textId="77777777">
        <w:tc>
          <w:tcPr>
            <w:tcW w:w="2300" w:type="dxa"/>
            <w:shd w:val="clear" w:color="auto" w:fill="D9D9D9"/>
          </w:tcPr>
          <w:p w14:paraId="54DDADF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5768634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de máquina de estados de UML 2.5.1 y tablas de estados y transiciones.</w:t>
            </w:r>
          </w:p>
        </w:tc>
      </w:tr>
      <w:tr w:rsidR="00A54AC6" w14:paraId="28843275" w14:textId="77777777">
        <w:tc>
          <w:tcPr>
            <w:tcW w:w="2300" w:type="dxa"/>
            <w:shd w:val="clear" w:color="auto" w:fill="D9D9D9"/>
          </w:tcPr>
          <w:p w14:paraId="02B1E9B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7E5F491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del modelo de estados del pasaje de la ERS (Anexo E) y de los estados de una cuenta (RF</w:t>
            </w:r>
            <w:r>
              <w:rPr>
                <w:rFonts w:ascii="NewsGotT" w:eastAsia="NewsGotT" w:hAnsi="NewsGotT" w:cs="NewsGotT"/>
                <w:color w:val="000000"/>
                <w:sz w:val="22"/>
                <w:szCs w:val="22"/>
              </w:rPr>
              <w:noBreakHyphen/>
              <w:t>23, RF</w:t>
            </w:r>
            <w:r>
              <w:rPr>
                <w:rFonts w:ascii="NewsGotT" w:eastAsia="NewsGotT" w:hAnsi="NewsGotT" w:cs="NewsGotT"/>
                <w:color w:val="000000"/>
                <w:sz w:val="22"/>
                <w:szCs w:val="22"/>
              </w:rPr>
              <w:noBreakHyphen/>
              <w:t>28).</w:t>
            </w:r>
          </w:p>
        </w:tc>
      </w:tr>
      <w:tr w:rsidR="00A54AC6" w14:paraId="57C5055A" w14:textId="77777777">
        <w:tc>
          <w:tcPr>
            <w:tcW w:w="2300" w:type="dxa"/>
            <w:shd w:val="clear" w:color="auto" w:fill="D9D9D9"/>
          </w:tcPr>
          <w:p w14:paraId="72906BF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298B158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transición corresponde a un requisito y a un caso de uso; de un estado final no sale ninguna.</w:t>
            </w:r>
          </w:p>
        </w:tc>
      </w:tr>
      <w:tr w:rsidR="00A54AC6" w14:paraId="2A163B4C" w14:textId="77777777">
        <w:tc>
          <w:tcPr>
            <w:tcW w:w="2300" w:type="dxa"/>
            <w:shd w:val="clear" w:color="auto" w:fill="D9D9D9"/>
          </w:tcPr>
          <w:p w14:paraId="3C6B217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74EFAEE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2009, 5.11.</w:t>
            </w:r>
          </w:p>
        </w:tc>
      </w:tr>
      <w:tr w:rsidR="00A54AC6" w14:paraId="3D5AFF6A" w14:textId="77777777">
        <w:tc>
          <w:tcPr>
            <w:tcW w:w="2300" w:type="dxa"/>
            <w:shd w:val="clear" w:color="auto" w:fill="D9D9D9"/>
          </w:tcPr>
          <w:p w14:paraId="31EDA8D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05738FA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El estado del pasaje decide cuándo se imprime el boleto de viaje y qué entra en el cuadre (sección 2).</w:t>
            </w:r>
          </w:p>
        </w:tc>
      </w:tr>
    </w:tbl>
    <w:p w14:paraId="6705681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34: Punto de vista de dinámica de estados.</w:t>
      </w:r>
    </w:p>
    <w:p w14:paraId="5577FBDF" w14:textId="77777777" w:rsidR="00A54AC6" w:rsidRDefault="00A54AC6">
      <w:pPr>
        <w:ind w:left="576"/>
        <w:rPr>
          <w:rFonts w:ascii="Adwaita Sans" w:eastAsia="Adwaita Sans" w:hAnsi="Adwaita Sans" w:cs="Adwaita Sans"/>
        </w:rPr>
      </w:pPr>
    </w:p>
    <w:p w14:paraId="770683F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Pasaje.</w:t>
      </w:r>
      <w:r>
        <w:rPr>
          <w:rFonts w:ascii="Adwaita Sans" w:eastAsia="Adwaita Sans" w:hAnsi="Adwaita Sans" w:cs="Adwaita Sans"/>
        </w:rPr>
        <w:t xml:space="preserve"> La reserva y la venta son el mismo registro, el pasaje, en distintos estados (ERS, 1.3.2 y Anexo E). Anulado y No se presentó son estados finales. El boleto de viaje solo se imprime en estado Pagado (RF</w:t>
      </w:r>
      <w:r>
        <w:rPr>
          <w:rFonts w:ascii="Adwaita Sans" w:eastAsia="Adwaita Sans" w:hAnsi="Adwaita Sans" w:cs="Adwaita Sans"/>
        </w:rPr>
        <w:noBreakHyphen/>
        <w:t>05). La Tabla 35 y la Tabla 36 reproducen el modelo de la ERS.</w:t>
      </w:r>
    </w:p>
    <w:p w14:paraId="50014810"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00"/>
        <w:gridCol w:w="4990"/>
        <w:gridCol w:w="1500"/>
      </w:tblGrid>
      <w:tr w:rsidR="00A54AC6" w14:paraId="34C3CEEA"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C36639B" w14:textId="77777777" w:rsidR="00A54AC6" w:rsidRDefault="00000000">
            <w:pPr>
              <w:keepNext/>
              <w:spacing w:before="20" w:after="20"/>
            </w:pPr>
            <w:r>
              <w:rPr>
                <w:rFonts w:ascii="Adwaita Sans" w:eastAsia="Adwaita Sans" w:hAnsi="Adwaita Sans" w:cs="Adwaita Sans"/>
                <w:b/>
                <w:bCs/>
                <w:sz w:val="21"/>
                <w:szCs w:val="21"/>
              </w:rPr>
              <w:t>Estado</w:t>
            </w:r>
          </w:p>
        </w:tc>
        <w:tc>
          <w:tcPr>
            <w:tcW w:w="49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D980A53" w14:textId="77777777" w:rsidR="00A54AC6" w:rsidRDefault="00000000">
            <w:pPr>
              <w:keepNext/>
              <w:spacing w:before="20" w:after="20"/>
            </w:pPr>
            <w:r>
              <w:rPr>
                <w:rFonts w:ascii="Adwaita Sans" w:eastAsia="Adwaita Sans" w:hAnsi="Adwaita Sans" w:cs="Adwaita Sans"/>
                <w:b/>
                <w:bCs/>
                <w:sz w:val="21"/>
                <w:szCs w:val="21"/>
              </w:rPr>
              <w:t>Significado</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CD0E3E6" w14:textId="77777777" w:rsidR="00A54AC6" w:rsidRDefault="00000000">
            <w:pPr>
              <w:keepNext/>
              <w:spacing w:before="20" w:after="20"/>
            </w:pPr>
            <w:r>
              <w:rPr>
                <w:rFonts w:ascii="Adwaita Sans" w:eastAsia="Adwaita Sans" w:hAnsi="Adwaita Sans" w:cs="Adwaita Sans"/>
                <w:b/>
                <w:bCs/>
                <w:sz w:val="21"/>
                <w:szCs w:val="21"/>
              </w:rPr>
              <w:t>¿Se imprime boleto?</w:t>
            </w:r>
          </w:p>
        </w:tc>
      </w:tr>
      <w:tr w:rsidR="00A54AC6" w14:paraId="7194BD4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E5B11C" w14:textId="77777777" w:rsidR="00A54AC6" w:rsidRDefault="00000000">
            <w:pPr>
              <w:spacing w:before="20" w:after="20"/>
            </w:pPr>
            <w:r>
              <w:rPr>
                <w:rFonts w:ascii="Adwaita Sans" w:eastAsia="Adwaita Sans" w:hAnsi="Adwaita Sans" w:cs="Adwaita Sans"/>
                <w:sz w:val="19"/>
                <w:szCs w:val="19"/>
              </w:rPr>
              <w:t>Reservado</w:t>
            </w:r>
          </w:p>
        </w:tc>
        <w:tc>
          <w:tcPr>
            <w:tcW w:w="4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C871AA" w14:textId="77777777" w:rsidR="00A54AC6" w:rsidRDefault="00000000">
            <w:pPr>
              <w:spacing w:before="20" w:after="20"/>
            </w:pPr>
            <w:r>
              <w:rPr>
                <w:rFonts w:ascii="Adwaita Sans" w:eastAsia="Adwaita Sans" w:hAnsi="Adwaita Sans" w:cs="Adwaita Sans"/>
                <w:sz w:val="19"/>
                <w:szCs w:val="19"/>
              </w:rPr>
              <w:t>Pasaje registrado sin ningún pago.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BD4F36" w14:textId="77777777" w:rsidR="00A54AC6" w:rsidRDefault="00000000">
            <w:pPr>
              <w:spacing w:before="20" w:after="20"/>
            </w:pPr>
            <w:r>
              <w:rPr>
                <w:rFonts w:ascii="Adwaita Sans" w:eastAsia="Adwaita Sans" w:hAnsi="Adwaita Sans" w:cs="Adwaita Sans"/>
                <w:sz w:val="19"/>
                <w:szCs w:val="19"/>
              </w:rPr>
              <w:t>No</w:t>
            </w:r>
          </w:p>
        </w:tc>
      </w:tr>
      <w:tr w:rsidR="00A54AC6" w14:paraId="6A39661D"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2D635E" w14:textId="77777777" w:rsidR="00A54AC6" w:rsidRDefault="00000000">
            <w:pPr>
              <w:spacing w:before="20" w:after="20"/>
            </w:pPr>
            <w:r>
              <w:rPr>
                <w:rFonts w:ascii="Adwaita Sans" w:eastAsia="Adwaita Sans" w:hAnsi="Adwaita Sans" w:cs="Adwaita Sans"/>
                <w:sz w:val="19"/>
                <w:szCs w:val="19"/>
              </w:rPr>
              <w:t>Reservado con adelanto</w:t>
            </w:r>
          </w:p>
        </w:tc>
        <w:tc>
          <w:tcPr>
            <w:tcW w:w="4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49F79F" w14:textId="77777777" w:rsidR="00A54AC6" w:rsidRDefault="00000000">
            <w:pPr>
              <w:spacing w:before="20" w:after="20"/>
            </w:pPr>
            <w:r>
              <w:rPr>
                <w:rFonts w:ascii="Adwaita Sans" w:eastAsia="Adwaita Sans" w:hAnsi="Adwaita Sans" w:cs="Adwaita Sans"/>
                <w:sz w:val="19"/>
                <w:szCs w:val="19"/>
              </w:rPr>
              <w:t>Pasaje con un pago parcial; tiene saldo pendiente.</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AD6CF1" w14:textId="77777777" w:rsidR="00A54AC6" w:rsidRDefault="00000000">
            <w:pPr>
              <w:spacing w:before="20" w:after="20"/>
            </w:pPr>
            <w:r>
              <w:rPr>
                <w:rFonts w:ascii="Adwaita Sans" w:eastAsia="Adwaita Sans" w:hAnsi="Adwaita Sans" w:cs="Adwaita Sans"/>
                <w:sz w:val="19"/>
                <w:szCs w:val="19"/>
              </w:rPr>
              <w:t>No</w:t>
            </w:r>
          </w:p>
        </w:tc>
      </w:tr>
      <w:tr w:rsidR="00A54AC6" w14:paraId="628E0C26"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0F5D72" w14:textId="77777777" w:rsidR="00A54AC6" w:rsidRDefault="00000000">
            <w:pPr>
              <w:spacing w:before="20" w:after="20"/>
            </w:pPr>
            <w:r>
              <w:rPr>
                <w:rFonts w:ascii="Adwaita Sans" w:eastAsia="Adwaita Sans" w:hAnsi="Adwaita Sans" w:cs="Adwaita Sans"/>
                <w:sz w:val="19"/>
                <w:szCs w:val="19"/>
              </w:rPr>
              <w:t>Pagado</w:t>
            </w:r>
          </w:p>
        </w:tc>
        <w:tc>
          <w:tcPr>
            <w:tcW w:w="4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80C25E" w14:textId="77777777" w:rsidR="00A54AC6" w:rsidRDefault="00000000">
            <w:pPr>
              <w:spacing w:before="20" w:after="20"/>
            </w:pPr>
            <w:r>
              <w:rPr>
                <w:rFonts w:ascii="Adwaita Sans" w:eastAsia="Adwaita Sans" w:hAnsi="Adwaita Sans" w:cs="Adwaita Sans"/>
                <w:sz w:val="19"/>
                <w:szCs w:val="19"/>
              </w:rPr>
              <w:t>Saldo en cero, por pago completo al vender o por cobro posterior del saldo.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AD75D3" w14:textId="77777777" w:rsidR="00A54AC6" w:rsidRDefault="00000000">
            <w:pPr>
              <w:spacing w:before="20" w:after="20"/>
            </w:pPr>
            <w:r>
              <w:rPr>
                <w:rFonts w:ascii="Adwaita Sans" w:eastAsia="Adwaita Sans" w:hAnsi="Adwaita Sans" w:cs="Adwaita Sans"/>
                <w:sz w:val="19"/>
                <w:szCs w:val="19"/>
              </w:rPr>
              <w:t>Sí (RF</w:t>
            </w:r>
            <w:r>
              <w:rPr>
                <w:rFonts w:ascii="Adwaita Sans" w:eastAsia="Adwaita Sans" w:hAnsi="Adwaita Sans" w:cs="Adwaita Sans"/>
                <w:sz w:val="19"/>
                <w:szCs w:val="19"/>
              </w:rPr>
              <w:noBreakHyphen/>
              <w:t>05)</w:t>
            </w:r>
          </w:p>
        </w:tc>
      </w:tr>
      <w:tr w:rsidR="00A54AC6" w14:paraId="66D5EB2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74E83D" w14:textId="77777777" w:rsidR="00A54AC6" w:rsidRDefault="00000000">
            <w:pPr>
              <w:spacing w:before="20" w:after="20"/>
            </w:pPr>
            <w:r>
              <w:rPr>
                <w:rFonts w:ascii="Adwaita Sans" w:eastAsia="Adwaita Sans" w:hAnsi="Adwaita Sans" w:cs="Adwaita Sans"/>
                <w:sz w:val="19"/>
                <w:szCs w:val="19"/>
              </w:rPr>
              <w:t>Anulado</w:t>
            </w:r>
          </w:p>
        </w:tc>
        <w:tc>
          <w:tcPr>
            <w:tcW w:w="4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FE7594" w14:textId="77777777" w:rsidR="00A54AC6" w:rsidRDefault="00000000">
            <w:pPr>
              <w:spacing w:before="20" w:after="20"/>
            </w:pPr>
            <w:r>
              <w:rPr>
                <w:rFonts w:ascii="Adwaita Sans" w:eastAsia="Adwaita Sans" w:hAnsi="Adwaita Sans" w:cs="Adwaita Sans"/>
                <w:sz w:val="19"/>
                <w:szCs w:val="19"/>
              </w:rPr>
              <w:t>Pasaje anulado con motivo. Se conserva, libera su asiento y no suma en el cuadre.</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F18DB3" w14:textId="77777777" w:rsidR="00A54AC6" w:rsidRDefault="00000000">
            <w:pPr>
              <w:spacing w:before="20" w:after="20"/>
            </w:pPr>
            <w:r>
              <w:rPr>
                <w:rFonts w:ascii="Adwaita Sans" w:eastAsia="Adwaita Sans" w:hAnsi="Adwaita Sans" w:cs="Adwaita Sans"/>
                <w:sz w:val="19"/>
                <w:szCs w:val="19"/>
              </w:rPr>
              <w:t>No</w:t>
            </w:r>
          </w:p>
        </w:tc>
      </w:tr>
      <w:tr w:rsidR="00A54AC6" w14:paraId="7C65A68A"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AC5E4A" w14:textId="77777777" w:rsidR="00A54AC6" w:rsidRDefault="00000000">
            <w:pPr>
              <w:spacing w:before="20" w:after="20"/>
            </w:pPr>
            <w:r>
              <w:rPr>
                <w:rFonts w:ascii="Adwaita Sans" w:eastAsia="Adwaita Sans" w:hAnsi="Adwaita Sans" w:cs="Adwaita Sans"/>
                <w:sz w:val="19"/>
                <w:szCs w:val="19"/>
              </w:rPr>
              <w:t>No se presentó</w:t>
            </w:r>
          </w:p>
        </w:tc>
        <w:tc>
          <w:tcPr>
            <w:tcW w:w="4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AA0C28" w14:textId="77777777" w:rsidR="00A54AC6" w:rsidRDefault="00000000">
            <w:pPr>
              <w:spacing w:before="20" w:after="20"/>
            </w:pPr>
            <w:r>
              <w:rPr>
                <w:rFonts w:ascii="Adwaita Sans" w:eastAsia="Adwaita Sans" w:hAnsi="Adwaita Sans" w:cs="Adwaita Sans"/>
                <w:sz w:val="19"/>
                <w:szCs w:val="19"/>
              </w:rPr>
              <w:t>El pasajero no llegó a la hora indicada y pierde el pasaje (RN</w:t>
            </w:r>
            <w:r>
              <w:rPr>
                <w:rFonts w:ascii="Adwaita Sans" w:eastAsia="Adwaita Sans" w:hAnsi="Adwaita Sans" w:cs="Adwaita Sans"/>
                <w:sz w:val="19"/>
                <w:szCs w:val="19"/>
              </w:rPr>
              <w:noBreakHyphen/>
              <w:t>28).</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A13B1E" w14:textId="77777777" w:rsidR="00A54AC6" w:rsidRDefault="00000000">
            <w:pPr>
              <w:spacing w:before="20" w:after="20"/>
            </w:pPr>
            <w:r>
              <w:rPr>
                <w:rFonts w:ascii="Adwaita Sans" w:eastAsia="Adwaita Sans" w:hAnsi="Adwaita Sans" w:cs="Adwaita Sans"/>
                <w:sz w:val="19"/>
                <w:szCs w:val="19"/>
              </w:rPr>
              <w:t>No</w:t>
            </w:r>
          </w:p>
        </w:tc>
      </w:tr>
    </w:tbl>
    <w:p w14:paraId="62B3089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35: Estados del pasaje (ERS, Anexo E).</w:t>
      </w:r>
    </w:p>
    <w:p w14:paraId="095EABC8" w14:textId="77777777" w:rsidR="00A54AC6" w:rsidRDefault="00A54AC6">
      <w:pPr>
        <w:ind w:left="576"/>
        <w:rPr>
          <w:rFonts w:ascii="Adwaita Sans" w:eastAsia="Adwaita Sans" w:hAnsi="Adwaita Sans" w:cs="Adwaita Sans"/>
        </w:rPr>
      </w:pPr>
    </w:p>
    <w:p w14:paraId="0FF0E057"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00"/>
        <w:gridCol w:w="3290"/>
        <w:gridCol w:w="1700"/>
        <w:gridCol w:w="1300"/>
      </w:tblGrid>
      <w:tr w:rsidR="00A54AC6" w14:paraId="309CF228"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6DB246D" w14:textId="77777777" w:rsidR="00A54AC6" w:rsidRDefault="00000000">
            <w:pPr>
              <w:keepNext/>
              <w:spacing w:before="20" w:after="20"/>
            </w:pPr>
            <w:r>
              <w:rPr>
                <w:rFonts w:ascii="Adwaita Sans" w:eastAsia="Adwaita Sans" w:hAnsi="Adwaita Sans" w:cs="Adwaita Sans"/>
                <w:b/>
                <w:bCs/>
                <w:sz w:val="21"/>
                <w:szCs w:val="21"/>
              </w:rPr>
              <w:lastRenderedPageBreak/>
              <w:t>Desde</w:t>
            </w:r>
          </w:p>
        </w:tc>
        <w:tc>
          <w:tcPr>
            <w:tcW w:w="3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01133A1" w14:textId="77777777" w:rsidR="00A54AC6" w:rsidRDefault="00000000">
            <w:pPr>
              <w:keepNext/>
              <w:spacing w:before="20" w:after="20"/>
            </w:pPr>
            <w:r>
              <w:rPr>
                <w:rFonts w:ascii="Adwaita Sans" w:eastAsia="Adwaita Sans" w:hAnsi="Adwaita Sans" w:cs="Adwaita Sans"/>
                <w:b/>
                <w:bCs/>
                <w:sz w:val="21"/>
                <w:szCs w:val="21"/>
              </w:rPr>
              <w:t>Evento</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EF66CA5" w14:textId="77777777" w:rsidR="00A54AC6" w:rsidRDefault="00000000">
            <w:pPr>
              <w:keepNext/>
              <w:spacing w:before="20" w:after="20"/>
            </w:pPr>
            <w:r>
              <w:rPr>
                <w:rFonts w:ascii="Adwaita Sans" w:eastAsia="Adwaita Sans" w:hAnsi="Adwaita Sans" w:cs="Adwaita Sans"/>
                <w:b/>
                <w:bCs/>
                <w:sz w:val="21"/>
                <w:szCs w:val="21"/>
              </w:rPr>
              <w:t>Hacia</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EB2E8E1" w14:textId="77777777" w:rsidR="00A54AC6" w:rsidRDefault="00000000">
            <w:pPr>
              <w:keepNext/>
              <w:spacing w:before="20" w:after="20"/>
            </w:pPr>
            <w:r>
              <w:rPr>
                <w:rFonts w:ascii="Adwaita Sans" w:eastAsia="Adwaita Sans" w:hAnsi="Adwaita Sans" w:cs="Adwaita Sans"/>
                <w:b/>
                <w:bCs/>
                <w:sz w:val="21"/>
                <w:szCs w:val="21"/>
              </w:rPr>
              <w:t>Requisito</w:t>
            </w:r>
          </w:p>
        </w:tc>
      </w:tr>
      <w:tr w:rsidR="00A54AC6" w14:paraId="4E98A3B4"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02AA19" w14:textId="77777777" w:rsidR="00A54AC6" w:rsidRDefault="00000000">
            <w:pPr>
              <w:spacing w:before="20" w:after="20"/>
            </w:pPr>
            <w:r>
              <w:rPr>
                <w:rFonts w:ascii="Adwaita Sans" w:eastAsia="Adwaita Sans" w:hAnsi="Adwaita Sans" w:cs="Adwaita Sans"/>
                <w:sz w:val="19"/>
                <w:szCs w:val="19"/>
              </w:rPr>
              <w:t>—</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443216" w14:textId="77777777" w:rsidR="00A54AC6" w:rsidRDefault="00000000">
            <w:pPr>
              <w:spacing w:before="20" w:after="20"/>
            </w:pPr>
            <w:r>
              <w:rPr>
                <w:rFonts w:ascii="Adwaita Sans" w:eastAsia="Adwaita Sans" w:hAnsi="Adwaita Sans" w:cs="Adwaita Sans"/>
                <w:sz w:val="19"/>
                <w:szCs w:val="19"/>
              </w:rPr>
              <w:t>Registrar una reserva sin pago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4247E4" w14:textId="77777777" w:rsidR="00A54AC6" w:rsidRDefault="00000000">
            <w:pPr>
              <w:spacing w:before="20" w:after="20"/>
            </w:pPr>
            <w:r>
              <w:rPr>
                <w:rFonts w:ascii="Adwaita Sans" w:eastAsia="Adwaita Sans" w:hAnsi="Adwaita Sans" w:cs="Adwaita Sans"/>
                <w:sz w:val="19"/>
                <w:szCs w:val="19"/>
              </w:rPr>
              <w:t>Reservado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CCBDC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w:t>
            </w:r>
          </w:p>
        </w:tc>
      </w:tr>
      <w:tr w:rsidR="00A54AC6" w14:paraId="0905DB1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CCFD44" w14:textId="77777777" w:rsidR="00A54AC6" w:rsidRDefault="00000000">
            <w:pPr>
              <w:spacing w:before="20" w:after="20"/>
            </w:pPr>
            <w:r>
              <w:rPr>
                <w:rFonts w:ascii="Adwaita Sans" w:eastAsia="Adwaita Sans" w:hAnsi="Adwaita Sans" w:cs="Adwaita Sans"/>
                <w:sz w:val="19"/>
                <w:szCs w:val="19"/>
              </w:rPr>
              <w:t>—</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1D017A" w14:textId="77777777" w:rsidR="00A54AC6" w:rsidRDefault="00000000">
            <w:pPr>
              <w:spacing w:before="20" w:after="20"/>
            </w:pPr>
            <w:r>
              <w:rPr>
                <w:rFonts w:ascii="Adwaita Sans" w:eastAsia="Adwaita Sans" w:hAnsi="Adwaita Sans" w:cs="Adwaita Sans"/>
                <w:sz w:val="19"/>
                <w:szCs w:val="19"/>
              </w:rPr>
              <w:t>Registrar una reserva con adelanto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CE951C" w14:textId="77777777" w:rsidR="00A54AC6" w:rsidRDefault="00000000">
            <w:pPr>
              <w:spacing w:before="20" w:after="20"/>
            </w:pPr>
            <w:r>
              <w:rPr>
                <w:rFonts w:ascii="Adwaita Sans" w:eastAsia="Adwaita Sans" w:hAnsi="Adwaita Sans" w:cs="Adwaita Sans"/>
                <w:sz w:val="19"/>
                <w:szCs w:val="19"/>
              </w:rPr>
              <w:t>Reservado con adelanto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3B53AD"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 RF</w:t>
            </w:r>
            <w:r>
              <w:rPr>
                <w:rFonts w:ascii="Adwaita Sans" w:eastAsia="Adwaita Sans" w:hAnsi="Adwaita Sans" w:cs="Adwaita Sans"/>
                <w:sz w:val="19"/>
                <w:szCs w:val="19"/>
              </w:rPr>
              <w:noBreakHyphen/>
              <w:t>25</w:t>
            </w:r>
          </w:p>
        </w:tc>
      </w:tr>
      <w:tr w:rsidR="00A54AC6" w14:paraId="2CF57025"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B36AAF" w14:textId="77777777" w:rsidR="00A54AC6" w:rsidRDefault="00000000">
            <w:pPr>
              <w:spacing w:before="20" w:after="20"/>
            </w:pPr>
            <w:r>
              <w:rPr>
                <w:rFonts w:ascii="Adwaita Sans" w:eastAsia="Adwaita Sans" w:hAnsi="Adwaita Sans" w:cs="Adwaita Sans"/>
                <w:sz w:val="19"/>
                <w:szCs w:val="19"/>
              </w:rPr>
              <w:t>—</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10872D" w14:textId="77777777" w:rsidR="00A54AC6" w:rsidRDefault="00000000">
            <w:pPr>
              <w:spacing w:before="20" w:after="20"/>
            </w:pPr>
            <w:r>
              <w:rPr>
                <w:rFonts w:ascii="Adwaita Sans" w:eastAsia="Adwaita Sans" w:hAnsi="Adwaita Sans" w:cs="Adwaita Sans"/>
                <w:sz w:val="19"/>
                <w:szCs w:val="19"/>
              </w:rPr>
              <w:t>Registrar una venta presencial</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1EADC1" w14:textId="77777777" w:rsidR="00A54AC6" w:rsidRDefault="00000000">
            <w:pPr>
              <w:spacing w:before="20" w:after="20"/>
            </w:pPr>
            <w:r>
              <w:rPr>
                <w:rFonts w:ascii="Adwaita Sans" w:eastAsia="Adwaita Sans" w:hAnsi="Adwaita Sans" w:cs="Adwaita Sans"/>
                <w:sz w:val="19"/>
                <w:szCs w:val="19"/>
              </w:rPr>
              <w:t>Pagado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FC87E1"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02, RF</w:t>
            </w:r>
            <w:r>
              <w:rPr>
                <w:rFonts w:ascii="Adwaita Sans" w:eastAsia="Adwaita Sans" w:hAnsi="Adwaita Sans" w:cs="Adwaita Sans"/>
                <w:sz w:val="19"/>
                <w:szCs w:val="19"/>
              </w:rPr>
              <w:noBreakHyphen/>
              <w:t>25</w:t>
            </w:r>
          </w:p>
        </w:tc>
      </w:tr>
      <w:tr w:rsidR="00A54AC6" w14:paraId="1BF5CCD4"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DC1821" w14:textId="77777777" w:rsidR="00A54AC6" w:rsidRDefault="00000000">
            <w:pPr>
              <w:spacing w:before="20" w:after="20"/>
            </w:pPr>
            <w:r>
              <w:rPr>
                <w:rFonts w:ascii="Adwaita Sans" w:eastAsia="Adwaita Sans" w:hAnsi="Adwaita Sans" w:cs="Adwaita Sans"/>
                <w:sz w:val="19"/>
                <w:szCs w:val="19"/>
              </w:rPr>
              <w:t>—</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968EEB" w14:textId="77777777" w:rsidR="00A54AC6" w:rsidRDefault="00000000">
            <w:pPr>
              <w:spacing w:before="20" w:after="20"/>
            </w:pPr>
            <w:r>
              <w:rPr>
                <w:rFonts w:ascii="Adwaita Sans" w:eastAsia="Adwaita Sans" w:hAnsi="Adwaita Sans" w:cs="Adwaita Sans"/>
                <w:sz w:val="19"/>
                <w:szCs w:val="19"/>
              </w:rPr>
              <w:t>Registrar un pasaje de contingencia</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F59A8B" w14:textId="77777777" w:rsidR="00A54AC6" w:rsidRDefault="00000000">
            <w:pPr>
              <w:spacing w:before="20" w:after="20"/>
            </w:pPr>
            <w:r>
              <w:rPr>
                <w:rFonts w:ascii="Adwaita Sans" w:eastAsia="Adwaita Sans" w:hAnsi="Adwaita Sans" w:cs="Adwaita Sans"/>
                <w:sz w:val="19"/>
                <w:szCs w:val="19"/>
              </w:rPr>
              <w:t>Pagado (registro diferido)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36CA25"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27</w:t>
            </w:r>
          </w:p>
        </w:tc>
      </w:tr>
      <w:tr w:rsidR="00A54AC6" w14:paraId="66BDA9CF"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BF9D42" w14:textId="77777777" w:rsidR="00A54AC6" w:rsidRDefault="00000000">
            <w:pPr>
              <w:spacing w:before="20" w:after="20"/>
            </w:pPr>
            <w:r>
              <w:rPr>
                <w:rFonts w:ascii="Adwaita Sans" w:eastAsia="Adwaita Sans" w:hAnsi="Adwaita Sans" w:cs="Adwaita Sans"/>
                <w:sz w:val="19"/>
                <w:szCs w:val="19"/>
              </w:rPr>
              <w:t>Reservado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00C851" w14:textId="77777777" w:rsidR="00A54AC6" w:rsidRDefault="00000000">
            <w:pPr>
              <w:spacing w:before="20" w:after="20"/>
            </w:pPr>
            <w:r>
              <w:rPr>
                <w:rFonts w:ascii="Adwaita Sans" w:eastAsia="Adwaita Sans" w:hAnsi="Adwaita Sans" w:cs="Adwaita Sans"/>
                <w:sz w:val="19"/>
                <w:szCs w:val="19"/>
              </w:rPr>
              <w:t>Registrar un adelanto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118F02" w14:textId="77777777" w:rsidR="00A54AC6" w:rsidRDefault="00000000">
            <w:pPr>
              <w:spacing w:before="20" w:after="20"/>
            </w:pPr>
            <w:r>
              <w:rPr>
                <w:rFonts w:ascii="Adwaita Sans" w:eastAsia="Adwaita Sans" w:hAnsi="Adwaita Sans" w:cs="Adwaita Sans"/>
                <w:sz w:val="19"/>
                <w:szCs w:val="19"/>
              </w:rPr>
              <w:t>Reservado con adelanto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A839C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25</w:t>
            </w:r>
          </w:p>
        </w:tc>
      </w:tr>
      <w:tr w:rsidR="00A54AC6" w14:paraId="08995CCF"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286995" w14:textId="77777777" w:rsidR="00A54AC6" w:rsidRDefault="00000000">
            <w:pPr>
              <w:spacing w:before="20" w:after="20"/>
            </w:pPr>
            <w:r>
              <w:rPr>
                <w:rFonts w:ascii="Adwaita Sans" w:eastAsia="Adwaita Sans" w:hAnsi="Adwaita Sans" w:cs="Adwaita Sans"/>
                <w:sz w:val="19"/>
                <w:szCs w:val="19"/>
              </w:rPr>
              <w:t>Reservado o Reservado con adelanto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A672483" w14:textId="77777777" w:rsidR="00A54AC6" w:rsidRDefault="00000000">
            <w:pPr>
              <w:spacing w:before="20" w:after="20"/>
            </w:pPr>
            <w:r>
              <w:rPr>
                <w:rFonts w:ascii="Adwaita Sans" w:eastAsia="Adwaita Sans" w:hAnsi="Adwaita Sans" w:cs="Adwaita Sans"/>
                <w:sz w:val="19"/>
                <w:szCs w:val="19"/>
              </w:rPr>
              <w:t>Cobrar el saldo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F095F2" w14:textId="77777777" w:rsidR="00A54AC6" w:rsidRDefault="00000000">
            <w:pPr>
              <w:spacing w:before="20" w:after="20"/>
            </w:pPr>
            <w:r>
              <w:rPr>
                <w:rFonts w:ascii="Adwaita Sans" w:eastAsia="Adwaita Sans" w:hAnsi="Adwaita Sans" w:cs="Adwaita Sans"/>
                <w:sz w:val="19"/>
                <w:szCs w:val="19"/>
              </w:rPr>
              <w:t>Pagado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B5556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25</w:t>
            </w:r>
          </w:p>
        </w:tc>
      </w:tr>
      <w:tr w:rsidR="00A54AC6" w14:paraId="7CEF5488"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8A1A42" w14:textId="77777777" w:rsidR="00A54AC6" w:rsidRDefault="00000000">
            <w:pPr>
              <w:spacing w:before="20" w:after="20"/>
            </w:pPr>
            <w:r>
              <w:rPr>
                <w:rFonts w:ascii="Adwaita Sans" w:eastAsia="Adwaita Sans" w:hAnsi="Adwaita Sans" w:cs="Adwaita Sans"/>
                <w:sz w:val="19"/>
                <w:szCs w:val="19"/>
              </w:rPr>
              <w:t>Reservado, Reservado con adelanto o Pagado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1E4480" w14:textId="77777777" w:rsidR="00A54AC6" w:rsidRDefault="00000000">
            <w:pPr>
              <w:spacing w:before="20" w:after="20"/>
            </w:pPr>
            <w:r>
              <w:rPr>
                <w:rFonts w:ascii="Adwaita Sans" w:eastAsia="Adwaita Sans" w:hAnsi="Adwaita Sans" w:cs="Adwaita Sans"/>
                <w:sz w:val="19"/>
                <w:szCs w:val="19"/>
              </w:rPr>
              <w:t>Anular (solo el rol Administrador); el asiento se libera</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3692FB" w14:textId="77777777" w:rsidR="00A54AC6" w:rsidRDefault="00000000">
            <w:pPr>
              <w:spacing w:before="20" w:after="20"/>
            </w:pPr>
            <w:r>
              <w:rPr>
                <w:rFonts w:ascii="Adwaita Sans" w:eastAsia="Adwaita Sans" w:hAnsi="Adwaita Sans" w:cs="Adwaita Sans"/>
                <w:sz w:val="19"/>
                <w:szCs w:val="19"/>
              </w:rPr>
              <w:t>Anulado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B16EA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30</w:t>
            </w:r>
          </w:p>
        </w:tc>
      </w:tr>
      <w:tr w:rsidR="00A54AC6" w14:paraId="6A3F9C10"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8AF160" w14:textId="77777777" w:rsidR="00A54AC6" w:rsidRDefault="00000000">
            <w:pPr>
              <w:spacing w:before="20" w:after="20"/>
            </w:pPr>
            <w:r>
              <w:rPr>
                <w:rFonts w:ascii="Adwaita Sans" w:eastAsia="Adwaita Sans" w:hAnsi="Adwaita Sans" w:cs="Adwaita Sans"/>
                <w:sz w:val="19"/>
                <w:szCs w:val="19"/>
              </w:rPr>
              <w:t>Reservado, Reservado con adelanto o Pagado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5AAF0A" w14:textId="77777777" w:rsidR="00A54AC6" w:rsidRDefault="00000000">
            <w:pPr>
              <w:spacing w:before="20" w:after="20"/>
            </w:pPr>
            <w:r>
              <w:rPr>
                <w:rFonts w:ascii="Adwaita Sans" w:eastAsia="Adwaita Sans" w:hAnsi="Adwaita Sans" w:cs="Adwaita Sans"/>
                <w:sz w:val="19"/>
                <w:szCs w:val="19"/>
              </w:rPr>
              <w:t>El pasajero no se presenta a la hora indicada</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F9F131" w14:textId="77777777" w:rsidR="00A54AC6" w:rsidRDefault="00000000">
            <w:pPr>
              <w:spacing w:before="20" w:after="20"/>
            </w:pPr>
            <w:r>
              <w:rPr>
                <w:rFonts w:ascii="Adwaita Sans" w:eastAsia="Adwaita Sans" w:hAnsi="Adwaita Sans" w:cs="Adwaita Sans"/>
                <w:sz w:val="19"/>
                <w:szCs w:val="19"/>
              </w:rPr>
              <w:t>No se presentó</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A6C77C" w14:textId="77777777" w:rsidR="00A54AC6" w:rsidRDefault="00000000">
            <w:pPr>
              <w:spacing w:before="20" w:after="20"/>
            </w:pPr>
            <w:r>
              <w:rPr>
                <w:rFonts w:ascii="Adwaita Sans" w:eastAsia="Adwaita Sans" w:hAnsi="Adwaita Sans" w:cs="Adwaita Sans"/>
                <w:sz w:val="19"/>
                <w:szCs w:val="19"/>
              </w:rPr>
              <w:t>RN</w:t>
            </w:r>
            <w:r>
              <w:rPr>
                <w:rFonts w:ascii="Adwaita Sans" w:eastAsia="Adwaita Sans" w:hAnsi="Adwaita Sans" w:cs="Adwaita Sans"/>
                <w:sz w:val="19"/>
                <w:szCs w:val="19"/>
              </w:rPr>
              <w:noBreakHyphen/>
              <w:t>28</w:t>
            </w:r>
          </w:p>
        </w:tc>
      </w:tr>
      <w:tr w:rsidR="00A54AC6" w14:paraId="73317B35"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52FE9C" w14:textId="77777777" w:rsidR="00A54AC6" w:rsidRDefault="00000000">
            <w:pPr>
              <w:spacing w:before="20" w:after="20"/>
            </w:pPr>
            <w:r>
              <w:rPr>
                <w:rFonts w:ascii="Adwaita Sans" w:eastAsia="Adwaita Sans" w:hAnsi="Adwaita Sans" w:cs="Adwaita Sans"/>
                <w:sz w:val="19"/>
                <w:szCs w:val="19"/>
              </w:rPr>
              <w:t>Cualquiera, salvo los finales</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FE769E" w14:textId="77777777" w:rsidR="00A54AC6" w:rsidRDefault="00000000">
            <w:pPr>
              <w:spacing w:before="20" w:after="20"/>
            </w:pPr>
            <w:r>
              <w:rPr>
                <w:rFonts w:ascii="Adwaita Sans" w:eastAsia="Adwaita Sans" w:hAnsi="Adwaita Sans" w:cs="Adwaita Sans"/>
                <w:sz w:val="19"/>
                <w:szCs w:val="19"/>
              </w:rPr>
              <w:t>Modificar la fecha, el horario, el asiento, el lugar de embarque o el titular</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198455" w14:textId="77777777" w:rsidR="00A54AC6" w:rsidRDefault="00000000">
            <w:pPr>
              <w:spacing w:before="20" w:after="20"/>
            </w:pPr>
            <w:r>
              <w:rPr>
                <w:rFonts w:ascii="Adwaita Sans" w:eastAsia="Adwaita Sans" w:hAnsi="Adwaita Sans" w:cs="Adwaita Sans"/>
                <w:sz w:val="19"/>
                <w:szCs w:val="19"/>
              </w:rPr>
              <w:t>Sin cambio de estado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F69150"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03, RF</w:t>
            </w:r>
            <w:r>
              <w:rPr>
                <w:rFonts w:ascii="Adwaita Sans" w:eastAsia="Adwaita Sans" w:hAnsi="Adwaita Sans" w:cs="Adwaita Sans"/>
                <w:sz w:val="19"/>
                <w:szCs w:val="19"/>
              </w:rPr>
              <w:noBreakHyphen/>
              <w:t>30</w:t>
            </w:r>
          </w:p>
        </w:tc>
      </w:tr>
    </w:tbl>
    <w:p w14:paraId="4C509597"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36: Transiciones entre estados del pasaje (ERS, Anexo E).</w:t>
      </w:r>
    </w:p>
    <w:p w14:paraId="4A87AD14" w14:textId="77777777" w:rsidR="00A54AC6" w:rsidRDefault="00A54AC6">
      <w:pPr>
        <w:ind w:left="576"/>
        <w:rPr>
          <w:rFonts w:ascii="Adwaita Sans" w:eastAsia="Adwaita Sans" w:hAnsi="Adwaita Sans" w:cs="Adwaita Sans"/>
        </w:rPr>
      </w:pPr>
    </w:p>
    <w:p w14:paraId="5207AF5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Cuenta de usuario.</w:t>
      </w:r>
      <w:r>
        <w:rPr>
          <w:rFonts w:ascii="Adwaita Sans" w:eastAsia="Adwaita Sans" w:hAnsi="Adwaita Sans" w:cs="Adwaita Sans"/>
        </w:rPr>
        <w:t xml:space="preserve"> Una cuenta está activa, bloqueada o desactivada (RF</w:t>
      </w:r>
      <w:r>
        <w:rPr>
          <w:rFonts w:ascii="Adwaita Sans" w:eastAsia="Adwaita Sans" w:hAnsi="Adwaita Sans" w:cs="Adwaita Sans"/>
        </w:rPr>
        <w:noBreakHyphen/>
        <w:t>28). El sistema la bloquea durante 3 minutos tras 5 intentos fallidos consecutivos y después la desbloquea solo; un Administrador puede desbloquearla antes (RF</w:t>
      </w:r>
      <w:r>
        <w:rPr>
          <w:rFonts w:ascii="Adwaita Sans" w:eastAsia="Adwaita Sans" w:hAnsi="Adwaita Sans" w:cs="Adwaita Sans"/>
        </w:rPr>
        <w:noBreakHyphen/>
        <w:t>23). El Administrador la desactiva cuando la persona deja de apoyar y puede reactivarla; una cuenta desactivada no se borra. La cuenta de la administradora no puede desactivarse. Cada cambio de estado es una operación de Usuario: Bloquear (CDU</w:t>
      </w:r>
      <w:r>
        <w:rPr>
          <w:rFonts w:ascii="Adwaita Sans" w:eastAsia="Adwaita Sans" w:hAnsi="Adwaita Sans" w:cs="Adwaita Sans"/>
        </w:rPr>
        <w:noBreakHyphen/>
        <w:t>15), Desbloquear (CDU</w:t>
      </w:r>
      <w:r>
        <w:rPr>
          <w:rFonts w:ascii="Adwaita Sans" w:eastAsia="Adwaita Sans" w:hAnsi="Adwaita Sans" w:cs="Adwaita Sans"/>
        </w:rPr>
        <w:noBreakHyphen/>
        <w:t xml:space="preserve">18), Desactivar, solo si </w:t>
      </w:r>
      <w:proofErr w:type="spellStart"/>
      <w:r>
        <w:rPr>
          <w:rFonts w:ascii="Adwaita Sans" w:eastAsia="Adwaita Sans" w:hAnsi="Adwaita Sans" w:cs="Adwaita Sans"/>
        </w:rPr>
        <w:t>PuedeDesactivarse</w:t>
      </w:r>
      <w:proofErr w:type="spellEnd"/>
      <w:r>
        <w:rPr>
          <w:rFonts w:ascii="Adwaita Sans" w:eastAsia="Adwaita Sans" w:hAnsi="Adwaita Sans" w:cs="Adwaita Sans"/>
        </w:rPr>
        <w:t>, y Reactivar (CDU</w:t>
      </w:r>
      <w:r>
        <w:rPr>
          <w:rFonts w:ascii="Adwaita Sans" w:eastAsia="Adwaita Sans" w:hAnsi="Adwaita Sans" w:cs="Adwaita Sans"/>
        </w:rPr>
        <w:noBreakHyphen/>
        <w:t>17).</w:t>
      </w:r>
    </w:p>
    <w:p w14:paraId="0BDE2C4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Figura 74 dibuja las dos máquinas de estados.</w:t>
      </w:r>
    </w:p>
    <w:p w14:paraId="6555051E" w14:textId="77777777" w:rsidR="00A54AC6" w:rsidRDefault="00000000">
      <w:pPr>
        <w:keepNext/>
        <w:tabs>
          <w:tab w:val="left" w:pos="1076"/>
        </w:tabs>
        <w:spacing w:after="140"/>
        <w:jc w:val="center"/>
      </w:pPr>
      <w:r>
        <w:rPr>
          <w:noProof/>
        </w:rPr>
        <w:lastRenderedPageBreak/>
        <w:drawing>
          <wp:inline distT="0" distB="0" distL="0" distR="0" wp14:anchorId="4BC76201" wp14:editId="3B07A870">
            <wp:extent cx="5715000" cy="4099383"/>
            <wp:effectExtent l="0" t="0" r="0" b="0"/>
            <wp:docPr id="102" name="sdd_74_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4_estados.png"/>
                    <pic:cNvPicPr/>
                  </pic:nvPicPr>
                  <pic:blipFill>
                    <a:blip r:embed="rId105"/>
                    <a:stretch>
                      <a:fillRect/>
                    </a:stretch>
                  </pic:blipFill>
                  <pic:spPr>
                    <a:xfrm>
                      <a:off x="0" y="0"/>
                      <a:ext cx="5715000" cy="4099383"/>
                    </a:xfrm>
                    <a:prstGeom prst="rect">
                      <a:avLst/>
                    </a:prstGeom>
                  </pic:spPr>
                </pic:pic>
              </a:graphicData>
            </a:graphic>
          </wp:inline>
        </w:drawing>
      </w:r>
    </w:p>
    <w:p w14:paraId="09B236A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74.</w:t>
      </w:r>
      <w:r>
        <w:rPr>
          <w:rFonts w:ascii="Adwaita Sans" w:eastAsia="Adwaita Sans" w:hAnsi="Adwaita Sans" w:cs="Adwaita Sans"/>
          <w:i/>
          <w:iCs/>
          <w:sz w:val="16"/>
          <w:szCs w:val="16"/>
        </w:rPr>
        <w:t xml:space="preserve"> Máquinas de estados del pasaje y de la cuenta de usuario.</w:t>
      </w:r>
    </w:p>
    <w:p w14:paraId="14E67317" w14:textId="77777777" w:rsidR="00A54AC6" w:rsidRDefault="00A54AC6">
      <w:pPr>
        <w:ind w:left="576"/>
        <w:rPr>
          <w:rFonts w:ascii="Adwaita Sans" w:eastAsia="Adwaita Sans" w:hAnsi="Adwaita Sans" w:cs="Adwaita Sans"/>
        </w:rPr>
      </w:pPr>
    </w:p>
    <w:p w14:paraId="67DA0076" w14:textId="77777777" w:rsidR="00A54AC6" w:rsidRDefault="00000000">
      <w:pPr>
        <w:pStyle w:val="Ttulo2"/>
        <w:numPr>
          <w:ilvl w:val="1"/>
          <w:numId w:val="1"/>
        </w:numPr>
        <w:rPr>
          <w:rFonts w:ascii="Adwaita Sans" w:eastAsia="Adwaita Sans" w:hAnsi="Adwaita Sans" w:cs="Adwaita Sans"/>
          <w:i w:val="0"/>
          <w:iCs w:val="0"/>
        </w:rPr>
      </w:pPr>
      <w:bookmarkStart w:id="19" w:name="_Toc244003360"/>
      <w:r>
        <w:rPr>
          <w:rFonts w:ascii="Adwaita Sans" w:eastAsia="Adwaita Sans" w:hAnsi="Adwaita Sans" w:cs="Adwaita Sans"/>
          <w:i w:val="0"/>
          <w:iCs w:val="0"/>
        </w:rPr>
        <w:lastRenderedPageBreak/>
        <w:t>Vista de información</w:t>
      </w:r>
      <w:bookmarkEnd w:id="19"/>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2E1E58E3" w14:textId="77777777">
        <w:tc>
          <w:tcPr>
            <w:tcW w:w="2300" w:type="dxa"/>
            <w:shd w:val="clear" w:color="auto" w:fill="D9D9D9"/>
          </w:tcPr>
          <w:p w14:paraId="3150972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7BC4207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Datos que el sistema conserva, sus relaciones, su integridad, quién accede a ellos y por cuánto tiempo.</w:t>
            </w:r>
          </w:p>
        </w:tc>
      </w:tr>
      <w:tr w:rsidR="00A54AC6" w14:paraId="7AFAB54B" w14:textId="77777777">
        <w:tc>
          <w:tcPr>
            <w:tcW w:w="2300" w:type="dxa"/>
            <w:shd w:val="clear" w:color="auto" w:fill="D9D9D9"/>
          </w:tcPr>
          <w:p w14:paraId="5D44C66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327CDB6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Entidades, atributos, claves, relaciones y restricciones de integridad.</w:t>
            </w:r>
          </w:p>
        </w:tc>
      </w:tr>
      <w:tr w:rsidR="00A54AC6" w14:paraId="45CC3B20" w14:textId="77777777">
        <w:tc>
          <w:tcPr>
            <w:tcW w:w="2300" w:type="dxa"/>
            <w:shd w:val="clear" w:color="auto" w:fill="D9D9D9"/>
          </w:tcPr>
          <w:p w14:paraId="7F09F02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3B4E4C2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entidad-relación con notación de pata de gallo y tablas.</w:t>
            </w:r>
          </w:p>
        </w:tc>
      </w:tr>
      <w:tr w:rsidR="00A54AC6" w14:paraId="74A35E8A" w14:textId="77777777">
        <w:tc>
          <w:tcPr>
            <w:tcW w:w="2300" w:type="dxa"/>
            <w:shd w:val="clear" w:color="auto" w:fill="D9D9D9"/>
          </w:tcPr>
          <w:p w14:paraId="470514F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29030A0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 las entidades DT</w:t>
            </w:r>
            <w:r>
              <w:rPr>
                <w:rFonts w:ascii="NewsGotT" w:eastAsia="NewsGotT" w:hAnsi="NewsGotT" w:cs="NewsGotT"/>
                <w:color w:val="000000"/>
                <w:sz w:val="22"/>
                <w:szCs w:val="22"/>
              </w:rPr>
              <w:noBreakHyphen/>
              <w:t>01 a DT</w:t>
            </w:r>
            <w:r>
              <w:rPr>
                <w:rFonts w:ascii="NewsGotT" w:eastAsia="NewsGotT" w:hAnsi="NewsGotT" w:cs="NewsGotT"/>
                <w:color w:val="000000"/>
                <w:sz w:val="22"/>
                <w:szCs w:val="22"/>
              </w:rPr>
              <w:noBreakHyphen/>
              <w:t>11 de la ERS (3.4) y del modelo de clases (fase 3 de ICONIX), con las tablas de PostgreSQL.</w:t>
            </w:r>
          </w:p>
        </w:tc>
      </w:tr>
      <w:tr w:rsidR="00A54AC6" w14:paraId="72C7FF63" w14:textId="77777777">
        <w:tc>
          <w:tcPr>
            <w:tcW w:w="2300" w:type="dxa"/>
            <w:shd w:val="clear" w:color="auto" w:fill="D9D9D9"/>
          </w:tcPr>
          <w:p w14:paraId="3A6ECB5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477BC88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entidad y restricción de integridad de la ERS (su Tabla 64) está en el modelo de datos.</w:t>
            </w:r>
          </w:p>
        </w:tc>
      </w:tr>
      <w:tr w:rsidR="00A54AC6" w14:paraId="190E0B2B" w14:textId="77777777">
        <w:tc>
          <w:tcPr>
            <w:tcW w:w="2300" w:type="dxa"/>
            <w:shd w:val="clear" w:color="auto" w:fill="D9D9D9"/>
          </w:tcPr>
          <w:p w14:paraId="7D9D62D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19E59EE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2009, 5.6.</w:t>
            </w:r>
          </w:p>
        </w:tc>
      </w:tr>
      <w:tr w:rsidR="00A54AC6" w14:paraId="563DFB44" w14:textId="77777777">
        <w:tc>
          <w:tcPr>
            <w:tcW w:w="2300" w:type="dxa"/>
            <w:shd w:val="clear" w:color="auto" w:fill="D9D9D9"/>
          </w:tcPr>
          <w:p w14:paraId="4ACF1EC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06DC8DF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Trata la integridad de la venta, la numeración, la protección de los datos personales y su conservación (sección 2).</w:t>
            </w:r>
          </w:p>
        </w:tc>
      </w:tr>
    </w:tbl>
    <w:p w14:paraId="22DD39B2"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37: Punto de vista de información.</w:t>
      </w:r>
    </w:p>
    <w:p w14:paraId="1BFB1AE9" w14:textId="77777777" w:rsidR="00A54AC6" w:rsidRDefault="00A54AC6">
      <w:pPr>
        <w:ind w:left="576"/>
        <w:rPr>
          <w:rFonts w:ascii="Adwaita Sans" w:eastAsia="Adwaita Sans" w:hAnsi="Adwaita Sans" w:cs="Adwaita Sans"/>
        </w:rPr>
      </w:pPr>
    </w:p>
    <w:p w14:paraId="0B442DC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ERS define el inventario lógico de los datos (3.4). La Tabla 38 lo resume; los atributos completos y las restricciones de integridad están en la ERS (Tabla 64 de la ERS).</w:t>
      </w:r>
    </w:p>
    <w:p w14:paraId="519D93B8"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0"/>
        <w:gridCol w:w="1750"/>
        <w:gridCol w:w="4140"/>
        <w:gridCol w:w="1800"/>
      </w:tblGrid>
      <w:tr w:rsidR="00A54AC6" w14:paraId="0AC60897" w14:textId="77777777">
        <w:trPr>
          <w:cantSplit/>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538E4EB" w14:textId="77777777" w:rsidR="00A54AC6" w:rsidRDefault="00000000">
            <w:pPr>
              <w:keepNext/>
              <w:spacing w:before="20" w:after="20"/>
            </w:pPr>
            <w:r>
              <w:rPr>
                <w:rFonts w:ascii="Adwaita Sans" w:eastAsia="Adwaita Sans" w:hAnsi="Adwaita Sans" w:cs="Adwaita Sans"/>
                <w:b/>
                <w:bCs/>
                <w:sz w:val="21"/>
                <w:szCs w:val="21"/>
              </w:rPr>
              <w:t>Cód.</w:t>
            </w:r>
          </w:p>
        </w:tc>
        <w:tc>
          <w:tcPr>
            <w:tcW w:w="17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2B2D481" w14:textId="77777777" w:rsidR="00A54AC6" w:rsidRDefault="00000000">
            <w:pPr>
              <w:keepNext/>
              <w:spacing w:before="20" w:after="20"/>
            </w:pPr>
            <w:r>
              <w:rPr>
                <w:rFonts w:ascii="Adwaita Sans" w:eastAsia="Adwaita Sans" w:hAnsi="Adwaita Sans" w:cs="Adwaita Sans"/>
                <w:b/>
                <w:bCs/>
                <w:sz w:val="21"/>
                <w:szCs w:val="21"/>
              </w:rPr>
              <w:t>Entidad</w:t>
            </w:r>
          </w:p>
        </w:tc>
        <w:tc>
          <w:tcPr>
            <w:tcW w:w="41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18F1720" w14:textId="77777777" w:rsidR="00A54AC6" w:rsidRDefault="00000000">
            <w:pPr>
              <w:keepNext/>
              <w:spacing w:before="20" w:after="20"/>
            </w:pPr>
            <w:r>
              <w:rPr>
                <w:rFonts w:ascii="Adwaita Sans" w:eastAsia="Adwaita Sans" w:hAnsi="Adwaita Sans" w:cs="Adwaita Sans"/>
                <w:b/>
                <w:bCs/>
                <w:sz w:val="21"/>
                <w:szCs w:val="21"/>
              </w:rPr>
              <w:t>Contenido principal</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97724A8" w14:textId="77777777" w:rsidR="00A54AC6" w:rsidRDefault="00000000">
            <w:pPr>
              <w:keepNext/>
              <w:spacing w:before="20" w:after="20"/>
            </w:pPr>
            <w:r>
              <w:rPr>
                <w:rFonts w:ascii="Adwaita Sans" w:eastAsia="Adwaita Sans" w:hAnsi="Adwaita Sans" w:cs="Adwaita Sans"/>
                <w:b/>
                <w:bCs/>
                <w:sz w:val="21"/>
                <w:szCs w:val="21"/>
              </w:rPr>
              <w:t>Usada por</w:t>
            </w:r>
          </w:p>
        </w:tc>
      </w:tr>
      <w:tr w:rsidR="00A54AC6" w14:paraId="3398D449"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444E3D"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01</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7A5BA4" w14:textId="77777777" w:rsidR="00A54AC6" w:rsidRDefault="00000000">
            <w:pPr>
              <w:spacing w:before="20" w:after="20"/>
            </w:pPr>
            <w:r>
              <w:rPr>
                <w:rFonts w:ascii="Adwaita Sans" w:eastAsia="Adwaita Sans" w:hAnsi="Adwaita Sans" w:cs="Adwaita Sans"/>
                <w:sz w:val="19"/>
                <w:szCs w:val="19"/>
              </w:rPr>
              <w:t>Pasaje</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1A887B" w14:textId="77777777" w:rsidR="00A54AC6" w:rsidRDefault="00000000">
            <w:pPr>
              <w:spacing w:before="20" w:after="20"/>
            </w:pPr>
            <w:r>
              <w:rPr>
                <w:rFonts w:ascii="Adwaita Sans" w:eastAsia="Adwaita Sans" w:hAnsi="Adwaita Sans" w:cs="Adwaita Sans"/>
                <w:sz w:val="19"/>
                <w:szCs w:val="19"/>
              </w:rPr>
              <w:t>Datos del pasajero y del viaje, unidad y asiento, grupo, importe, estado, sede, emisor, tipo de registro y motivo de anulación; datos de los padres si viaja un menor sin ellos.</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F2B1B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 a RF</w:t>
            </w:r>
            <w:r>
              <w:rPr>
                <w:rFonts w:ascii="Adwaita Sans" w:eastAsia="Adwaita Sans" w:hAnsi="Adwaita Sans" w:cs="Adwaita Sans"/>
                <w:sz w:val="19"/>
                <w:szCs w:val="19"/>
              </w:rPr>
              <w:noBreakHyphen/>
              <w:t>07, RF</w:t>
            </w:r>
            <w:r>
              <w:rPr>
                <w:rFonts w:ascii="Adwaita Sans" w:eastAsia="Adwaita Sans" w:hAnsi="Adwaita Sans" w:cs="Adwaita Sans"/>
                <w:sz w:val="19"/>
                <w:szCs w:val="19"/>
              </w:rPr>
              <w:noBreakHyphen/>
              <w:t>27, RF</w:t>
            </w:r>
            <w:r>
              <w:rPr>
                <w:rFonts w:ascii="Adwaita Sans" w:eastAsia="Adwaita Sans" w:hAnsi="Adwaita Sans" w:cs="Adwaita Sans"/>
                <w:sz w:val="19"/>
                <w:szCs w:val="19"/>
              </w:rPr>
              <w:noBreakHyphen/>
              <w:t>30 a RF</w:t>
            </w:r>
            <w:r>
              <w:rPr>
                <w:rFonts w:ascii="Adwaita Sans" w:eastAsia="Adwaita Sans" w:hAnsi="Adwaita Sans" w:cs="Adwaita Sans"/>
                <w:sz w:val="19"/>
                <w:szCs w:val="19"/>
              </w:rPr>
              <w:noBreakHyphen/>
              <w:t>32</w:t>
            </w:r>
          </w:p>
        </w:tc>
      </w:tr>
      <w:tr w:rsidR="00A54AC6" w14:paraId="486715DE"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14B257"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02</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0A7876" w14:textId="77777777" w:rsidR="00A54AC6" w:rsidRDefault="00000000">
            <w:pPr>
              <w:spacing w:before="20" w:after="20"/>
            </w:pPr>
            <w:r>
              <w:rPr>
                <w:rFonts w:ascii="Adwaita Sans" w:eastAsia="Adwaita Sans" w:hAnsi="Adwaita Sans" w:cs="Adwaita Sans"/>
                <w:sz w:val="19"/>
                <w:szCs w:val="19"/>
              </w:rPr>
              <w:t>Pago</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BC444B" w14:textId="77777777" w:rsidR="00A54AC6" w:rsidRDefault="00000000">
            <w:pPr>
              <w:spacing w:before="20" w:after="20"/>
            </w:pPr>
            <w:r>
              <w:rPr>
                <w:rFonts w:ascii="Adwaita Sans" w:eastAsia="Adwaita Sans" w:hAnsi="Adwaita Sans" w:cs="Adwaita Sans"/>
                <w:sz w:val="19"/>
                <w:szCs w:val="19"/>
              </w:rPr>
              <w:t xml:space="preserve">Importe, medio de pago, fecha y hora, usuario que cobró, y pasaje o grupo. </w:t>
            </w:r>
            <w:r>
              <w:rPr>
                <w:rFonts w:ascii="Adwaita Sans" w:eastAsia="Adwaita Sans" w:hAnsi="Adwaita Sans" w:cs="Adwaita Sans"/>
                <w:sz w:val="19"/>
                <w:szCs w:val="19"/>
                <w:highlight w:val="yellow"/>
              </w:rPr>
              <w:t>Tipo de movimiento: pago o devolución (PA</w:t>
            </w:r>
            <w:r>
              <w:rPr>
                <w:rFonts w:ascii="Adwaita Sans" w:eastAsia="Adwaita Sans" w:hAnsi="Adwaita Sans" w:cs="Adwaita Sans"/>
                <w:sz w:val="19"/>
                <w:szCs w:val="19"/>
                <w:highlight w:val="yellow"/>
              </w:rPr>
              <w:noBreakHyphen/>
              <w:t>73).</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94F426"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26, RF</w:t>
            </w:r>
            <w:r>
              <w:rPr>
                <w:rFonts w:ascii="Adwaita Sans" w:eastAsia="Adwaita Sans" w:hAnsi="Adwaita Sans" w:cs="Adwaita Sans"/>
                <w:sz w:val="19"/>
                <w:szCs w:val="19"/>
              </w:rPr>
              <w:noBreakHyphen/>
              <w:t>31</w:t>
            </w:r>
          </w:p>
        </w:tc>
      </w:tr>
      <w:tr w:rsidR="00A54AC6" w14:paraId="299C5505"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BECB1A"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03</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827C09" w14:textId="77777777" w:rsidR="00A54AC6" w:rsidRDefault="00000000">
            <w:pPr>
              <w:spacing w:before="20" w:after="20"/>
            </w:pPr>
            <w:r>
              <w:rPr>
                <w:rFonts w:ascii="Adwaita Sans" w:eastAsia="Adwaita Sans" w:hAnsi="Adwaita Sans" w:cs="Adwaita Sans"/>
                <w:sz w:val="19"/>
                <w:szCs w:val="19"/>
              </w:rPr>
              <w:t>Usuario</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FDD4C12" w14:textId="77777777" w:rsidR="00A54AC6" w:rsidRDefault="00000000">
            <w:pPr>
              <w:spacing w:before="20" w:after="20"/>
            </w:pPr>
            <w:r>
              <w:rPr>
                <w:rFonts w:ascii="Adwaita Sans" w:eastAsia="Adwaita Sans" w:hAnsi="Adwaita Sans" w:cs="Adwaita Sans"/>
                <w:sz w:val="19"/>
                <w:szCs w:val="19"/>
              </w:rPr>
              <w:t>Nombre, nombre de usuario, contraseña (resumen con sal), rol, sede, estado y fin del bloqueo.</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BC3079"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RF</w:t>
            </w:r>
            <w:r>
              <w:rPr>
                <w:rFonts w:ascii="Adwaita Sans" w:eastAsia="Adwaita Sans" w:hAnsi="Adwaita Sans" w:cs="Adwaita Sans"/>
                <w:sz w:val="19"/>
                <w:szCs w:val="19"/>
              </w:rPr>
              <w:noBreakHyphen/>
              <w:t>28</w:t>
            </w:r>
          </w:p>
        </w:tc>
      </w:tr>
      <w:tr w:rsidR="00A54AC6" w14:paraId="47D76711"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766A18"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04</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D10D48" w14:textId="77777777" w:rsidR="00A54AC6" w:rsidRDefault="00000000">
            <w:pPr>
              <w:spacing w:before="20" w:after="20"/>
            </w:pPr>
            <w:r>
              <w:rPr>
                <w:rFonts w:ascii="Adwaita Sans" w:eastAsia="Adwaita Sans" w:hAnsi="Adwaita Sans" w:cs="Adwaita Sans"/>
                <w:sz w:val="19"/>
                <w:szCs w:val="19"/>
              </w:rPr>
              <w:t>Registro de bitácora</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F77904" w14:textId="77777777" w:rsidR="00A54AC6" w:rsidRDefault="00000000">
            <w:pPr>
              <w:spacing w:before="20" w:after="20"/>
            </w:pPr>
            <w:r>
              <w:rPr>
                <w:rFonts w:ascii="Adwaita Sans" w:eastAsia="Adwaita Sans" w:hAnsi="Adwaita Sans" w:cs="Adwaita Sans"/>
                <w:sz w:val="19"/>
                <w:szCs w:val="19"/>
              </w:rPr>
              <w:t>Usuario, fecha y hora del servidor, operación, pasaje afectado, valor anterior y valor nuevo.</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EA8404"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24</w:t>
            </w:r>
          </w:p>
        </w:tc>
      </w:tr>
      <w:tr w:rsidR="00A54AC6" w14:paraId="7668F7B8"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99DA4F"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05</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58C818" w14:textId="77777777" w:rsidR="00A54AC6" w:rsidRDefault="00000000">
            <w:pPr>
              <w:spacing w:before="20" w:after="20"/>
            </w:pPr>
            <w:r>
              <w:rPr>
                <w:rFonts w:ascii="Adwaita Sans" w:eastAsia="Adwaita Sans" w:hAnsi="Adwaita Sans" w:cs="Adwaita Sans"/>
                <w:sz w:val="19"/>
                <w:szCs w:val="19"/>
              </w:rPr>
              <w:t>Correlativo de boletos</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00E775" w14:textId="77777777" w:rsidR="00A54AC6" w:rsidRDefault="00000000">
            <w:pPr>
              <w:spacing w:before="20" w:after="20"/>
            </w:pPr>
            <w:r>
              <w:rPr>
                <w:rFonts w:ascii="Adwaita Sans" w:eastAsia="Adwaita Sans" w:hAnsi="Adwaita Sans" w:cs="Adwaita Sans"/>
                <w:sz w:val="19"/>
                <w:szCs w:val="19"/>
              </w:rPr>
              <w:t>Serie, último número emitido y sede.</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BC49D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05, RE</w:t>
            </w:r>
            <w:r>
              <w:rPr>
                <w:rFonts w:ascii="Adwaita Sans" w:eastAsia="Adwaita Sans" w:hAnsi="Adwaita Sans" w:cs="Adwaita Sans"/>
                <w:sz w:val="19"/>
                <w:szCs w:val="19"/>
              </w:rPr>
              <w:noBreakHyphen/>
              <w:t>11</w:t>
            </w:r>
          </w:p>
        </w:tc>
      </w:tr>
      <w:tr w:rsidR="00A54AC6" w14:paraId="2A2709CD"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F4468E"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06</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43810A" w14:textId="77777777" w:rsidR="00A54AC6" w:rsidRDefault="00000000">
            <w:pPr>
              <w:spacing w:before="20" w:after="20"/>
            </w:pPr>
            <w:r>
              <w:rPr>
                <w:rFonts w:ascii="Adwaita Sans" w:eastAsia="Adwaita Sans" w:hAnsi="Adwaita Sans" w:cs="Adwaita Sans"/>
                <w:sz w:val="19"/>
                <w:szCs w:val="19"/>
              </w:rPr>
              <w:t>Tarifa</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BA3319" w14:textId="77777777" w:rsidR="00A54AC6" w:rsidRDefault="00000000">
            <w:pPr>
              <w:spacing w:before="20" w:after="20"/>
            </w:pPr>
            <w:r>
              <w:rPr>
                <w:rFonts w:ascii="Adwaita Sans" w:eastAsia="Adwaita Sans" w:hAnsi="Adwaita Sans" w:cs="Adwaita Sans"/>
                <w:sz w:val="19"/>
                <w:szCs w:val="19"/>
              </w:rPr>
              <w:t>Tipo (regular o programada), nombre, importe, vigencia, sentido del viaje y usuario que la fijó. Hay una tarifa regular por sentido; la programada va en un sentido o en los dos.</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473773"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29</w:t>
            </w:r>
          </w:p>
        </w:tc>
      </w:tr>
      <w:tr w:rsidR="00A54AC6" w14:paraId="40C496CB"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AFBAD7"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07</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9F9AE2" w14:textId="77777777" w:rsidR="00A54AC6" w:rsidRDefault="00000000">
            <w:pPr>
              <w:spacing w:before="20" w:after="20"/>
            </w:pPr>
            <w:r>
              <w:rPr>
                <w:rFonts w:ascii="Adwaita Sans" w:eastAsia="Adwaita Sans" w:hAnsi="Adwaita Sans" w:cs="Adwaita Sans"/>
                <w:sz w:val="19"/>
                <w:szCs w:val="19"/>
              </w:rPr>
              <w:t>Parámetro del negocio</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057C3D" w14:textId="77777777" w:rsidR="00A54AC6" w:rsidRDefault="00000000">
            <w:pPr>
              <w:spacing w:before="20" w:after="20"/>
            </w:pPr>
            <w:r>
              <w:rPr>
                <w:rFonts w:ascii="Adwaita Sans" w:eastAsia="Adwaita Sans" w:hAnsi="Adwaita Sans" w:cs="Adwaita Sans"/>
                <w:sz w:val="19"/>
                <w:szCs w:val="19"/>
              </w:rPr>
              <w:t>Nombre, valor, usuario que lo cambió, y fecha y hora.</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7BE31D"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21</w:t>
            </w:r>
          </w:p>
        </w:tc>
      </w:tr>
      <w:tr w:rsidR="00A54AC6" w14:paraId="1BFE7216"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D9B99E" w14:textId="77777777" w:rsidR="00A54AC6" w:rsidRDefault="00000000">
            <w:pPr>
              <w:spacing w:before="20" w:after="20"/>
            </w:pPr>
            <w:r>
              <w:rPr>
                <w:rFonts w:ascii="Adwaita Sans" w:eastAsia="Adwaita Sans" w:hAnsi="Adwaita Sans" w:cs="Adwaita Sans"/>
                <w:sz w:val="19"/>
                <w:szCs w:val="19"/>
              </w:rPr>
              <w:lastRenderedPageBreak/>
              <w:t>DT</w:t>
            </w:r>
            <w:r>
              <w:rPr>
                <w:rFonts w:ascii="Adwaita Sans" w:eastAsia="Adwaita Sans" w:hAnsi="Adwaita Sans" w:cs="Adwaita Sans"/>
                <w:sz w:val="19"/>
                <w:szCs w:val="19"/>
              </w:rPr>
              <w:noBreakHyphen/>
              <w:t>08</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B2D45D" w14:textId="77777777" w:rsidR="00A54AC6" w:rsidRDefault="00000000">
            <w:pPr>
              <w:spacing w:before="20" w:after="20"/>
            </w:pPr>
            <w:r>
              <w:rPr>
                <w:rFonts w:ascii="Adwaita Sans" w:eastAsia="Adwaita Sans" w:hAnsi="Adwaita Sans" w:cs="Adwaita Sans"/>
                <w:sz w:val="19"/>
                <w:szCs w:val="19"/>
              </w:rPr>
              <w:t>Unidad de salida</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89D831" w14:textId="77777777" w:rsidR="00A54AC6" w:rsidRDefault="00000000">
            <w:pPr>
              <w:spacing w:before="20" w:after="20"/>
            </w:pPr>
            <w:r>
              <w:rPr>
                <w:rFonts w:ascii="Adwaita Sans" w:eastAsia="Adwaita Sans" w:hAnsi="Adwaita Sans" w:cs="Adwaita Sans"/>
                <w:sz w:val="19"/>
                <w:szCs w:val="19"/>
              </w:rPr>
              <w:t>Fecha, hora y sentido de la salida, número de unidad, tipo de vehículo y grupo, si es la unidad de un grupo.</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379291"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30, RF</w:t>
            </w:r>
            <w:r>
              <w:rPr>
                <w:rFonts w:ascii="Adwaita Sans" w:eastAsia="Adwaita Sans" w:hAnsi="Adwaita Sans" w:cs="Adwaita Sans"/>
                <w:sz w:val="19"/>
                <w:szCs w:val="19"/>
              </w:rPr>
              <w:noBreakHyphen/>
              <w:t>31</w:t>
            </w:r>
          </w:p>
        </w:tc>
      </w:tr>
      <w:tr w:rsidR="00A54AC6" w14:paraId="5154A9B0"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6B6C52"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09</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272D5A" w14:textId="77777777" w:rsidR="00A54AC6" w:rsidRDefault="00000000">
            <w:pPr>
              <w:spacing w:before="20" w:after="20"/>
            </w:pPr>
            <w:r>
              <w:rPr>
                <w:rFonts w:ascii="Adwaita Sans" w:eastAsia="Adwaita Sans" w:hAnsi="Adwaita Sans" w:cs="Adwaita Sans"/>
                <w:sz w:val="19"/>
                <w:szCs w:val="19"/>
              </w:rPr>
              <w:t>Tipo de vehículo</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03ABF1" w14:textId="77777777" w:rsidR="00A54AC6" w:rsidRDefault="00000000">
            <w:pPr>
              <w:spacing w:before="20" w:after="20"/>
            </w:pPr>
            <w:r>
              <w:rPr>
                <w:rFonts w:ascii="Adwaita Sans" w:eastAsia="Adwaita Sans" w:hAnsi="Adwaita Sans" w:cs="Adwaita Sans"/>
                <w:sz w:val="19"/>
                <w:szCs w:val="19"/>
              </w:rPr>
              <w:t xml:space="preserve">Nombre y número de asientos; son fijos y se cargan al instalar el sistema. </w:t>
            </w:r>
            <w:r>
              <w:rPr>
                <w:rFonts w:ascii="Adwaita Sans" w:eastAsia="Adwaita Sans" w:hAnsi="Adwaita Sans" w:cs="Adwaita Sans"/>
                <w:sz w:val="19"/>
                <w:szCs w:val="19"/>
                <w:highlight w:val="yellow"/>
              </w:rPr>
              <w:t>Distribución de los asientos (PA</w:t>
            </w:r>
            <w:r>
              <w:rPr>
                <w:rFonts w:ascii="Adwaita Sans" w:eastAsia="Adwaita Sans" w:hAnsi="Adwaita Sans" w:cs="Adwaita Sans"/>
                <w:sz w:val="19"/>
                <w:szCs w:val="19"/>
                <w:highlight w:val="yellow"/>
              </w:rPr>
              <w:noBreakHyphen/>
              <w:t>73).</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E7F2A7"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30, RNF</w:t>
            </w:r>
            <w:r>
              <w:rPr>
                <w:rFonts w:ascii="Adwaita Sans" w:eastAsia="Adwaita Sans" w:hAnsi="Adwaita Sans" w:cs="Adwaita Sans"/>
                <w:sz w:val="19"/>
                <w:szCs w:val="19"/>
              </w:rPr>
              <w:noBreakHyphen/>
              <w:t>21</w:t>
            </w:r>
          </w:p>
        </w:tc>
      </w:tr>
      <w:tr w:rsidR="00A54AC6" w14:paraId="07075D15"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FEB30A"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10</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1276904" w14:textId="77777777" w:rsidR="00A54AC6" w:rsidRDefault="00000000">
            <w:pPr>
              <w:spacing w:before="20" w:after="20"/>
            </w:pPr>
            <w:r>
              <w:rPr>
                <w:rFonts w:ascii="Adwaita Sans" w:eastAsia="Adwaita Sans" w:hAnsi="Adwaita Sans" w:cs="Adwaita Sans"/>
                <w:sz w:val="19"/>
                <w:szCs w:val="19"/>
              </w:rPr>
              <w:t>Grupo</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F484E3" w14:textId="77777777" w:rsidR="00A54AC6" w:rsidRDefault="00000000">
            <w:pPr>
              <w:spacing w:before="20" w:after="20"/>
            </w:pPr>
            <w:r>
              <w:rPr>
                <w:rFonts w:ascii="Adwaita Sans" w:eastAsia="Adwaita Sans" w:hAnsi="Adwaita Sans" w:cs="Adwaita Sans"/>
                <w:sz w:val="19"/>
                <w:szCs w:val="19"/>
              </w:rPr>
              <w:t>Código, responsable, teléfono de contacto, precio acordado y unidades del grupo.</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9AC86B"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31</w:t>
            </w:r>
          </w:p>
        </w:tc>
      </w:tr>
      <w:tr w:rsidR="00A54AC6" w14:paraId="266419FE"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8AA88D"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11</w:t>
            </w:r>
          </w:p>
        </w:tc>
        <w:tc>
          <w:tcPr>
            <w:tcW w:w="17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71035B" w14:textId="77777777" w:rsidR="00A54AC6" w:rsidRDefault="00000000">
            <w:pPr>
              <w:spacing w:before="20" w:after="20"/>
            </w:pPr>
            <w:r>
              <w:rPr>
                <w:rFonts w:ascii="Adwaita Sans" w:eastAsia="Adwaita Sans" w:hAnsi="Adwaita Sans" w:cs="Adwaita Sans"/>
                <w:sz w:val="19"/>
                <w:szCs w:val="19"/>
              </w:rPr>
              <w:t>Reporte anual</w:t>
            </w:r>
          </w:p>
        </w:tc>
        <w:tc>
          <w:tcPr>
            <w:tcW w:w="41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9A71F4" w14:textId="77777777" w:rsidR="00A54AC6" w:rsidRDefault="00000000">
            <w:pPr>
              <w:spacing w:before="20" w:after="20"/>
            </w:pPr>
            <w:r>
              <w:rPr>
                <w:rFonts w:ascii="Adwaita Sans" w:eastAsia="Adwaita Sans" w:hAnsi="Adwaita Sans" w:cs="Adwaita Sans"/>
                <w:sz w:val="19"/>
                <w:szCs w:val="19"/>
              </w:rPr>
              <w:t>Año, fecha y hora de generación, quién lo generó y número de pasajes depurados. Ruta del archivo PDF en la carpeta de Google Drive (PA</w:t>
            </w:r>
            <w:r>
              <w:rPr>
                <w:rFonts w:ascii="Adwaita Sans" w:eastAsia="Adwaita Sans" w:hAnsi="Adwaita Sans" w:cs="Adwaita Sans"/>
                <w:sz w:val="19"/>
                <w:szCs w:val="19"/>
              </w:rPr>
              <w:noBreakHyphen/>
              <w:t>75).</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128AD0"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32</w:t>
            </w:r>
          </w:p>
        </w:tc>
      </w:tr>
    </w:tbl>
    <w:p w14:paraId="6945E33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38: Entidades de datos (resumen de la ERS, 3.4).</w:t>
      </w:r>
    </w:p>
    <w:p w14:paraId="392B7D51" w14:textId="77777777" w:rsidR="00A54AC6" w:rsidRDefault="00A54AC6">
      <w:pPr>
        <w:ind w:left="576"/>
        <w:rPr>
          <w:rFonts w:ascii="Adwaita Sans" w:eastAsia="Adwaita Sans" w:hAnsi="Adwaita Sans" w:cs="Adwaita Sans"/>
        </w:rPr>
      </w:pPr>
    </w:p>
    <w:p w14:paraId="54736451"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Relaciones</w:t>
      </w:r>
      <w:r>
        <w:rPr>
          <w:rFonts w:ascii="Adwaita Sans" w:eastAsia="Adwaita Sans" w:hAnsi="Adwaita Sans" w:cs="Adwaita Sans"/>
        </w:rPr>
        <w:t xml:space="preserve"> (ERS, 3.4). Un pasaje individual, o un grupo, tiene cero o más pagos. Cada pasaje y cada pago pertenecen a un único usuario, emisor o cobrador. Cada registro de bitácora se refiere a un usuario y, cuando corresponde, a un pasaje. Cada pasaje individual ocupa un asiento de una unidad de salida, que tiene un tipo de vehículo; los pasajes de un grupo no tienen asiento, y el grupo tiene sus propias unidades.</w:t>
      </w:r>
    </w:p>
    <w:p w14:paraId="69DC53B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Acceso y conservación.</w:t>
      </w:r>
      <w:r>
        <w:rPr>
          <w:rFonts w:ascii="Adwaita Sans" w:eastAsia="Adwaita Sans" w:hAnsi="Adwaita Sans" w:cs="Adwaita Sans"/>
        </w:rPr>
        <w:t xml:space="preserve"> El rol Encargado de ventas registra y consulta pasajes y pagos y ve solo su propio cuadre; el rol Administrador accede a todo (RF</w:t>
      </w:r>
      <w:r>
        <w:rPr>
          <w:rFonts w:ascii="Adwaita Sans" w:eastAsia="Adwaita Sans" w:hAnsi="Adwaita Sans" w:cs="Adwaita Sans"/>
        </w:rPr>
        <w:noBreakHyphen/>
        <w:t>23). Se conservan los pasajes del año en curso y los del anterior; al empezar cada año, los del año antepasado pasan a un reporte anual en PDF con contraseña, guardado en Google Drive, y se eliminan con sus entradas de la bitácora (RF</w:t>
      </w:r>
      <w:r>
        <w:rPr>
          <w:rFonts w:ascii="Adwaita Sans" w:eastAsia="Adwaita Sans" w:hAnsi="Adwaita Sans" w:cs="Adwaita Sans"/>
        </w:rPr>
        <w:noBreakHyphen/>
        <w:t>32; PA</w:t>
      </w:r>
      <w:r>
        <w:rPr>
          <w:rFonts w:ascii="Adwaita Sans" w:eastAsia="Adwaita Sans" w:hAnsi="Adwaita Sans" w:cs="Adwaita Sans"/>
        </w:rPr>
        <w:noBreakHyphen/>
        <w:t>75). Los datos personales se tratan según RNF</w:t>
      </w:r>
      <w:r>
        <w:rPr>
          <w:rFonts w:ascii="Adwaita Sans" w:eastAsia="Adwaita Sans" w:hAnsi="Adwaita Sans" w:cs="Adwaita Sans"/>
        </w:rPr>
        <w:noBreakHyphen/>
        <w:t>06.</w:t>
      </w:r>
    </w:p>
    <w:p w14:paraId="44854B1B"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Modelo de datos.</w:t>
      </w:r>
      <w:r>
        <w:rPr>
          <w:rFonts w:ascii="Adwaita Sans" w:eastAsia="Adwaita Sans" w:hAnsi="Adwaita Sans" w:cs="Adwaita Sans"/>
        </w:rPr>
        <w:t xml:space="preserve"> La Figura 75 muestra las tablas de PostgreSQL con sus claves. Cada tabla sale de una entidad; no hay tabla de asientos, porque el pasaje individual guarda la unidad y el número de asiento, y el de grupo no tiene ninguno. Restricciones que agrega el modelo:</w:t>
      </w:r>
    </w:p>
    <w:p w14:paraId="489F35A8"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Un asiento no se repite entre los pasajes no anulados de una unidad: índice único parcial (</w:t>
      </w:r>
      <w:proofErr w:type="spellStart"/>
      <w:r>
        <w:rPr>
          <w:rFonts w:ascii="Adwaita Sans" w:eastAsia="Adwaita Sans" w:hAnsi="Adwaita Sans" w:cs="Adwaita Sans"/>
        </w:rPr>
        <w:t>unidad_salida_id</w:t>
      </w:r>
      <w:proofErr w:type="spellEnd"/>
      <w:r>
        <w:rPr>
          <w:rFonts w:ascii="Adwaita Sans" w:eastAsia="Adwaita Sans" w:hAnsi="Adwaita Sans" w:cs="Adwaita Sans"/>
        </w:rPr>
        <w:t xml:space="preserve">, </w:t>
      </w:r>
      <w:proofErr w:type="spellStart"/>
      <w:r>
        <w:rPr>
          <w:rFonts w:ascii="Adwaita Sans" w:eastAsia="Adwaita Sans" w:hAnsi="Adwaita Sans" w:cs="Adwaita Sans"/>
        </w:rPr>
        <w:t>numero_asiento</w:t>
      </w:r>
      <w:proofErr w:type="spellEnd"/>
      <w:r>
        <w:rPr>
          <w:rFonts w:ascii="Adwaita Sans" w:eastAsia="Adwaita Sans" w:hAnsi="Adwaita Sans" w:cs="Adwaita Sans"/>
        </w:rPr>
        <w:t>) WHERE estado &lt;&gt; 'Anulado' (DT</w:t>
      </w:r>
      <w:r>
        <w:rPr>
          <w:rFonts w:ascii="Adwaita Sans" w:eastAsia="Adwaita Sans" w:hAnsi="Adwaita Sans" w:cs="Adwaita Sans"/>
        </w:rPr>
        <w:noBreakHyphen/>
        <w:t>01).</w:t>
      </w:r>
    </w:p>
    <w:p w14:paraId="1EDA489F"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Un pasaje individual tiene unidad y asiento; uno de grupo no tiene ninguno de los dos, porque los integrantes se distribuyen solos en las unidades del grupo (</w:t>
      </w:r>
      <w:proofErr w:type="spellStart"/>
      <w:r>
        <w:rPr>
          <w:rFonts w:ascii="Adwaita Sans" w:eastAsia="Adwaita Sans" w:hAnsi="Adwaita Sans" w:cs="Adwaita Sans"/>
        </w:rPr>
        <w:t>unidad_</w:t>
      </w:r>
      <w:proofErr w:type="gramStart"/>
      <w:r>
        <w:rPr>
          <w:rFonts w:ascii="Adwaita Sans" w:eastAsia="Adwaita Sans" w:hAnsi="Adwaita Sans" w:cs="Adwaita Sans"/>
        </w:rPr>
        <w:t>salida.grupo</w:t>
      </w:r>
      <w:proofErr w:type="gramEnd"/>
      <w:r>
        <w:rPr>
          <w:rFonts w:ascii="Adwaita Sans" w:eastAsia="Adwaita Sans" w:hAnsi="Adwaita Sans" w:cs="Adwaita Sans"/>
        </w:rPr>
        <w:t>_id</w:t>
      </w:r>
      <w:proofErr w:type="spellEnd"/>
      <w:r>
        <w:rPr>
          <w:rFonts w:ascii="Adwaita Sans" w:eastAsia="Adwaita Sans" w:hAnsi="Adwaita Sans" w:cs="Adwaita Sans"/>
        </w:rPr>
        <w:t>): CHECK ((</w:t>
      </w:r>
      <w:proofErr w:type="spellStart"/>
      <w:r>
        <w:rPr>
          <w:rFonts w:ascii="Adwaita Sans" w:eastAsia="Adwaita Sans" w:hAnsi="Adwaita Sans" w:cs="Adwaita Sans"/>
        </w:rPr>
        <w:t>grupo_id</w:t>
      </w:r>
      <w:proofErr w:type="spellEnd"/>
      <w:r>
        <w:rPr>
          <w:rFonts w:ascii="Adwaita Sans" w:eastAsia="Adwaita Sans" w:hAnsi="Adwaita Sans" w:cs="Adwaita Sans"/>
        </w:rPr>
        <w:t xml:space="preserve"> IS NULL AND </w:t>
      </w:r>
      <w:proofErr w:type="spellStart"/>
      <w:r>
        <w:rPr>
          <w:rFonts w:ascii="Adwaita Sans" w:eastAsia="Adwaita Sans" w:hAnsi="Adwaita Sans" w:cs="Adwaita Sans"/>
        </w:rPr>
        <w:t>unidad_salida_id</w:t>
      </w:r>
      <w:proofErr w:type="spellEnd"/>
      <w:r>
        <w:rPr>
          <w:rFonts w:ascii="Adwaita Sans" w:eastAsia="Adwaita Sans" w:hAnsi="Adwaita Sans" w:cs="Adwaita Sans"/>
        </w:rPr>
        <w:t xml:space="preserve"> IS NOT NULL AND </w:t>
      </w:r>
      <w:proofErr w:type="spellStart"/>
      <w:r>
        <w:rPr>
          <w:rFonts w:ascii="Adwaita Sans" w:eastAsia="Adwaita Sans" w:hAnsi="Adwaita Sans" w:cs="Adwaita Sans"/>
        </w:rPr>
        <w:t>numero_asiento</w:t>
      </w:r>
      <w:proofErr w:type="spellEnd"/>
      <w:r>
        <w:rPr>
          <w:rFonts w:ascii="Adwaita Sans" w:eastAsia="Adwaita Sans" w:hAnsi="Adwaita Sans" w:cs="Adwaita Sans"/>
        </w:rPr>
        <w:t xml:space="preserve"> IS NOT NULL) OR (</w:t>
      </w:r>
      <w:proofErr w:type="spellStart"/>
      <w:r>
        <w:rPr>
          <w:rFonts w:ascii="Adwaita Sans" w:eastAsia="Adwaita Sans" w:hAnsi="Adwaita Sans" w:cs="Adwaita Sans"/>
        </w:rPr>
        <w:t>grupo_id</w:t>
      </w:r>
      <w:proofErr w:type="spellEnd"/>
      <w:r>
        <w:rPr>
          <w:rFonts w:ascii="Adwaita Sans" w:eastAsia="Adwaita Sans" w:hAnsi="Adwaita Sans" w:cs="Adwaita Sans"/>
        </w:rPr>
        <w:t xml:space="preserve"> IS NOT NULL AND </w:t>
      </w:r>
      <w:proofErr w:type="spellStart"/>
      <w:r>
        <w:rPr>
          <w:rFonts w:ascii="Adwaita Sans" w:eastAsia="Adwaita Sans" w:hAnsi="Adwaita Sans" w:cs="Adwaita Sans"/>
        </w:rPr>
        <w:t>unidad_salida_id</w:t>
      </w:r>
      <w:proofErr w:type="spellEnd"/>
      <w:r>
        <w:rPr>
          <w:rFonts w:ascii="Adwaita Sans" w:eastAsia="Adwaita Sans" w:hAnsi="Adwaita Sans" w:cs="Adwaita Sans"/>
        </w:rPr>
        <w:t xml:space="preserve"> IS NULL AND </w:t>
      </w:r>
      <w:proofErr w:type="spellStart"/>
      <w:r>
        <w:rPr>
          <w:rFonts w:ascii="Adwaita Sans" w:eastAsia="Adwaita Sans" w:hAnsi="Adwaita Sans" w:cs="Adwaita Sans"/>
        </w:rPr>
        <w:t>numero_asiento</w:t>
      </w:r>
      <w:proofErr w:type="spellEnd"/>
      <w:r>
        <w:rPr>
          <w:rFonts w:ascii="Adwaita Sans" w:eastAsia="Adwaita Sans" w:hAnsi="Adwaita Sans" w:cs="Adwaita Sans"/>
        </w:rPr>
        <w:t xml:space="preserve"> IS NULL)) (RF</w:t>
      </w:r>
      <w:r>
        <w:rPr>
          <w:rFonts w:ascii="Adwaita Sans" w:eastAsia="Adwaita Sans" w:hAnsi="Adwaita Sans" w:cs="Adwaita Sans"/>
        </w:rPr>
        <w:noBreakHyphen/>
        <w:t>31).</w:t>
      </w:r>
    </w:p>
    <w:p w14:paraId="3720C664"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Un pago es de un pasaje o de un grupo, no de ambos: CHECK ((</w:t>
      </w:r>
      <w:proofErr w:type="spellStart"/>
      <w:r>
        <w:rPr>
          <w:rFonts w:ascii="Adwaita Sans" w:eastAsia="Adwaita Sans" w:hAnsi="Adwaita Sans" w:cs="Adwaita Sans"/>
        </w:rPr>
        <w:t>pasaje_id</w:t>
      </w:r>
      <w:proofErr w:type="spellEnd"/>
      <w:r>
        <w:rPr>
          <w:rFonts w:ascii="Adwaita Sans" w:eastAsia="Adwaita Sans" w:hAnsi="Adwaita Sans" w:cs="Adwaita Sans"/>
        </w:rPr>
        <w:t xml:space="preserve"> IS NULL) &lt;&gt; (</w:t>
      </w:r>
      <w:proofErr w:type="spellStart"/>
      <w:r>
        <w:rPr>
          <w:rFonts w:ascii="Adwaita Sans" w:eastAsia="Adwaita Sans" w:hAnsi="Adwaita Sans" w:cs="Adwaita Sans"/>
        </w:rPr>
        <w:t>grupo_id</w:t>
      </w:r>
      <w:proofErr w:type="spellEnd"/>
      <w:r>
        <w:rPr>
          <w:rFonts w:ascii="Adwaita Sans" w:eastAsia="Adwaita Sans" w:hAnsi="Adwaita Sans" w:cs="Adwaita Sans"/>
        </w:rPr>
        <w:t xml:space="preserve"> IS NULL)) (DT</w:t>
      </w:r>
      <w:r>
        <w:rPr>
          <w:rFonts w:ascii="Adwaita Sans" w:eastAsia="Adwaita Sans" w:hAnsi="Adwaita Sans" w:cs="Adwaita Sans"/>
        </w:rPr>
        <w:noBreakHyphen/>
        <w:t>02).</w:t>
      </w:r>
    </w:p>
    <w:p w14:paraId="7F67C0D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Importes mayores que cero: CHECK (importe &gt; 0) en pago, tarifa y grupo (</w:t>
      </w:r>
      <w:proofErr w:type="spellStart"/>
      <w:r>
        <w:rPr>
          <w:rFonts w:ascii="Adwaita Sans" w:eastAsia="Adwaita Sans" w:hAnsi="Adwaita Sans" w:cs="Adwaita Sans"/>
        </w:rPr>
        <w:t>precio_acordado</w:t>
      </w:r>
      <w:proofErr w:type="spellEnd"/>
      <w:r>
        <w:rPr>
          <w:rFonts w:ascii="Adwaita Sans" w:eastAsia="Adwaita Sans" w:hAnsi="Adwaita Sans" w:cs="Adwaita Sans"/>
        </w:rPr>
        <w:t>).</w:t>
      </w:r>
    </w:p>
    <w:p w14:paraId="4A5EFCF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Cada tarifa regular tiene su sentido, y la vigente de cada sentido es la última que se fijó: CHECK (tipo &lt;&gt; 'Regular' OR sentido IS NOT NULL) (DT</w:t>
      </w:r>
      <w:r>
        <w:rPr>
          <w:rFonts w:ascii="Adwaita Sans" w:eastAsia="Adwaita Sans" w:hAnsi="Adwaita Sans" w:cs="Adwaita Sans"/>
        </w:rPr>
        <w:noBreakHyphen/>
        <w:t>06; 24/10/2026).</w:t>
      </w:r>
    </w:p>
    <w:p w14:paraId="391C1E99"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Las unidades de una salida regular tienen sentido; las de un grupo, que son solo suyas, pueden no tenerlo: CHECK (</w:t>
      </w:r>
      <w:proofErr w:type="spellStart"/>
      <w:r>
        <w:rPr>
          <w:rFonts w:ascii="Adwaita Sans" w:eastAsia="Adwaita Sans" w:hAnsi="Adwaita Sans" w:cs="Adwaita Sans"/>
        </w:rPr>
        <w:t>grupo_id</w:t>
      </w:r>
      <w:proofErr w:type="spellEnd"/>
      <w:r>
        <w:rPr>
          <w:rFonts w:ascii="Adwaita Sans" w:eastAsia="Adwaita Sans" w:hAnsi="Adwaita Sans" w:cs="Adwaita Sans"/>
        </w:rPr>
        <w:t xml:space="preserve"> IS NOT NULL OR sentido IS NOT NULL) (RF</w:t>
      </w:r>
      <w:r>
        <w:rPr>
          <w:rFonts w:ascii="Adwaita Sans" w:eastAsia="Adwaita Sans" w:hAnsi="Adwaita Sans" w:cs="Adwaita Sans"/>
        </w:rPr>
        <w:noBreakHyphen/>
        <w:t xml:space="preserve">30; </w:t>
      </w:r>
      <w:r>
        <w:rPr>
          <w:rFonts w:ascii="Adwaita Sans" w:eastAsia="Adwaita Sans" w:hAnsi="Adwaita Sans" w:cs="Adwaita Sans"/>
        </w:rPr>
        <w:lastRenderedPageBreak/>
        <w:t>24/10/2026).</w:t>
      </w:r>
    </w:p>
    <w:p w14:paraId="06CE9F4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 Numeración del boleto única por serie: UNIQUE (serie, numero) en </w:t>
      </w:r>
      <w:proofErr w:type="spellStart"/>
      <w:r>
        <w:rPr>
          <w:rFonts w:ascii="Adwaita Sans" w:eastAsia="Adwaita Sans" w:hAnsi="Adwaita Sans" w:cs="Adwaita Sans"/>
        </w:rPr>
        <w:t>boleto_viaje</w:t>
      </w:r>
      <w:proofErr w:type="spellEnd"/>
      <w:r>
        <w:rPr>
          <w:rFonts w:ascii="Adwaita Sans" w:eastAsia="Adwaita Sans" w:hAnsi="Adwaita Sans" w:cs="Adwaita Sans"/>
        </w:rPr>
        <w:t xml:space="preserve"> (RE</w:t>
      </w:r>
      <w:r>
        <w:rPr>
          <w:rFonts w:ascii="Adwaita Sans" w:eastAsia="Adwaita Sans" w:hAnsi="Adwaita Sans" w:cs="Adwaita Sans"/>
        </w:rPr>
        <w:noBreakHyphen/>
        <w:t>11).</w:t>
      </w:r>
    </w:p>
    <w:p w14:paraId="3FC09259"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 </w:t>
      </w:r>
      <w:proofErr w:type="spellStart"/>
      <w:r>
        <w:rPr>
          <w:rFonts w:ascii="Adwaita Sans" w:eastAsia="Adwaita Sans" w:hAnsi="Adwaita Sans" w:cs="Adwaita Sans"/>
        </w:rPr>
        <w:t>registro_bitacora</w:t>
      </w:r>
      <w:proofErr w:type="spellEnd"/>
      <w:r>
        <w:rPr>
          <w:rFonts w:ascii="Adwaita Sans" w:eastAsia="Adwaita Sans" w:hAnsi="Adwaita Sans" w:cs="Adwaita Sans"/>
        </w:rPr>
        <w:t xml:space="preserve"> solo admite inserciones: el usuario de la aplicación no tiene permisos de UPDATE ni DELETE (RNF</w:t>
      </w:r>
      <w:r>
        <w:rPr>
          <w:rFonts w:ascii="Adwaita Sans" w:eastAsia="Adwaita Sans" w:hAnsi="Adwaita Sans" w:cs="Adwaita Sans"/>
        </w:rPr>
        <w:noBreakHyphen/>
        <w:t>05, IS</w:t>
      </w:r>
      <w:r>
        <w:rPr>
          <w:rFonts w:ascii="Adwaita Sans" w:eastAsia="Adwaita Sans" w:hAnsi="Adwaita Sans" w:cs="Adwaita Sans"/>
        </w:rPr>
        <w:noBreakHyphen/>
        <w:t>BD</w:t>
      </w:r>
      <w:r>
        <w:rPr>
          <w:rFonts w:ascii="Adwaita Sans" w:eastAsia="Adwaita Sans" w:hAnsi="Adwaita Sans" w:cs="Adwaita Sans"/>
        </w:rPr>
        <w:noBreakHyphen/>
        <w:t>06). La única excepción es la depuración anual (RF</w:t>
      </w:r>
      <w:r>
        <w:rPr>
          <w:rFonts w:ascii="Adwaita Sans" w:eastAsia="Adwaita Sans" w:hAnsi="Adwaita Sans" w:cs="Adwaita Sans"/>
        </w:rPr>
        <w:noBreakHyphen/>
        <w:t>32): una función de la base de datos con permiso propio elimina las entradas de los pasajes depurados y deja su registro.</w:t>
      </w:r>
    </w:p>
    <w:p w14:paraId="59BB455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 La fecha y hora de las operaciones la pone el servidor: DEFAULT </w:t>
      </w:r>
      <w:proofErr w:type="spellStart"/>
      <w:proofErr w:type="gramStart"/>
      <w:r>
        <w:rPr>
          <w:rFonts w:ascii="Adwaita Sans" w:eastAsia="Adwaita Sans" w:hAnsi="Adwaita Sans" w:cs="Adwaita Sans"/>
        </w:rPr>
        <w:t>now</w:t>
      </w:r>
      <w:proofErr w:type="spellEnd"/>
      <w:r>
        <w:rPr>
          <w:rFonts w:ascii="Adwaita Sans" w:eastAsia="Adwaita Sans" w:hAnsi="Adwaita Sans" w:cs="Adwaita Sans"/>
        </w:rPr>
        <w:t>(</w:t>
      </w:r>
      <w:proofErr w:type="gramEnd"/>
      <w:r>
        <w:rPr>
          <w:rFonts w:ascii="Adwaita Sans" w:eastAsia="Adwaita Sans" w:hAnsi="Adwaita Sans" w:cs="Adwaita Sans"/>
        </w:rPr>
        <w:t>) (IS</w:t>
      </w:r>
      <w:r>
        <w:rPr>
          <w:rFonts w:ascii="Adwaita Sans" w:eastAsia="Adwaita Sans" w:hAnsi="Adwaita Sans" w:cs="Adwaita Sans"/>
        </w:rPr>
        <w:noBreakHyphen/>
        <w:t>BD</w:t>
      </w:r>
      <w:r>
        <w:rPr>
          <w:rFonts w:ascii="Adwaita Sans" w:eastAsia="Adwaita Sans" w:hAnsi="Adwaita Sans" w:cs="Adwaita Sans"/>
        </w:rPr>
        <w:noBreakHyphen/>
        <w:t>07).</w:t>
      </w:r>
    </w:p>
    <w:p w14:paraId="005FC864"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Una operación no se registra dos veces: UNIQUE (</w:t>
      </w:r>
      <w:proofErr w:type="spellStart"/>
      <w:r>
        <w:rPr>
          <w:rFonts w:ascii="Adwaita Sans" w:eastAsia="Adwaita Sans" w:hAnsi="Adwaita Sans" w:cs="Adwaita Sans"/>
        </w:rPr>
        <w:t>clave_de_operacion</w:t>
      </w:r>
      <w:proofErr w:type="spellEnd"/>
      <w:r>
        <w:rPr>
          <w:rFonts w:ascii="Adwaita Sans" w:eastAsia="Adwaita Sans" w:hAnsi="Adwaita Sans" w:cs="Adwaita Sans"/>
        </w:rPr>
        <w:t xml:space="preserve">) en </w:t>
      </w:r>
      <w:proofErr w:type="spellStart"/>
      <w:r>
        <w:rPr>
          <w:rFonts w:ascii="Adwaita Sans" w:eastAsia="Adwaita Sans" w:hAnsi="Adwaita Sans" w:cs="Adwaita Sans"/>
        </w:rPr>
        <w:t>registro_bitacora</w:t>
      </w:r>
      <w:proofErr w:type="spellEnd"/>
      <w:r>
        <w:rPr>
          <w:rFonts w:ascii="Adwaita Sans" w:eastAsia="Adwaita Sans" w:hAnsi="Adwaita Sans" w:cs="Adwaita Sans"/>
        </w:rPr>
        <w:t>. La pantalla genera la clave al pulsar el botón y la repite si hay que reintentar (CON</w:t>
      </w:r>
      <w:r>
        <w:rPr>
          <w:rFonts w:ascii="Adwaita Sans" w:eastAsia="Adwaita Sans" w:hAnsi="Adwaita Sans" w:cs="Adwaita Sans"/>
        </w:rPr>
        <w:noBreakHyphen/>
        <w:t xml:space="preserve">03); viaja a la Web API en la cabecera </w:t>
      </w:r>
      <w:proofErr w:type="spellStart"/>
      <w:r>
        <w:rPr>
          <w:rFonts w:ascii="Adwaita Sans" w:eastAsia="Adwaita Sans" w:hAnsi="Adwaita Sans" w:cs="Adwaita Sans"/>
        </w:rPr>
        <w:t>Idempotency</w:t>
      </w:r>
      <w:proofErr w:type="spellEnd"/>
      <w:r>
        <w:rPr>
          <w:rFonts w:ascii="Adwaita Sans" w:eastAsia="Adwaita Sans" w:hAnsi="Adwaita Sans" w:cs="Adwaita Sans"/>
        </w:rPr>
        <w:t>-Key, y la entrada de la bitácora se guarda en la misma transacción que la operación: el reintento de algo ya guardado no inserta nada (IC</w:t>
      </w:r>
      <w:r>
        <w:rPr>
          <w:rFonts w:ascii="Adwaita Sans" w:eastAsia="Adwaita Sans" w:hAnsi="Adwaita Sans" w:cs="Adwaita Sans"/>
        </w:rPr>
        <w:noBreakHyphen/>
        <w:t>05).</w:t>
      </w:r>
    </w:p>
    <w:p w14:paraId="7597572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Solo la Web API se conecta a la base de datos, con un usuario de permisos mínimos; sus credenciales están en la configuración del servidor, no en la laptop (RNF</w:t>
      </w:r>
      <w:r>
        <w:rPr>
          <w:rFonts w:ascii="Adwaita Sans" w:eastAsia="Adwaita Sans" w:hAnsi="Adwaita Sans" w:cs="Adwaita Sans"/>
        </w:rPr>
        <w:noBreakHyphen/>
        <w:t>20).</w:t>
      </w:r>
    </w:p>
    <w:p w14:paraId="49F66CAC"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106"/>
          <w:footerReference w:type="default" r:id="rId107"/>
          <w:pgSz w:w="11905" w:h="16837"/>
          <w:pgMar w:top="1474" w:right="1134" w:bottom="1134" w:left="1701" w:header="1134" w:footer="720" w:gutter="0"/>
          <w:cols w:space="720"/>
        </w:sectPr>
      </w:pPr>
    </w:p>
    <w:p w14:paraId="0DB3E911" w14:textId="77777777" w:rsidR="00A54AC6" w:rsidRDefault="00000000">
      <w:pPr>
        <w:keepNext/>
        <w:tabs>
          <w:tab w:val="left" w:pos="1076"/>
        </w:tabs>
        <w:spacing w:after="140"/>
        <w:jc w:val="center"/>
      </w:pPr>
      <w:r>
        <w:rPr>
          <w:noProof/>
        </w:rPr>
        <w:lastRenderedPageBreak/>
        <w:drawing>
          <wp:inline distT="0" distB="0" distL="0" distR="0" wp14:anchorId="2FD5B5FE" wp14:editId="34B39AEE">
            <wp:extent cx="5560509" cy="4434840"/>
            <wp:effectExtent l="0" t="0" r="0" b="0"/>
            <wp:docPr id="103" name="sdd_75_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5_datos.png"/>
                    <pic:cNvPicPr/>
                  </pic:nvPicPr>
                  <pic:blipFill>
                    <a:blip r:embed="rId108"/>
                    <a:stretch>
                      <a:fillRect/>
                    </a:stretch>
                  </pic:blipFill>
                  <pic:spPr>
                    <a:xfrm>
                      <a:off x="0" y="0"/>
                      <a:ext cx="5560509" cy="4434840"/>
                    </a:xfrm>
                    <a:prstGeom prst="rect">
                      <a:avLst/>
                    </a:prstGeom>
                  </pic:spPr>
                </pic:pic>
              </a:graphicData>
            </a:graphic>
          </wp:inline>
        </w:drawing>
      </w:r>
    </w:p>
    <w:p w14:paraId="4A00D7D7" w14:textId="77777777" w:rsidR="00A54AC6" w:rsidRDefault="00000000">
      <w:pPr>
        <w:jc w:val="center"/>
        <w:rPr>
          <w:rFonts w:ascii="Adwaita Sans" w:eastAsia="Adwaita Sans" w:hAnsi="Adwaita Sans" w:cs="Adwaita Sans"/>
          <w:i/>
          <w:iCs/>
          <w:sz w:val="16"/>
          <w:szCs w:val="16"/>
        </w:rPr>
        <w:sectPr w:rsidR="00A54AC6">
          <w:headerReference w:type="default" r:id="rId109"/>
          <w:footerReference w:type="default" r:id="rId110"/>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75.</w:t>
      </w:r>
      <w:r>
        <w:rPr>
          <w:rFonts w:ascii="Adwaita Sans" w:eastAsia="Adwaita Sans" w:hAnsi="Adwaita Sans" w:cs="Adwaita Sans"/>
          <w:i/>
          <w:iCs/>
          <w:sz w:val="16"/>
          <w:szCs w:val="16"/>
        </w:rPr>
        <w:t xml:space="preserve"> Modelo de datos: tablas de PostgreSQL y sus relaciones.</w:t>
      </w:r>
    </w:p>
    <w:p w14:paraId="1D652275" w14:textId="77777777" w:rsidR="00A54AC6" w:rsidRDefault="00A54AC6">
      <w:pPr>
        <w:ind w:left="576"/>
        <w:rPr>
          <w:rFonts w:ascii="Adwaita Sans" w:eastAsia="Adwaita Sans" w:hAnsi="Adwaita Sans" w:cs="Adwaita Sans"/>
        </w:rPr>
      </w:pPr>
    </w:p>
    <w:p w14:paraId="4BE7A3B1" w14:textId="77777777" w:rsidR="00A54AC6" w:rsidRDefault="00000000">
      <w:pPr>
        <w:pStyle w:val="Ttulo2"/>
        <w:numPr>
          <w:ilvl w:val="1"/>
          <w:numId w:val="1"/>
        </w:numPr>
        <w:rPr>
          <w:rFonts w:ascii="Adwaita Sans" w:eastAsia="Adwaita Sans" w:hAnsi="Adwaita Sans" w:cs="Adwaita Sans"/>
          <w:i w:val="0"/>
          <w:iCs w:val="0"/>
        </w:rPr>
      </w:pPr>
      <w:bookmarkStart w:id="20" w:name="_Toc244003361"/>
      <w:r>
        <w:rPr>
          <w:rFonts w:ascii="Adwaita Sans" w:eastAsia="Adwaita Sans" w:hAnsi="Adwaita Sans" w:cs="Adwaita Sans"/>
          <w:i w:val="0"/>
          <w:iCs w:val="0"/>
        </w:rPr>
        <w:t>Vista de composición</w:t>
      </w:r>
      <w:bookmarkEnd w:id="20"/>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7C4D969B" w14:textId="77777777">
        <w:tc>
          <w:tcPr>
            <w:tcW w:w="2300" w:type="dxa"/>
            <w:shd w:val="clear" w:color="auto" w:fill="D9D9D9"/>
          </w:tcPr>
          <w:p w14:paraId="107F983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09FE4FF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Partes en que se divide el sistema, qué hace cada una y dónde se ejecuta.</w:t>
            </w:r>
          </w:p>
        </w:tc>
      </w:tr>
      <w:tr w:rsidR="00A54AC6" w14:paraId="2A8EB9C4" w14:textId="77777777">
        <w:tc>
          <w:tcPr>
            <w:tcW w:w="2300" w:type="dxa"/>
            <w:shd w:val="clear" w:color="auto" w:fill="D9D9D9"/>
          </w:tcPr>
          <w:p w14:paraId="4797B22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2199F66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Componentes, nodos de despliegue, artefactos y conexiones.</w:t>
            </w:r>
          </w:p>
        </w:tc>
      </w:tr>
      <w:tr w:rsidR="00A54AC6" w14:paraId="3FA971F9" w14:textId="77777777">
        <w:tc>
          <w:tcPr>
            <w:tcW w:w="2300" w:type="dxa"/>
            <w:shd w:val="clear" w:color="auto" w:fill="D9D9D9"/>
          </w:tcPr>
          <w:p w14:paraId="407960B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0B7FC4B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Diagramas de componentes y de despliegue de UML 2.5.1.</w:t>
            </w:r>
          </w:p>
        </w:tc>
      </w:tr>
      <w:tr w:rsidR="00A54AC6" w14:paraId="79F663D7" w14:textId="77777777">
        <w:tc>
          <w:tcPr>
            <w:tcW w:w="2300" w:type="dxa"/>
            <w:shd w:val="clear" w:color="auto" w:fill="D9D9D9"/>
          </w:tcPr>
          <w:p w14:paraId="628635B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51C7D2F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 las restricciones técnicas de la ERS (2.1.4 y 3.5) y del modelo de clases.</w:t>
            </w:r>
          </w:p>
        </w:tc>
      </w:tr>
      <w:tr w:rsidR="00A54AC6" w14:paraId="15805947" w14:textId="77777777">
        <w:tc>
          <w:tcPr>
            <w:tcW w:w="2300" w:type="dxa"/>
            <w:shd w:val="clear" w:color="auto" w:fill="D9D9D9"/>
          </w:tcPr>
          <w:p w14:paraId="7C611BD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34755D1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clase del modelo de clases pertenece a un componente, y cada componente se despliega en un nodo.</w:t>
            </w:r>
          </w:p>
        </w:tc>
      </w:tr>
      <w:tr w:rsidR="00A54AC6" w14:paraId="1AD5F91E" w14:textId="77777777">
        <w:tc>
          <w:tcPr>
            <w:tcW w:w="2300" w:type="dxa"/>
            <w:shd w:val="clear" w:color="auto" w:fill="D9D9D9"/>
          </w:tcPr>
          <w:p w14:paraId="77EDB52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754CB55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2009, 5.3.</w:t>
            </w:r>
          </w:p>
        </w:tc>
      </w:tr>
      <w:tr w:rsidR="00A54AC6" w14:paraId="23E8F0D8" w14:textId="77777777">
        <w:tc>
          <w:tcPr>
            <w:tcW w:w="2300" w:type="dxa"/>
            <w:shd w:val="clear" w:color="auto" w:fill="D9D9D9"/>
          </w:tcPr>
          <w:p w14:paraId="1DC2A90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4FDB1CB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Lo pide el curso, y trata la tecnología, la contingencia y el respaldo (sección 2).</w:t>
            </w:r>
          </w:p>
        </w:tc>
      </w:tr>
    </w:tbl>
    <w:p w14:paraId="3A6C64F0"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39: Punto de vista de composición.</w:t>
      </w:r>
    </w:p>
    <w:p w14:paraId="6B691630" w14:textId="77777777" w:rsidR="00A54AC6" w:rsidRDefault="00A54AC6">
      <w:pPr>
        <w:ind w:left="576"/>
        <w:rPr>
          <w:rFonts w:ascii="Adwaita Sans" w:eastAsia="Adwaita Sans" w:hAnsi="Adwaita Sans" w:cs="Adwaita Sans"/>
        </w:rPr>
      </w:pPr>
    </w:p>
    <w:p w14:paraId="398528D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Restricciones que fijan la composición</w:t>
      </w:r>
      <w:r>
        <w:rPr>
          <w:rFonts w:ascii="Adwaita Sans" w:eastAsia="Adwaita Sans" w:hAnsi="Adwaita Sans" w:cs="Adwaita Sans"/>
        </w:rPr>
        <w:t xml:space="preserve"> (ERS, 2.1.4 y 3.5; RE</w:t>
      </w:r>
      <w:r>
        <w:rPr>
          <w:rFonts w:ascii="Adwaita Sans" w:eastAsia="Adwaita Sans" w:hAnsi="Adwaita Sans" w:cs="Adwaita Sans"/>
        </w:rPr>
        <w:noBreakHyphen/>
        <w:t>06): aplicación de escritorio para Windows 10 versión 1809 o superior, de 64 bits; lógica de negocio en C# sobre .NET 10, en una Web API en ASP.NET Core alojada en Render, que usan la aplicación de escritorio y, más adelante, una aplicación móvil (RNF</w:t>
      </w:r>
      <w:r>
        <w:rPr>
          <w:rFonts w:ascii="Adwaita Sans" w:eastAsia="Adwaita Sans" w:hAnsi="Adwaita Sans" w:cs="Adwaita Sans"/>
        </w:rPr>
        <w:noBreakHyphen/>
        <w:t xml:space="preserve">22); interfaz en XAML con .NET MAUI (decisión del 19/10/2026); PostgreSQL administrado por </w:t>
      </w:r>
      <w:proofErr w:type="spellStart"/>
      <w:r>
        <w:rPr>
          <w:rFonts w:ascii="Adwaita Sans" w:eastAsia="Adwaita Sans" w:hAnsi="Adwaita Sans" w:cs="Adwaita Sans"/>
        </w:rPr>
        <w:t>Supabase</w:t>
      </w:r>
      <w:proofErr w:type="spellEnd"/>
      <w:r>
        <w:rPr>
          <w:rFonts w:ascii="Adwaita Sans" w:eastAsia="Adwaita Sans" w:hAnsi="Adwaita Sans" w:cs="Adwaita Sans"/>
        </w:rPr>
        <w:t xml:space="preserve">, en la región São Paulo, como gestor de base de datos, al que solo se conecta la Web API, con </w:t>
      </w:r>
      <w:proofErr w:type="spellStart"/>
      <w:r>
        <w:rPr>
          <w:rFonts w:ascii="Adwaita Sans" w:eastAsia="Adwaita Sans" w:hAnsi="Adwaita Sans" w:cs="Adwaita Sans"/>
        </w:rPr>
        <w:t>Npgsql</w:t>
      </w:r>
      <w:proofErr w:type="spellEnd"/>
      <w:r>
        <w:rPr>
          <w:rFonts w:ascii="Adwaita Sans" w:eastAsia="Adwaita Sans" w:hAnsi="Adwaita Sans" w:cs="Adwaita Sans"/>
        </w:rPr>
        <w:t xml:space="preserve"> (RE</w:t>
      </w:r>
      <w:r>
        <w:rPr>
          <w:rFonts w:ascii="Adwaita Sans" w:eastAsia="Adwaita Sans" w:hAnsi="Adwaita Sans" w:cs="Adwaita Sans"/>
        </w:rPr>
        <w:noBreakHyphen/>
        <w:t>08; PA</w:t>
      </w:r>
      <w:r>
        <w:rPr>
          <w:rFonts w:ascii="Adwaita Sans" w:eastAsia="Adwaita Sans" w:hAnsi="Adwaita Sans" w:cs="Adwaita Sans"/>
        </w:rPr>
        <w:noBreakHyphen/>
        <w:t>51, PA</w:t>
      </w:r>
      <w:r>
        <w:rPr>
          <w:rFonts w:ascii="Adwaita Sans" w:eastAsia="Adwaita Sans" w:hAnsi="Adwaita Sans" w:cs="Adwaita Sans"/>
        </w:rPr>
        <w:noBreakHyphen/>
        <w:t>55); e impresora de etiquetas conectada por USB o Bluetooth, con el juego de comandos ESC/POS (RE</w:t>
      </w:r>
      <w:r>
        <w:rPr>
          <w:rFonts w:ascii="Adwaita Sans" w:eastAsia="Adwaita Sans" w:hAnsi="Adwaita Sans" w:cs="Adwaita Sans"/>
        </w:rPr>
        <w:noBreakHyphen/>
        <w:t>09, IH</w:t>
      </w:r>
      <w:r>
        <w:rPr>
          <w:rFonts w:ascii="Adwaita Sans" w:eastAsia="Adwaita Sans" w:hAnsi="Adwaita Sans" w:cs="Adwaita Sans"/>
        </w:rPr>
        <w:noBreakHyphen/>
        <w:t>T01).</w:t>
      </w:r>
    </w:p>
    <w:p w14:paraId="447BE40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val="1"/>
          <w:bCs w:val="1"/>
        </w:rPr>
        <w:t xml:space="preserve">Elementos que ya fijan los requisitos:</w:t>
      </w:r>
      <w:r>
        <w:rPr>
          <w:rFonts w:ascii="Adwaita Sans" w:eastAsia="Adwaita Sans" w:hAnsi="Adwaita Sans" w:cs="Adwaita Sans"/>
        </w:rPr>
        <w:t xml:space="preserve"> una copia local de solo lectura de los pasajes del día, para consultar durante un corte de internet (RNF</w:t>
        <w:noBreakHyphen/>
        <w:t xml:space="preserve">16), y una copia semanal, propia y cifrada, de la base de datos, que la Web API guarda en Google Drive (RNF</w:t>
        <w:noBreakHyphen/>
        <w:t xml:space="preserve">17; PA</w:t>
        <w:noBreakHyphen/>
        <w:t xml:space="preserve">23; CDU</w:t>
        <w:noBreakHyphen/>
        <w:t xml:space="preserve">22). Desde la ERS 0108, un registro técnico en la laptop anota los errores de comunicación, sin datos personales ni contraseñas, porque la bitácora está en la base de datos y no se puede escribir sin conexión (IC</w:t>
        <w:noBreakHyphen/>
        <w:t xml:space="preserve">02, IH</w:t>
        <w:noBreakHyphen/>
        <w:t xml:space="preserve">03).</w:t>
      </w:r>
    </w:p>
    <w:p w14:paraId="5FE7649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Componentes.</w:t>
      </w:r>
      <w:r>
        <w:rPr>
          <w:rFonts w:ascii="Adwaita Sans" w:eastAsia="Adwaita Sans" w:hAnsi="Adwaita Sans" w:cs="Adwaita Sans"/>
        </w:rPr>
        <w:t xml:space="preserve"> La Figura 76 separa dos partes, en capas. En la laptop, cada pantalla es una página XAML con su modelo de vista (MVVM): llama a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que lleva cada pedido a la Web API, y a la aplicación de escritorio, que abre los diálogos e imprime el boleto; la impresión, el respaldo, la copia local y el registro técnico siguen en la laptop. La organización interna de la aplicación de escritorio está en la vista de estructura (3.12). En el servidor, la Web API llama a los servicios de aplicación, que usan el dominio y, a través de interfaces, el acceso a datos. Solo la Web API llega a la base de datos (decisión </w:t>
      </w:r>
      <w:r>
        <w:rPr>
          <w:rFonts w:ascii="Adwaita Sans" w:eastAsia="Adwaita Sans" w:hAnsi="Adwaita Sans" w:cs="Adwaita Sans"/>
        </w:rPr>
        <w:lastRenderedPageBreak/>
        <w:t>del 18/10/2026; sección 4).</w:t>
      </w:r>
    </w:p>
    <w:p w14:paraId="4B0AC75A"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111"/>
          <w:footerReference w:type="default" r:id="rId112"/>
          <w:pgSz w:w="11905" w:h="16837"/>
          <w:pgMar w:top="1474" w:right="1134" w:bottom="1134" w:left="1701" w:header="1134" w:footer="720" w:gutter="0"/>
          <w:cols w:space="720"/>
        </w:sectPr>
      </w:pPr>
    </w:p>
    <w:p w14:paraId="778EA102" w14:textId="77777777" w:rsidR="00A54AC6" w:rsidRDefault="00000000">
      <w:pPr>
        <w:keepNext/>
        <w:tabs>
          <w:tab w:val="left" w:pos="1076"/>
        </w:tabs>
        <w:spacing w:after="140"/>
        <w:jc w:val="center"/>
      </w:pPr>
      <w:r>
        <w:rPr>
          <w:noProof/>
        </w:rPr>
        <w:lastRenderedPageBreak/>
        <w:drawing>
          <wp:inline distT="0" distB="0" distL="0" distR="0" wp14:anchorId="694B6524" wp14:editId="0C73F743">
            <wp:extent cx="7206241" cy="4434840"/>
            <wp:effectExtent l="0" t="0" r="0" b="0"/>
            <wp:docPr id="104" name="sdd_76_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6_componentes.png"/>
                    <pic:cNvPicPr/>
                  </pic:nvPicPr>
                  <pic:blipFill>
                    <a:blip r:embed="rId113"/>
                    <a:stretch>
                      <a:fillRect/>
                    </a:stretch>
                  </pic:blipFill>
                  <pic:spPr>
                    <a:xfrm>
                      <a:off x="0" y="0"/>
                      <a:ext cx="7206241" cy="4434840"/>
                    </a:xfrm>
                    <a:prstGeom prst="rect">
                      <a:avLst/>
                    </a:prstGeom>
                  </pic:spPr>
                </pic:pic>
              </a:graphicData>
            </a:graphic>
          </wp:inline>
        </w:drawing>
      </w:r>
    </w:p>
    <w:p w14:paraId="35C3B759" w14:textId="77777777" w:rsidR="00A54AC6" w:rsidRDefault="00000000">
      <w:pPr>
        <w:jc w:val="center"/>
        <w:rPr>
          <w:rFonts w:ascii="Adwaita Sans" w:eastAsia="Adwaita Sans" w:hAnsi="Adwaita Sans" w:cs="Adwaita Sans"/>
          <w:i/>
          <w:iCs/>
          <w:sz w:val="16"/>
          <w:szCs w:val="16"/>
        </w:rPr>
        <w:sectPr w:rsidR="00A54AC6">
          <w:headerReference w:type="default" r:id="rId114"/>
          <w:footerReference w:type="default" r:id="rId115"/>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76.</w:t>
      </w:r>
      <w:r>
        <w:rPr>
          <w:rFonts w:ascii="Adwaita Sans" w:eastAsia="Adwaita Sans" w:hAnsi="Adwaita Sans" w:cs="Adwaita Sans"/>
          <w:i/>
          <w:iCs/>
          <w:sz w:val="16"/>
          <w:szCs w:val="16"/>
        </w:rPr>
        <w:t xml:space="preserve"> Componentes del sistema.</w:t>
      </w:r>
    </w:p>
    <w:p w14:paraId="305DA148" w14:textId="77777777" w:rsidR="00A54AC6" w:rsidRDefault="00A54AC6">
      <w:pPr>
        <w:ind w:left="576"/>
        <w:rPr>
          <w:rFonts w:ascii="Adwaita Sans" w:eastAsia="Adwaita Sans" w:hAnsi="Adwaita Sans" w:cs="Adwaita Sans"/>
        </w:rPr>
      </w:pPr>
    </w:p>
    <w:p w14:paraId="130119BB" w14:textId="77777777" w:rsidR="00A54AC6" w:rsidRDefault="00000000">
      <w:pPr>
        <w:ind w:left="576"/>
        <w:jc w:val="both"/>
        <w:rPr>
          <w:rFonts w:ascii="Adwaita Sans" w:eastAsia="Adwaita Sans" w:hAnsi="Adwaita Sans" w:cs="Adwaita Sans"/>
        </w:rPr>
      </w:pPr>
      <w:proofErr w:type="spellStart"/>
      <w:proofErr w:type="spellEnd"/>
      <w:r>
        <w:rPr>
          <w:rFonts w:ascii="Adwaita Sans" w:eastAsia="Adwaita Sans" w:hAnsi="Adwaita Sans" w:cs="Adwaita Sans"/>
          <w:b w:val="1"/>
          <w:bCs w:val="1"/>
        </w:rPr>
        <w:t xml:space="preserve">Despliegue.</w:t>
      </w:r>
      <w:r>
        <w:rPr>
          <w:rFonts w:ascii="Adwaita Sans" w:eastAsia="Adwaita Sans" w:hAnsi="Adwaita Sans" w:cs="Adwaita Sans"/>
        </w:rPr>
        <w:t xml:space="preserve"> La Figura 77 muestra dónde se ejecuta cada parte: la aplicación, la copia local, la configuración —solo con la dirección de la Web API— y el registro técnico en la laptop de la agencia; la Web API en un contenedor de Render, con las credenciales de la base de datos en sus variables de entorno (RNF</w:t>
        <w:noBreakHyphen/>
        <w:t xml:space="preserve">20); la base de datos en Supabase; la impresora de etiquetas por USB o Bluetooth; la copia semanal en Google Drive, que sube la Web API cuando el programador de tareas de Supabase la despierta, y el reporte anual, que sube la aplicación «Google Drive para escritorio» (PA</w:t>
        <w:noBreakHyphen/>
        <w:t xml:space="preserve">23, PA</w:t>
        <w:noBreakHyphen/>
        <w:t xml:space="preserve">75); la aplicación se instala con un instalador de Inno Setup, para el usuario de Windows y sin permisos de administrador (IS</w:t>
        <w:noBreakHyphen/>
        <w:t xml:space="preserve">B01, IS</w:t>
        <w:noBreakHyphen/>
        <w:t xml:space="preserve">B04, IS</w:t>
        <w:noBreakHyphen/>
        <w:t xml:space="preserve">04); y, punteado, el celular de una aplicación móvil que podría hacerse más adelante, como un proyecto aparte en .NET MAUI. Es también la Figura 1 de la ERS.</w:t>
      </w:r>
    </w:p>
    <w:p w14:paraId="2C44D4DB"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116"/>
          <w:footerReference w:type="default" r:id="rId117"/>
          <w:pgSz w:w="11905" w:h="16837"/>
          <w:pgMar w:top="1474" w:right="1134" w:bottom="1134" w:left="1701" w:header="1134" w:footer="720" w:gutter="0"/>
          <w:cols w:space="720"/>
        </w:sectPr>
      </w:pPr>
    </w:p>
    <w:p w14:paraId="67A698B1" w14:textId="77777777" w:rsidR="00A54AC6" w:rsidRDefault="00000000">
      <w:pPr>
        <w:keepNext/>
        <w:tabs>
          <w:tab w:val="left" w:pos="1076"/>
        </w:tabs>
        <w:spacing w:after="140"/>
        <w:jc w:val="center"/>
      </w:pPr>
      <w:r>
        <w:rPr>
          <w:noProof/>
        </w:rPr>
        <w:lastRenderedPageBreak/>
        <w:drawing>
          <wp:inline distT="0" distB="0" distL="0" distR="0" wp14:anchorId="57E18F5E" wp14:editId="0345F4AD">
            <wp:extent cx="8778240" cy="4225008"/>
            <wp:effectExtent l="0" t="0" r="0" b="0"/>
            <wp:docPr id="105" name="sdd_77_desplieg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7_despliegue.png"/>
                    <pic:cNvPicPr/>
                  </pic:nvPicPr>
                  <pic:blipFill>
                    <a:blip r:embed="rId118"/>
                    <a:stretch>
                      <a:fillRect/>
                    </a:stretch>
                  </pic:blipFill>
                  <pic:spPr>
                    <a:xfrm>
                      <a:off x="0" y="0"/>
                      <a:ext cx="8778240" cy="4225008"/>
                    </a:xfrm>
                    <a:prstGeom prst="rect">
                      <a:avLst/>
                    </a:prstGeom>
                  </pic:spPr>
                </pic:pic>
              </a:graphicData>
            </a:graphic>
          </wp:inline>
        </w:drawing>
      </w:r>
    </w:p>
    <w:p w14:paraId="7D3CB4E9" w14:textId="77777777" w:rsidR="00A54AC6" w:rsidRDefault="00000000">
      <w:pPr>
        <w:jc w:val="center"/>
        <w:rPr>
          <w:rFonts w:ascii="Adwaita Sans" w:eastAsia="Adwaita Sans" w:hAnsi="Adwaita Sans" w:cs="Adwaita Sans"/>
          <w:i/>
          <w:iCs/>
          <w:sz w:val="16"/>
          <w:szCs w:val="16"/>
        </w:rPr>
        <w:sectPr w:rsidR="00A54AC6">
          <w:headerReference w:type="default" r:id="rId119"/>
          <w:footerReference w:type="default" r:id="rId120"/>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77.</w:t>
      </w:r>
      <w:r>
        <w:rPr>
          <w:rFonts w:ascii="Adwaita Sans" w:eastAsia="Adwaita Sans" w:hAnsi="Adwaita Sans" w:cs="Adwaita Sans"/>
          <w:i/>
          <w:iCs/>
          <w:sz w:val="16"/>
          <w:szCs w:val="16"/>
        </w:rPr>
        <w:t xml:space="preserve"> Despliegue del sistema.</w:t>
      </w:r>
    </w:p>
    <w:p w14:paraId="1CF53D17" w14:textId="77777777" w:rsidR="00A54AC6" w:rsidRDefault="00A54AC6">
      <w:pPr>
        <w:ind w:left="576"/>
        <w:rPr>
          <w:rFonts w:ascii="Adwaita Sans" w:eastAsia="Adwaita Sans" w:hAnsi="Adwaita Sans" w:cs="Adwaita Sans"/>
        </w:rPr>
      </w:pPr>
    </w:p>
    <w:p w14:paraId="07356B4F" w14:textId="77777777" w:rsidR="00A54AC6" w:rsidRDefault="00000000">
      <w:pPr>
        <w:pStyle w:val="Ttulo2"/>
        <w:numPr>
          <w:ilvl w:val="1"/>
          <w:numId w:val="1"/>
        </w:numPr>
        <w:rPr>
          <w:rFonts w:ascii="Adwaita Sans" w:eastAsia="Adwaita Sans" w:hAnsi="Adwaita Sans" w:cs="Adwaita Sans"/>
          <w:i w:val="0"/>
          <w:iCs w:val="0"/>
        </w:rPr>
      </w:pPr>
      <w:bookmarkStart w:id="21" w:name="_Toc244003362"/>
      <w:r>
        <w:rPr>
          <w:rFonts w:ascii="Adwaita Sans" w:eastAsia="Adwaita Sans" w:hAnsi="Adwaita Sans" w:cs="Adwaita Sans"/>
          <w:i w:val="0"/>
          <w:iCs w:val="0"/>
        </w:rPr>
        <w:t>Vista de dependencia</w:t>
      </w:r>
      <w:bookmarkEnd w:id="21"/>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7AA43ACF" w14:textId="77777777">
        <w:tc>
          <w:tcPr>
            <w:tcW w:w="2300" w:type="dxa"/>
            <w:shd w:val="clear" w:color="auto" w:fill="D9D9D9"/>
          </w:tcPr>
          <w:p w14:paraId="276261E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0452E19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Qué partes dependen de cuáles, qué software externo se necesita y en qué orden se integran.</w:t>
            </w:r>
          </w:p>
        </w:tc>
      </w:tr>
      <w:tr w:rsidR="00A54AC6" w14:paraId="138DE59D" w14:textId="77777777">
        <w:tc>
          <w:tcPr>
            <w:tcW w:w="2300" w:type="dxa"/>
            <w:shd w:val="clear" w:color="auto" w:fill="D9D9D9"/>
          </w:tcPr>
          <w:p w14:paraId="09710DD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512BACB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Paquetes, componentes y relaciones de dependencia.</w:t>
            </w:r>
          </w:p>
        </w:tc>
      </w:tr>
      <w:tr w:rsidR="00A54AC6" w14:paraId="0ABFA6B5" w14:textId="77777777">
        <w:tc>
          <w:tcPr>
            <w:tcW w:w="2300" w:type="dxa"/>
            <w:shd w:val="clear" w:color="auto" w:fill="D9D9D9"/>
          </w:tcPr>
          <w:p w14:paraId="45AE788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51537BC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Diagramas de paquetes y de componentes de UML 2.5.1.</w:t>
            </w:r>
          </w:p>
        </w:tc>
      </w:tr>
      <w:tr w:rsidR="00A54AC6" w14:paraId="02552B15" w14:textId="77777777">
        <w:tc>
          <w:tcPr>
            <w:tcW w:w="2300" w:type="dxa"/>
            <w:shd w:val="clear" w:color="auto" w:fill="D9D9D9"/>
          </w:tcPr>
          <w:p w14:paraId="756B307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2C2E2BD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 la vista de composición y del modelo de clases.</w:t>
            </w:r>
          </w:p>
        </w:tc>
      </w:tr>
      <w:tr w:rsidR="00A54AC6" w14:paraId="3B6E81D7" w14:textId="77777777">
        <w:tc>
          <w:tcPr>
            <w:tcW w:w="2300" w:type="dxa"/>
            <w:shd w:val="clear" w:color="auto" w:fill="D9D9D9"/>
          </w:tcPr>
          <w:p w14:paraId="186272C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13DA5EA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No hay dependencias circulares entre paquetes.</w:t>
            </w:r>
          </w:p>
        </w:tc>
      </w:tr>
      <w:tr w:rsidR="00A54AC6" w14:paraId="1E3A99E5" w14:textId="77777777">
        <w:tc>
          <w:tcPr>
            <w:tcW w:w="2300" w:type="dxa"/>
            <w:shd w:val="clear" w:color="auto" w:fill="D9D9D9"/>
          </w:tcPr>
          <w:p w14:paraId="1977E60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27C07AF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2009, 5.5.</w:t>
            </w:r>
          </w:p>
        </w:tc>
      </w:tr>
      <w:tr w:rsidR="00A54AC6" w14:paraId="37D0C92E" w14:textId="77777777">
        <w:tc>
          <w:tcPr>
            <w:tcW w:w="2300" w:type="dxa"/>
            <w:shd w:val="clear" w:color="auto" w:fill="D9D9D9"/>
          </w:tcPr>
          <w:p w14:paraId="492EAE3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1EDDA35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Lo pide el curso y ordena la construcción y la integración (sección 2).</w:t>
            </w:r>
          </w:p>
        </w:tc>
      </w:tr>
    </w:tbl>
    <w:p w14:paraId="5FC2AB7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40: Punto de vista de dependencia.</w:t>
      </w:r>
    </w:p>
    <w:p w14:paraId="4A3A1368" w14:textId="77777777" w:rsidR="00A54AC6" w:rsidRDefault="00A54AC6">
      <w:pPr>
        <w:ind w:left="576"/>
        <w:rPr>
          <w:rFonts w:ascii="Adwaita Sans" w:eastAsia="Adwaita Sans" w:hAnsi="Adwaita Sans" w:cs="Adwaita Sans"/>
        </w:rPr>
      </w:pPr>
    </w:p>
    <w:p w14:paraId="310768A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Dependencias externas.</w:t>
      </w:r>
      <w:r>
        <w:rPr>
          <w:rFonts w:ascii="Adwaita Sans" w:eastAsia="Adwaita Sans" w:hAnsi="Adwaita Sans" w:cs="Adwaita Sans"/>
        </w:rPr>
        <w:t xml:space="preserve"> El sistema depende del software de la Tabla 41 (ERS, 3.1.3.2).</w:t>
      </w:r>
    </w:p>
    <w:p w14:paraId="0447A445"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0"/>
        <w:gridCol w:w="3990"/>
        <w:gridCol w:w="2400"/>
      </w:tblGrid>
      <w:tr w:rsidR="00A54AC6" w14:paraId="0C1AE6A9" w14:textId="77777777">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B75A25D" w14:textId="77777777" w:rsidR="00A54AC6" w:rsidRDefault="00000000">
            <w:pPr>
              <w:keepNext/>
              <w:spacing w:before="20" w:after="20"/>
            </w:pPr>
            <w:r>
              <w:rPr>
                <w:rFonts w:ascii="Adwaita Sans" w:eastAsia="Adwaita Sans" w:hAnsi="Adwaita Sans" w:cs="Adwaita Sans"/>
                <w:b/>
                <w:bCs/>
                <w:sz w:val="21"/>
                <w:szCs w:val="21"/>
              </w:rPr>
              <w:t>Software</w:t>
            </w:r>
          </w:p>
        </w:tc>
        <w:tc>
          <w:tcPr>
            <w:tcW w:w="39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AE2A592" w14:textId="77777777" w:rsidR="00A54AC6" w:rsidRDefault="00000000">
            <w:pPr>
              <w:keepNext/>
              <w:spacing w:before="20" w:after="20"/>
            </w:pPr>
            <w:r>
              <w:rPr>
                <w:rFonts w:ascii="Adwaita Sans" w:eastAsia="Adwaita Sans" w:hAnsi="Adwaita Sans" w:cs="Adwaita Sans"/>
                <w:b/>
                <w:bCs/>
                <w:sz w:val="21"/>
                <w:szCs w:val="21"/>
              </w:rPr>
              <w:t>Uso</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3F6BF6F" w14:textId="77777777" w:rsidR="00A54AC6" w:rsidRDefault="00000000">
            <w:pPr>
              <w:keepNext/>
              <w:spacing w:before="20" w:after="20"/>
            </w:pPr>
            <w:r>
              <w:rPr>
                <w:rFonts w:ascii="Adwaita Sans" w:eastAsia="Adwaita Sans" w:hAnsi="Adwaita Sans" w:cs="Adwaita Sans"/>
                <w:b/>
                <w:bCs/>
                <w:sz w:val="21"/>
                <w:szCs w:val="21"/>
              </w:rPr>
              <w:t>Versión</w:t>
            </w:r>
          </w:p>
        </w:tc>
      </w:tr>
      <w:tr w:rsidR="00A54AC6" w14:paraId="532566C2"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0F92FE" w14:textId="77777777" w:rsidR="00A54AC6" w:rsidRDefault="00000000">
            <w:pPr>
              <w:spacing w:before="20" w:after="20"/>
            </w:pPr>
            <w:r>
              <w:rPr>
                <w:rFonts w:ascii="Adwaita Sans" w:eastAsia="Adwaita Sans" w:hAnsi="Adwaita Sans" w:cs="Adwaita Sans"/>
                <w:sz w:val="19"/>
                <w:szCs w:val="19"/>
              </w:rPr>
              <w:t>Sistema operativo</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8723EB" w14:textId="77777777" w:rsidR="00A54AC6" w:rsidRDefault="00000000">
            <w:pPr>
              <w:spacing w:before="20" w:after="20"/>
            </w:pPr>
            <w:r>
              <w:rPr>
                <w:rFonts w:ascii="Adwaita Sans" w:eastAsia="Adwaita Sans" w:hAnsi="Adwaita Sans" w:cs="Adwaita Sans"/>
                <w:sz w:val="19"/>
                <w:szCs w:val="19"/>
              </w:rPr>
              <w:t>Equipo de la agencia.</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79BBC6" w14:textId="77777777" w:rsidR="00A54AC6" w:rsidRDefault="00000000">
            <w:pPr>
              <w:spacing w:before="20" w:after="20"/>
            </w:pPr>
            <w:r>
              <w:rPr>
                <w:rFonts w:ascii="Adwaita Sans" w:eastAsia="Adwaita Sans" w:hAnsi="Adwaita Sans" w:cs="Adwaita Sans"/>
                <w:sz w:val="19"/>
                <w:szCs w:val="19"/>
              </w:rPr>
              <w:t>Windows 10 versión 1809 o superior, 64 bits</w:t>
            </w:r>
          </w:p>
        </w:tc>
      </w:tr>
      <w:tr w:rsidR="00A54AC6" w14:paraId="2F869487"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E3F36C" w14:textId="77777777" w:rsidR="00A54AC6" w:rsidRDefault="00000000">
            <w:pPr>
              <w:spacing w:before="20" w:after="20"/>
            </w:pPr>
            <w:r>
              <w:rPr>
                <w:rFonts w:ascii="Adwaita Sans" w:eastAsia="Adwaita Sans" w:hAnsi="Adwaita Sans" w:cs="Adwaita Sans"/>
                <w:sz w:val="19"/>
                <w:szCs w:val="19"/>
              </w:rPr>
              <w:t>Plataforma de ejecución</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FE52FF" w14:textId="77777777" w:rsidR="00A54AC6" w:rsidRDefault="00000000">
            <w:pPr>
              <w:spacing w:before="20" w:after="20"/>
            </w:pPr>
            <w:r>
              <w:rPr>
                <w:rFonts w:ascii="Adwaita Sans" w:eastAsia="Adwaita Sans" w:hAnsi="Adwaita Sans" w:cs="Adwaita Sans"/>
                <w:sz w:val="19"/>
                <w:szCs w:val="19"/>
              </w:rPr>
              <w:t>Lógica de negocio en C#.</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AC2D588" w14:textId="77777777" w:rsidR="00A54AC6" w:rsidRDefault="00000000">
            <w:pPr>
              <w:spacing w:before="20" w:after="20"/>
            </w:pPr>
            <w:r>
              <w:rPr>
                <w:rFonts w:ascii="Adwaita Sans" w:eastAsia="Adwaita Sans" w:hAnsi="Adwaita Sans" w:cs="Adwaita Sans"/>
                <w:sz w:val="19"/>
                <w:szCs w:val="19"/>
              </w:rPr>
              <w:t>.NET 10 LTS (soporte hasta el 14/11/2028)</w:t>
            </w:r>
          </w:p>
        </w:tc>
      </w:tr>
      <w:tr w:rsidR="00A54AC6" w14:paraId="7AC09032"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FCDBE1" w14:textId="77777777" w:rsidR="00A54AC6" w:rsidRDefault="00000000">
            <w:pPr>
              <w:spacing w:before="20" w:after="20"/>
            </w:pPr>
            <w:r>
              <w:rPr>
                <w:rFonts w:ascii="Adwaita Sans" w:eastAsia="Adwaita Sans" w:hAnsi="Adwaita Sans" w:cs="Adwaita Sans"/>
                <w:sz w:val="19"/>
                <w:szCs w:val="19"/>
              </w:rPr>
              <w:t>Marco de la interfaz</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8C2299" w14:textId="77777777" w:rsidR="00A54AC6" w:rsidRDefault="00000000">
            <w:pPr>
              <w:spacing w:before="20" w:after="20"/>
            </w:pPr>
            <w:r>
              <w:rPr>
                <w:rFonts w:ascii="Adwaita Sans" w:eastAsia="Adwaita Sans" w:hAnsi="Adwaita Sans" w:cs="Adwaita Sans"/>
                <w:sz w:val="19"/>
                <w:szCs w:val="19"/>
              </w:rPr>
              <w:t xml:space="preserve">Aplicación de escritorio con las pantallas en XAML; en Windows usa </w:t>
            </w:r>
            <w:proofErr w:type="spellStart"/>
            <w:r>
              <w:rPr>
                <w:rFonts w:ascii="Adwaita Sans" w:eastAsia="Adwaita Sans" w:hAnsi="Adwaita Sans" w:cs="Adwaita Sans"/>
                <w:sz w:val="19"/>
                <w:szCs w:val="19"/>
              </w:rPr>
              <w:t>WinUI</w:t>
            </w:r>
            <w:proofErr w:type="spellEnd"/>
            <w:r>
              <w:rPr>
                <w:rFonts w:ascii="Adwaita Sans" w:eastAsia="Adwaita Sans" w:hAnsi="Adwaita Sans" w:cs="Adwaita Sans"/>
                <w:sz w:val="19"/>
                <w:szCs w:val="19"/>
              </w:rPr>
              <w:t xml:space="preserve"> 3.</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183BF2" w14:textId="77777777" w:rsidR="00A54AC6" w:rsidRDefault="00000000">
            <w:pPr>
              <w:spacing w:before="20" w:after="20"/>
            </w:pPr>
            <w:r>
              <w:rPr>
                <w:rFonts w:ascii="Adwaita Sans" w:eastAsia="Adwaita Sans" w:hAnsi="Adwaita Sans" w:cs="Adwaita Sans"/>
                <w:sz w:val="19"/>
                <w:szCs w:val="19"/>
              </w:rPr>
              <w:t>.NET MAUI 10 (soporte hasta el 11/05/2027)</w:t>
            </w:r>
          </w:p>
        </w:tc>
      </w:tr>
      <w:tr w:rsidR="00A54AC6" w14:paraId="11AF9264"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68D3D6" w14:textId="77777777" w:rsidR="00A54AC6" w:rsidRDefault="00000000">
            <w:pPr>
              <w:spacing w:before="20" w:after="20"/>
            </w:pPr>
            <w:r>
              <w:rPr>
                <w:rFonts w:ascii="Adwaita Sans" w:eastAsia="Adwaita Sans" w:hAnsi="Adwaita Sans" w:cs="Adwaita Sans"/>
                <w:sz w:val="19"/>
                <w:szCs w:val="19"/>
              </w:rPr>
              <w:t>Modelos de vista</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939460" w14:textId="77777777" w:rsidR="00A54AC6" w:rsidRDefault="00000000">
            <w:pPr>
              <w:spacing w:before="20" w:after="20"/>
            </w:pPr>
            <w:r>
              <w:rPr>
                <w:rFonts w:ascii="Adwaita Sans" w:eastAsia="Adwaita Sans" w:hAnsi="Adwaita Sans" w:cs="Adwaita Sans"/>
                <w:sz w:val="19"/>
                <w:szCs w:val="19"/>
              </w:rPr>
              <w:t>Propiedades y comandos de los modelos de vista (MVVM).</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B02CB2" w14:textId="77777777" w:rsidR="00A54AC6" w:rsidRDefault="00000000">
            <w:pPr>
              <w:spacing w:before="20" w:after="20"/>
            </w:pPr>
            <w:proofErr w:type="spellStart"/>
            <w:r>
              <w:rPr>
                <w:rFonts w:ascii="Adwaita Sans" w:eastAsia="Adwaita Sans" w:hAnsi="Adwaita Sans" w:cs="Adwaita Sans"/>
                <w:sz w:val="19"/>
                <w:szCs w:val="19"/>
              </w:rPr>
              <w:t>CommunityToolkit.Mvvm</w:t>
            </w:r>
            <w:proofErr w:type="spellEnd"/>
            <w:r>
              <w:rPr>
                <w:rFonts w:ascii="Adwaita Sans" w:eastAsia="Adwaita Sans" w:hAnsi="Adwaita Sans" w:cs="Adwaita Sans"/>
                <w:sz w:val="19"/>
                <w:szCs w:val="19"/>
              </w:rPr>
              <w:t>, versión estable compatible con .NET 10</w:t>
            </w:r>
          </w:p>
        </w:tc>
      </w:tr>
      <w:tr w:rsidR="00A54AC6" w14:paraId="53F21B3E"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8FC51F" w14:textId="77777777" w:rsidR="00A54AC6" w:rsidRDefault="00000000">
            <w:pPr>
              <w:spacing w:before="20" w:after="20"/>
            </w:pPr>
            <w:r>
              <w:rPr>
                <w:rFonts w:ascii="Adwaita Sans" w:eastAsia="Adwaita Sans" w:hAnsi="Adwaita Sans" w:cs="Adwaita Sans"/>
                <w:sz w:val="19"/>
                <w:szCs w:val="19"/>
              </w:rPr>
              <w:t>Gestor de base de datos</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89F1FC" w14:textId="77777777" w:rsidR="00A54AC6" w:rsidRDefault="00000000">
            <w:pPr>
              <w:spacing w:before="20" w:after="20"/>
            </w:pPr>
            <w:r>
              <w:rPr>
                <w:rFonts w:ascii="Adwaita Sans" w:eastAsia="Adwaita Sans" w:hAnsi="Adwaita Sans" w:cs="Adwaita Sans"/>
                <w:sz w:val="19"/>
                <w:szCs w:val="19"/>
              </w:rPr>
              <w:t xml:space="preserve">PostgreSQL administrado por </w:t>
            </w:r>
            <w:proofErr w:type="spellStart"/>
            <w:r>
              <w:rPr>
                <w:rFonts w:ascii="Adwaita Sans" w:eastAsia="Adwaita Sans" w:hAnsi="Adwaita Sans" w:cs="Adwaita Sans"/>
                <w:sz w:val="19"/>
                <w:szCs w:val="19"/>
              </w:rPr>
              <w:t>Supabase</w:t>
            </w:r>
            <w:proofErr w:type="spellEnd"/>
            <w:r>
              <w:rPr>
                <w:rFonts w:ascii="Adwaita Sans" w:eastAsia="Adwaita Sans" w:hAnsi="Adwaita Sans" w:cs="Adwaita Sans"/>
                <w:sz w:val="19"/>
                <w:szCs w:val="19"/>
              </w:rPr>
              <w:t>, región São Paulo.</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14FB1C" w14:textId="77777777" w:rsidR="00A54AC6" w:rsidRDefault="00000000">
            <w:pPr>
              <w:spacing w:before="20" w:after="20"/>
            </w:pPr>
            <w:r>
              <w:rPr>
                <w:rFonts w:ascii="Adwaita Sans" w:eastAsia="Adwaita Sans" w:hAnsi="Adwaita Sans" w:cs="Adwaita Sans"/>
                <w:sz w:val="19"/>
                <w:szCs w:val="19"/>
              </w:rPr>
              <w:t xml:space="preserve">La que asigna </w:t>
            </w:r>
            <w:proofErr w:type="spellStart"/>
            <w:r>
              <w:rPr>
                <w:rFonts w:ascii="Adwaita Sans" w:eastAsia="Adwaita Sans" w:hAnsi="Adwaita Sans" w:cs="Adwaita Sans"/>
                <w:sz w:val="19"/>
                <w:szCs w:val="19"/>
              </w:rPr>
              <w:t>Supabase</w:t>
            </w:r>
            <w:proofErr w:type="spellEnd"/>
            <w:r>
              <w:rPr>
                <w:rFonts w:ascii="Adwaita Sans" w:eastAsia="Adwaita Sans" w:hAnsi="Adwaita Sans" w:cs="Adwaita Sans"/>
                <w:sz w:val="19"/>
                <w:szCs w:val="19"/>
              </w:rPr>
              <w:t xml:space="preserve"> al crear el proyecto (PA</w:t>
            </w:r>
            <w:r>
              <w:rPr>
                <w:rFonts w:ascii="Adwaita Sans" w:eastAsia="Adwaita Sans" w:hAnsi="Adwaita Sans" w:cs="Adwaita Sans"/>
                <w:sz w:val="19"/>
                <w:szCs w:val="19"/>
              </w:rPr>
              <w:noBreakHyphen/>
              <w:t>44)</w:t>
            </w:r>
          </w:p>
        </w:tc>
      </w:tr>
      <w:tr w:rsidR="00A54AC6" w14:paraId="516EDEDF"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0BF61A" w14:textId="77777777" w:rsidR="00A54AC6" w:rsidRDefault="00000000">
            <w:pPr>
              <w:spacing w:before="20" w:after="20"/>
            </w:pPr>
            <w:r>
              <w:rPr>
                <w:rFonts w:ascii="Adwaita Sans" w:eastAsia="Adwaita Sans" w:hAnsi="Adwaita Sans" w:cs="Adwaita Sans"/>
                <w:sz w:val="19"/>
                <w:szCs w:val="19"/>
              </w:rPr>
              <w:t>Controlador de base de datos</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ECF3B4" w14:textId="77777777" w:rsidR="00A54AC6" w:rsidRDefault="00000000">
            <w:pPr>
              <w:spacing w:before="20" w:after="20"/>
            </w:pPr>
            <w:r>
              <w:rPr>
                <w:rFonts w:ascii="Adwaita Sans" w:eastAsia="Adwaita Sans" w:hAnsi="Adwaita Sans" w:cs="Adwaita Sans"/>
                <w:sz w:val="19"/>
                <w:szCs w:val="19"/>
              </w:rPr>
              <w:t>Conexión de la Web API con PostgreSQL, cifrada con TLS (PA</w:t>
            </w:r>
            <w:r>
              <w:rPr>
                <w:rFonts w:ascii="Adwaita Sans" w:eastAsia="Adwaita Sans" w:hAnsi="Adwaita Sans" w:cs="Adwaita Sans"/>
                <w:sz w:val="19"/>
                <w:szCs w:val="19"/>
              </w:rPr>
              <w:noBreakHyphen/>
              <w:t>51).</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4DF2F8" w14:textId="77777777" w:rsidR="00A54AC6" w:rsidRDefault="00000000">
            <w:pPr>
              <w:spacing w:before="20" w:after="20"/>
            </w:pPr>
            <w:r>
              <w:rPr>
                <w:rFonts w:ascii="Adwaita Sans" w:eastAsia="Adwaita Sans" w:hAnsi="Adwaita Sans" w:cs="Adwaita Sans"/>
                <w:sz w:val="19"/>
                <w:szCs w:val="19"/>
              </w:rPr>
              <w:t>Versión estable compatible con .NET 10</w:t>
            </w:r>
          </w:p>
        </w:tc>
      </w:tr>
      <w:tr w:rsidR="00A54AC6" w14:paraId="26B69EA7"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68F57E" w14:textId="77777777" w:rsidR="00A54AC6" w:rsidRDefault="00000000">
            <w:pPr>
              <w:spacing w:before="20" w:after="20"/>
            </w:pPr>
            <w:r>
              <w:rPr>
                <w:rFonts w:ascii="Adwaita Sans" w:eastAsia="Adwaita Sans" w:hAnsi="Adwaita Sans" w:cs="Adwaita Sans"/>
                <w:sz w:val="19"/>
                <w:szCs w:val="19"/>
              </w:rPr>
              <w:t>Marco de la Web API</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9EAC81" w14:textId="77777777" w:rsidR="00A54AC6" w:rsidRDefault="00000000">
            <w:pPr>
              <w:spacing w:before="20" w:after="20"/>
            </w:pPr>
            <w:r>
              <w:rPr>
                <w:rFonts w:ascii="Adwaita Sans" w:eastAsia="Adwaita Sans" w:hAnsi="Adwaita Sans" w:cs="Adwaita Sans"/>
                <w:sz w:val="19"/>
                <w:szCs w:val="19"/>
              </w:rPr>
              <w:t>Lógica de negocio y acceso a los datos en el servidor.</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4CA083" w14:textId="77777777" w:rsidR="00A54AC6" w:rsidRDefault="00000000">
            <w:pPr>
              <w:spacing w:before="20" w:after="20"/>
            </w:pPr>
            <w:r>
              <w:rPr>
                <w:rFonts w:ascii="Adwaita Sans" w:eastAsia="Adwaita Sans" w:hAnsi="Adwaita Sans" w:cs="Adwaita Sans"/>
                <w:sz w:val="19"/>
                <w:szCs w:val="19"/>
              </w:rPr>
              <w:t>ASP.NET Core de .NET 10</w:t>
            </w:r>
          </w:p>
        </w:tc>
      </w:tr>
      <w:tr w:rsidR="00A54AC6" w14:paraId="45B6A25F"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F13712" w14:textId="77777777" w:rsidR="00A54AC6" w:rsidRDefault="00000000">
            <w:pPr>
              <w:spacing w:before="20" w:after="20"/>
            </w:pPr>
            <w:r>
              <w:rPr>
                <w:rFonts w:ascii="Adwaita Sans" w:eastAsia="Adwaita Sans" w:hAnsi="Adwaita Sans" w:cs="Adwaita Sans"/>
                <w:sz w:val="19"/>
                <w:szCs w:val="19"/>
              </w:rPr>
              <w:t>Contenedor</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DA958A" w14:textId="77777777" w:rsidR="00A54AC6" w:rsidRDefault="00000000">
            <w:pPr>
              <w:spacing w:before="20" w:after="20"/>
            </w:pPr>
            <w:r>
              <w:rPr>
                <w:rFonts w:ascii="Adwaita Sans" w:eastAsia="Adwaita Sans" w:hAnsi="Adwaita Sans" w:cs="Adwaita Sans"/>
                <w:sz w:val="19"/>
                <w:szCs w:val="19"/>
              </w:rPr>
              <w:t>Empaqueta la Web API para el servidor.</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A7AD78" w14:textId="77777777" w:rsidR="00A54AC6" w:rsidRDefault="00000000">
            <w:pPr>
              <w:spacing w:before="20" w:after="20"/>
            </w:pPr>
            <w:r>
              <w:rPr>
                <w:rFonts w:ascii="Adwaita Sans" w:eastAsia="Adwaita Sans" w:hAnsi="Adwaita Sans" w:cs="Adwaita Sans"/>
                <w:sz w:val="19"/>
                <w:szCs w:val="19"/>
              </w:rPr>
              <w:t>Versión estable</w:t>
            </w:r>
          </w:p>
        </w:tc>
      </w:tr>
      <w:tr w:rsidR="00A54AC6" w14:paraId="4CDFEDE9"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7FDED2" w14:textId="77777777" w:rsidR="00A54AC6" w:rsidRDefault="00000000">
            <w:pPr>
              <w:spacing w:before="20" w:after="20"/>
            </w:pPr>
            <w:r>
              <w:rPr>
                <w:rFonts w:ascii="Adwaita Sans" w:eastAsia="Adwaita Sans" w:hAnsi="Adwaita Sans" w:cs="Adwaita Sans"/>
                <w:sz w:val="19"/>
                <w:szCs w:val="19"/>
              </w:rPr>
              <w:t>Servidor de la Web API</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93DCA1" w14:textId="77777777" w:rsidR="00A54AC6" w:rsidRDefault="00000000">
            <w:pPr>
              <w:spacing w:before="20" w:after="20"/>
            </w:pPr>
            <w:r>
              <w:rPr>
                <w:rFonts w:ascii="Adwaita Sans" w:eastAsia="Adwaita Sans" w:hAnsi="Adwaita Sans" w:cs="Adwaita Sans"/>
                <w:sz w:val="19"/>
                <w:szCs w:val="19"/>
              </w:rPr>
              <w:t>Aloja la Web API en Render, siempre encendida.</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83EB1F" w14:textId="77777777" w:rsidR="00A54AC6" w:rsidRDefault="00000000">
            <w:pPr>
              <w:spacing w:before="20" w:after="20"/>
            </w:pPr>
            <w:r>
              <w:rPr>
                <w:rFonts w:ascii="Adwaita Sans" w:eastAsia="Adwaita Sans" w:hAnsi="Adwaita Sans" w:cs="Adwaita Sans"/>
                <w:sz w:val="19"/>
                <w:szCs w:val="19"/>
                <w:highlight w:val="green"/>
              </w:rPr>
              <w:t>Plan pagado más pequeño, USD 7 al mes; por confirmar con la clienta (PA</w:t>
            </w:r>
            <w:r>
              <w:rPr>
                <w:rFonts w:ascii="Adwaita Sans" w:eastAsia="Adwaita Sans" w:hAnsi="Adwaita Sans" w:cs="Adwaita Sans"/>
                <w:sz w:val="19"/>
                <w:szCs w:val="19"/>
                <w:highlight w:val="green"/>
              </w:rPr>
              <w:noBreakHyphen/>
              <w:t>76)</w:t>
            </w:r>
            <w:r>
              <w:rPr>
                <w:rFonts w:ascii="Adwaita Sans" w:eastAsia="Adwaita Sans" w:hAnsi="Adwaita Sans" w:cs="Adwaita Sans"/>
                <w:sz w:val="19"/>
                <w:szCs w:val="19"/>
                <w:highlight w:val="yellow"/>
              </w:rPr>
              <w:t xml:space="preserve"> (Anexo E.7)</w:t>
            </w:r>
          </w:p>
        </w:tc>
      </w:tr>
      <w:tr w:rsidR="00A54AC6" w14:paraId="2C469AC9"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B6E1D4" w14:textId="77777777" w:rsidR="00A54AC6" w:rsidRDefault="00000000">
            <w:pPr>
              <w:spacing w:before="20" w:after="20"/>
            </w:pPr>
            <w:r>
              <w:rPr>
                <w:rFonts w:ascii="Adwaita Sans" w:eastAsia="Adwaita Sans" w:hAnsi="Adwaita Sans" w:cs="Adwaita Sans"/>
                <w:sz w:val="19"/>
                <w:szCs w:val="19"/>
              </w:rPr>
              <w:lastRenderedPageBreak/>
              <w:t>Librería de impresión</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026839" w14:textId="77777777" w:rsidR="00A54AC6" w:rsidRDefault="00000000">
            <w:pPr>
              <w:spacing w:before="20" w:after="20"/>
            </w:pPr>
            <w:r>
              <w:rPr>
                <w:rFonts w:ascii="Adwaita Sans" w:eastAsia="Adwaita Sans" w:hAnsi="Adwaita Sans" w:cs="Adwaita Sans"/>
                <w:sz w:val="19"/>
                <w:szCs w:val="19"/>
              </w:rPr>
              <w:t>Envío de comandos a la impresora de etiquetas.</w:t>
            </w:r>
          </w:p>
        </w:tc>
        <w:tc>
          <w:tcPr>
            <w:tcW w:w="2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64FCE4" w14:textId="77777777" w:rsidR="00A54AC6" w:rsidRDefault="00000000">
            <w:pPr>
              <w:spacing w:before="20" w:after="20"/>
            </w:pPr>
            <w:r>
              <w:rPr>
                <w:rFonts w:ascii="Adwaita Sans" w:eastAsia="Adwaita Sans" w:hAnsi="Adwaita Sans" w:cs="Adwaita Sans"/>
                <w:sz w:val="19"/>
                <w:szCs w:val="19"/>
              </w:rPr>
              <w:t>La que use la GOOJPRT JP</w:t>
            </w:r>
            <w:r>
              <w:rPr>
                <w:rFonts w:ascii="Adwaita Sans" w:eastAsia="Adwaita Sans" w:hAnsi="Adwaita Sans" w:cs="Adwaita Sans"/>
                <w:sz w:val="19"/>
                <w:szCs w:val="19"/>
              </w:rPr>
              <w:noBreakHyphen/>
              <w:t>58B (CF</w:t>
            </w:r>
            <w:r>
              <w:rPr>
                <w:rFonts w:ascii="Adwaita Sans" w:eastAsia="Adwaita Sans" w:hAnsi="Adwaita Sans" w:cs="Adwaita Sans"/>
                <w:sz w:val="19"/>
                <w:szCs w:val="19"/>
              </w:rPr>
              <w:noBreakHyphen/>
              <w:t xml:space="preserve">02); </w:t>
            </w:r>
            <w:r>
              <w:rPr>
                <w:rFonts w:ascii="Adwaita Sans" w:eastAsia="Adwaita Sans" w:hAnsi="Adwaita Sans" w:cs="Adwaita Sans"/>
                <w:sz w:val="19"/>
                <w:szCs w:val="19"/>
                <w:highlight w:val="green"/>
              </w:rPr>
              <w:t>falta confirmar que acepte ESC/POS</w:t>
            </w:r>
          </w:p>
        </w:tc>
      </w:tr>
    </w:tbl>
    <w:p w14:paraId="2BACD056"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41: Software del que depende el sistema (ERS, 3.1.3.2).</w:t>
      </w:r>
    </w:p>
    <w:p w14:paraId="1FC13961" w14:textId="77777777" w:rsidR="00A54AC6" w:rsidRDefault="00A54AC6">
      <w:pPr>
        <w:ind w:left="576"/>
        <w:rPr>
          <w:rFonts w:ascii="Adwaita Sans" w:eastAsia="Adwaita Sans" w:hAnsi="Adwaita Sans" w:cs="Adwaita Sans"/>
        </w:rPr>
      </w:pPr>
    </w:p>
    <w:p w14:paraId="52C2F25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Paquetes.</w:t>
      </w:r>
      <w:r>
        <w:rPr>
          <w:rFonts w:ascii="Adwaita Sans" w:eastAsia="Adwaita Sans" w:hAnsi="Adwaita Sans" w:cs="Adwaita Sans"/>
        </w:rPr>
        <w:t xml:space="preserve"> La Figura 78 reparte el código en ocho proyectos de C#: los siete del sistema y </w:t>
      </w:r>
      <w:proofErr w:type="spellStart"/>
      <w:r>
        <w:rPr>
          <w:rFonts w:ascii="Adwaita Sans" w:eastAsia="Adwaita Sans" w:hAnsi="Adwaita Sans" w:cs="Adwaita Sans"/>
        </w:rPr>
        <w:t>Kataleya.Pruebas</w:t>
      </w:r>
      <w:proofErr w:type="spellEnd"/>
      <w:r>
        <w:rPr>
          <w:rFonts w:ascii="Adwaita Sans" w:eastAsia="Adwaita Sans" w:hAnsi="Adwaita Sans" w:cs="Adwaita Sans"/>
        </w:rPr>
        <w:t xml:space="preserve">, con las pruebas en </w:t>
      </w:r>
      <w:proofErr w:type="spellStart"/>
      <w:r>
        <w:rPr>
          <w:rFonts w:ascii="Adwaita Sans" w:eastAsia="Adwaita Sans" w:hAnsi="Adwaita Sans" w:cs="Adwaita Sans"/>
        </w:rPr>
        <w:t>xUnit</w:t>
      </w:r>
      <w:proofErr w:type="spellEnd"/>
      <w:r>
        <w:rPr>
          <w:rFonts w:ascii="Adwaita Sans" w:eastAsia="Adwaita Sans" w:hAnsi="Adwaita Sans" w:cs="Adwaita Sans"/>
        </w:rPr>
        <w:t xml:space="preserve">, que no se instala. El dominio no depende de nadie, y </w:t>
      </w:r>
      <w:proofErr w:type="spellStart"/>
      <w:r>
        <w:rPr>
          <w:rFonts w:ascii="Adwaita Sans" w:eastAsia="Adwaita Sans" w:hAnsi="Adwaita Sans" w:cs="Adwaita Sans"/>
        </w:rPr>
        <w:t>Kataleya.Contratos</w:t>
      </w:r>
      <w:proofErr w:type="spellEnd"/>
      <w:r>
        <w:rPr>
          <w:rFonts w:ascii="Adwaita Sans" w:eastAsia="Adwaita Sans" w:hAnsi="Adwaita Sans" w:cs="Adwaita Sans"/>
        </w:rPr>
        <w:t xml:space="preserve">, que lleva las respuestas de la Web API, solo del dominio. En el servidor, </w:t>
      </w:r>
      <w:proofErr w:type="spellStart"/>
      <w:r>
        <w:rPr>
          <w:rFonts w:ascii="Adwaita Sans" w:eastAsia="Adwaita Sans" w:hAnsi="Adwaita Sans" w:cs="Adwaita Sans"/>
        </w:rPr>
        <w:t>Kataleya.Api</w:t>
      </w:r>
      <w:proofErr w:type="spellEnd"/>
      <w:r>
        <w:rPr>
          <w:rFonts w:ascii="Adwaita Sans" w:eastAsia="Adwaita Sans" w:hAnsi="Adwaita Sans" w:cs="Adwaita Sans"/>
        </w:rPr>
        <w:t xml:space="preserve"> arma el programa —conecta cada interfaz con su implementación— y es el único que usa </w:t>
      </w:r>
      <w:proofErr w:type="spellStart"/>
      <w:r>
        <w:rPr>
          <w:rFonts w:ascii="Adwaita Sans" w:eastAsia="Adwaita Sans" w:hAnsi="Adwaita Sans" w:cs="Adwaita Sans"/>
        </w:rPr>
        <w:t>Kataleya.Datos</w:t>
      </w:r>
      <w:proofErr w:type="spellEnd"/>
      <w:r>
        <w:rPr>
          <w:rFonts w:ascii="Adwaita Sans" w:eastAsia="Adwaita Sans" w:hAnsi="Adwaita Sans" w:cs="Adwaita Sans"/>
        </w:rPr>
        <w:t xml:space="preserve">. En la laptop, </w:t>
      </w:r>
      <w:proofErr w:type="spellStart"/>
      <w:r>
        <w:rPr>
          <w:rFonts w:ascii="Adwaita Sans" w:eastAsia="Adwaita Sans" w:hAnsi="Adwaita Sans" w:cs="Adwaita Sans"/>
        </w:rPr>
        <w:t>Kataleya.Escritorio</w:t>
      </w:r>
      <w:proofErr w:type="spellEnd"/>
      <w:r>
        <w:rPr>
          <w:rFonts w:ascii="Adwaita Sans" w:eastAsia="Adwaita Sans" w:hAnsi="Adwaita Sans" w:cs="Adwaita Sans"/>
        </w:rPr>
        <w:t xml:space="preserve">, la aplicación .NET MAUI para Windows, arma el suyo y no usa </w:t>
      </w:r>
      <w:proofErr w:type="spellStart"/>
      <w:r>
        <w:rPr>
          <w:rFonts w:ascii="Adwaita Sans" w:eastAsia="Adwaita Sans" w:hAnsi="Adwaita Sans" w:cs="Adwaita Sans"/>
        </w:rPr>
        <w:t>Aplicacion</w:t>
      </w:r>
      <w:proofErr w:type="spellEnd"/>
      <w:r>
        <w:rPr>
          <w:rFonts w:ascii="Adwaita Sans" w:eastAsia="Adwaita Sans" w:hAnsi="Adwaita Sans" w:cs="Adwaita Sans"/>
        </w:rPr>
        <w:t xml:space="preserve"> ni Datos: pide todo a la Web API con </w:t>
      </w:r>
      <w:proofErr w:type="spellStart"/>
      <w:r>
        <w:rPr>
          <w:rFonts w:ascii="Adwaita Sans" w:eastAsia="Adwaita Sans" w:hAnsi="Adwaita Sans" w:cs="Adwaita Sans"/>
        </w:rPr>
        <w:t>Kataleya.Cliente</w:t>
      </w:r>
      <w:proofErr w:type="spellEnd"/>
      <w:r>
        <w:rPr>
          <w:rFonts w:ascii="Adwaita Sans" w:eastAsia="Adwaita Sans" w:hAnsi="Adwaita Sans" w:cs="Adwaita Sans"/>
        </w:rPr>
        <w:t xml:space="preserve">, que tiene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la copia local y el registro técnico. La impresora y el respaldo van en </w:t>
      </w:r>
      <w:proofErr w:type="spellStart"/>
      <w:r>
        <w:rPr>
          <w:rFonts w:ascii="Adwaita Sans" w:eastAsia="Adwaita Sans" w:hAnsi="Adwaita Sans" w:cs="Adwaita Sans"/>
        </w:rPr>
        <w:t>Kataleya.Escritorio</w:t>
      </w:r>
      <w:proofErr w:type="spellEnd"/>
      <w:r>
        <w:rPr>
          <w:rFonts w:ascii="Adwaita Sans" w:eastAsia="Adwaita Sans" w:hAnsi="Adwaita Sans" w:cs="Adwaita Sans"/>
        </w:rPr>
        <w:t xml:space="preserve"> porque solo existen en Windows. Una aplicación móvil, si se hiciera más adelante, sería otro proyecto (</w:t>
      </w:r>
      <w:proofErr w:type="spellStart"/>
      <w:r>
        <w:rPr>
          <w:rFonts w:ascii="Adwaita Sans" w:eastAsia="Adwaita Sans" w:hAnsi="Adwaita Sans" w:cs="Adwaita Sans"/>
        </w:rPr>
        <w:t>Kataleya.Movil</w:t>
      </w:r>
      <w:proofErr w:type="spellEnd"/>
      <w:r>
        <w:rPr>
          <w:rFonts w:ascii="Adwaita Sans" w:eastAsia="Adwaita Sans" w:hAnsi="Adwaita Sans" w:cs="Adwaita Sans"/>
        </w:rPr>
        <w:t xml:space="preserve">, punteado) que usaría </w:t>
      </w:r>
      <w:proofErr w:type="spellStart"/>
      <w:r>
        <w:rPr>
          <w:rFonts w:ascii="Adwaita Sans" w:eastAsia="Adwaita Sans" w:hAnsi="Adwaita Sans" w:cs="Adwaita Sans"/>
        </w:rPr>
        <w:t>Kataleya.Cliente</w:t>
      </w:r>
      <w:proofErr w:type="spellEnd"/>
      <w:r>
        <w:rPr>
          <w:rFonts w:ascii="Adwaita Sans" w:eastAsia="Adwaita Sans" w:hAnsi="Adwaita Sans" w:cs="Adwaita Sans"/>
        </w:rPr>
        <w:t xml:space="preserve">, los contratos y el dominio. Las pantallas usan los contratos que devuelve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(3.8). No hay dependencias circulares. Orden de integración: dominio, contratos, datos, aplicación y Web API; después, cliente y escritorio.</w:t>
      </w:r>
    </w:p>
    <w:p w14:paraId="1BD6CA1F"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121"/>
          <w:footerReference w:type="default" r:id="rId122"/>
          <w:pgSz w:w="11905" w:h="16837"/>
          <w:pgMar w:top="1474" w:right="1134" w:bottom="1134" w:left="1701" w:header="1134" w:footer="720" w:gutter="0"/>
          <w:cols w:space="720"/>
        </w:sectPr>
      </w:pPr>
    </w:p>
    <w:p w14:paraId="1A14BFAF" w14:textId="77777777" w:rsidR="00A54AC6" w:rsidRDefault="00000000">
      <w:pPr>
        <w:keepNext/>
        <w:tabs>
          <w:tab w:val="left" w:pos="1076"/>
        </w:tabs>
        <w:spacing w:after="140"/>
        <w:jc w:val="center"/>
      </w:pPr>
      <w:r>
        <w:rPr>
          <w:noProof/>
        </w:rPr>
        <w:lastRenderedPageBreak/>
        <w:drawing>
          <wp:inline distT="0" distB="0" distL="0" distR="0" wp14:anchorId="2DC83710" wp14:editId="74F52CB7">
            <wp:extent cx="6826175" cy="4434840"/>
            <wp:effectExtent l="0" t="0" r="0" b="0"/>
            <wp:docPr id="106" name="sdd_78_paqu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8_paquetes.png"/>
                    <pic:cNvPicPr/>
                  </pic:nvPicPr>
                  <pic:blipFill>
                    <a:blip r:embed="rId123"/>
                    <a:stretch>
                      <a:fillRect/>
                    </a:stretch>
                  </pic:blipFill>
                  <pic:spPr>
                    <a:xfrm>
                      <a:off x="0" y="0"/>
                      <a:ext cx="6826175" cy="4434840"/>
                    </a:xfrm>
                    <a:prstGeom prst="rect">
                      <a:avLst/>
                    </a:prstGeom>
                  </pic:spPr>
                </pic:pic>
              </a:graphicData>
            </a:graphic>
          </wp:inline>
        </w:drawing>
      </w:r>
    </w:p>
    <w:p w14:paraId="290A6DCC" w14:textId="77777777" w:rsidR="00A54AC6" w:rsidRDefault="00000000">
      <w:pPr>
        <w:jc w:val="center"/>
        <w:rPr>
          <w:rFonts w:ascii="Adwaita Sans" w:eastAsia="Adwaita Sans" w:hAnsi="Adwaita Sans" w:cs="Adwaita Sans"/>
          <w:i/>
          <w:iCs/>
          <w:sz w:val="16"/>
          <w:szCs w:val="16"/>
        </w:rPr>
        <w:sectPr w:rsidR="00A54AC6">
          <w:headerReference w:type="default" r:id="rId124"/>
          <w:footerReference w:type="default" r:id="rId125"/>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78.</w:t>
      </w:r>
      <w:r>
        <w:rPr>
          <w:rFonts w:ascii="Adwaita Sans" w:eastAsia="Adwaita Sans" w:hAnsi="Adwaita Sans" w:cs="Adwaita Sans"/>
          <w:i/>
          <w:iCs/>
          <w:sz w:val="16"/>
          <w:szCs w:val="16"/>
        </w:rPr>
        <w:t xml:space="preserve"> Paquetes del código y sus dependencias.</w:t>
      </w:r>
    </w:p>
    <w:p w14:paraId="1023010E" w14:textId="77777777" w:rsidR="00A54AC6" w:rsidRDefault="00A54AC6">
      <w:pPr>
        <w:ind w:left="576"/>
        <w:rPr>
          <w:rFonts w:ascii="Adwaita Sans" w:eastAsia="Adwaita Sans" w:hAnsi="Adwaita Sans" w:cs="Adwaita Sans"/>
        </w:rPr>
      </w:pPr>
    </w:p>
    <w:p w14:paraId="29EC36AD" w14:textId="77777777" w:rsidR="00A54AC6" w:rsidRDefault="00000000">
      <w:pPr>
        <w:pStyle w:val="Ttulo2"/>
        <w:numPr>
          <w:ilvl w:val="1"/>
          <w:numId w:val="1"/>
        </w:numPr>
        <w:rPr>
          <w:rFonts w:ascii="Adwaita Sans" w:eastAsia="Adwaita Sans" w:hAnsi="Adwaita Sans" w:cs="Adwaita Sans"/>
          <w:i w:val="0"/>
          <w:iCs w:val="0"/>
        </w:rPr>
      </w:pPr>
      <w:bookmarkStart w:id="22" w:name="_Toc244003363"/>
      <w:r>
        <w:rPr>
          <w:rFonts w:ascii="Adwaita Sans" w:eastAsia="Adwaita Sans" w:hAnsi="Adwaita Sans" w:cs="Adwaita Sans"/>
          <w:i w:val="0"/>
          <w:iCs w:val="0"/>
        </w:rPr>
        <w:t>Vista de interfaz</w:t>
      </w:r>
      <w:bookmarkEnd w:id="22"/>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6B1D5EE5" w14:textId="77777777">
        <w:tc>
          <w:tcPr>
            <w:tcW w:w="2300" w:type="dxa"/>
            <w:shd w:val="clear" w:color="auto" w:fill="D9D9D9"/>
          </w:tcPr>
          <w:p w14:paraId="65FA545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4F82E1C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Cómo se comunica el sistema con la base de datos, la impresora de etiquetas y el respaldo, y cómo se comunican sus partes entre sí: la aplicación de escritorio con la Web API, y la Web API con la base de datos.</w:t>
            </w:r>
          </w:p>
        </w:tc>
      </w:tr>
      <w:tr w:rsidR="00A54AC6" w14:paraId="20AD3215" w14:textId="77777777">
        <w:tc>
          <w:tcPr>
            <w:tcW w:w="2300" w:type="dxa"/>
            <w:shd w:val="clear" w:color="auto" w:fill="D9D9D9"/>
          </w:tcPr>
          <w:p w14:paraId="60CE66D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694BEC1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Interfaces, operaciones, protocolos, formatos y manejo de errores.</w:t>
            </w:r>
          </w:p>
        </w:tc>
      </w:tr>
      <w:tr w:rsidR="00A54AC6" w14:paraId="74CE95EC" w14:textId="77777777">
        <w:tc>
          <w:tcPr>
            <w:tcW w:w="2300" w:type="dxa"/>
            <w:shd w:val="clear" w:color="auto" w:fill="D9D9D9"/>
          </w:tcPr>
          <w:p w14:paraId="2F670F8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1FCC1F0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Tablas de interfaces y diagrama de componentes de UML 2.5.1 con sus interfaces.</w:t>
            </w:r>
          </w:p>
        </w:tc>
      </w:tr>
      <w:tr w:rsidR="00A54AC6" w14:paraId="4FB0CB36" w14:textId="77777777">
        <w:tc>
          <w:tcPr>
            <w:tcW w:w="2300" w:type="dxa"/>
            <w:shd w:val="clear" w:color="auto" w:fill="D9D9D9"/>
          </w:tcPr>
          <w:p w14:paraId="345A64C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0AD95C2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 los requisitos de interfaz de la ERS (3.1.2 a 3.1.4) y de la vista de composición.</w:t>
            </w:r>
          </w:p>
        </w:tc>
      </w:tr>
      <w:tr w:rsidR="00A54AC6" w14:paraId="5B543195" w14:textId="77777777">
        <w:tc>
          <w:tcPr>
            <w:tcW w:w="2300" w:type="dxa"/>
            <w:shd w:val="clear" w:color="auto" w:fill="D9D9D9"/>
          </w:tcPr>
          <w:p w14:paraId="4C70B34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1A9B854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requisito de interfaz de la ERS está asignado a una interfaz.</w:t>
            </w:r>
          </w:p>
        </w:tc>
      </w:tr>
      <w:tr w:rsidR="00A54AC6" w14:paraId="46F92BC4" w14:textId="77777777">
        <w:tc>
          <w:tcPr>
            <w:tcW w:w="2300" w:type="dxa"/>
            <w:shd w:val="clear" w:color="auto" w:fill="D9D9D9"/>
          </w:tcPr>
          <w:p w14:paraId="47FEFD9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1C53693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2009, 5.8.</w:t>
            </w:r>
          </w:p>
        </w:tc>
      </w:tr>
      <w:tr w:rsidR="00A54AC6" w14:paraId="37439253" w14:textId="77777777">
        <w:tc>
          <w:tcPr>
            <w:tcW w:w="2300" w:type="dxa"/>
            <w:shd w:val="clear" w:color="auto" w:fill="D9D9D9"/>
          </w:tcPr>
          <w:p w14:paraId="6010D98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01766D1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Trata la comunicación con la base de datos y con la impresora de etiquetas, y los mensajes ante fallas (sección 2).</w:t>
            </w:r>
          </w:p>
        </w:tc>
      </w:tr>
    </w:tbl>
    <w:p w14:paraId="36514FD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42: Punto de vista de interfaz.</w:t>
      </w:r>
    </w:p>
    <w:p w14:paraId="6871FB85" w14:textId="77777777" w:rsidR="00A54AC6" w:rsidRDefault="00A54AC6">
      <w:pPr>
        <w:ind w:left="576"/>
        <w:rPr>
          <w:rFonts w:ascii="Adwaita Sans" w:eastAsia="Adwaita Sans" w:hAnsi="Adwaita Sans" w:cs="Adwaita Sans"/>
        </w:rPr>
      </w:pPr>
    </w:p>
    <w:p w14:paraId="77CB1187"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Tabla 43 resume las interfaces externas que define la ERS.</w:t>
      </w:r>
    </w:p>
    <w:p w14:paraId="446C5DAE"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00"/>
        <w:gridCol w:w="3790"/>
        <w:gridCol w:w="2900"/>
      </w:tblGrid>
      <w:tr w:rsidR="00A54AC6" w14:paraId="0A28C483"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C52BCF2" w14:textId="77777777" w:rsidR="00A54AC6" w:rsidRDefault="00000000">
            <w:pPr>
              <w:keepNext/>
              <w:spacing w:before="20" w:after="20"/>
            </w:pPr>
            <w:r>
              <w:rPr>
                <w:rFonts w:ascii="Adwaita Sans" w:eastAsia="Adwaita Sans" w:hAnsi="Adwaita Sans" w:cs="Adwaita Sans"/>
                <w:b/>
                <w:bCs/>
                <w:sz w:val="21"/>
                <w:szCs w:val="21"/>
              </w:rPr>
              <w:t>Interfaz</w:t>
            </w:r>
          </w:p>
        </w:tc>
        <w:tc>
          <w:tcPr>
            <w:tcW w:w="37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D27567F" w14:textId="77777777" w:rsidR="00A54AC6" w:rsidRDefault="00000000">
            <w:pPr>
              <w:keepNext/>
              <w:spacing w:before="20" w:after="20"/>
            </w:pPr>
            <w:r>
              <w:rPr>
                <w:rFonts w:ascii="Adwaita Sans" w:eastAsia="Adwaita Sans" w:hAnsi="Adwaita Sans" w:cs="Adwaita Sans"/>
                <w:b/>
                <w:bCs/>
                <w:sz w:val="21"/>
                <w:szCs w:val="21"/>
              </w:rPr>
              <w:t>Protocolo y formato</w:t>
            </w:r>
          </w:p>
        </w:tc>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92E2406" w14:textId="77777777" w:rsidR="00A54AC6" w:rsidRDefault="00000000">
            <w:pPr>
              <w:keepNext/>
              <w:spacing w:before="20" w:after="20"/>
            </w:pPr>
            <w:r>
              <w:rPr>
                <w:rFonts w:ascii="Adwaita Sans" w:eastAsia="Adwaita Sans" w:hAnsi="Adwaita Sans" w:cs="Adwaita Sans"/>
                <w:b/>
                <w:bCs/>
                <w:sz w:val="21"/>
                <w:szCs w:val="21"/>
              </w:rPr>
              <w:t>Requisitos que la rigen</w:t>
            </w:r>
          </w:p>
        </w:tc>
      </w:tr>
      <w:tr w:rsidR="00A54AC6" w14:paraId="7809446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079042" w14:textId="77777777" w:rsidR="00A54AC6" w:rsidRDefault="00000000">
            <w:pPr>
              <w:spacing w:before="20" w:after="20"/>
            </w:pPr>
            <w:r>
              <w:rPr>
                <w:rFonts w:ascii="Adwaita Sans" w:eastAsia="Adwaita Sans" w:hAnsi="Adwaita Sans" w:cs="Adwaita Sans"/>
                <w:sz w:val="19"/>
                <w:szCs w:val="19"/>
              </w:rPr>
              <w:t>Web API</w:t>
            </w:r>
          </w:p>
        </w:tc>
        <w:tc>
          <w:tcPr>
            <w:tcW w:w="37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36166F" w14:textId="77777777" w:rsidR="00A54AC6" w:rsidRDefault="00000000">
            <w:pPr>
              <w:spacing w:before="20" w:after="20"/>
            </w:pPr>
            <w:r>
              <w:rPr>
                <w:rFonts w:ascii="Adwaita Sans" w:eastAsia="Adwaita Sans" w:hAnsi="Adwaita Sans" w:cs="Adwaita Sans"/>
                <w:sz w:val="19"/>
                <w:szCs w:val="19"/>
              </w:rPr>
              <w:t>HTTPS sobre TCP/IP, con TLS 1.2 o superior; JSON en UTF</w:t>
            </w:r>
            <w:r>
              <w:rPr>
                <w:rFonts w:ascii="Adwaita Sans" w:eastAsia="Adwaita Sans" w:hAnsi="Adwaita Sans" w:cs="Adwaita Sans"/>
                <w:sz w:val="19"/>
                <w:szCs w:val="19"/>
              </w:rPr>
              <w:noBreakHyphen/>
              <w:t xml:space="preserve">8; la llave de la sesión en cada pedido y la cabecera </w:t>
            </w:r>
            <w:proofErr w:type="spellStart"/>
            <w:r>
              <w:rPr>
                <w:rFonts w:ascii="Adwaita Sans" w:eastAsia="Adwaita Sans" w:hAnsi="Adwaita Sans" w:cs="Adwaita Sans"/>
                <w:sz w:val="19"/>
                <w:szCs w:val="19"/>
              </w:rPr>
              <w:t>Idempotency</w:t>
            </w:r>
            <w:proofErr w:type="spellEnd"/>
            <w:r>
              <w:rPr>
                <w:rFonts w:ascii="Adwaita Sans" w:eastAsia="Adwaita Sans" w:hAnsi="Adwaita Sans" w:cs="Adwaita Sans"/>
                <w:sz w:val="19"/>
                <w:szCs w:val="19"/>
              </w:rPr>
              <w:t>-Key en los que registran algo.</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076DBA" w14:textId="77777777" w:rsidR="00A54AC6" w:rsidRDefault="00000000">
            <w:pPr>
              <w:spacing w:before="20" w:after="20"/>
            </w:pPr>
            <w:r>
              <w:rPr>
                <w:rFonts w:ascii="Adwaita Sans" w:eastAsia="Adwaita Sans" w:hAnsi="Adwaita Sans" w:cs="Adwaita Sans"/>
                <w:sz w:val="19"/>
                <w:szCs w:val="19"/>
              </w:rPr>
              <w:t>IC</w:t>
            </w:r>
            <w:r>
              <w:rPr>
                <w:rFonts w:ascii="Adwaita Sans" w:eastAsia="Adwaita Sans" w:hAnsi="Adwaita Sans" w:cs="Adwaita Sans"/>
                <w:sz w:val="19"/>
                <w:szCs w:val="19"/>
              </w:rPr>
              <w:noBreakHyphen/>
              <w:t>06, IC</w:t>
            </w:r>
            <w:r>
              <w:rPr>
                <w:rFonts w:ascii="Adwaita Sans" w:eastAsia="Adwaita Sans" w:hAnsi="Adwaita Sans" w:cs="Adwaita Sans"/>
                <w:sz w:val="19"/>
                <w:szCs w:val="19"/>
              </w:rPr>
              <w:noBreakHyphen/>
              <w:t>P</w:t>
            </w:r>
            <w:r>
              <w:rPr>
                <w:rFonts w:ascii="Adwaita Sans" w:eastAsia="Adwaita Sans" w:hAnsi="Adwaita Sans" w:cs="Adwaita Sans"/>
                <w:sz w:val="19"/>
                <w:szCs w:val="19"/>
              </w:rPr>
              <w:noBreakHyphen/>
              <w:t>03, IC</w:t>
            </w:r>
            <w:r>
              <w:rPr>
                <w:rFonts w:ascii="Adwaita Sans" w:eastAsia="Adwaita Sans" w:hAnsi="Adwaita Sans" w:cs="Adwaita Sans"/>
                <w:sz w:val="19"/>
                <w:szCs w:val="19"/>
              </w:rPr>
              <w:noBreakHyphen/>
              <w:t>05, RF</w:t>
            </w:r>
            <w:r>
              <w:rPr>
                <w:rFonts w:ascii="Adwaita Sans" w:eastAsia="Adwaita Sans" w:hAnsi="Adwaita Sans" w:cs="Adwaita Sans"/>
                <w:sz w:val="19"/>
                <w:szCs w:val="19"/>
              </w:rPr>
              <w:noBreakHyphen/>
              <w:t>23</w:t>
            </w:r>
          </w:p>
        </w:tc>
      </w:tr>
      <w:tr w:rsidR="00A54AC6" w14:paraId="5081ED7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91D001" w14:textId="77777777" w:rsidR="00A54AC6" w:rsidRDefault="00000000">
            <w:pPr>
              <w:spacing w:before="20" w:after="20"/>
            </w:pPr>
            <w:r>
              <w:rPr>
                <w:rFonts w:ascii="Adwaita Sans" w:eastAsia="Adwaita Sans" w:hAnsi="Adwaita Sans" w:cs="Adwaita Sans"/>
                <w:sz w:val="19"/>
                <w:szCs w:val="19"/>
              </w:rPr>
              <w:t>Base de datos en la nube</w:t>
            </w:r>
          </w:p>
        </w:tc>
        <w:tc>
          <w:tcPr>
            <w:tcW w:w="37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E56CD5" w14:textId="77777777" w:rsidR="00A54AC6" w:rsidRDefault="00000000">
            <w:pPr>
              <w:spacing w:before="20" w:after="20"/>
            </w:pPr>
            <w:r>
              <w:rPr>
                <w:rFonts w:ascii="Adwaita Sans" w:eastAsia="Adwaita Sans" w:hAnsi="Adwaita Sans" w:cs="Adwaita Sans"/>
                <w:sz w:val="19"/>
                <w:szCs w:val="19"/>
              </w:rPr>
              <w:t xml:space="preserve">Desde la Web API: protocolo de PostgreSQL sobre TCP/IP, con </w:t>
            </w:r>
            <w:proofErr w:type="spellStart"/>
            <w:r>
              <w:rPr>
                <w:rFonts w:ascii="Adwaita Sans" w:eastAsia="Adwaita Sans" w:hAnsi="Adwaita Sans" w:cs="Adwaita Sans"/>
                <w:sz w:val="19"/>
                <w:szCs w:val="19"/>
              </w:rPr>
              <w:t>Npgsql</w:t>
            </w:r>
            <w:proofErr w:type="spellEnd"/>
            <w:r>
              <w:rPr>
                <w:rFonts w:ascii="Adwaita Sans" w:eastAsia="Adwaita Sans" w:hAnsi="Adwaita Sans" w:cs="Adwaita Sans"/>
                <w:sz w:val="19"/>
                <w:szCs w:val="19"/>
              </w:rPr>
              <w:t xml:space="preserve"> (PA</w:t>
            </w:r>
            <w:r>
              <w:rPr>
                <w:rFonts w:ascii="Adwaita Sans" w:eastAsia="Adwaita Sans" w:hAnsi="Adwaita Sans" w:cs="Adwaita Sans"/>
                <w:sz w:val="19"/>
                <w:szCs w:val="19"/>
              </w:rPr>
              <w:noBreakHyphen/>
              <w:t>51); SQL; TLS 1.2 o superior.</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8D299A" w14:textId="77777777" w:rsidR="00A54AC6" w:rsidRDefault="00000000">
            <w:pPr>
              <w:spacing w:before="20" w:after="20"/>
            </w:pPr>
            <w:r>
              <w:rPr>
                <w:rFonts w:ascii="Adwaita Sans" w:eastAsia="Adwaita Sans" w:hAnsi="Adwaita Sans" w:cs="Adwaita Sans"/>
                <w:sz w:val="19"/>
                <w:szCs w:val="19"/>
              </w:rPr>
              <w:t>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01 a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07, IC</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01 a IC</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05, IC</w:t>
            </w:r>
            <w:r>
              <w:rPr>
                <w:rFonts w:ascii="Adwaita Sans" w:eastAsia="Adwaita Sans" w:hAnsi="Adwaita Sans" w:cs="Adwaita Sans"/>
                <w:sz w:val="19"/>
                <w:szCs w:val="19"/>
              </w:rPr>
              <w:noBreakHyphen/>
              <w:t>P</w:t>
            </w:r>
            <w:r>
              <w:rPr>
                <w:rFonts w:ascii="Adwaita Sans" w:eastAsia="Adwaita Sans" w:hAnsi="Adwaita Sans" w:cs="Adwaita Sans"/>
                <w:sz w:val="19"/>
                <w:szCs w:val="19"/>
              </w:rPr>
              <w:noBreakHyphen/>
              <w:t>01</w:t>
            </w:r>
          </w:p>
        </w:tc>
      </w:tr>
      <w:tr w:rsidR="00A54AC6" w14:paraId="636BC328"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7F8CA7" w14:textId="77777777" w:rsidR="00A54AC6" w:rsidRDefault="00000000">
            <w:pPr>
              <w:spacing w:before="20" w:after="20"/>
            </w:pPr>
            <w:r>
              <w:rPr>
                <w:rFonts w:ascii="Adwaita Sans" w:eastAsia="Adwaita Sans" w:hAnsi="Adwaita Sans" w:cs="Adwaita Sans"/>
                <w:sz w:val="19"/>
                <w:szCs w:val="19"/>
              </w:rPr>
              <w:t>Impresora de etiquetas</w:t>
            </w:r>
          </w:p>
        </w:tc>
        <w:tc>
          <w:tcPr>
            <w:tcW w:w="37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F43B2C4" w14:textId="77777777" w:rsidR="00A54AC6" w:rsidRDefault="00000000">
            <w:pPr>
              <w:spacing w:before="20" w:after="20"/>
            </w:pPr>
            <w:r>
              <w:rPr>
                <w:rFonts w:ascii="Adwaita Sans" w:eastAsia="Adwaita Sans" w:hAnsi="Adwaita Sans" w:cs="Adwaita Sans"/>
                <w:sz w:val="19"/>
                <w:szCs w:val="19"/>
              </w:rPr>
              <w:t>GOOJPRT JP</w:t>
            </w:r>
            <w:r>
              <w:rPr>
                <w:rFonts w:ascii="Adwaita Sans" w:eastAsia="Adwaita Sans" w:hAnsi="Adwaita Sans" w:cs="Adwaita Sans"/>
                <w:sz w:val="19"/>
                <w:szCs w:val="19"/>
              </w:rPr>
              <w:noBreakHyphen/>
              <w:t>58B, térmica, papel de 58 mm, 90 mm/s (CF</w:t>
            </w:r>
            <w:r>
              <w:rPr>
                <w:rFonts w:ascii="Adwaita Sans" w:eastAsia="Adwaita Sans" w:hAnsi="Adwaita Sans" w:cs="Adwaita Sans"/>
                <w:sz w:val="19"/>
                <w:szCs w:val="19"/>
              </w:rPr>
              <w:noBreakHyphen/>
              <w:t xml:space="preserve">02, cerrado el 20/10/2026); ESC/POS; </w:t>
            </w:r>
            <w:r>
              <w:rPr>
                <w:rFonts w:ascii="Adwaita Sans" w:eastAsia="Adwaita Sans" w:hAnsi="Adwaita Sans" w:cs="Adwaita Sans"/>
                <w:sz w:val="19"/>
                <w:szCs w:val="19"/>
                <w:highlight w:val="green"/>
              </w:rPr>
              <w:t>falta confirmar si se conecta por USB, por Bluetooth o por los dos, y si acepta ESC/POS</w:t>
            </w:r>
            <w:r>
              <w:rPr>
                <w:rFonts w:ascii="Adwaita Sans" w:eastAsia="Adwaita Sans" w:hAnsi="Adwaita Sans" w:cs="Adwaita Sans"/>
                <w:sz w:val="19"/>
                <w:szCs w:val="19"/>
              </w:rPr>
              <w:t>.</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2DE9B7" w14:textId="77777777" w:rsidR="00A54AC6" w:rsidRDefault="00000000">
            <w:pPr>
              <w:spacing w:before="20" w:after="20"/>
            </w:pPr>
            <w:r>
              <w:rPr>
                <w:rFonts w:ascii="Adwaita Sans" w:eastAsia="Adwaita Sans" w:hAnsi="Adwaita Sans" w:cs="Adwaita Sans"/>
                <w:sz w:val="19"/>
                <w:szCs w:val="19"/>
              </w:rPr>
              <w:t>IH</w:t>
            </w:r>
            <w:r>
              <w:rPr>
                <w:rFonts w:ascii="Adwaita Sans" w:eastAsia="Adwaita Sans" w:hAnsi="Adwaita Sans" w:cs="Adwaita Sans"/>
                <w:sz w:val="19"/>
                <w:szCs w:val="19"/>
              </w:rPr>
              <w:noBreakHyphen/>
              <w:t>01 a IH</w:t>
            </w:r>
            <w:r>
              <w:rPr>
                <w:rFonts w:ascii="Adwaita Sans" w:eastAsia="Adwaita Sans" w:hAnsi="Adwaita Sans" w:cs="Adwaita Sans"/>
                <w:sz w:val="19"/>
                <w:szCs w:val="19"/>
              </w:rPr>
              <w:noBreakHyphen/>
              <w:t>05, IH</w:t>
            </w:r>
            <w:r>
              <w:rPr>
                <w:rFonts w:ascii="Adwaita Sans" w:eastAsia="Adwaita Sans" w:hAnsi="Adwaita Sans" w:cs="Adwaita Sans"/>
                <w:sz w:val="19"/>
                <w:szCs w:val="19"/>
              </w:rPr>
              <w:noBreakHyphen/>
              <w:t>T01 a IH</w:t>
            </w:r>
            <w:r>
              <w:rPr>
                <w:rFonts w:ascii="Adwaita Sans" w:eastAsia="Adwaita Sans" w:hAnsi="Adwaita Sans" w:cs="Adwaita Sans"/>
                <w:sz w:val="19"/>
                <w:szCs w:val="19"/>
              </w:rPr>
              <w:noBreakHyphen/>
              <w:t>T07, IC</w:t>
            </w:r>
            <w:r>
              <w:rPr>
                <w:rFonts w:ascii="Adwaita Sans" w:eastAsia="Adwaita Sans" w:hAnsi="Adwaita Sans" w:cs="Adwaita Sans"/>
                <w:sz w:val="19"/>
                <w:szCs w:val="19"/>
              </w:rPr>
              <w:noBreakHyphen/>
              <w:t>P</w:t>
            </w:r>
            <w:r>
              <w:rPr>
                <w:rFonts w:ascii="Adwaita Sans" w:eastAsia="Adwaita Sans" w:hAnsi="Adwaita Sans" w:cs="Adwaita Sans"/>
                <w:sz w:val="19"/>
                <w:szCs w:val="19"/>
              </w:rPr>
              <w:noBreakHyphen/>
              <w:t>02</w:t>
            </w:r>
          </w:p>
        </w:tc>
      </w:tr>
      <w:tr w:rsidR="00A54AC6" w14:paraId="199A7CD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2ABFC8" w14:textId="77777777" w:rsidR="00A54AC6" w:rsidRDefault="00000000">
            <w:pPr>
              <w:spacing w:before="20" w:after="20"/>
            </w:pPr>
            <w:r>
              <w:rPr>
                <w:rFonts w:ascii="Adwaita Sans" w:eastAsia="Adwaita Sans" w:hAnsi="Adwaita Sans" w:cs="Adwaita Sans"/>
                <w:sz w:val="19"/>
                <w:szCs w:val="19"/>
              </w:rPr>
              <w:t xml:space="preserve">Copia semanal</w:t>
            </w:r>
          </w:p>
        </w:tc>
        <w:tc>
          <w:tcPr>
            <w:tcW w:w="37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0C24DC" w14:textId="77777777" w:rsidR="00A54AC6" w:rsidRDefault="00000000">
            <w:pPr>
              <w:spacing w:before="20" w:after="20"/>
            </w:pPr>
            <w:r>
              <w:rPr>
                <w:rFonts w:ascii="Adwaita Sans" w:eastAsia="Adwaita Sans" w:hAnsi="Adwaita Sans" w:cs="Adwaita Sans"/>
                <w:sz w:val="19"/>
                <w:szCs w:val="19"/>
              </w:rPr>
              <w:t xml:space="preserve">Copia cifrada de la base de datos: la Web API la hace cada semana, cuando el programador de tareas de Supabase la despierta, y la sube a la carpeta de Google Drive de la empresa (PA</w:t>
              <w:noBreakHyphen/>
              <w:t xml:space="preserve">23; CDU</w:t>
              <w:noBreakHyphen/>
              <w:t xml:space="preserve">22).</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EEF784"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17</w:t>
            </w:r>
          </w:p>
        </w:tc>
      </w:tr>
    </w:tbl>
    <w:p w14:paraId="56B4F22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43: Interfaces externas del sistema.</w:t>
      </w:r>
    </w:p>
    <w:p w14:paraId="76BA3055" w14:textId="77777777" w:rsidR="00A54AC6" w:rsidRDefault="00A54AC6">
      <w:pPr>
        <w:ind w:left="576"/>
        <w:rPr>
          <w:rFonts w:ascii="Adwaita Sans" w:eastAsia="Adwaita Sans" w:hAnsi="Adwaita Sans" w:cs="Adwaita Sans"/>
        </w:rPr>
      </w:pPr>
    </w:p>
    <w:p w14:paraId="5FDD243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En todo intercambio, el texto va en UTF</w:t>
      </w:r>
      <w:r>
        <w:rPr>
          <w:rFonts w:ascii="Adwaita Sans" w:eastAsia="Adwaita Sans" w:hAnsi="Adwaita Sans" w:cs="Adwaita Sans"/>
        </w:rPr>
        <w:noBreakHyphen/>
        <w:t>8 y la fecha y hora en ISO 8601 con zona horaria (IC</w:t>
      </w:r>
      <w:r>
        <w:rPr>
          <w:rFonts w:ascii="Adwaita Sans" w:eastAsia="Adwaita Sans" w:hAnsi="Adwaita Sans" w:cs="Adwaita Sans"/>
        </w:rPr>
        <w:noBreakHyphen/>
        <w:t>F</w:t>
      </w:r>
      <w:r>
        <w:rPr>
          <w:rFonts w:ascii="Adwaita Sans" w:eastAsia="Adwaita Sans" w:hAnsi="Adwaita Sans" w:cs="Adwaita Sans"/>
        </w:rPr>
        <w:noBreakHyphen/>
        <w:t>01, IC</w:t>
      </w:r>
      <w:r>
        <w:rPr>
          <w:rFonts w:ascii="Adwaita Sans" w:eastAsia="Adwaita Sans" w:hAnsi="Adwaita Sans" w:cs="Adwaita Sans"/>
        </w:rPr>
        <w:noBreakHyphen/>
        <w:t>F</w:t>
      </w:r>
      <w:r>
        <w:rPr>
          <w:rFonts w:ascii="Adwaita Sans" w:eastAsia="Adwaita Sans" w:hAnsi="Adwaita Sans" w:cs="Adwaita Sans"/>
        </w:rPr>
        <w:noBreakHyphen/>
        <w:t>02); la fecha y hora de las operaciones la da el servidor, no el reloj del equipo (IS</w:t>
      </w:r>
      <w:r>
        <w:rPr>
          <w:rFonts w:ascii="Adwaita Sans" w:eastAsia="Adwaita Sans" w:hAnsi="Adwaita Sans" w:cs="Adwaita Sans"/>
        </w:rPr>
        <w:noBreakHyphen/>
        <w:t>BD</w:t>
      </w:r>
      <w:r>
        <w:rPr>
          <w:rFonts w:ascii="Adwaita Sans" w:eastAsia="Adwaita Sans" w:hAnsi="Adwaita Sans" w:cs="Adwaita Sans"/>
        </w:rPr>
        <w:noBreakHyphen/>
        <w:t>07). Todo error de comunicación se avisa al usuario y se anota en el registro técnico; al volver la conexión, el corte queda en la bitácora (IC</w:t>
      </w:r>
      <w:r>
        <w:rPr>
          <w:rFonts w:ascii="Adwaita Sans" w:eastAsia="Adwaita Sans" w:hAnsi="Adwaita Sans" w:cs="Adwaita Sans"/>
        </w:rPr>
        <w:noBreakHyphen/>
        <w:t>02, IH</w:t>
      </w:r>
      <w:r>
        <w:rPr>
          <w:rFonts w:ascii="Adwaita Sans" w:eastAsia="Adwaita Sans" w:hAnsi="Adwaita Sans" w:cs="Adwaita Sans"/>
        </w:rPr>
        <w:noBreakHyphen/>
        <w:t>03, IS</w:t>
      </w:r>
      <w:r>
        <w:rPr>
          <w:rFonts w:ascii="Adwaita Sans" w:eastAsia="Adwaita Sans" w:hAnsi="Adwaita Sans" w:cs="Adwaita Sans"/>
        </w:rPr>
        <w:noBreakHyphen/>
        <w:t>02).</w:t>
      </w:r>
    </w:p>
    <w:p w14:paraId="41C41FA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Web API.</w:t>
      </w:r>
      <w:r>
        <w:rPr>
          <w:rFonts w:ascii="Adwaita Sans" w:eastAsia="Adwaita Sans" w:hAnsi="Adwaita Sans" w:cs="Adwaita Sans"/>
        </w:rPr>
        <w:t xml:space="preserve"> </w:t>
      </w:r>
      <w:proofErr w:type="spellStart"/>
      <w:r>
        <w:rPr>
          <w:rFonts w:ascii="Adwaita Sans" w:eastAsia="Adwaita Sans" w:hAnsi="Adwaita Sans" w:cs="Adwaita Sans"/>
        </w:rPr>
        <w:t>Kataleya.Api</w:t>
      </w:r>
      <w:proofErr w:type="spellEnd"/>
      <w:r>
        <w:rPr>
          <w:rFonts w:ascii="Adwaita Sans" w:eastAsia="Adwaita Sans" w:hAnsi="Adwaita Sans" w:cs="Adwaita Sans"/>
        </w:rPr>
        <w:t xml:space="preserve"> publica una ruta por cada operación de los servicios de aplicación que piden las pantallas (la Tabla 44). Cada pedido viaja por HTTPS con JSON en UTF</w:t>
      </w:r>
      <w:r>
        <w:rPr>
          <w:rFonts w:ascii="Adwaita Sans" w:eastAsia="Adwaita Sans" w:hAnsi="Adwaita Sans" w:cs="Adwaita Sans"/>
        </w:rPr>
        <w:noBreakHyphen/>
        <w:t>8. El inicio de sesión (POST /sesiones) devuelve, además del resultado, una llave de la sesión con vencimiento, que la laptop guarda en memoria; cada pedido siguiente la lleva, y la API revisa en cada uno que la cuenta siga activa y que su rol pueda usar la ruta (RF</w:t>
      </w:r>
      <w:r>
        <w:rPr>
          <w:rFonts w:ascii="Adwaita Sans" w:eastAsia="Adwaita Sans" w:hAnsi="Adwaita Sans" w:cs="Adwaita Sans"/>
        </w:rPr>
        <w:noBreakHyphen/>
        <w:t>23, IC</w:t>
      </w:r>
      <w:r>
        <w:rPr>
          <w:rFonts w:ascii="Adwaita Sans" w:eastAsia="Adwaita Sans" w:hAnsi="Adwaita Sans" w:cs="Adwaita Sans"/>
        </w:rPr>
        <w:noBreakHyphen/>
        <w:t xml:space="preserve">06). Los pedidos que registran algo llevan la clave de operación en la cabecera </w:t>
      </w:r>
      <w:proofErr w:type="spellStart"/>
      <w:r>
        <w:rPr>
          <w:rFonts w:ascii="Adwaita Sans" w:eastAsia="Adwaita Sans" w:hAnsi="Adwaita Sans" w:cs="Adwaita Sans"/>
        </w:rPr>
        <w:t>Idempotency</w:t>
      </w:r>
      <w:proofErr w:type="spellEnd"/>
      <w:r>
        <w:rPr>
          <w:rFonts w:ascii="Adwaita Sans" w:eastAsia="Adwaita Sans" w:hAnsi="Adwaita Sans" w:cs="Adwaita Sans"/>
        </w:rPr>
        <w:t xml:space="preserve">-Key: la API la pone en </w:t>
      </w:r>
      <w:proofErr w:type="spellStart"/>
      <w:r>
        <w:rPr>
          <w:rFonts w:ascii="Adwaita Sans" w:eastAsia="Adwaita Sans" w:hAnsi="Adwaita Sans" w:cs="Adwaita Sans"/>
        </w:rPr>
        <w:t>ContextoDeOperacion</w:t>
      </w:r>
      <w:proofErr w:type="spellEnd"/>
      <w:r>
        <w:rPr>
          <w:rFonts w:ascii="Adwaita Sans" w:eastAsia="Adwaita Sans" w:hAnsi="Adwaita Sans" w:cs="Adwaita Sans"/>
        </w:rPr>
        <w:t xml:space="preserve">, junto con el usuario de la llave, y </w:t>
      </w:r>
      <w:proofErr w:type="spellStart"/>
      <w:r>
        <w:rPr>
          <w:rFonts w:ascii="Adwaita Sans" w:eastAsia="Adwaita Sans" w:hAnsi="Adwaita Sans" w:cs="Adwaita Sans"/>
        </w:rPr>
        <w:t>ServicioBitacora</w:t>
      </w:r>
      <w:proofErr w:type="spellEnd"/>
      <w:r>
        <w:rPr>
          <w:rFonts w:ascii="Adwaita Sans" w:eastAsia="Adwaita Sans" w:hAnsi="Adwaita Sans" w:cs="Adwaita Sans"/>
        </w:rPr>
        <w:t xml:space="preserve"> la guarda en la entrada de la bitácora, en la misma transacción (IC</w:t>
      </w:r>
      <w:r>
        <w:rPr>
          <w:rFonts w:ascii="Adwaita Sans" w:eastAsia="Adwaita Sans" w:hAnsi="Adwaita Sans" w:cs="Adwaita Sans"/>
        </w:rPr>
        <w:noBreakHyphen/>
        <w:t>05). Así ninguna operación necesita un parámetro más (decisión del 18/10/2026).</w:t>
      </w:r>
    </w:p>
    <w:p w14:paraId="1BFE8423"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100"/>
        <w:gridCol w:w="2890"/>
        <w:gridCol w:w="1600"/>
      </w:tblGrid>
      <w:tr w:rsidR="00A54AC6" w14:paraId="71CC300D" w14:textId="77777777">
        <w:trPr>
          <w:cantSplit/>
          <w:tblHeader/>
        </w:trPr>
        <w:tc>
          <w:tcPr>
            <w:tcW w:w="4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E1FF6FA" w14:textId="77777777" w:rsidR="00A54AC6" w:rsidRDefault="00000000">
            <w:pPr>
              <w:keepNext/>
              <w:spacing w:before="20" w:after="20"/>
            </w:pPr>
            <w:r>
              <w:rPr>
                <w:rFonts w:ascii="Adwaita Sans" w:eastAsia="Adwaita Sans" w:hAnsi="Adwaita Sans" w:cs="Adwaita Sans"/>
                <w:b/>
                <w:bCs/>
                <w:sz w:val="21"/>
                <w:szCs w:val="21"/>
              </w:rPr>
              <w:t>Ruta y operación que la atiende</w:t>
            </w:r>
          </w:p>
        </w:tc>
        <w:tc>
          <w:tcPr>
            <w:tcW w:w="28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B529A80" w14:textId="77777777" w:rsidR="00A54AC6" w:rsidRDefault="00000000">
            <w:pPr>
              <w:keepNext/>
              <w:spacing w:before="20" w:after="20"/>
            </w:pPr>
            <w:r>
              <w:rPr>
                <w:rFonts w:ascii="Adwaita Sans" w:eastAsia="Adwaita Sans" w:hAnsi="Adwaita Sans" w:cs="Adwaita Sans"/>
                <w:b/>
                <w:bCs/>
                <w:sz w:val="21"/>
                <w:szCs w:val="21"/>
              </w:rPr>
              <w:t>Recibe y devuelve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AFE1DDB" w14:textId="77777777" w:rsidR="00A54AC6" w:rsidRDefault="00000000">
            <w:pPr>
              <w:keepNext/>
              <w:spacing w:before="20" w:after="20"/>
            </w:pPr>
            <w:r>
              <w:rPr>
                <w:rFonts w:ascii="Adwaita Sans" w:eastAsia="Adwaita Sans" w:hAnsi="Adwaita Sans" w:cs="Adwaita Sans"/>
                <w:b/>
                <w:bCs/>
                <w:sz w:val="21"/>
                <w:szCs w:val="21"/>
              </w:rPr>
              <w:t>Quién la usa</w:t>
            </w:r>
          </w:p>
        </w:tc>
      </w:tr>
      <w:tr w:rsidR="00A54AC6" w14:paraId="091B702F"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15C463A" w14:textId="77777777" w:rsidR="00A54AC6" w:rsidRDefault="00000000">
            <w:pPr>
              <w:spacing w:before="20" w:after="20"/>
            </w:pPr>
            <w:r>
              <w:rPr>
                <w:rFonts w:ascii="Adwaita Sans" w:eastAsia="Adwaita Sans" w:hAnsi="Adwaita Sans" w:cs="Adwaita Sans"/>
                <w:sz w:val="19"/>
                <w:szCs w:val="19"/>
              </w:rPr>
              <w:t>POST /sesiones</w:t>
            </w:r>
          </w:p>
          <w:p w14:paraId="0BFF014E" w14:textId="77777777" w:rsidR="00A54AC6" w:rsidRDefault="00000000">
            <w:pPr>
              <w:spacing w:before="20" w:after="20"/>
            </w:pPr>
            <w:proofErr w:type="spellStart"/>
            <w:r>
              <w:rPr>
                <w:rFonts w:ascii="Adwaita Sans" w:eastAsia="Adwaita Sans" w:hAnsi="Adwaita Sans" w:cs="Adwaita Sans"/>
                <w:sz w:val="19"/>
                <w:szCs w:val="19"/>
              </w:rPr>
              <w:t>ServicioSesion</w:t>
            </w:r>
            <w:proofErr w:type="spellEnd"/>
            <w:r>
              <w:rPr>
                <w:rFonts w:ascii="Adwaita Sans" w:eastAsia="Adwaita Sans" w:hAnsi="Adwaita Sans" w:cs="Adwaita Sans"/>
                <w:sz w:val="19"/>
                <w:szCs w:val="19"/>
              </w:rPr>
              <w:t>.</w:t>
            </w:r>
          </w:p>
          <w:p w14:paraId="50E1C5D5" w14:textId="77777777" w:rsidR="00A54AC6" w:rsidRDefault="00000000">
            <w:pPr>
              <w:spacing w:before="20" w:after="20"/>
            </w:pPr>
            <w:proofErr w:type="spellStart"/>
            <w:r>
              <w:rPr>
                <w:rFonts w:ascii="Adwaita Sans" w:eastAsia="Adwaita Sans" w:hAnsi="Adwaita Sans" w:cs="Adwaita Sans"/>
                <w:sz w:val="19"/>
                <w:szCs w:val="19"/>
              </w:rPr>
              <w:t>IniciarSesionAsync</w:t>
            </w:r>
            <w:proofErr w:type="spellEnd"/>
          </w:p>
          <w:p w14:paraId="006F5493"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A0C36DC" w14:textId="77777777" w:rsidR="00A54AC6" w:rsidRDefault="00000000">
            <w:pPr>
              <w:spacing w:before="20" w:after="20"/>
            </w:pPr>
            <w:proofErr w:type="spellStart"/>
            <w:r>
              <w:rPr>
                <w:rFonts w:ascii="Adwaita Sans" w:eastAsia="Adwaita Sans" w:hAnsi="Adwaita Sans" w:cs="Adwaita Sans"/>
                <w:sz w:val="19"/>
                <w:szCs w:val="19"/>
              </w:rPr>
              <w:t>IniciarSesionAsync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A17D40"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SolicitudDeInicioDeSesion</w:t>
            </w:r>
            <w:proofErr w:type="spellEnd"/>
          </w:p>
          <w:p w14:paraId="3B4ED1B3"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ResultadoDeInicioDeSesion</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CF8483" w14:textId="77777777" w:rsidR="00A54AC6" w:rsidRDefault="00000000">
            <w:pPr>
              <w:spacing w:before="20" w:after="20"/>
            </w:pPr>
            <w:r>
              <w:rPr>
                <w:rFonts w:ascii="Adwaita Sans" w:eastAsia="Adwaita Sans" w:hAnsi="Adwaita Sans" w:cs="Adwaita Sans"/>
                <w:sz w:val="19"/>
                <w:szCs w:val="19"/>
              </w:rPr>
              <w:t>Sin llave</w:t>
            </w:r>
          </w:p>
        </w:tc>
      </w:tr>
      <w:tr w:rsidR="00A54AC6" w14:paraId="2691CA4C"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AB5F56" w14:textId="77777777" w:rsidR="00A54AC6" w:rsidRDefault="00000000">
            <w:pPr>
              <w:spacing w:before="20" w:after="20"/>
            </w:pPr>
            <w:r>
              <w:rPr>
                <w:rFonts w:ascii="Adwaita Sans" w:eastAsia="Adwaita Sans" w:hAnsi="Adwaita Sans" w:cs="Adwaita Sans"/>
                <w:sz w:val="19"/>
                <w:szCs w:val="19"/>
              </w:rPr>
              <w:t>GET /tarifas/vigente</w:t>
            </w:r>
          </w:p>
          <w:p w14:paraId="55756326" w14:textId="77777777" w:rsidR="00A54AC6" w:rsidRDefault="00000000">
            <w:pPr>
              <w:spacing w:before="20" w:after="20"/>
            </w:pPr>
            <w:proofErr w:type="spellStart"/>
            <w:r>
              <w:rPr>
                <w:rFonts w:ascii="Adwaita Sans" w:eastAsia="Adwaita Sans" w:hAnsi="Adwaita Sans" w:cs="Adwaita Sans"/>
                <w:sz w:val="19"/>
                <w:szCs w:val="19"/>
              </w:rPr>
              <w:t>ServicioTarifas</w:t>
            </w:r>
            <w:proofErr w:type="spellEnd"/>
            <w:r>
              <w:rPr>
                <w:rFonts w:ascii="Adwaita Sans" w:eastAsia="Adwaita Sans" w:hAnsi="Adwaita Sans" w:cs="Adwaita Sans"/>
                <w:sz w:val="19"/>
                <w:szCs w:val="19"/>
              </w:rPr>
              <w:t>.</w:t>
            </w:r>
          </w:p>
          <w:p w14:paraId="13697ADB" w14:textId="77777777" w:rsidR="00A54AC6" w:rsidRDefault="00000000">
            <w:pPr>
              <w:spacing w:before="20" w:after="20"/>
            </w:pPr>
            <w:proofErr w:type="spellStart"/>
            <w:r>
              <w:rPr>
                <w:rFonts w:ascii="Adwaita Sans" w:eastAsia="Adwaita Sans" w:hAnsi="Adwaita Sans" w:cs="Adwaita Sans"/>
                <w:sz w:val="19"/>
                <w:szCs w:val="19"/>
              </w:rPr>
              <w:t>ObtenerTarifaVigenteAsync</w:t>
            </w:r>
            <w:proofErr w:type="spellEnd"/>
          </w:p>
          <w:p w14:paraId="509AD310"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5E9FECCB" w14:textId="77777777" w:rsidR="00A54AC6" w:rsidRDefault="00000000">
            <w:pPr>
              <w:spacing w:before="20" w:after="20"/>
            </w:pPr>
            <w:proofErr w:type="spellStart"/>
            <w:r>
              <w:rPr>
                <w:rFonts w:ascii="Adwaita Sans" w:eastAsia="Adwaita Sans" w:hAnsi="Adwaita Sans" w:cs="Adwaita Sans"/>
                <w:sz w:val="19"/>
                <w:szCs w:val="19"/>
              </w:rPr>
              <w:t>ObtenerTarifaVigenteAsync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4C1BBC" w14:textId="77777777" w:rsidR="00A54AC6" w:rsidRDefault="00000000">
            <w:pPr>
              <w:spacing w:before="20" w:after="20"/>
            </w:pPr>
            <w:r>
              <w:rPr>
                <w:rFonts w:ascii="Adwaita Sans" w:eastAsia="Adwaita Sans" w:hAnsi="Adwaita Sans" w:cs="Adwaita Sans"/>
                <w:sz w:val="19"/>
                <w:szCs w:val="19"/>
              </w:rPr>
              <w:t>Recibe: fecha y sentido del viaje</w:t>
            </w:r>
          </w:p>
          <w:p w14:paraId="5AD0DC07"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DatosDeTarifa</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95E57E"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161F439A"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0A8FF0" w14:textId="77777777" w:rsidR="00A54AC6" w:rsidRDefault="00000000">
            <w:pPr>
              <w:spacing w:before="20" w:after="20"/>
            </w:pPr>
            <w:r>
              <w:rPr>
                <w:rFonts w:ascii="Adwaita Sans" w:eastAsia="Adwaita Sans" w:hAnsi="Adwaita Sans" w:cs="Adwaita Sans"/>
                <w:sz w:val="19"/>
                <w:szCs w:val="19"/>
              </w:rPr>
              <w:t>GET /tipos-de-</w:t>
            </w:r>
            <w:proofErr w:type="spellStart"/>
            <w:r>
              <w:rPr>
                <w:rFonts w:ascii="Adwaita Sans" w:eastAsia="Adwaita Sans" w:hAnsi="Adwaita Sans" w:cs="Adwaita Sans"/>
                <w:sz w:val="19"/>
                <w:szCs w:val="19"/>
              </w:rPr>
              <w:t>vehiculo</w:t>
            </w:r>
            <w:proofErr w:type="spellEnd"/>
          </w:p>
          <w:p w14:paraId="2A40CB39" w14:textId="77777777" w:rsidR="00A54AC6" w:rsidRDefault="00000000">
            <w:pPr>
              <w:spacing w:before="20" w:after="20"/>
            </w:pPr>
            <w:proofErr w:type="spellStart"/>
            <w:r>
              <w:rPr>
                <w:rFonts w:ascii="Adwaita Sans" w:eastAsia="Adwaita Sans" w:hAnsi="Adwaita Sans" w:cs="Adwaita Sans"/>
                <w:sz w:val="19"/>
                <w:szCs w:val="19"/>
              </w:rPr>
              <w:t>ServicioParametros</w:t>
            </w:r>
            <w:proofErr w:type="spellEnd"/>
            <w:r>
              <w:rPr>
                <w:rFonts w:ascii="Adwaita Sans" w:eastAsia="Adwaita Sans" w:hAnsi="Adwaita Sans" w:cs="Adwaita Sans"/>
                <w:sz w:val="19"/>
                <w:szCs w:val="19"/>
              </w:rPr>
              <w:t>.</w:t>
            </w:r>
          </w:p>
          <w:p w14:paraId="12C105CD" w14:textId="77777777" w:rsidR="00A54AC6" w:rsidRDefault="00000000">
            <w:pPr>
              <w:spacing w:before="20" w:after="20"/>
            </w:pPr>
            <w:proofErr w:type="spellStart"/>
            <w:r>
              <w:rPr>
                <w:rFonts w:ascii="Adwaita Sans" w:eastAsia="Adwaita Sans" w:hAnsi="Adwaita Sans" w:cs="Adwaita Sans"/>
                <w:sz w:val="19"/>
                <w:szCs w:val="19"/>
              </w:rPr>
              <w:t>ObtenerTiposDeVehiculoAsync</w:t>
            </w:r>
            <w:proofErr w:type="spellEnd"/>
          </w:p>
          <w:p w14:paraId="120856E0"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64F99B33" w14:textId="77777777" w:rsidR="00A54AC6" w:rsidRDefault="00000000">
            <w:pPr>
              <w:spacing w:before="20" w:after="20"/>
            </w:pPr>
            <w:proofErr w:type="spellStart"/>
            <w:r>
              <w:rPr>
                <w:rFonts w:ascii="Adwaita Sans" w:eastAsia="Adwaita Sans" w:hAnsi="Adwaita Sans" w:cs="Adwaita Sans"/>
                <w:sz w:val="19"/>
                <w:szCs w:val="19"/>
              </w:rPr>
              <w:t>ObtenerTiposDeVehiculoAsync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C3ECD6" w14:textId="77777777" w:rsidR="00A54AC6" w:rsidRDefault="00000000">
            <w:pPr>
              <w:spacing w:before="20" w:after="20"/>
            </w:pPr>
            <w:r>
              <w:rPr>
                <w:rFonts w:ascii="Adwaita Sans" w:eastAsia="Adwaita Sans" w:hAnsi="Adwaita Sans" w:cs="Adwaita Sans"/>
                <w:sz w:val="19"/>
                <w:szCs w:val="19"/>
              </w:rPr>
              <w:t>Recibe: —</w:t>
            </w:r>
          </w:p>
          <w:p w14:paraId="3561AA81"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DatosDeTipoDeVehiculo</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D6EBC1"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4176C20A"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71216B" w14:textId="77777777" w:rsidR="00A54AC6" w:rsidRDefault="00000000">
            <w:pPr>
              <w:spacing w:before="20" w:after="20"/>
            </w:pPr>
            <w:r>
              <w:rPr>
                <w:rFonts w:ascii="Adwaita Sans" w:eastAsia="Adwaita Sans" w:hAnsi="Adwaita Sans" w:cs="Adwaita Sans"/>
                <w:sz w:val="19"/>
                <w:szCs w:val="19"/>
              </w:rPr>
              <w:t>GET /tarifas</w:t>
            </w:r>
          </w:p>
          <w:p w14:paraId="371BE1BC" w14:textId="77777777" w:rsidR="00A54AC6" w:rsidRDefault="00000000">
            <w:pPr>
              <w:spacing w:before="20" w:after="20"/>
            </w:pPr>
            <w:proofErr w:type="spellStart"/>
            <w:r>
              <w:rPr>
                <w:rFonts w:ascii="Adwaita Sans" w:eastAsia="Adwaita Sans" w:hAnsi="Adwaita Sans" w:cs="Adwaita Sans"/>
                <w:sz w:val="19"/>
                <w:szCs w:val="19"/>
              </w:rPr>
              <w:t>ServicioTarifas</w:t>
            </w:r>
            <w:proofErr w:type="spellEnd"/>
            <w:r>
              <w:rPr>
                <w:rFonts w:ascii="Adwaita Sans" w:eastAsia="Adwaita Sans" w:hAnsi="Adwaita Sans" w:cs="Adwaita Sans"/>
                <w:sz w:val="19"/>
                <w:szCs w:val="19"/>
              </w:rPr>
              <w:t>.</w:t>
            </w:r>
          </w:p>
          <w:p w14:paraId="43AFB74C" w14:textId="77777777" w:rsidR="00A54AC6" w:rsidRDefault="00000000">
            <w:pPr>
              <w:spacing w:before="20" w:after="20"/>
            </w:pPr>
            <w:proofErr w:type="spellStart"/>
            <w:r>
              <w:rPr>
                <w:rFonts w:ascii="Adwaita Sans" w:eastAsia="Adwaita Sans" w:hAnsi="Adwaita Sans" w:cs="Adwaita Sans"/>
                <w:sz w:val="19"/>
                <w:szCs w:val="19"/>
              </w:rPr>
              <w:t>ListarTarifasAsync</w:t>
            </w:r>
            <w:proofErr w:type="spellEnd"/>
          </w:p>
          <w:p w14:paraId="4717BBD2"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748D3FA0" w14:textId="77777777" w:rsidR="00A54AC6" w:rsidRDefault="00000000">
            <w:pPr>
              <w:spacing w:before="20" w:after="20"/>
            </w:pPr>
            <w:proofErr w:type="spellStart"/>
            <w:r>
              <w:rPr>
                <w:rFonts w:ascii="Adwaita Sans" w:eastAsia="Adwaita Sans" w:hAnsi="Adwaita Sans" w:cs="Adwaita Sans"/>
                <w:sz w:val="19"/>
                <w:szCs w:val="19"/>
              </w:rPr>
              <w:t>ObtenerTarifasAsync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CEE33F" w14:textId="77777777" w:rsidR="00A54AC6" w:rsidRDefault="00000000">
            <w:pPr>
              <w:spacing w:before="20" w:after="20"/>
            </w:pPr>
            <w:r>
              <w:rPr>
                <w:rFonts w:ascii="Adwaita Sans" w:eastAsia="Adwaita Sans" w:hAnsi="Adwaita Sans" w:cs="Adwaita Sans"/>
                <w:sz w:val="19"/>
                <w:szCs w:val="19"/>
              </w:rPr>
              <w:t>Recibe: —</w:t>
            </w:r>
          </w:p>
          <w:p w14:paraId="40F0C71F"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DatosDeTarifa</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13C4EE" w14:textId="77777777" w:rsidR="00A54AC6" w:rsidRDefault="00000000">
            <w:pPr>
              <w:spacing w:before="20" w:after="20"/>
            </w:pPr>
            <w:r>
              <w:rPr>
                <w:rFonts w:ascii="Adwaita Sans" w:eastAsia="Adwaita Sans" w:hAnsi="Adwaita Sans" w:cs="Adwaita Sans"/>
                <w:sz w:val="19"/>
                <w:szCs w:val="19"/>
              </w:rPr>
              <w:t>Administrador</w:t>
            </w:r>
          </w:p>
        </w:tc>
      </w:tr>
      <w:tr w:rsidR="00A54AC6" w14:paraId="47D2547C"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3FEE2E9" w14:textId="77777777" w:rsidR="00A54AC6" w:rsidRDefault="00000000">
            <w:pPr>
              <w:spacing w:before="20" w:after="20"/>
            </w:pPr>
            <w:r>
              <w:rPr>
                <w:rFonts w:ascii="Adwaita Sans" w:eastAsia="Adwaita Sans" w:hAnsi="Adwaita Sans" w:cs="Adwaita Sans"/>
                <w:sz w:val="19"/>
                <w:szCs w:val="19"/>
              </w:rPr>
              <w:t>PUT /tarifas/regular/{sentido}</w:t>
            </w:r>
          </w:p>
          <w:p w14:paraId="6453BFFC" w14:textId="77777777" w:rsidR="00A54AC6" w:rsidRDefault="00000000">
            <w:pPr>
              <w:spacing w:before="20" w:after="20"/>
            </w:pPr>
            <w:proofErr w:type="spellStart"/>
            <w:r>
              <w:rPr>
                <w:rFonts w:ascii="Adwaita Sans" w:eastAsia="Adwaita Sans" w:hAnsi="Adwaita Sans" w:cs="Adwaita Sans"/>
                <w:sz w:val="19"/>
                <w:szCs w:val="19"/>
              </w:rPr>
              <w:t>ServicioTarifas</w:t>
            </w:r>
            <w:proofErr w:type="spellEnd"/>
            <w:r>
              <w:rPr>
                <w:rFonts w:ascii="Adwaita Sans" w:eastAsia="Adwaita Sans" w:hAnsi="Adwaita Sans" w:cs="Adwaita Sans"/>
                <w:sz w:val="19"/>
                <w:szCs w:val="19"/>
              </w:rPr>
              <w:t>.</w:t>
            </w:r>
          </w:p>
          <w:p w14:paraId="7BF9215A" w14:textId="77777777" w:rsidR="00A54AC6" w:rsidRDefault="00000000">
            <w:pPr>
              <w:spacing w:before="20" w:after="20"/>
            </w:pPr>
            <w:proofErr w:type="spellStart"/>
            <w:r>
              <w:rPr>
                <w:rFonts w:ascii="Adwaita Sans" w:eastAsia="Adwaita Sans" w:hAnsi="Adwaita Sans" w:cs="Adwaita Sans"/>
                <w:sz w:val="19"/>
                <w:szCs w:val="19"/>
              </w:rPr>
              <w:t>FijarTarifaRegularAsync</w:t>
            </w:r>
            <w:proofErr w:type="spellEnd"/>
          </w:p>
          <w:p w14:paraId="1F816EBC"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381F1A5" w14:textId="77777777" w:rsidR="00A54AC6" w:rsidRDefault="00000000">
            <w:pPr>
              <w:spacing w:before="20" w:after="20"/>
            </w:pPr>
            <w:proofErr w:type="spellStart"/>
            <w:r>
              <w:rPr>
                <w:rFonts w:ascii="Adwaita Sans" w:eastAsia="Adwaita Sans" w:hAnsi="Adwaita Sans" w:cs="Adwaita Sans"/>
                <w:sz w:val="19"/>
                <w:szCs w:val="19"/>
              </w:rPr>
              <w:t>FijarTarifaRegularAsync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202E7D" w14:textId="77777777" w:rsidR="00A54AC6" w:rsidRDefault="00000000">
            <w:pPr>
              <w:spacing w:before="20" w:after="20"/>
            </w:pPr>
            <w:r>
              <w:rPr>
                <w:rFonts w:ascii="Adwaita Sans" w:eastAsia="Adwaita Sans" w:hAnsi="Adwaita Sans" w:cs="Adwaita Sans"/>
                <w:sz w:val="19"/>
                <w:szCs w:val="19"/>
              </w:rPr>
              <w:t>Recibe: importe</w:t>
            </w:r>
          </w:p>
          <w:p w14:paraId="4CA472A9"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CFA3F8" w14:textId="77777777" w:rsidR="00A54AC6" w:rsidRDefault="00000000">
            <w:pPr>
              <w:spacing w:before="20" w:after="20"/>
            </w:pPr>
            <w:r>
              <w:rPr>
                <w:rFonts w:ascii="Adwaita Sans" w:eastAsia="Adwaita Sans" w:hAnsi="Adwaita Sans" w:cs="Adwaita Sans"/>
                <w:sz w:val="19"/>
                <w:szCs w:val="19"/>
              </w:rPr>
              <w:t>Administrador</w:t>
            </w:r>
          </w:p>
        </w:tc>
      </w:tr>
      <w:tr w:rsidR="00A54AC6" w14:paraId="079F24B6"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FFE865" w14:textId="77777777" w:rsidR="00A54AC6" w:rsidRDefault="00000000">
            <w:pPr>
              <w:spacing w:before="20" w:after="20"/>
            </w:pPr>
            <w:r>
              <w:rPr>
                <w:rFonts w:ascii="Adwaita Sans" w:eastAsia="Adwaita Sans" w:hAnsi="Adwaita Sans" w:cs="Adwaita Sans"/>
                <w:sz w:val="19"/>
                <w:szCs w:val="19"/>
              </w:rPr>
              <w:lastRenderedPageBreak/>
              <w:t>POST /tarifas</w:t>
            </w:r>
          </w:p>
          <w:p w14:paraId="7683523D" w14:textId="77777777" w:rsidR="00A54AC6" w:rsidRDefault="00000000">
            <w:pPr>
              <w:spacing w:before="20" w:after="20"/>
            </w:pPr>
            <w:proofErr w:type="spellStart"/>
            <w:r>
              <w:rPr>
                <w:rFonts w:ascii="Adwaita Sans" w:eastAsia="Adwaita Sans" w:hAnsi="Adwaita Sans" w:cs="Adwaita Sans"/>
                <w:sz w:val="19"/>
                <w:szCs w:val="19"/>
              </w:rPr>
              <w:t>ServicioTarifas</w:t>
            </w:r>
            <w:proofErr w:type="spellEnd"/>
            <w:r>
              <w:rPr>
                <w:rFonts w:ascii="Adwaita Sans" w:eastAsia="Adwaita Sans" w:hAnsi="Adwaita Sans" w:cs="Adwaita Sans"/>
                <w:sz w:val="19"/>
                <w:szCs w:val="19"/>
              </w:rPr>
              <w:t>.</w:t>
            </w:r>
          </w:p>
          <w:p w14:paraId="26F6EF90" w14:textId="77777777" w:rsidR="00A54AC6" w:rsidRDefault="00000000">
            <w:pPr>
              <w:spacing w:before="20" w:after="20"/>
            </w:pPr>
            <w:proofErr w:type="spellStart"/>
            <w:r>
              <w:rPr>
                <w:rFonts w:ascii="Adwaita Sans" w:eastAsia="Adwaita Sans" w:hAnsi="Adwaita Sans" w:cs="Adwaita Sans"/>
                <w:sz w:val="19"/>
                <w:szCs w:val="19"/>
              </w:rPr>
              <w:t>GuardarTarifaAsync</w:t>
            </w:r>
            <w:proofErr w:type="spellEnd"/>
          </w:p>
          <w:p w14:paraId="6A513576"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87CDB04" w14:textId="77777777" w:rsidR="00A54AC6" w:rsidRDefault="00000000">
            <w:pPr>
              <w:spacing w:before="20" w:after="20"/>
            </w:pPr>
            <w:proofErr w:type="spellStart"/>
            <w:r>
              <w:rPr>
                <w:rFonts w:ascii="Adwaita Sans" w:eastAsia="Adwaita Sans" w:hAnsi="Adwaita Sans" w:cs="Adwaita Sans"/>
                <w:sz w:val="19"/>
                <w:szCs w:val="19"/>
              </w:rPr>
              <w:t>GuardarTarifaAsync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EAF88C"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SolicitudDeTarifa</w:t>
            </w:r>
            <w:proofErr w:type="spellEnd"/>
          </w:p>
          <w:p w14:paraId="694E19BA"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DatosDeTarifa</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3DF2F9" w14:textId="77777777" w:rsidR="00A54AC6" w:rsidRDefault="00000000">
            <w:pPr>
              <w:spacing w:before="20" w:after="20"/>
            </w:pPr>
            <w:r>
              <w:rPr>
                <w:rFonts w:ascii="Adwaita Sans" w:eastAsia="Adwaita Sans" w:hAnsi="Adwaita Sans" w:cs="Adwaita Sans"/>
                <w:sz w:val="19"/>
                <w:szCs w:val="19"/>
              </w:rPr>
              <w:t>Administrador</w:t>
            </w:r>
          </w:p>
        </w:tc>
      </w:tr>
      <w:tr w:rsidR="00A54AC6" w14:paraId="330795CE"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4FFD1B" w14:textId="77777777" w:rsidR="00A54AC6" w:rsidRDefault="00000000">
            <w:pPr>
              <w:spacing w:before="20" w:after="20"/>
            </w:pPr>
            <w:r>
              <w:rPr>
                <w:rFonts w:ascii="Adwaita Sans" w:eastAsia="Adwaita Sans" w:hAnsi="Adwaita Sans" w:cs="Adwaita Sans"/>
                <w:sz w:val="19"/>
                <w:szCs w:val="19"/>
              </w:rPr>
              <w:t>DELETE /tarifas/{id}</w:t>
            </w:r>
          </w:p>
          <w:p w14:paraId="3AADEE58" w14:textId="77777777" w:rsidR="00A54AC6" w:rsidRDefault="00000000">
            <w:pPr>
              <w:spacing w:before="20" w:after="20"/>
            </w:pPr>
            <w:proofErr w:type="spellStart"/>
            <w:r>
              <w:rPr>
                <w:rFonts w:ascii="Adwaita Sans" w:eastAsia="Adwaita Sans" w:hAnsi="Adwaita Sans" w:cs="Adwaita Sans"/>
                <w:sz w:val="19"/>
                <w:szCs w:val="19"/>
              </w:rPr>
              <w:t>ServicioTarifas</w:t>
            </w:r>
            <w:proofErr w:type="spellEnd"/>
            <w:r>
              <w:rPr>
                <w:rFonts w:ascii="Adwaita Sans" w:eastAsia="Adwaita Sans" w:hAnsi="Adwaita Sans" w:cs="Adwaita Sans"/>
                <w:sz w:val="19"/>
                <w:szCs w:val="19"/>
              </w:rPr>
              <w:t>.</w:t>
            </w:r>
          </w:p>
          <w:p w14:paraId="3D9D716C" w14:textId="77777777" w:rsidR="00A54AC6" w:rsidRDefault="00000000">
            <w:pPr>
              <w:spacing w:before="20" w:after="20"/>
            </w:pPr>
            <w:proofErr w:type="spellStart"/>
            <w:r>
              <w:rPr>
                <w:rFonts w:ascii="Adwaita Sans" w:eastAsia="Adwaita Sans" w:hAnsi="Adwaita Sans" w:cs="Adwaita Sans"/>
                <w:sz w:val="19"/>
                <w:szCs w:val="19"/>
              </w:rPr>
              <w:t>QuitarTarifaAsync</w:t>
            </w:r>
            <w:proofErr w:type="spellEnd"/>
          </w:p>
          <w:p w14:paraId="5C1512B3"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2F7B4E65" w14:textId="77777777" w:rsidR="00A54AC6" w:rsidRDefault="00000000">
            <w:pPr>
              <w:spacing w:before="20" w:after="20"/>
            </w:pPr>
            <w:proofErr w:type="spellStart"/>
            <w:r>
              <w:rPr>
                <w:rFonts w:ascii="Adwaita Sans" w:eastAsia="Adwaita Sans" w:hAnsi="Adwaita Sans" w:cs="Adwaita Sans"/>
                <w:sz w:val="19"/>
                <w:szCs w:val="19"/>
              </w:rPr>
              <w:t>QuitarTarifaAsync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7B4BB7" w14:textId="77777777" w:rsidR="00A54AC6" w:rsidRDefault="00000000">
            <w:pPr>
              <w:spacing w:before="20" w:after="20"/>
            </w:pPr>
            <w:r>
              <w:rPr>
                <w:rFonts w:ascii="Adwaita Sans" w:eastAsia="Adwaita Sans" w:hAnsi="Adwaita Sans" w:cs="Adwaita Sans"/>
                <w:sz w:val="19"/>
                <w:szCs w:val="19"/>
              </w:rPr>
              <w:t>Recibe: —</w:t>
            </w:r>
          </w:p>
          <w:p w14:paraId="1D1468D9"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071D9B" w14:textId="77777777" w:rsidR="00A54AC6" w:rsidRDefault="00000000">
            <w:pPr>
              <w:spacing w:before="20" w:after="20"/>
            </w:pPr>
            <w:r>
              <w:rPr>
                <w:rFonts w:ascii="Adwaita Sans" w:eastAsia="Adwaita Sans" w:hAnsi="Adwaita Sans" w:cs="Adwaita Sans"/>
                <w:sz w:val="19"/>
                <w:szCs w:val="19"/>
              </w:rPr>
              <w:t>Administrador</w:t>
            </w:r>
          </w:p>
        </w:tc>
      </w:tr>
      <w:tr w:rsidR="00A54AC6" w14:paraId="6568C387"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0AD927" w14:textId="77777777" w:rsidR="00A54AC6" w:rsidRDefault="00000000">
            <w:pPr>
              <w:spacing w:before="20" w:after="20"/>
            </w:pPr>
            <w:r>
              <w:rPr>
                <w:rFonts w:ascii="Adwaita Sans" w:eastAsia="Adwaita Sans" w:hAnsi="Adwaita Sans" w:cs="Adwaita Sans"/>
                <w:sz w:val="19"/>
                <w:szCs w:val="19"/>
              </w:rPr>
              <w:t>GET /</w:t>
            </w:r>
            <w:proofErr w:type="spellStart"/>
            <w:r>
              <w:rPr>
                <w:rFonts w:ascii="Adwaita Sans" w:eastAsia="Adwaita Sans" w:hAnsi="Adwaita Sans" w:cs="Adwaita Sans"/>
                <w:sz w:val="19"/>
                <w:szCs w:val="19"/>
              </w:rPr>
              <w:t>parametros</w:t>
            </w:r>
            <w:proofErr w:type="spellEnd"/>
          </w:p>
          <w:p w14:paraId="4C39746D" w14:textId="77777777" w:rsidR="00A54AC6" w:rsidRDefault="00000000">
            <w:pPr>
              <w:spacing w:before="20" w:after="20"/>
            </w:pPr>
            <w:proofErr w:type="spellStart"/>
            <w:r>
              <w:rPr>
                <w:rFonts w:ascii="Adwaita Sans" w:eastAsia="Adwaita Sans" w:hAnsi="Adwaita Sans" w:cs="Adwaita Sans"/>
                <w:sz w:val="19"/>
                <w:szCs w:val="19"/>
              </w:rPr>
              <w:t>ServicioParametros</w:t>
            </w:r>
            <w:proofErr w:type="spellEnd"/>
            <w:r>
              <w:rPr>
                <w:rFonts w:ascii="Adwaita Sans" w:eastAsia="Adwaita Sans" w:hAnsi="Adwaita Sans" w:cs="Adwaita Sans"/>
                <w:sz w:val="19"/>
                <w:szCs w:val="19"/>
              </w:rPr>
              <w:t>.</w:t>
            </w:r>
          </w:p>
          <w:p w14:paraId="53344978" w14:textId="77777777" w:rsidR="00A54AC6" w:rsidRDefault="00000000">
            <w:pPr>
              <w:spacing w:before="20" w:after="20"/>
            </w:pPr>
            <w:proofErr w:type="spellStart"/>
            <w:r>
              <w:rPr>
                <w:rFonts w:ascii="Adwaita Sans" w:eastAsia="Adwaita Sans" w:hAnsi="Adwaita Sans" w:cs="Adwaita Sans"/>
                <w:sz w:val="19"/>
                <w:szCs w:val="19"/>
              </w:rPr>
              <w:t>ListarParametrosAsync</w:t>
            </w:r>
            <w:proofErr w:type="spellEnd"/>
          </w:p>
          <w:p w14:paraId="17F37290"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717EBC5A" w14:textId="77777777" w:rsidR="00A54AC6" w:rsidRDefault="00000000">
            <w:pPr>
              <w:spacing w:before="20" w:after="20"/>
            </w:pPr>
            <w:proofErr w:type="spellStart"/>
            <w:r>
              <w:rPr>
                <w:rFonts w:ascii="Adwaita Sans" w:eastAsia="Adwaita Sans" w:hAnsi="Adwaita Sans" w:cs="Adwaita Sans"/>
                <w:sz w:val="19"/>
                <w:szCs w:val="19"/>
              </w:rPr>
              <w:t>ObtenerParametrosAsync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0CB1D2" w14:textId="77777777" w:rsidR="00A54AC6" w:rsidRDefault="00000000">
            <w:pPr>
              <w:spacing w:before="20" w:after="20"/>
            </w:pPr>
            <w:r>
              <w:rPr>
                <w:rFonts w:ascii="Adwaita Sans" w:eastAsia="Adwaita Sans" w:hAnsi="Adwaita Sans" w:cs="Adwaita Sans"/>
                <w:sz w:val="19"/>
                <w:szCs w:val="19"/>
              </w:rPr>
              <w:t>Recibe: —</w:t>
            </w:r>
          </w:p>
          <w:p w14:paraId="500E9922"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DatosDeParametro</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159101" w14:textId="77777777" w:rsidR="00A54AC6" w:rsidRDefault="00000000">
            <w:pPr>
              <w:spacing w:before="20" w:after="20"/>
            </w:pPr>
            <w:r>
              <w:rPr>
                <w:rFonts w:ascii="Adwaita Sans" w:eastAsia="Adwaita Sans" w:hAnsi="Adwaita Sans" w:cs="Adwaita Sans"/>
                <w:sz w:val="19"/>
                <w:szCs w:val="19"/>
              </w:rPr>
              <w:t>Administrador</w:t>
            </w:r>
          </w:p>
        </w:tc>
      </w:tr>
      <w:tr w:rsidR="00A54AC6" w14:paraId="7E3E8CE4"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220F05" w14:textId="77777777" w:rsidR="00A54AC6" w:rsidRDefault="00000000">
            <w:pPr>
              <w:spacing w:before="20" w:after="20"/>
            </w:pPr>
            <w:r>
              <w:rPr>
                <w:rFonts w:ascii="Adwaita Sans" w:eastAsia="Adwaita Sans" w:hAnsi="Adwaita Sans" w:cs="Adwaita Sans"/>
                <w:sz w:val="19"/>
                <w:szCs w:val="19"/>
              </w:rPr>
              <w:t>PUT /</w:t>
            </w:r>
            <w:proofErr w:type="spellStart"/>
            <w:r>
              <w:rPr>
                <w:rFonts w:ascii="Adwaita Sans" w:eastAsia="Adwaita Sans" w:hAnsi="Adwaita Sans" w:cs="Adwaita Sans"/>
                <w:sz w:val="19"/>
                <w:szCs w:val="19"/>
              </w:rPr>
              <w:t>parametros</w:t>
            </w:r>
            <w:proofErr w:type="spellEnd"/>
            <w:r>
              <w:rPr>
                <w:rFonts w:ascii="Adwaita Sans" w:eastAsia="Adwaita Sans" w:hAnsi="Adwaita Sans" w:cs="Adwaita Sans"/>
                <w:sz w:val="19"/>
                <w:szCs w:val="19"/>
              </w:rPr>
              <w:t>/{nombre}</w:t>
            </w:r>
          </w:p>
          <w:p w14:paraId="58A7321E" w14:textId="77777777" w:rsidR="00A54AC6" w:rsidRDefault="00000000">
            <w:pPr>
              <w:spacing w:before="20" w:after="20"/>
            </w:pPr>
            <w:proofErr w:type="spellStart"/>
            <w:r>
              <w:rPr>
                <w:rFonts w:ascii="Adwaita Sans" w:eastAsia="Adwaita Sans" w:hAnsi="Adwaita Sans" w:cs="Adwaita Sans"/>
                <w:sz w:val="19"/>
                <w:szCs w:val="19"/>
              </w:rPr>
              <w:t>ServicioParametros</w:t>
            </w:r>
            <w:proofErr w:type="spellEnd"/>
            <w:r>
              <w:rPr>
                <w:rFonts w:ascii="Adwaita Sans" w:eastAsia="Adwaita Sans" w:hAnsi="Adwaita Sans" w:cs="Adwaita Sans"/>
                <w:sz w:val="19"/>
                <w:szCs w:val="19"/>
              </w:rPr>
              <w:t>.</w:t>
            </w:r>
          </w:p>
          <w:p w14:paraId="213A9A1E" w14:textId="77777777" w:rsidR="00A54AC6" w:rsidRDefault="00000000">
            <w:pPr>
              <w:spacing w:before="20" w:after="20"/>
            </w:pPr>
            <w:proofErr w:type="spellStart"/>
            <w:r>
              <w:rPr>
                <w:rFonts w:ascii="Adwaita Sans" w:eastAsia="Adwaita Sans" w:hAnsi="Adwaita Sans" w:cs="Adwaita Sans"/>
                <w:sz w:val="19"/>
                <w:szCs w:val="19"/>
              </w:rPr>
              <w:t>GuardarParametroAsync</w:t>
            </w:r>
            <w:proofErr w:type="spellEnd"/>
          </w:p>
          <w:p w14:paraId="603735FB"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11ECA28" w14:textId="77777777" w:rsidR="00A54AC6" w:rsidRDefault="00000000">
            <w:pPr>
              <w:spacing w:before="20" w:after="20"/>
            </w:pPr>
            <w:proofErr w:type="spellStart"/>
            <w:r>
              <w:rPr>
                <w:rFonts w:ascii="Adwaita Sans" w:eastAsia="Adwaita Sans" w:hAnsi="Adwaita Sans" w:cs="Adwaita Sans"/>
                <w:sz w:val="19"/>
                <w:szCs w:val="19"/>
              </w:rPr>
              <w:t>GuardarParametroAsync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3E308E" w14:textId="77777777" w:rsidR="00A54AC6" w:rsidRDefault="00000000">
            <w:pPr>
              <w:spacing w:before="20" w:after="20"/>
            </w:pPr>
            <w:r>
              <w:rPr>
                <w:rFonts w:ascii="Adwaita Sans" w:eastAsia="Adwaita Sans" w:hAnsi="Adwaita Sans" w:cs="Adwaita Sans"/>
                <w:sz w:val="19"/>
                <w:szCs w:val="19"/>
              </w:rPr>
              <w:t>Recibe: valor</w:t>
            </w:r>
          </w:p>
          <w:p w14:paraId="4DD99120"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A154CA" w14:textId="77777777" w:rsidR="00A54AC6" w:rsidRDefault="00000000">
            <w:pPr>
              <w:spacing w:before="20" w:after="20"/>
            </w:pPr>
            <w:r>
              <w:rPr>
                <w:rFonts w:ascii="Adwaita Sans" w:eastAsia="Adwaita Sans" w:hAnsi="Adwaita Sans" w:cs="Adwaita Sans"/>
                <w:sz w:val="19"/>
                <w:szCs w:val="19"/>
              </w:rPr>
              <w:t>Administrador</w:t>
            </w:r>
          </w:p>
        </w:tc>
      </w:tr>
      <w:tr w:rsidR="00A54AC6" w14:paraId="64F4D9D5"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AFF9EB" w14:textId="77777777" w:rsidR="00A54AC6" w:rsidRDefault="00000000">
            <w:pPr>
              <w:spacing w:before="20" w:after="20"/>
            </w:pPr>
            <w:r>
              <w:rPr>
                <w:rFonts w:ascii="Adwaita Sans" w:eastAsia="Adwaita Sans" w:hAnsi="Adwaita Sans" w:cs="Adwaita Sans"/>
                <w:sz w:val="19"/>
                <w:szCs w:val="19"/>
              </w:rPr>
              <w:t>POST /</w:t>
            </w:r>
            <w:proofErr w:type="spellStart"/>
            <w:r>
              <w:rPr>
                <w:rFonts w:ascii="Adwaita Sans" w:eastAsia="Adwaita Sans" w:hAnsi="Adwaita Sans" w:cs="Adwaita Sans"/>
                <w:sz w:val="19"/>
                <w:szCs w:val="19"/>
              </w:rPr>
              <w:t>parametros</w:t>
            </w:r>
            <w:proofErr w:type="spellEnd"/>
            <w:r>
              <w:rPr>
                <w:rFonts w:ascii="Adwaita Sans" w:eastAsia="Adwaita Sans" w:hAnsi="Adwaita Sans" w:cs="Adwaita Sans"/>
                <w:sz w:val="19"/>
                <w:szCs w:val="19"/>
              </w:rPr>
              <w:t>/horarios</w:t>
            </w:r>
          </w:p>
          <w:p w14:paraId="3A138636" w14:textId="77777777" w:rsidR="00A54AC6" w:rsidRDefault="00000000">
            <w:pPr>
              <w:spacing w:before="20" w:after="20"/>
            </w:pPr>
            <w:proofErr w:type="spellStart"/>
            <w:r>
              <w:rPr>
                <w:rFonts w:ascii="Adwaita Sans" w:eastAsia="Adwaita Sans" w:hAnsi="Adwaita Sans" w:cs="Adwaita Sans"/>
                <w:sz w:val="19"/>
                <w:szCs w:val="19"/>
              </w:rPr>
              <w:t>ServicioParametros</w:t>
            </w:r>
            <w:proofErr w:type="spellEnd"/>
            <w:r>
              <w:rPr>
                <w:rFonts w:ascii="Adwaita Sans" w:eastAsia="Adwaita Sans" w:hAnsi="Adwaita Sans" w:cs="Adwaita Sans"/>
                <w:sz w:val="19"/>
                <w:szCs w:val="19"/>
              </w:rPr>
              <w:t>.</w:t>
            </w:r>
          </w:p>
          <w:p w14:paraId="1A10974B" w14:textId="77777777" w:rsidR="00A54AC6" w:rsidRDefault="00000000">
            <w:pPr>
              <w:spacing w:before="20" w:after="20"/>
            </w:pPr>
            <w:proofErr w:type="spellStart"/>
            <w:r>
              <w:rPr>
                <w:rFonts w:ascii="Adwaita Sans" w:eastAsia="Adwaita Sans" w:hAnsi="Adwaita Sans" w:cs="Adwaita Sans"/>
                <w:sz w:val="19"/>
                <w:szCs w:val="19"/>
              </w:rPr>
              <w:t>AgregarHorarioAsync</w:t>
            </w:r>
            <w:proofErr w:type="spellEnd"/>
          </w:p>
          <w:p w14:paraId="0988CB47"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5FEB0AA7" w14:textId="77777777" w:rsidR="00A54AC6" w:rsidRDefault="00000000">
            <w:pPr>
              <w:spacing w:before="20" w:after="20"/>
            </w:pPr>
            <w:proofErr w:type="spellStart"/>
            <w:r>
              <w:rPr>
                <w:rFonts w:ascii="Adwaita Sans" w:eastAsia="Adwaita Sans" w:hAnsi="Adwaita Sans" w:cs="Adwaita Sans"/>
                <w:sz w:val="19"/>
                <w:szCs w:val="19"/>
              </w:rPr>
              <w:t>AgregarHorarioAsync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049AC8" w14:textId="77777777" w:rsidR="00A54AC6" w:rsidRDefault="00000000">
            <w:pPr>
              <w:spacing w:before="20" w:after="20"/>
            </w:pPr>
            <w:r>
              <w:rPr>
                <w:rFonts w:ascii="Adwaita Sans" w:eastAsia="Adwaita Sans" w:hAnsi="Adwaita Sans" w:cs="Adwaita Sans"/>
                <w:sz w:val="19"/>
                <w:szCs w:val="19"/>
              </w:rPr>
              <w:t>Recibe: hora</w:t>
            </w:r>
          </w:p>
          <w:p w14:paraId="66B2DCFF"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D50384" w14:textId="77777777" w:rsidR="00A54AC6" w:rsidRDefault="00000000">
            <w:pPr>
              <w:spacing w:before="20" w:after="20"/>
            </w:pPr>
            <w:r>
              <w:rPr>
                <w:rFonts w:ascii="Adwaita Sans" w:eastAsia="Adwaita Sans" w:hAnsi="Adwaita Sans" w:cs="Adwaita Sans"/>
                <w:sz w:val="19"/>
                <w:szCs w:val="19"/>
              </w:rPr>
              <w:t>Administrador</w:t>
            </w:r>
          </w:p>
        </w:tc>
      </w:tr>
      <w:tr w:rsidR="00A54AC6" w14:paraId="4825E4E2"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55BC63" w14:textId="77777777" w:rsidR="00A54AC6" w:rsidRDefault="00000000">
            <w:pPr>
              <w:spacing w:before="20" w:after="20"/>
            </w:pPr>
            <w:r>
              <w:rPr>
                <w:rFonts w:ascii="Adwaita Sans" w:eastAsia="Adwaita Sans" w:hAnsi="Adwaita Sans" w:cs="Adwaita Sans"/>
                <w:sz w:val="19"/>
                <w:szCs w:val="19"/>
              </w:rPr>
              <w:t>DELETE /</w:t>
            </w:r>
            <w:proofErr w:type="spellStart"/>
            <w:r>
              <w:rPr>
                <w:rFonts w:ascii="Adwaita Sans" w:eastAsia="Adwaita Sans" w:hAnsi="Adwaita Sans" w:cs="Adwaita Sans"/>
                <w:sz w:val="19"/>
                <w:szCs w:val="19"/>
              </w:rPr>
              <w:t>parametros</w:t>
            </w:r>
            <w:proofErr w:type="spellEnd"/>
            <w:r>
              <w:rPr>
                <w:rFonts w:ascii="Adwaita Sans" w:eastAsia="Adwaita Sans" w:hAnsi="Adwaita Sans" w:cs="Adwaita Sans"/>
                <w:sz w:val="19"/>
                <w:szCs w:val="19"/>
              </w:rPr>
              <w:t>/horarios/{hora}</w:t>
            </w:r>
          </w:p>
          <w:p w14:paraId="1428ED0C" w14:textId="77777777" w:rsidR="00A54AC6" w:rsidRDefault="00000000">
            <w:pPr>
              <w:spacing w:before="20" w:after="20"/>
            </w:pPr>
            <w:proofErr w:type="spellStart"/>
            <w:r>
              <w:rPr>
                <w:rFonts w:ascii="Adwaita Sans" w:eastAsia="Adwaita Sans" w:hAnsi="Adwaita Sans" w:cs="Adwaita Sans"/>
                <w:sz w:val="19"/>
                <w:szCs w:val="19"/>
              </w:rPr>
              <w:t>ServicioParametros</w:t>
            </w:r>
            <w:proofErr w:type="spellEnd"/>
            <w:r>
              <w:rPr>
                <w:rFonts w:ascii="Adwaita Sans" w:eastAsia="Adwaita Sans" w:hAnsi="Adwaita Sans" w:cs="Adwaita Sans"/>
                <w:sz w:val="19"/>
                <w:szCs w:val="19"/>
              </w:rPr>
              <w:t>.</w:t>
            </w:r>
          </w:p>
          <w:p w14:paraId="011A98FD" w14:textId="77777777" w:rsidR="00A54AC6" w:rsidRDefault="00000000">
            <w:pPr>
              <w:spacing w:before="20" w:after="20"/>
            </w:pPr>
            <w:proofErr w:type="spellStart"/>
            <w:r>
              <w:rPr>
                <w:rFonts w:ascii="Adwaita Sans" w:eastAsia="Adwaita Sans" w:hAnsi="Adwaita Sans" w:cs="Adwaita Sans"/>
                <w:sz w:val="19"/>
                <w:szCs w:val="19"/>
              </w:rPr>
              <w:t>QuitarHorarioAsync</w:t>
            </w:r>
            <w:proofErr w:type="spellEnd"/>
          </w:p>
          <w:p w14:paraId="746BDB27"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68C35EAD" w14:textId="77777777" w:rsidR="00A54AC6" w:rsidRDefault="00000000">
            <w:pPr>
              <w:spacing w:before="20" w:after="20"/>
            </w:pPr>
            <w:proofErr w:type="spellStart"/>
            <w:r>
              <w:rPr>
                <w:rFonts w:ascii="Adwaita Sans" w:eastAsia="Adwaita Sans" w:hAnsi="Adwaita Sans" w:cs="Adwaita Sans"/>
                <w:sz w:val="19"/>
                <w:szCs w:val="19"/>
              </w:rPr>
              <w:t>QuitarHorarioAsync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1413CD" w14:textId="77777777" w:rsidR="00A54AC6" w:rsidRDefault="00000000">
            <w:pPr>
              <w:spacing w:before="20" w:after="20"/>
            </w:pPr>
            <w:r>
              <w:rPr>
                <w:rFonts w:ascii="Adwaita Sans" w:eastAsia="Adwaita Sans" w:hAnsi="Adwaita Sans" w:cs="Adwaita Sans"/>
                <w:sz w:val="19"/>
                <w:szCs w:val="19"/>
              </w:rPr>
              <w:t>Recibe: —</w:t>
            </w:r>
          </w:p>
          <w:p w14:paraId="5F486A1A"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1B3DFC" w14:textId="77777777" w:rsidR="00A54AC6" w:rsidRDefault="00000000">
            <w:pPr>
              <w:spacing w:before="20" w:after="20"/>
            </w:pPr>
            <w:r>
              <w:rPr>
                <w:rFonts w:ascii="Adwaita Sans" w:eastAsia="Adwaita Sans" w:hAnsi="Adwaita Sans" w:cs="Adwaita Sans"/>
                <w:sz w:val="19"/>
                <w:szCs w:val="19"/>
              </w:rPr>
              <w:t>Administrador</w:t>
            </w:r>
          </w:p>
        </w:tc>
      </w:tr>
      <w:tr w:rsidR="00A54AC6" w14:paraId="5B315C69"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CA8126" w14:textId="77777777" w:rsidR="00A54AC6" w:rsidRDefault="00000000">
            <w:pPr>
              <w:spacing w:before="20" w:after="20"/>
            </w:pPr>
            <w:r>
              <w:rPr>
                <w:rFonts w:ascii="Adwaita Sans" w:eastAsia="Adwaita Sans" w:hAnsi="Adwaita Sans" w:cs="Adwaita Sans"/>
                <w:sz w:val="19"/>
                <w:szCs w:val="19"/>
              </w:rPr>
              <w:t>GET /pasajes/cantidad</w:t>
            </w:r>
          </w:p>
          <w:p w14:paraId="23C980D9" w14:textId="77777777" w:rsidR="00A54AC6" w:rsidRDefault="00000000">
            <w:pPr>
              <w:spacing w:before="20" w:after="20"/>
            </w:pPr>
            <w:proofErr w:type="spellStart"/>
            <w:r>
              <w:rPr>
                <w:rFonts w:ascii="Adwaita Sans" w:eastAsia="Adwaita Sans" w:hAnsi="Adwaita Sans" w:cs="Adwaita Sans"/>
                <w:sz w:val="19"/>
                <w:szCs w:val="19"/>
              </w:rPr>
              <w:t>ServicioConsultas</w:t>
            </w:r>
            <w:proofErr w:type="spellEnd"/>
            <w:r>
              <w:rPr>
                <w:rFonts w:ascii="Adwaita Sans" w:eastAsia="Adwaita Sans" w:hAnsi="Adwaita Sans" w:cs="Adwaita Sans"/>
                <w:sz w:val="19"/>
                <w:szCs w:val="19"/>
              </w:rPr>
              <w:t>.</w:t>
            </w:r>
          </w:p>
          <w:p w14:paraId="0460C9FF" w14:textId="77777777" w:rsidR="00A54AC6" w:rsidRDefault="00000000">
            <w:pPr>
              <w:spacing w:before="20" w:after="20"/>
            </w:pPr>
            <w:proofErr w:type="spellStart"/>
            <w:r>
              <w:rPr>
                <w:rFonts w:ascii="Adwaita Sans" w:eastAsia="Adwaita Sans" w:hAnsi="Adwaita Sans" w:cs="Adwaita Sans"/>
                <w:sz w:val="19"/>
                <w:szCs w:val="19"/>
              </w:rPr>
              <w:t>ContarPasajesDelHorarioAsync</w:t>
            </w:r>
            <w:proofErr w:type="spellEnd"/>
          </w:p>
          <w:p w14:paraId="1031E1DA"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64B23419" w14:textId="77777777" w:rsidR="00A54AC6" w:rsidRDefault="00000000">
            <w:pPr>
              <w:spacing w:before="20" w:after="20"/>
            </w:pPr>
            <w:proofErr w:type="spellStart"/>
            <w:r>
              <w:rPr>
                <w:rFonts w:ascii="Adwaita Sans" w:eastAsia="Adwaita Sans" w:hAnsi="Adwaita Sans" w:cs="Adwaita Sans"/>
                <w:sz w:val="19"/>
                <w:szCs w:val="19"/>
              </w:rPr>
              <w:t>ContarPasajesDelHorarioAsync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857CFF" w14:textId="77777777" w:rsidR="00A54AC6" w:rsidRDefault="00000000">
            <w:pPr>
              <w:spacing w:before="20" w:after="20"/>
            </w:pPr>
            <w:r>
              <w:rPr>
                <w:rFonts w:ascii="Adwaita Sans" w:eastAsia="Adwaita Sans" w:hAnsi="Adwaita Sans" w:cs="Adwaita Sans"/>
                <w:sz w:val="19"/>
                <w:szCs w:val="19"/>
              </w:rPr>
              <w:t>Recibe: hora del horario</w:t>
            </w:r>
          </w:p>
          <w:p w14:paraId="53191B47" w14:textId="77777777" w:rsidR="00A54AC6" w:rsidRDefault="00000000">
            <w:pPr>
              <w:spacing w:before="20" w:after="20"/>
            </w:pPr>
            <w:r>
              <w:rPr>
                <w:rFonts w:ascii="Adwaita Sans" w:eastAsia="Adwaita Sans" w:hAnsi="Adwaita Sans" w:cs="Adwaita Sans"/>
                <w:sz w:val="19"/>
                <w:szCs w:val="19"/>
              </w:rPr>
              <w:t>Devuelve: cantidad de pasajes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384811" w14:textId="77777777" w:rsidR="00A54AC6" w:rsidRDefault="00000000">
            <w:pPr>
              <w:spacing w:before="20" w:after="20"/>
            </w:pPr>
            <w:r>
              <w:rPr>
                <w:rFonts w:ascii="Adwaita Sans" w:eastAsia="Adwaita Sans" w:hAnsi="Adwaita Sans" w:cs="Adwaita Sans"/>
                <w:sz w:val="19"/>
                <w:szCs w:val="19"/>
              </w:rPr>
              <w:t>Administrador</w:t>
            </w:r>
          </w:p>
        </w:tc>
      </w:tr>
      <w:tr w:rsidR="00A54AC6" w14:paraId="1E3FD196"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B316BE" w14:textId="77777777" w:rsidR="00A54AC6" w:rsidRDefault="00000000">
            <w:pPr>
              <w:spacing w:before="20" w:after="20"/>
            </w:pPr>
            <w:r>
              <w:rPr>
                <w:rFonts w:ascii="Adwaita Sans" w:eastAsia="Adwaita Sans" w:hAnsi="Adwaita Sans" w:cs="Adwaita Sans"/>
                <w:sz w:val="19"/>
                <w:szCs w:val="19"/>
              </w:rPr>
              <w:t>GET /salidas/{sentido}/{</w:t>
            </w:r>
            <w:proofErr w:type="spellStart"/>
            <w:r>
              <w:rPr>
                <w:rFonts w:ascii="Adwaita Sans" w:eastAsia="Adwaita Sans" w:hAnsi="Adwaita Sans" w:cs="Adwaita Sans"/>
                <w:sz w:val="19"/>
                <w:szCs w:val="19"/>
              </w:rPr>
              <w:t>fechaHora</w:t>
            </w:r>
            <w:proofErr w:type="spellEnd"/>
            <w:r>
              <w:rPr>
                <w:rFonts w:ascii="Adwaita Sans" w:eastAsia="Adwaita Sans" w:hAnsi="Adwaita Sans" w:cs="Adwaita Sans"/>
                <w:sz w:val="19"/>
                <w:szCs w:val="19"/>
              </w:rPr>
              <w:t>}/unidades</w:t>
            </w:r>
          </w:p>
          <w:p w14:paraId="647C2E65" w14:textId="77777777" w:rsidR="00A54AC6" w:rsidRDefault="00000000">
            <w:pPr>
              <w:spacing w:before="20" w:after="20"/>
            </w:pPr>
            <w:proofErr w:type="spellStart"/>
            <w:r>
              <w:rPr>
                <w:rFonts w:ascii="Adwaita Sans" w:eastAsia="Adwaita Sans" w:hAnsi="Adwaita Sans" w:cs="Adwaita Sans"/>
                <w:sz w:val="19"/>
                <w:szCs w:val="19"/>
              </w:rPr>
              <w:t>ServicioAsientos</w:t>
            </w:r>
            <w:proofErr w:type="spellEnd"/>
            <w:r>
              <w:rPr>
                <w:rFonts w:ascii="Adwaita Sans" w:eastAsia="Adwaita Sans" w:hAnsi="Adwaita Sans" w:cs="Adwaita Sans"/>
                <w:sz w:val="19"/>
                <w:szCs w:val="19"/>
              </w:rPr>
              <w:t>.</w:t>
            </w:r>
          </w:p>
          <w:p w14:paraId="0B0CBB73" w14:textId="77777777" w:rsidR="00A54AC6" w:rsidRDefault="00000000">
            <w:pPr>
              <w:spacing w:before="20" w:after="20"/>
            </w:pPr>
            <w:proofErr w:type="spellStart"/>
            <w:r>
              <w:rPr>
                <w:rFonts w:ascii="Adwaita Sans" w:eastAsia="Adwaita Sans" w:hAnsi="Adwaita Sans" w:cs="Adwaita Sans"/>
                <w:sz w:val="19"/>
                <w:szCs w:val="19"/>
              </w:rPr>
              <w:t>ObtenerAsientosAsync</w:t>
            </w:r>
            <w:proofErr w:type="spellEnd"/>
          </w:p>
          <w:p w14:paraId="027FEDB1"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00CE5AA6" w14:textId="77777777" w:rsidR="00A54AC6" w:rsidRDefault="00000000">
            <w:pPr>
              <w:spacing w:before="20" w:after="20"/>
            </w:pPr>
            <w:proofErr w:type="spellStart"/>
            <w:r>
              <w:rPr>
                <w:rFonts w:ascii="Adwaita Sans" w:eastAsia="Adwaita Sans" w:hAnsi="Adwaita Sans" w:cs="Adwaita Sans"/>
                <w:sz w:val="19"/>
                <w:szCs w:val="19"/>
              </w:rPr>
              <w:t>ObtenerAsientosAsync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784064" w14:textId="77777777" w:rsidR="00A54AC6" w:rsidRDefault="00000000">
            <w:pPr>
              <w:spacing w:before="20" w:after="20"/>
            </w:pPr>
            <w:r>
              <w:rPr>
                <w:rFonts w:ascii="Adwaita Sans" w:eastAsia="Adwaita Sans" w:hAnsi="Adwaita Sans" w:cs="Adwaita Sans"/>
                <w:sz w:val="19"/>
                <w:szCs w:val="19"/>
              </w:rPr>
              <w:t>Recibe: —</w:t>
            </w:r>
          </w:p>
          <w:p w14:paraId="2B4AFBA3"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DatosDeUnidad</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A47595"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016B740F"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583618" w14:textId="77777777" w:rsidR="00A54AC6" w:rsidRDefault="00000000">
            <w:pPr>
              <w:spacing w:before="20" w:after="20"/>
            </w:pPr>
            <w:r>
              <w:rPr>
                <w:rFonts w:ascii="Adwaita Sans" w:eastAsia="Adwaita Sans" w:hAnsi="Adwaita Sans" w:cs="Adwaita Sans"/>
                <w:sz w:val="19"/>
                <w:szCs w:val="19"/>
              </w:rPr>
              <w:t>POST /salidas/{sentido}/{</w:t>
            </w:r>
            <w:proofErr w:type="spellStart"/>
            <w:r>
              <w:rPr>
                <w:rFonts w:ascii="Adwaita Sans" w:eastAsia="Adwaita Sans" w:hAnsi="Adwaita Sans" w:cs="Adwaita Sans"/>
                <w:sz w:val="19"/>
                <w:szCs w:val="19"/>
              </w:rPr>
              <w:t>fechaHora</w:t>
            </w:r>
            <w:proofErr w:type="spellEnd"/>
            <w:r>
              <w:rPr>
                <w:rFonts w:ascii="Adwaita Sans" w:eastAsia="Adwaita Sans" w:hAnsi="Adwaita Sans" w:cs="Adwaita Sans"/>
                <w:sz w:val="19"/>
                <w:szCs w:val="19"/>
              </w:rPr>
              <w:t>}/unidades</w:t>
            </w:r>
          </w:p>
          <w:p w14:paraId="001FFEF4" w14:textId="77777777" w:rsidR="00A54AC6" w:rsidRDefault="00000000">
            <w:pPr>
              <w:spacing w:before="20" w:after="20"/>
            </w:pPr>
            <w:proofErr w:type="spellStart"/>
            <w:r>
              <w:rPr>
                <w:rFonts w:ascii="Adwaita Sans" w:eastAsia="Adwaita Sans" w:hAnsi="Adwaita Sans" w:cs="Adwaita Sans"/>
                <w:sz w:val="19"/>
                <w:szCs w:val="19"/>
              </w:rPr>
              <w:t>ServicioAsientos</w:t>
            </w:r>
            <w:proofErr w:type="spellEnd"/>
            <w:r>
              <w:rPr>
                <w:rFonts w:ascii="Adwaita Sans" w:eastAsia="Adwaita Sans" w:hAnsi="Adwaita Sans" w:cs="Adwaita Sans"/>
                <w:sz w:val="19"/>
                <w:szCs w:val="19"/>
              </w:rPr>
              <w:t>.</w:t>
            </w:r>
          </w:p>
          <w:p w14:paraId="66848E03" w14:textId="77777777" w:rsidR="00A54AC6" w:rsidRDefault="00000000">
            <w:pPr>
              <w:spacing w:before="20" w:after="20"/>
            </w:pPr>
            <w:proofErr w:type="spellStart"/>
            <w:r>
              <w:rPr>
                <w:rFonts w:ascii="Adwaita Sans" w:eastAsia="Adwaita Sans" w:hAnsi="Adwaita Sans" w:cs="Adwaita Sans"/>
                <w:sz w:val="19"/>
                <w:szCs w:val="19"/>
              </w:rPr>
              <w:t>AbrirUnidadAsync</w:t>
            </w:r>
            <w:proofErr w:type="spellEnd"/>
          </w:p>
          <w:p w14:paraId="0648EBDA"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68CB521" w14:textId="77777777" w:rsidR="00A54AC6" w:rsidRDefault="00000000">
            <w:pPr>
              <w:spacing w:before="20" w:after="20"/>
            </w:pPr>
            <w:proofErr w:type="spellStart"/>
            <w:r>
              <w:rPr>
                <w:rFonts w:ascii="Adwaita Sans" w:eastAsia="Adwaita Sans" w:hAnsi="Adwaita Sans" w:cs="Adwaita Sans"/>
                <w:sz w:val="19"/>
                <w:szCs w:val="19"/>
              </w:rPr>
              <w:t>AbrirUnidadAsync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0D8FE6" w14:textId="77777777" w:rsidR="00A54AC6" w:rsidRDefault="00000000">
            <w:pPr>
              <w:spacing w:before="20" w:after="20"/>
            </w:pPr>
            <w:r>
              <w:rPr>
                <w:rFonts w:ascii="Adwaita Sans" w:eastAsia="Adwaita Sans" w:hAnsi="Adwaita Sans" w:cs="Adwaita Sans"/>
                <w:sz w:val="19"/>
                <w:szCs w:val="19"/>
              </w:rPr>
              <w:t>Recibe: tipo de vehículo</w:t>
            </w:r>
          </w:p>
          <w:p w14:paraId="56564D62"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DatosDeUnidad</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E398D8"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2117A66B"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5011E8" w14:textId="77777777" w:rsidR="00A54AC6" w:rsidRDefault="00000000">
            <w:pPr>
              <w:spacing w:before="20" w:after="20"/>
            </w:pPr>
            <w:r>
              <w:rPr>
                <w:rFonts w:ascii="Adwaita Sans" w:eastAsia="Adwaita Sans" w:hAnsi="Adwaita Sans" w:cs="Adwaita Sans"/>
                <w:sz w:val="19"/>
                <w:szCs w:val="19"/>
              </w:rPr>
              <w:lastRenderedPageBreak/>
              <w:t>POST /reservas</w:t>
            </w:r>
          </w:p>
          <w:p w14:paraId="24CBBC70" w14:textId="77777777" w:rsidR="00A54AC6" w:rsidRDefault="00000000">
            <w:pPr>
              <w:spacing w:before="20" w:after="20"/>
            </w:pPr>
            <w:proofErr w:type="spellStart"/>
            <w:r>
              <w:rPr>
                <w:rFonts w:ascii="Adwaita Sans" w:eastAsia="Adwaita Sans" w:hAnsi="Adwaita Sans" w:cs="Adwaita Sans"/>
                <w:sz w:val="19"/>
                <w:szCs w:val="19"/>
              </w:rPr>
              <w:t>ServicioReservasYVentas</w:t>
            </w:r>
            <w:proofErr w:type="spellEnd"/>
            <w:r>
              <w:rPr>
                <w:rFonts w:ascii="Adwaita Sans" w:eastAsia="Adwaita Sans" w:hAnsi="Adwaita Sans" w:cs="Adwaita Sans"/>
                <w:sz w:val="19"/>
                <w:szCs w:val="19"/>
              </w:rPr>
              <w:t>.</w:t>
            </w:r>
          </w:p>
          <w:p w14:paraId="3708DAC9" w14:textId="77777777" w:rsidR="00A54AC6" w:rsidRDefault="00000000">
            <w:pPr>
              <w:spacing w:before="20" w:after="20"/>
            </w:pPr>
            <w:proofErr w:type="spellStart"/>
            <w:r>
              <w:rPr>
                <w:rFonts w:ascii="Adwaita Sans" w:eastAsia="Adwaita Sans" w:hAnsi="Adwaita Sans" w:cs="Adwaita Sans"/>
                <w:sz w:val="19"/>
                <w:szCs w:val="19"/>
              </w:rPr>
              <w:t>RegistrarReservaAsync</w:t>
            </w:r>
            <w:proofErr w:type="spellEnd"/>
          </w:p>
          <w:p w14:paraId="69BE14CA"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C3081B8" w14:textId="77777777" w:rsidR="00A54AC6" w:rsidRDefault="00000000">
            <w:pPr>
              <w:spacing w:before="20" w:after="20"/>
            </w:pPr>
            <w:proofErr w:type="spellStart"/>
            <w:r>
              <w:rPr>
                <w:rFonts w:ascii="Adwaita Sans" w:eastAsia="Adwaita Sans" w:hAnsi="Adwaita Sans" w:cs="Adwaita Sans"/>
                <w:sz w:val="19"/>
                <w:szCs w:val="19"/>
              </w:rPr>
              <w:t>RegistrarReservaAsync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ED3EBF"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SolicitudDePasaje</w:t>
            </w:r>
            <w:proofErr w:type="spellEnd"/>
          </w:p>
          <w:p w14:paraId="478CE321"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F2363E"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0B69E63B"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580BB3" w14:textId="77777777" w:rsidR="00A54AC6" w:rsidRDefault="00000000">
            <w:pPr>
              <w:spacing w:before="20" w:after="20"/>
            </w:pPr>
            <w:r>
              <w:rPr>
                <w:rFonts w:ascii="Adwaita Sans" w:eastAsia="Adwaita Sans" w:hAnsi="Adwaita Sans" w:cs="Adwaita Sans"/>
                <w:sz w:val="19"/>
                <w:szCs w:val="19"/>
              </w:rPr>
              <w:t>POST /ventas</w:t>
            </w:r>
          </w:p>
          <w:p w14:paraId="03C59EAF" w14:textId="77777777" w:rsidR="00A54AC6" w:rsidRDefault="00000000">
            <w:pPr>
              <w:spacing w:before="20" w:after="20"/>
            </w:pPr>
            <w:proofErr w:type="spellStart"/>
            <w:r>
              <w:rPr>
                <w:rFonts w:ascii="Adwaita Sans" w:eastAsia="Adwaita Sans" w:hAnsi="Adwaita Sans" w:cs="Adwaita Sans"/>
                <w:sz w:val="19"/>
                <w:szCs w:val="19"/>
              </w:rPr>
              <w:t>ServicioReservasYVentas</w:t>
            </w:r>
            <w:proofErr w:type="spellEnd"/>
            <w:r>
              <w:rPr>
                <w:rFonts w:ascii="Adwaita Sans" w:eastAsia="Adwaita Sans" w:hAnsi="Adwaita Sans" w:cs="Adwaita Sans"/>
                <w:sz w:val="19"/>
                <w:szCs w:val="19"/>
              </w:rPr>
              <w:t>.</w:t>
            </w:r>
          </w:p>
          <w:p w14:paraId="4F654C15" w14:textId="77777777" w:rsidR="00A54AC6" w:rsidRDefault="00000000">
            <w:pPr>
              <w:spacing w:before="20" w:after="20"/>
            </w:pPr>
            <w:proofErr w:type="spellStart"/>
            <w:r>
              <w:rPr>
                <w:rFonts w:ascii="Adwaita Sans" w:eastAsia="Adwaita Sans" w:hAnsi="Adwaita Sans" w:cs="Adwaita Sans"/>
                <w:sz w:val="19"/>
                <w:szCs w:val="19"/>
              </w:rPr>
              <w:t>RegistrarVentaAsync</w:t>
            </w:r>
            <w:proofErr w:type="spellEnd"/>
          </w:p>
          <w:p w14:paraId="7C24976B"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22D1E340" w14:textId="77777777" w:rsidR="00A54AC6" w:rsidRDefault="00000000">
            <w:pPr>
              <w:spacing w:before="20" w:after="20"/>
            </w:pPr>
            <w:proofErr w:type="spellStart"/>
            <w:r>
              <w:rPr>
                <w:rFonts w:ascii="Adwaita Sans" w:eastAsia="Adwaita Sans" w:hAnsi="Adwaita Sans" w:cs="Adwaita Sans"/>
                <w:sz w:val="19"/>
                <w:szCs w:val="19"/>
              </w:rPr>
              <w:t>RegistrarVentaAsync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07DFFF"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SolicitudDePasaje</w:t>
            </w:r>
            <w:proofErr w:type="spellEnd"/>
          </w:p>
          <w:p w14:paraId="6E2919FE"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r>
              <w:rPr>
                <w:rFonts w:ascii="Adwaita Sans" w:eastAsia="Adwaita Sans" w:hAnsi="Adwaita Sans" w:cs="Adwaita Sans"/>
                <w:sz w:val="19"/>
                <w:szCs w:val="19"/>
              </w:rPr>
              <w:t xml:space="preserve"> con su boleto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D715BE"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3F02517E"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B20E7E" w14:textId="77777777" w:rsidR="00A54AC6" w:rsidRDefault="00000000">
            <w:pPr>
              <w:spacing w:before="20" w:after="20"/>
            </w:pPr>
            <w:r>
              <w:rPr>
                <w:rFonts w:ascii="Adwaita Sans" w:eastAsia="Adwaita Sans" w:hAnsi="Adwaita Sans" w:cs="Adwaita Sans"/>
                <w:sz w:val="19"/>
                <w:szCs w:val="19"/>
              </w:rPr>
              <w:t>POST /grupos</w:t>
            </w:r>
          </w:p>
          <w:p w14:paraId="61E2E64A" w14:textId="77777777" w:rsidR="00A54AC6" w:rsidRDefault="00000000">
            <w:pPr>
              <w:spacing w:before="20" w:after="20"/>
            </w:pPr>
            <w:proofErr w:type="spellStart"/>
            <w:r>
              <w:rPr>
                <w:rFonts w:ascii="Adwaita Sans" w:eastAsia="Adwaita Sans" w:hAnsi="Adwaita Sans" w:cs="Adwaita Sans"/>
                <w:sz w:val="19"/>
                <w:szCs w:val="19"/>
              </w:rPr>
              <w:t>ServicioReservasYVentas</w:t>
            </w:r>
            <w:proofErr w:type="spellEnd"/>
            <w:r>
              <w:rPr>
                <w:rFonts w:ascii="Adwaita Sans" w:eastAsia="Adwaita Sans" w:hAnsi="Adwaita Sans" w:cs="Adwaita Sans"/>
                <w:sz w:val="19"/>
                <w:szCs w:val="19"/>
              </w:rPr>
              <w:t>.</w:t>
            </w:r>
          </w:p>
          <w:p w14:paraId="58A9A216" w14:textId="77777777" w:rsidR="00A54AC6" w:rsidRDefault="00000000">
            <w:pPr>
              <w:spacing w:before="20" w:after="20"/>
            </w:pPr>
            <w:proofErr w:type="spellStart"/>
            <w:r>
              <w:rPr>
                <w:rFonts w:ascii="Adwaita Sans" w:eastAsia="Adwaita Sans" w:hAnsi="Adwaita Sans" w:cs="Adwaita Sans"/>
                <w:sz w:val="19"/>
                <w:szCs w:val="19"/>
              </w:rPr>
              <w:t>RegistrarGrupoAsync</w:t>
            </w:r>
            <w:proofErr w:type="spellEnd"/>
          </w:p>
          <w:p w14:paraId="7EBC13D5"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1051DD86" w14:textId="77777777" w:rsidR="00A54AC6" w:rsidRDefault="00000000">
            <w:pPr>
              <w:spacing w:before="20" w:after="20"/>
            </w:pPr>
            <w:proofErr w:type="spellStart"/>
            <w:r>
              <w:rPr>
                <w:rFonts w:ascii="Adwaita Sans" w:eastAsia="Adwaita Sans" w:hAnsi="Adwaita Sans" w:cs="Adwaita Sans"/>
                <w:sz w:val="19"/>
                <w:szCs w:val="19"/>
              </w:rPr>
              <w:t>RegistrarGrupoAsync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AC1CFF"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SolicitudDeGrupo</w:t>
            </w:r>
            <w:proofErr w:type="spellEnd"/>
          </w:p>
          <w:p w14:paraId="78E128C4"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DatosDeGrupo</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E5E801"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192A66D1"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FD349A" w14:textId="77777777" w:rsidR="00A54AC6" w:rsidRDefault="00000000">
            <w:pPr>
              <w:spacing w:before="20" w:after="20"/>
            </w:pPr>
            <w:r>
              <w:rPr>
                <w:rFonts w:ascii="Adwaita Sans" w:eastAsia="Adwaita Sans" w:hAnsi="Adwaita Sans" w:cs="Adwaita Sans"/>
                <w:sz w:val="19"/>
                <w:szCs w:val="19"/>
              </w:rPr>
              <w:t>POST /pasajes-diferidos</w:t>
            </w:r>
          </w:p>
          <w:p w14:paraId="4AD7CC04" w14:textId="77777777" w:rsidR="00A54AC6" w:rsidRDefault="00000000">
            <w:pPr>
              <w:spacing w:before="20" w:after="20"/>
            </w:pPr>
            <w:proofErr w:type="spellStart"/>
            <w:r>
              <w:rPr>
                <w:rFonts w:ascii="Adwaita Sans" w:eastAsia="Adwaita Sans" w:hAnsi="Adwaita Sans" w:cs="Adwaita Sans"/>
                <w:sz w:val="19"/>
                <w:szCs w:val="19"/>
              </w:rPr>
              <w:t>ServicioReservasYVentas</w:t>
            </w:r>
            <w:proofErr w:type="spellEnd"/>
            <w:r>
              <w:rPr>
                <w:rFonts w:ascii="Adwaita Sans" w:eastAsia="Adwaita Sans" w:hAnsi="Adwaita Sans" w:cs="Adwaita Sans"/>
                <w:sz w:val="19"/>
                <w:szCs w:val="19"/>
              </w:rPr>
              <w:t>.</w:t>
            </w:r>
          </w:p>
          <w:p w14:paraId="53BA87A6" w14:textId="77777777" w:rsidR="00A54AC6" w:rsidRDefault="00000000">
            <w:pPr>
              <w:spacing w:before="20" w:after="20"/>
            </w:pPr>
            <w:proofErr w:type="spellStart"/>
            <w:r>
              <w:rPr>
                <w:rFonts w:ascii="Adwaita Sans" w:eastAsia="Adwaita Sans" w:hAnsi="Adwaita Sans" w:cs="Adwaita Sans"/>
                <w:sz w:val="19"/>
                <w:szCs w:val="19"/>
              </w:rPr>
              <w:t>RegistrarDiferidoAsync</w:t>
            </w:r>
            <w:proofErr w:type="spellEnd"/>
          </w:p>
          <w:p w14:paraId="35F2CF1C"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F003CEA" w14:textId="77777777" w:rsidR="00A54AC6" w:rsidRDefault="00000000">
            <w:pPr>
              <w:spacing w:before="20" w:after="20"/>
            </w:pPr>
            <w:proofErr w:type="spellStart"/>
            <w:r>
              <w:rPr>
                <w:rFonts w:ascii="Adwaita Sans" w:eastAsia="Adwaita Sans" w:hAnsi="Adwaita Sans" w:cs="Adwaita Sans"/>
                <w:sz w:val="19"/>
                <w:szCs w:val="19"/>
              </w:rPr>
              <w:t>RegistrarDiferidoAsync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2DAB63"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SolicitudDePasaje</w:t>
            </w:r>
            <w:proofErr w:type="spellEnd"/>
            <w:r>
              <w:rPr>
                <w:rFonts w:ascii="Adwaita Sans" w:eastAsia="Adwaita Sans" w:hAnsi="Adwaita Sans" w:cs="Adwaita Sans"/>
                <w:sz w:val="19"/>
                <w:szCs w:val="19"/>
              </w:rPr>
              <w:t xml:space="preserve"> con su talonario</w:t>
            </w:r>
          </w:p>
          <w:p w14:paraId="7E14A84A"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8908FA" w14:textId="77777777" w:rsidR="00A54AC6" w:rsidRDefault="00000000">
            <w:pPr>
              <w:spacing w:before="20" w:after="20"/>
            </w:pPr>
            <w:r>
              <w:rPr>
                <w:rFonts w:ascii="Adwaita Sans" w:eastAsia="Adwaita Sans" w:hAnsi="Adwaita Sans" w:cs="Adwaita Sans"/>
                <w:sz w:val="19"/>
                <w:szCs w:val="19"/>
              </w:rPr>
              <w:t>Administrador</w:t>
            </w:r>
          </w:p>
        </w:tc>
      </w:tr>
      <w:tr w:rsidR="00A54AC6" w14:paraId="79A721CA"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B72D7B" w14:textId="77777777" w:rsidR="00A54AC6" w:rsidRDefault="00000000">
            <w:pPr>
              <w:spacing w:before="20" w:after="20"/>
            </w:pPr>
            <w:r>
              <w:rPr>
                <w:rFonts w:ascii="Adwaita Sans" w:eastAsia="Adwaita Sans" w:hAnsi="Adwaita Sans" w:cs="Adwaita Sans"/>
                <w:sz w:val="19"/>
                <w:szCs w:val="19"/>
              </w:rPr>
              <w:t>POST /pasajes/{id}/</w:t>
            </w:r>
            <w:proofErr w:type="spellStart"/>
            <w:r>
              <w:rPr>
                <w:rFonts w:ascii="Adwaita Sans" w:eastAsia="Adwaita Sans" w:hAnsi="Adwaita Sans" w:cs="Adwaita Sans"/>
                <w:sz w:val="19"/>
                <w:szCs w:val="19"/>
              </w:rPr>
              <w:t>revision</w:t>
            </w:r>
            <w:proofErr w:type="spellEnd"/>
            <w:r>
              <w:rPr>
                <w:rFonts w:ascii="Adwaita Sans" w:eastAsia="Adwaita Sans" w:hAnsi="Adwaita Sans" w:cs="Adwaita Sans"/>
                <w:sz w:val="19"/>
                <w:szCs w:val="19"/>
              </w:rPr>
              <w:t>-</w:t>
            </w:r>
            <w:proofErr w:type="spellStart"/>
            <w:r>
              <w:rPr>
                <w:rFonts w:ascii="Adwaita Sans" w:eastAsia="Adwaita Sans" w:hAnsi="Adwaita Sans" w:cs="Adwaita Sans"/>
                <w:sz w:val="19"/>
                <w:szCs w:val="19"/>
              </w:rPr>
              <w:t>de-cambios</w:t>
            </w:r>
            <w:proofErr w:type="spellEnd"/>
          </w:p>
          <w:p w14:paraId="30587B16" w14:textId="77777777" w:rsidR="00A54AC6" w:rsidRDefault="00000000">
            <w:pPr>
              <w:spacing w:before="20" w:after="20"/>
            </w:pPr>
            <w:proofErr w:type="spellStart"/>
            <w:r>
              <w:rPr>
                <w:rFonts w:ascii="Adwaita Sans" w:eastAsia="Adwaita Sans" w:hAnsi="Adwaita Sans" w:cs="Adwaita Sans"/>
                <w:sz w:val="19"/>
                <w:szCs w:val="19"/>
              </w:rPr>
              <w:t>ServicioModificaciones</w:t>
            </w:r>
            <w:proofErr w:type="spellEnd"/>
            <w:r>
              <w:rPr>
                <w:rFonts w:ascii="Adwaita Sans" w:eastAsia="Adwaita Sans" w:hAnsi="Adwaita Sans" w:cs="Adwaita Sans"/>
                <w:sz w:val="19"/>
                <w:szCs w:val="19"/>
              </w:rPr>
              <w:t>.</w:t>
            </w:r>
          </w:p>
          <w:p w14:paraId="4D76C5B2" w14:textId="77777777" w:rsidR="00A54AC6" w:rsidRDefault="00000000">
            <w:pPr>
              <w:spacing w:before="20" w:after="20"/>
            </w:pPr>
            <w:proofErr w:type="spellStart"/>
            <w:r>
              <w:rPr>
                <w:rFonts w:ascii="Adwaita Sans" w:eastAsia="Adwaita Sans" w:hAnsi="Adwaita Sans" w:cs="Adwaita Sans"/>
                <w:sz w:val="19"/>
                <w:szCs w:val="19"/>
              </w:rPr>
              <w:t>RevisarModificacionAsync</w:t>
            </w:r>
            <w:proofErr w:type="spellEnd"/>
          </w:p>
          <w:p w14:paraId="608B1B2C"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539E5B33" w14:textId="77777777" w:rsidR="00A54AC6" w:rsidRDefault="00000000">
            <w:pPr>
              <w:spacing w:before="20" w:after="20"/>
            </w:pPr>
            <w:proofErr w:type="spellStart"/>
            <w:r>
              <w:rPr>
                <w:rFonts w:ascii="Adwaita Sans" w:eastAsia="Adwaita Sans" w:hAnsi="Adwaita Sans" w:cs="Adwaita Sans"/>
                <w:sz w:val="19"/>
                <w:szCs w:val="19"/>
              </w:rPr>
              <w:t>RevisarModificacionAsync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1D82CC"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CambiosDelPasaje</w:t>
            </w:r>
            <w:proofErr w:type="spellEnd"/>
          </w:p>
          <w:p w14:paraId="702FD30D" w14:textId="77777777" w:rsidR="00A54AC6" w:rsidRDefault="00000000">
            <w:pPr>
              <w:spacing w:before="20" w:after="20"/>
            </w:pPr>
            <w:r>
              <w:rPr>
                <w:rFonts w:ascii="Adwaita Sans" w:eastAsia="Adwaita Sans" w:hAnsi="Adwaita Sans" w:cs="Adwaita Sans"/>
                <w:sz w:val="19"/>
                <w:szCs w:val="19"/>
              </w:rPr>
              <w:t>Devuelve: advertencias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C09F2B" w14:textId="77777777" w:rsidR="00A54AC6" w:rsidRDefault="00000000">
            <w:pPr>
              <w:spacing w:before="20" w:after="20"/>
            </w:pPr>
            <w:r>
              <w:rPr>
                <w:rFonts w:ascii="Adwaita Sans" w:eastAsia="Adwaita Sans" w:hAnsi="Adwaita Sans" w:cs="Adwaita Sans"/>
                <w:sz w:val="19"/>
                <w:szCs w:val="19"/>
              </w:rPr>
              <w:t>Administrador</w:t>
            </w:r>
          </w:p>
        </w:tc>
      </w:tr>
      <w:tr w:rsidR="00A54AC6" w14:paraId="6CF6C4D1"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C83540" w14:textId="77777777" w:rsidR="00A54AC6" w:rsidRDefault="00000000">
            <w:pPr>
              <w:spacing w:before="20" w:after="20"/>
            </w:pPr>
            <w:r>
              <w:rPr>
                <w:rFonts w:ascii="Adwaita Sans" w:eastAsia="Adwaita Sans" w:hAnsi="Adwaita Sans" w:cs="Adwaita Sans"/>
                <w:sz w:val="19"/>
                <w:szCs w:val="19"/>
              </w:rPr>
              <w:t>PUT /pasajes/{id}</w:t>
            </w:r>
          </w:p>
          <w:p w14:paraId="6AAF9D42" w14:textId="77777777" w:rsidR="00A54AC6" w:rsidRDefault="00000000">
            <w:pPr>
              <w:spacing w:before="20" w:after="20"/>
            </w:pPr>
            <w:proofErr w:type="spellStart"/>
            <w:r>
              <w:rPr>
                <w:rFonts w:ascii="Adwaita Sans" w:eastAsia="Adwaita Sans" w:hAnsi="Adwaita Sans" w:cs="Adwaita Sans"/>
                <w:sz w:val="19"/>
                <w:szCs w:val="19"/>
              </w:rPr>
              <w:t>ServicioModificaciones</w:t>
            </w:r>
            <w:proofErr w:type="spellEnd"/>
            <w:r>
              <w:rPr>
                <w:rFonts w:ascii="Adwaita Sans" w:eastAsia="Adwaita Sans" w:hAnsi="Adwaita Sans" w:cs="Adwaita Sans"/>
                <w:sz w:val="19"/>
                <w:szCs w:val="19"/>
              </w:rPr>
              <w:t>.</w:t>
            </w:r>
          </w:p>
          <w:p w14:paraId="6E30D1FA" w14:textId="77777777" w:rsidR="00A54AC6" w:rsidRDefault="00000000">
            <w:pPr>
              <w:spacing w:before="20" w:after="20"/>
            </w:pPr>
            <w:proofErr w:type="spellStart"/>
            <w:r>
              <w:rPr>
                <w:rFonts w:ascii="Adwaita Sans" w:eastAsia="Adwaita Sans" w:hAnsi="Adwaita Sans" w:cs="Adwaita Sans"/>
                <w:sz w:val="19"/>
                <w:szCs w:val="19"/>
              </w:rPr>
              <w:t>ModificarAsync</w:t>
            </w:r>
            <w:proofErr w:type="spellEnd"/>
          </w:p>
          <w:p w14:paraId="61F45E54"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76D395C1" w14:textId="77777777" w:rsidR="00A54AC6" w:rsidRDefault="00000000">
            <w:pPr>
              <w:spacing w:before="20" w:after="20"/>
            </w:pPr>
            <w:proofErr w:type="spellStart"/>
            <w:r>
              <w:rPr>
                <w:rFonts w:ascii="Adwaita Sans" w:eastAsia="Adwaita Sans" w:hAnsi="Adwaita Sans" w:cs="Adwaita Sans"/>
                <w:sz w:val="19"/>
                <w:szCs w:val="19"/>
              </w:rPr>
              <w:t>ModificarAsync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24F3C4"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CambiosDelPasaje</w:t>
            </w:r>
            <w:proofErr w:type="spellEnd"/>
          </w:p>
          <w:p w14:paraId="5AA87A59"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6A8180" w14:textId="77777777" w:rsidR="00A54AC6" w:rsidRDefault="00000000">
            <w:pPr>
              <w:spacing w:before="20" w:after="20"/>
            </w:pPr>
            <w:r>
              <w:rPr>
                <w:rFonts w:ascii="Adwaita Sans" w:eastAsia="Adwaita Sans" w:hAnsi="Adwaita Sans" w:cs="Adwaita Sans"/>
                <w:sz w:val="19"/>
                <w:szCs w:val="19"/>
              </w:rPr>
              <w:t>Administrador</w:t>
            </w:r>
          </w:p>
        </w:tc>
      </w:tr>
      <w:tr w:rsidR="00A54AC6" w14:paraId="6B3451D3"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E98467" w14:textId="77777777" w:rsidR="00A54AC6" w:rsidRDefault="00000000">
            <w:pPr>
              <w:spacing w:before="20" w:after="20"/>
            </w:pPr>
            <w:r>
              <w:rPr>
                <w:rFonts w:ascii="Adwaita Sans" w:eastAsia="Adwaita Sans" w:hAnsi="Adwaita Sans" w:cs="Adwaita Sans"/>
                <w:sz w:val="19"/>
                <w:szCs w:val="19"/>
              </w:rPr>
              <w:t>GET /pasajes/{id}/</w:t>
            </w:r>
            <w:proofErr w:type="spellStart"/>
            <w:r>
              <w:rPr>
                <w:rFonts w:ascii="Adwaita Sans" w:eastAsia="Adwaita Sans" w:hAnsi="Adwaita Sans" w:cs="Adwaita Sans"/>
                <w:sz w:val="19"/>
                <w:szCs w:val="19"/>
              </w:rPr>
              <w:t>revision</w:t>
            </w:r>
            <w:proofErr w:type="spellEnd"/>
            <w:r>
              <w:rPr>
                <w:rFonts w:ascii="Adwaita Sans" w:eastAsia="Adwaita Sans" w:hAnsi="Adwaita Sans" w:cs="Adwaita Sans"/>
                <w:sz w:val="19"/>
                <w:szCs w:val="19"/>
              </w:rPr>
              <w:t>-</w:t>
            </w:r>
            <w:proofErr w:type="spellStart"/>
            <w:r>
              <w:rPr>
                <w:rFonts w:ascii="Adwaita Sans" w:eastAsia="Adwaita Sans" w:hAnsi="Adwaita Sans" w:cs="Adwaita Sans"/>
                <w:sz w:val="19"/>
                <w:szCs w:val="19"/>
              </w:rPr>
              <w:t>de-anulacion</w:t>
            </w:r>
            <w:proofErr w:type="spellEnd"/>
          </w:p>
          <w:p w14:paraId="068954A3" w14:textId="77777777" w:rsidR="00A54AC6" w:rsidRDefault="00000000">
            <w:pPr>
              <w:spacing w:before="20" w:after="20"/>
            </w:pPr>
            <w:proofErr w:type="spellStart"/>
            <w:r>
              <w:rPr>
                <w:rFonts w:ascii="Adwaita Sans" w:eastAsia="Adwaita Sans" w:hAnsi="Adwaita Sans" w:cs="Adwaita Sans"/>
                <w:sz w:val="19"/>
                <w:szCs w:val="19"/>
              </w:rPr>
              <w:t>ServicioAnulaciones</w:t>
            </w:r>
            <w:proofErr w:type="spellEnd"/>
            <w:r>
              <w:rPr>
                <w:rFonts w:ascii="Adwaita Sans" w:eastAsia="Adwaita Sans" w:hAnsi="Adwaita Sans" w:cs="Adwaita Sans"/>
                <w:sz w:val="19"/>
                <w:szCs w:val="19"/>
              </w:rPr>
              <w:t>.</w:t>
            </w:r>
          </w:p>
          <w:p w14:paraId="5D80B64C" w14:textId="77777777" w:rsidR="00A54AC6" w:rsidRDefault="00000000">
            <w:pPr>
              <w:spacing w:before="20" w:after="20"/>
            </w:pPr>
            <w:proofErr w:type="spellStart"/>
            <w:r>
              <w:rPr>
                <w:rFonts w:ascii="Adwaita Sans" w:eastAsia="Adwaita Sans" w:hAnsi="Adwaita Sans" w:cs="Adwaita Sans"/>
                <w:sz w:val="19"/>
                <w:szCs w:val="19"/>
              </w:rPr>
              <w:t>RevisarAnulacionAsync</w:t>
            </w:r>
            <w:proofErr w:type="spellEnd"/>
          </w:p>
          <w:p w14:paraId="2DDE6D95"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91EBD27" w14:textId="77777777" w:rsidR="00A54AC6" w:rsidRDefault="00000000">
            <w:pPr>
              <w:spacing w:before="20" w:after="20"/>
            </w:pPr>
            <w:proofErr w:type="spellStart"/>
            <w:r>
              <w:rPr>
                <w:rFonts w:ascii="Adwaita Sans" w:eastAsia="Adwaita Sans" w:hAnsi="Adwaita Sans" w:cs="Adwaita Sans"/>
                <w:sz w:val="19"/>
                <w:szCs w:val="19"/>
              </w:rPr>
              <w:t>RevisarAnulacionAsync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4B5AB5" w14:textId="77777777" w:rsidR="00A54AC6" w:rsidRDefault="00000000">
            <w:pPr>
              <w:spacing w:before="20" w:after="20"/>
            </w:pPr>
            <w:r>
              <w:rPr>
                <w:rFonts w:ascii="Adwaita Sans" w:eastAsia="Adwaita Sans" w:hAnsi="Adwaita Sans" w:cs="Adwaita Sans"/>
                <w:sz w:val="19"/>
                <w:szCs w:val="19"/>
              </w:rPr>
              <w:t>Recibe: —</w:t>
            </w:r>
          </w:p>
          <w:p w14:paraId="54E3ADEA" w14:textId="77777777" w:rsidR="00A54AC6" w:rsidRDefault="00000000">
            <w:pPr>
              <w:spacing w:before="20" w:after="20"/>
            </w:pPr>
            <w:r>
              <w:rPr>
                <w:rFonts w:ascii="Adwaita Sans" w:eastAsia="Adwaita Sans" w:hAnsi="Adwaita Sans" w:cs="Adwaita Sans"/>
                <w:sz w:val="19"/>
                <w:szCs w:val="19"/>
              </w:rPr>
              <w:t>Devuelve: advertencias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93D3E2" w14:textId="77777777" w:rsidR="00A54AC6" w:rsidRDefault="00000000">
            <w:pPr>
              <w:spacing w:before="20" w:after="20"/>
            </w:pPr>
            <w:r>
              <w:rPr>
                <w:rFonts w:ascii="Adwaita Sans" w:eastAsia="Adwaita Sans" w:hAnsi="Adwaita Sans" w:cs="Adwaita Sans"/>
                <w:sz w:val="19"/>
                <w:szCs w:val="19"/>
              </w:rPr>
              <w:t>Administrador</w:t>
            </w:r>
          </w:p>
        </w:tc>
      </w:tr>
      <w:tr w:rsidR="00A54AC6" w14:paraId="58FF6DD1"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340BDB" w14:textId="77777777" w:rsidR="00A54AC6" w:rsidRDefault="00000000">
            <w:pPr>
              <w:spacing w:before="20" w:after="20"/>
            </w:pPr>
            <w:r>
              <w:rPr>
                <w:rFonts w:ascii="Adwaita Sans" w:eastAsia="Adwaita Sans" w:hAnsi="Adwaita Sans" w:cs="Adwaita Sans"/>
                <w:sz w:val="19"/>
                <w:szCs w:val="19"/>
              </w:rPr>
              <w:t>POST /pasajes/{id}/</w:t>
            </w:r>
            <w:proofErr w:type="spellStart"/>
            <w:r>
              <w:rPr>
                <w:rFonts w:ascii="Adwaita Sans" w:eastAsia="Adwaita Sans" w:hAnsi="Adwaita Sans" w:cs="Adwaita Sans"/>
                <w:sz w:val="19"/>
                <w:szCs w:val="19"/>
              </w:rPr>
              <w:t>anulacion</w:t>
            </w:r>
            <w:proofErr w:type="spellEnd"/>
          </w:p>
          <w:p w14:paraId="54B7A24E" w14:textId="77777777" w:rsidR="00A54AC6" w:rsidRDefault="00000000">
            <w:pPr>
              <w:spacing w:before="20" w:after="20"/>
            </w:pPr>
            <w:proofErr w:type="spellStart"/>
            <w:r>
              <w:rPr>
                <w:rFonts w:ascii="Adwaita Sans" w:eastAsia="Adwaita Sans" w:hAnsi="Adwaita Sans" w:cs="Adwaita Sans"/>
                <w:sz w:val="19"/>
                <w:szCs w:val="19"/>
              </w:rPr>
              <w:t>ServicioAnulaciones</w:t>
            </w:r>
            <w:proofErr w:type="spellEnd"/>
            <w:r>
              <w:rPr>
                <w:rFonts w:ascii="Adwaita Sans" w:eastAsia="Adwaita Sans" w:hAnsi="Adwaita Sans" w:cs="Adwaita Sans"/>
                <w:sz w:val="19"/>
                <w:szCs w:val="19"/>
              </w:rPr>
              <w:t>.</w:t>
            </w:r>
          </w:p>
          <w:p w14:paraId="23DA6AB2" w14:textId="77777777" w:rsidR="00A54AC6" w:rsidRDefault="00000000">
            <w:pPr>
              <w:spacing w:before="20" w:after="20"/>
            </w:pPr>
            <w:proofErr w:type="spellStart"/>
            <w:r>
              <w:rPr>
                <w:rFonts w:ascii="Adwaita Sans" w:eastAsia="Adwaita Sans" w:hAnsi="Adwaita Sans" w:cs="Adwaita Sans"/>
                <w:sz w:val="19"/>
                <w:szCs w:val="19"/>
              </w:rPr>
              <w:t>AnularAsync</w:t>
            </w:r>
            <w:proofErr w:type="spellEnd"/>
          </w:p>
          <w:p w14:paraId="0D3BF8C6"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50C369B1" w14:textId="77777777" w:rsidR="00A54AC6" w:rsidRDefault="00000000">
            <w:pPr>
              <w:spacing w:before="20" w:after="20"/>
            </w:pPr>
            <w:proofErr w:type="spellStart"/>
            <w:r>
              <w:rPr>
                <w:rFonts w:ascii="Adwaita Sans" w:eastAsia="Adwaita Sans" w:hAnsi="Adwaita Sans" w:cs="Adwaita Sans"/>
                <w:sz w:val="19"/>
                <w:szCs w:val="19"/>
              </w:rPr>
              <w:t>AnularAsync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BA9A1E" w14:textId="77777777" w:rsidR="00A54AC6" w:rsidRDefault="00000000">
            <w:pPr>
              <w:spacing w:before="20" w:after="20"/>
            </w:pPr>
            <w:r>
              <w:rPr>
                <w:rFonts w:ascii="Adwaita Sans" w:eastAsia="Adwaita Sans" w:hAnsi="Adwaita Sans" w:cs="Adwaita Sans"/>
                <w:sz w:val="19"/>
                <w:szCs w:val="19"/>
              </w:rPr>
              <w:t>Recibe: motivo</w:t>
            </w:r>
          </w:p>
          <w:p w14:paraId="58B7638A"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727BAE" w14:textId="77777777" w:rsidR="00A54AC6" w:rsidRDefault="00000000">
            <w:pPr>
              <w:spacing w:before="20" w:after="20"/>
            </w:pPr>
            <w:r>
              <w:rPr>
                <w:rFonts w:ascii="Adwaita Sans" w:eastAsia="Adwaita Sans" w:hAnsi="Adwaita Sans" w:cs="Adwaita Sans"/>
                <w:sz w:val="19"/>
                <w:szCs w:val="19"/>
              </w:rPr>
              <w:t>Administrador</w:t>
            </w:r>
          </w:p>
        </w:tc>
      </w:tr>
      <w:tr w:rsidR="00A54AC6" w14:paraId="58FF6DD1"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F0" w:rsidR="00A54AC6" w:rsidRDefault="00000000">
            <w:pPr>
              <w:spacing w:before="20" w:after="20"/>
            </w:pPr>
            <w:proofErr w:type="spellStart"/>
            <w:proofErr w:type="spellEnd"/>
            <w:r>
              <w:rPr>
                <w:rFonts w:ascii="Adwaita Sans" w:eastAsia="Adwaita Sans" w:hAnsi="Adwaita Sans" w:cs="Adwaita Sans"/>
                <w:sz w:val="19"/>
                <w:szCs w:val="19"/>
              </w:rPr>
              <w:t xml:space="preserve">POST /pasajes/{id}/no-se-presento</w:t>
            </w:r>
          </w:p>
          <w:p w14:paraId="7FFBF4F9" w:rsidR="00A54AC6" w:rsidRDefault="00000000">
            <w:pPr>
              <w:spacing w:before="20" w:after="20"/>
            </w:pPr>
            <w:proofErr w:type="spellStart"/>
            <w:proofErr w:type="spellEnd"/>
            <w:r>
              <w:rPr>
                <w:rFonts w:ascii="Adwaita Sans" w:eastAsia="Adwaita Sans" w:hAnsi="Adwaita Sans" w:cs="Adwaita Sans"/>
                <w:sz w:val="19"/>
                <w:szCs w:val="19"/>
              </w:rPr>
              <w:t xml:space="preserve">ServicioAnulaciones.</w:t>
            </w:r>
          </w:p>
          <w:p w14:paraId="7FFBF4FB" w:rsidR="00A54AC6" w:rsidRDefault="00000000">
            <w:pPr>
              <w:spacing w:before="20" w:after="20"/>
            </w:pPr>
            <w:proofErr w:type="spellStart"/>
            <w:proofErr w:type="spellEnd"/>
            <w:r>
              <w:rPr>
                <w:rFonts w:ascii="Adwaita Sans" w:eastAsia="Adwaita Sans" w:hAnsi="Adwaita Sans" w:cs="Adwaita Sans"/>
                <w:sz w:val="19"/>
                <w:szCs w:val="19"/>
              </w:rPr>
              <w:t xml:space="preserve">MarcarNoSePresentoAsync</w:t>
            </w:r>
          </w:p>
          <w:p w14:paraId="7FFBF4FD" w:rsidR="00A54AC6" w:rsidRDefault="00000000">
            <w:pPr>
              <w:spacing w:before="20" w:after="20"/>
            </w:pPr>
            <w:proofErr w:type="spellStart"/>
            <w:proofErr w:type="spellEnd"/>
            <w:r>
              <w:rPr>
                <w:rFonts w:ascii="Adwaita Sans" w:eastAsia="Adwaita Sans" w:hAnsi="Adwaita Sans" w:cs="Adwaita Sans"/>
                <w:sz w:val="19"/>
                <w:szCs w:val="19"/>
              </w:rPr>
              <w:t xml:space="preserve">En la laptop: ClienteApi.</w:t>
            </w:r>
          </w:p>
          <w:p w14:paraId="7FFBF4FF" w:rsidR="00A54AC6" w:rsidRDefault="00000000">
            <w:pPr>
              <w:spacing w:before="20" w:after="20"/>
            </w:pPr>
            <w:proofErr w:type="spellStart"/>
            <w:proofErr w:type="spellEnd"/>
            <w:r>
              <w:rPr>
                <w:rFonts w:ascii="Adwaita Sans" w:eastAsia="Adwaita Sans" w:hAnsi="Adwaita Sans" w:cs="Adwaita Sans"/>
                <w:sz w:val="19"/>
                <w:szCs w:val="19"/>
              </w:rPr>
              <w:t xml:space="preserve">MarcarNoSePresentoAsync</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F5" w:rsidR="00A54AC6" w:rsidRDefault="00000000">
            <w:pPr>
              <w:spacing w:before="20" w:after="20"/>
            </w:pPr>
            <w:r>
              <w:rPr>
                <w:rFonts w:ascii="Adwaita Sans" w:eastAsia="Adwaita Sans" w:hAnsi="Adwaita Sans" w:cs="Adwaita Sans"/>
                <w:sz w:val="19"/>
                <w:szCs w:val="19"/>
              </w:rPr>
              <w:t xml:space="preserve">Recibe: —</w:t>
            </w:r>
          </w:p>
          <w:p w14:paraId="7FFBF501" w:rsidR="00A54AC6" w:rsidRDefault="00000000">
            <w:pPr>
              <w:spacing w:before="20" w:after="20"/>
            </w:pPr>
            <w:r>
              <w:rPr>
                <w:rFonts w:ascii="Adwaita Sans" w:eastAsia="Adwaita Sans" w:hAnsi="Adwaita Sans" w:cs="Adwaita Sans"/>
                <w:sz w:val="19"/>
                <w:szCs w:val="19"/>
              </w:rPr>
              <w:t xml:space="preserve">Devuelve: DatosDePasaje</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F7" w:rsidR="00A54AC6" w:rsidRDefault="00000000">
            <w:pPr>
              <w:spacing w:before="20" w:after="20"/>
            </w:pPr>
            <w:r>
              <w:rPr>
                <w:rFonts w:ascii="Adwaita Sans" w:eastAsia="Adwaita Sans" w:hAnsi="Adwaita Sans" w:cs="Adwaita Sans"/>
                <w:sz w:val="19"/>
                <w:szCs w:val="19"/>
              </w:rPr>
              <w:t xml:space="preserve">Administrador</w:t>
            </w:r>
          </w:p>
        </w:tc>
      </w:tr>
      <w:tr w:rsidR="00A54AC6" w14:paraId="1E246DB3"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24E030" w14:textId="77777777" w:rsidR="00A54AC6" w:rsidRDefault="00000000">
            <w:pPr>
              <w:spacing w:before="20" w:after="20"/>
            </w:pPr>
            <w:r>
              <w:rPr>
                <w:rFonts w:ascii="Adwaita Sans" w:eastAsia="Adwaita Sans" w:hAnsi="Adwaita Sans" w:cs="Adwaita Sans"/>
                <w:sz w:val="19"/>
                <w:szCs w:val="19"/>
              </w:rPr>
              <w:t>GET /pasajes</w:t>
            </w:r>
          </w:p>
          <w:p w14:paraId="53B9758A" w14:textId="77777777" w:rsidR="00A54AC6" w:rsidRDefault="00000000">
            <w:pPr>
              <w:spacing w:before="20" w:after="20"/>
            </w:pPr>
            <w:proofErr w:type="spellStart"/>
            <w:r>
              <w:rPr>
                <w:rFonts w:ascii="Adwaita Sans" w:eastAsia="Adwaita Sans" w:hAnsi="Adwaita Sans" w:cs="Adwaita Sans"/>
                <w:sz w:val="19"/>
                <w:szCs w:val="19"/>
              </w:rPr>
              <w:t>ServicioConsultas</w:t>
            </w:r>
            <w:proofErr w:type="spellEnd"/>
            <w:r>
              <w:rPr>
                <w:rFonts w:ascii="Adwaita Sans" w:eastAsia="Adwaita Sans" w:hAnsi="Adwaita Sans" w:cs="Adwaita Sans"/>
                <w:sz w:val="19"/>
                <w:szCs w:val="19"/>
              </w:rPr>
              <w:t>.</w:t>
            </w:r>
          </w:p>
          <w:p w14:paraId="0CDF22C0" w14:textId="77777777" w:rsidR="00A54AC6" w:rsidRDefault="00000000">
            <w:pPr>
              <w:spacing w:before="20" w:after="20"/>
            </w:pPr>
            <w:proofErr w:type="spellStart"/>
            <w:r>
              <w:rPr>
                <w:rFonts w:ascii="Adwaita Sans" w:eastAsia="Adwaita Sans" w:hAnsi="Adwaita Sans" w:cs="Adwaita Sans"/>
                <w:sz w:val="19"/>
                <w:szCs w:val="19"/>
              </w:rPr>
              <w:t>ConsultarAsync</w:t>
            </w:r>
            <w:proofErr w:type="spellEnd"/>
          </w:p>
          <w:p w14:paraId="6744DDA4"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57F7B7C4" w14:textId="77777777" w:rsidR="00A54AC6" w:rsidRDefault="00000000">
            <w:pPr>
              <w:spacing w:before="20" w:after="20"/>
            </w:pPr>
            <w:proofErr w:type="spellStart"/>
            <w:r>
              <w:rPr>
                <w:rFonts w:ascii="Adwaita Sans" w:eastAsia="Adwaita Sans" w:hAnsi="Adwaita Sans" w:cs="Adwaita Sans"/>
                <w:sz w:val="19"/>
                <w:szCs w:val="19"/>
              </w:rPr>
              <w:t>ConsultarPasajesAsync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51B637"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FiltroDePasajes</w:t>
            </w:r>
            <w:proofErr w:type="spellEnd"/>
          </w:p>
          <w:p w14:paraId="3AC837EB"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160757"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1260B5BE"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911E60" w14:textId="77777777" w:rsidR="00A54AC6" w:rsidRDefault="00000000">
            <w:pPr>
              <w:spacing w:before="20" w:after="20"/>
            </w:pPr>
            <w:r>
              <w:rPr>
                <w:rFonts w:ascii="Adwaita Sans" w:eastAsia="Adwaita Sans" w:hAnsi="Adwaita Sans" w:cs="Adwaita Sans"/>
                <w:sz w:val="19"/>
                <w:szCs w:val="19"/>
              </w:rPr>
              <w:lastRenderedPageBreak/>
              <w:t>GET /pasajes/{id}</w:t>
            </w:r>
          </w:p>
          <w:p w14:paraId="38474B7A" w14:textId="77777777" w:rsidR="00A54AC6" w:rsidRDefault="00000000">
            <w:pPr>
              <w:spacing w:before="20" w:after="20"/>
            </w:pPr>
            <w:proofErr w:type="spellStart"/>
            <w:r>
              <w:rPr>
                <w:rFonts w:ascii="Adwaita Sans" w:eastAsia="Adwaita Sans" w:hAnsi="Adwaita Sans" w:cs="Adwaita Sans"/>
                <w:sz w:val="19"/>
                <w:szCs w:val="19"/>
              </w:rPr>
              <w:t>ServicioConsultas</w:t>
            </w:r>
            <w:proofErr w:type="spellEnd"/>
            <w:r>
              <w:rPr>
                <w:rFonts w:ascii="Adwaita Sans" w:eastAsia="Adwaita Sans" w:hAnsi="Adwaita Sans" w:cs="Adwaita Sans"/>
                <w:sz w:val="19"/>
                <w:szCs w:val="19"/>
              </w:rPr>
              <w:t>.</w:t>
            </w:r>
          </w:p>
          <w:p w14:paraId="222751E0" w14:textId="77777777" w:rsidR="00A54AC6" w:rsidRDefault="00000000">
            <w:pPr>
              <w:spacing w:before="20" w:after="20"/>
            </w:pPr>
            <w:proofErr w:type="spellStart"/>
            <w:r>
              <w:rPr>
                <w:rFonts w:ascii="Adwaita Sans" w:eastAsia="Adwaita Sans" w:hAnsi="Adwaita Sans" w:cs="Adwaita Sans"/>
                <w:sz w:val="19"/>
                <w:szCs w:val="19"/>
              </w:rPr>
              <w:t>ObtenerDetalleAsync</w:t>
            </w:r>
            <w:proofErr w:type="spellEnd"/>
          </w:p>
          <w:p w14:paraId="597CCDF3"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23F5B95F" w14:textId="77777777" w:rsidR="00A54AC6" w:rsidRDefault="00000000">
            <w:pPr>
              <w:spacing w:before="20" w:after="20"/>
            </w:pPr>
            <w:proofErr w:type="spellStart"/>
            <w:r>
              <w:rPr>
                <w:rFonts w:ascii="Adwaita Sans" w:eastAsia="Adwaita Sans" w:hAnsi="Adwaita Sans" w:cs="Adwaita Sans"/>
                <w:sz w:val="19"/>
                <w:szCs w:val="19"/>
              </w:rPr>
              <w:t>ObtenerDetalleAsync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D5400A" w14:textId="77777777" w:rsidR="00A54AC6" w:rsidRDefault="00000000">
            <w:pPr>
              <w:spacing w:before="20" w:after="20"/>
            </w:pPr>
            <w:r>
              <w:rPr>
                <w:rFonts w:ascii="Adwaita Sans" w:eastAsia="Adwaita Sans" w:hAnsi="Adwaita Sans" w:cs="Adwaita Sans"/>
                <w:sz w:val="19"/>
                <w:szCs w:val="19"/>
              </w:rPr>
              <w:t>Recibe: —</w:t>
            </w:r>
          </w:p>
          <w:p w14:paraId="240680E6"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8BB30D"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07B8BF06"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290075" w14:textId="77777777" w:rsidR="00A54AC6" w:rsidRDefault="00000000">
            <w:pPr>
              <w:spacing w:before="20" w:after="20"/>
            </w:pPr>
            <w:r>
              <w:rPr>
                <w:rFonts w:ascii="Adwaita Sans" w:eastAsia="Adwaita Sans" w:hAnsi="Adwaita Sans" w:cs="Adwaita Sans"/>
                <w:sz w:val="19"/>
                <w:szCs w:val="19"/>
              </w:rPr>
              <w:t>POST /pasajes/{id}/cobros</w:t>
            </w:r>
          </w:p>
          <w:p w14:paraId="77035873" w14:textId="77777777" w:rsidR="00A54AC6" w:rsidRDefault="00000000">
            <w:pPr>
              <w:spacing w:before="20" w:after="20"/>
            </w:pPr>
            <w:proofErr w:type="spellStart"/>
            <w:r>
              <w:rPr>
                <w:rFonts w:ascii="Adwaita Sans" w:eastAsia="Adwaita Sans" w:hAnsi="Adwaita Sans" w:cs="Adwaita Sans"/>
                <w:sz w:val="19"/>
                <w:szCs w:val="19"/>
              </w:rPr>
              <w:t>ServicioCobros</w:t>
            </w:r>
            <w:proofErr w:type="spellEnd"/>
            <w:r>
              <w:rPr>
                <w:rFonts w:ascii="Adwaita Sans" w:eastAsia="Adwaita Sans" w:hAnsi="Adwaita Sans" w:cs="Adwaita Sans"/>
                <w:sz w:val="19"/>
                <w:szCs w:val="19"/>
              </w:rPr>
              <w:t>.</w:t>
            </w:r>
          </w:p>
          <w:p w14:paraId="56652CB6" w14:textId="77777777" w:rsidR="00A54AC6" w:rsidRDefault="00000000">
            <w:pPr>
              <w:spacing w:before="20" w:after="20"/>
            </w:pPr>
            <w:proofErr w:type="spellStart"/>
            <w:r>
              <w:rPr>
                <w:rFonts w:ascii="Adwaita Sans" w:eastAsia="Adwaita Sans" w:hAnsi="Adwaita Sans" w:cs="Adwaita Sans"/>
                <w:sz w:val="19"/>
                <w:szCs w:val="19"/>
              </w:rPr>
              <w:t>RegistrarCobroDelSaldoAsync</w:t>
            </w:r>
            <w:proofErr w:type="spellEnd"/>
          </w:p>
          <w:p w14:paraId="0271228E"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9474C4B" w14:textId="77777777" w:rsidR="00A54AC6" w:rsidRDefault="00000000">
            <w:pPr>
              <w:spacing w:before="20" w:after="20"/>
            </w:pPr>
            <w:proofErr w:type="spellStart"/>
            <w:r>
              <w:rPr>
                <w:rFonts w:ascii="Adwaita Sans" w:eastAsia="Adwaita Sans" w:hAnsi="Adwaita Sans" w:cs="Adwaita Sans"/>
                <w:sz w:val="19"/>
                <w:szCs w:val="19"/>
              </w:rPr>
              <w:t>RegistrarCobroDelSaldoAsync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46C79E" w14:textId="77777777" w:rsidR="00A54AC6" w:rsidRDefault="00000000">
            <w:pPr>
              <w:spacing w:before="20" w:after="20"/>
            </w:pPr>
            <w:r>
              <w:rPr>
                <w:rFonts w:ascii="Adwaita Sans" w:eastAsia="Adwaita Sans" w:hAnsi="Adwaita Sans" w:cs="Adwaita Sans"/>
                <w:sz w:val="19"/>
                <w:szCs w:val="19"/>
              </w:rPr>
              <w:t>Recibe: pago</w:t>
            </w:r>
          </w:p>
          <w:p w14:paraId="6964D83B"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DatosDePasaje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C8357C"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5F2587A9"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850F03" w14:textId="77777777" w:rsidR="00A54AC6" w:rsidRDefault="00000000">
            <w:pPr>
              <w:spacing w:before="20" w:after="20"/>
            </w:pPr>
            <w:r>
              <w:rPr>
                <w:rFonts w:ascii="Adwaita Sans" w:eastAsia="Adwaita Sans" w:hAnsi="Adwaita Sans" w:cs="Adwaita Sans"/>
                <w:sz w:val="19"/>
                <w:szCs w:val="19"/>
              </w:rPr>
              <w:t>POST /boletos/{serie}-{numero}/reimpresiones</w:t>
            </w:r>
          </w:p>
          <w:p w14:paraId="6C9DCB04" w14:textId="77777777" w:rsidR="00A54AC6" w:rsidRDefault="00000000">
            <w:pPr>
              <w:spacing w:before="20" w:after="20"/>
            </w:pPr>
            <w:proofErr w:type="spellStart"/>
            <w:r>
              <w:rPr>
                <w:rFonts w:ascii="Adwaita Sans" w:eastAsia="Adwaita Sans" w:hAnsi="Adwaita Sans" w:cs="Adwaita Sans"/>
                <w:sz w:val="19"/>
                <w:szCs w:val="19"/>
              </w:rPr>
              <w:t>ServicioBoletos</w:t>
            </w:r>
            <w:proofErr w:type="spellEnd"/>
            <w:r>
              <w:rPr>
                <w:rFonts w:ascii="Adwaita Sans" w:eastAsia="Adwaita Sans" w:hAnsi="Adwaita Sans" w:cs="Adwaita Sans"/>
                <w:sz w:val="19"/>
                <w:szCs w:val="19"/>
              </w:rPr>
              <w:t>.</w:t>
            </w:r>
          </w:p>
          <w:p w14:paraId="7C824BFD" w14:textId="77777777" w:rsidR="00A54AC6" w:rsidRDefault="00000000">
            <w:pPr>
              <w:spacing w:before="20" w:after="20"/>
            </w:pPr>
            <w:proofErr w:type="spellStart"/>
            <w:r>
              <w:rPr>
                <w:rFonts w:ascii="Adwaita Sans" w:eastAsia="Adwaita Sans" w:hAnsi="Adwaita Sans" w:cs="Adwaita Sans"/>
                <w:sz w:val="19"/>
                <w:szCs w:val="19"/>
              </w:rPr>
              <w:t>RegistrarReimpresionAsync</w:t>
            </w:r>
            <w:proofErr w:type="spellEnd"/>
          </w:p>
          <w:p w14:paraId="2DAA2CB6"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74820912" w14:textId="77777777" w:rsidR="00A54AC6" w:rsidRDefault="00000000">
            <w:pPr>
              <w:spacing w:before="20" w:after="20"/>
            </w:pPr>
            <w:proofErr w:type="spellStart"/>
            <w:r>
              <w:rPr>
                <w:rFonts w:ascii="Adwaita Sans" w:eastAsia="Adwaita Sans" w:hAnsi="Adwaita Sans" w:cs="Adwaita Sans"/>
                <w:sz w:val="19"/>
                <w:szCs w:val="19"/>
              </w:rPr>
              <w:t>RegistrarReimpresionAsync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A2F844" w14:textId="77777777" w:rsidR="00A54AC6" w:rsidRDefault="00000000">
            <w:pPr>
              <w:spacing w:before="20" w:after="20"/>
            </w:pPr>
            <w:r>
              <w:rPr>
                <w:rFonts w:ascii="Adwaita Sans" w:eastAsia="Adwaita Sans" w:hAnsi="Adwaita Sans" w:cs="Adwaita Sans"/>
                <w:sz w:val="19"/>
                <w:szCs w:val="19"/>
              </w:rPr>
              <w:t>Recibe: —</w:t>
            </w:r>
          </w:p>
          <w:p w14:paraId="761B24F0"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64FC08"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3381ECC9"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D2468C" w14:textId="77777777" w:rsidR="00A54AC6" w:rsidRDefault="00000000">
            <w:pPr>
              <w:spacing w:before="20" w:after="20"/>
            </w:pPr>
            <w:r>
              <w:rPr>
                <w:rFonts w:ascii="Adwaita Sans" w:eastAsia="Adwaita Sans" w:hAnsi="Adwaita Sans" w:cs="Adwaita Sans"/>
                <w:sz w:val="19"/>
                <w:szCs w:val="19"/>
              </w:rPr>
              <w:t>POST /boletos/{serie}-{numero}/fallas</w:t>
            </w:r>
          </w:p>
          <w:p w14:paraId="46E92EC4" w14:textId="77777777" w:rsidR="00A54AC6" w:rsidRDefault="00000000">
            <w:pPr>
              <w:spacing w:before="20" w:after="20"/>
            </w:pPr>
            <w:proofErr w:type="spellStart"/>
            <w:r>
              <w:rPr>
                <w:rFonts w:ascii="Adwaita Sans" w:eastAsia="Adwaita Sans" w:hAnsi="Adwaita Sans" w:cs="Adwaita Sans"/>
                <w:sz w:val="19"/>
                <w:szCs w:val="19"/>
              </w:rPr>
              <w:t>ServicioBoletos</w:t>
            </w:r>
            <w:proofErr w:type="spellEnd"/>
            <w:r>
              <w:rPr>
                <w:rFonts w:ascii="Adwaita Sans" w:eastAsia="Adwaita Sans" w:hAnsi="Adwaita Sans" w:cs="Adwaita Sans"/>
                <w:sz w:val="19"/>
                <w:szCs w:val="19"/>
              </w:rPr>
              <w:t>.</w:t>
            </w:r>
          </w:p>
          <w:p w14:paraId="7AB40119" w14:textId="77777777" w:rsidR="00A54AC6" w:rsidRDefault="00000000">
            <w:pPr>
              <w:spacing w:before="20" w:after="20"/>
            </w:pPr>
            <w:proofErr w:type="spellStart"/>
            <w:r>
              <w:rPr>
                <w:rFonts w:ascii="Adwaita Sans" w:eastAsia="Adwaita Sans" w:hAnsi="Adwaita Sans" w:cs="Adwaita Sans"/>
                <w:sz w:val="19"/>
                <w:szCs w:val="19"/>
              </w:rPr>
              <w:t>RegistrarFallaDeImpresionAsync</w:t>
            </w:r>
            <w:proofErr w:type="spellEnd"/>
          </w:p>
          <w:p w14:paraId="669B0B80"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65150B3C" w14:textId="77777777" w:rsidR="00A54AC6" w:rsidRDefault="00000000">
            <w:pPr>
              <w:spacing w:before="20" w:after="20"/>
            </w:pPr>
            <w:proofErr w:type="spellStart"/>
            <w:r>
              <w:rPr>
                <w:rFonts w:ascii="Adwaita Sans" w:eastAsia="Adwaita Sans" w:hAnsi="Adwaita Sans" w:cs="Adwaita Sans"/>
                <w:sz w:val="19"/>
                <w:szCs w:val="19"/>
              </w:rPr>
              <w:t>RegistrarFallaDeImpresionAsync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5CDF8D" w14:textId="77777777" w:rsidR="00A54AC6" w:rsidRDefault="00000000">
            <w:pPr>
              <w:spacing w:before="20" w:after="20"/>
            </w:pPr>
            <w:r>
              <w:rPr>
                <w:rFonts w:ascii="Adwaita Sans" w:eastAsia="Adwaita Sans" w:hAnsi="Adwaita Sans" w:cs="Adwaita Sans"/>
                <w:sz w:val="19"/>
                <w:szCs w:val="19"/>
              </w:rPr>
              <w:t>Recibe: estado de la impresora</w:t>
            </w:r>
          </w:p>
          <w:p w14:paraId="4CF90D7F"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87A2EC"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55DA9C2A"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65A593" w14:textId="77777777" w:rsidR="00A54AC6" w:rsidRDefault="00000000">
            <w:pPr>
              <w:spacing w:before="20" w:after="20"/>
            </w:pPr>
            <w:r>
              <w:rPr>
                <w:rFonts w:ascii="Adwaita Sans" w:eastAsia="Adwaita Sans" w:hAnsi="Adwaita Sans" w:cs="Adwaita Sans"/>
                <w:sz w:val="19"/>
                <w:szCs w:val="19"/>
              </w:rPr>
              <w:t>GET /cuadre</w:t>
            </w:r>
          </w:p>
          <w:p w14:paraId="488DC7FA" w14:textId="77777777" w:rsidR="00A54AC6" w:rsidRDefault="00000000">
            <w:pPr>
              <w:spacing w:before="20" w:after="20"/>
            </w:pPr>
            <w:proofErr w:type="spellStart"/>
            <w:r>
              <w:rPr>
                <w:rFonts w:ascii="Adwaita Sans" w:eastAsia="Adwaita Sans" w:hAnsi="Adwaita Sans" w:cs="Adwaita Sans"/>
                <w:sz w:val="19"/>
                <w:szCs w:val="19"/>
              </w:rPr>
              <w:t>ServicioCuadre</w:t>
            </w:r>
            <w:proofErr w:type="spellEnd"/>
            <w:r>
              <w:rPr>
                <w:rFonts w:ascii="Adwaita Sans" w:eastAsia="Adwaita Sans" w:hAnsi="Adwaita Sans" w:cs="Adwaita Sans"/>
                <w:sz w:val="19"/>
                <w:szCs w:val="19"/>
              </w:rPr>
              <w:t>.</w:t>
            </w:r>
          </w:p>
          <w:p w14:paraId="023D97EB" w14:textId="77777777" w:rsidR="00A54AC6" w:rsidRDefault="00000000">
            <w:pPr>
              <w:spacing w:before="20" w:after="20"/>
            </w:pPr>
            <w:proofErr w:type="spellStart"/>
            <w:r>
              <w:rPr>
                <w:rFonts w:ascii="Adwaita Sans" w:eastAsia="Adwaita Sans" w:hAnsi="Adwaita Sans" w:cs="Adwaita Sans"/>
                <w:sz w:val="19"/>
                <w:szCs w:val="19"/>
              </w:rPr>
              <w:t>GenerarAsync</w:t>
            </w:r>
            <w:proofErr w:type="spellEnd"/>
          </w:p>
          <w:p w14:paraId="0FF9BA89"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7A75DB08" w14:textId="77777777" w:rsidR="00A54AC6" w:rsidRDefault="00000000">
            <w:pPr>
              <w:spacing w:before="20" w:after="20"/>
            </w:pPr>
            <w:proofErr w:type="spellStart"/>
            <w:r>
              <w:rPr>
                <w:rFonts w:ascii="Adwaita Sans" w:eastAsia="Adwaita Sans" w:hAnsi="Adwaita Sans" w:cs="Adwaita Sans"/>
                <w:sz w:val="19"/>
                <w:szCs w:val="19"/>
              </w:rPr>
              <w:t>GenerarCuadreAsync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60BAC5" w14:textId="77777777" w:rsidR="00A54AC6" w:rsidRDefault="00000000">
            <w:pPr>
              <w:spacing w:before="20" w:after="20"/>
            </w:pPr>
            <w:r>
              <w:rPr>
                <w:rFonts w:ascii="Adwaita Sans" w:eastAsia="Adwaita Sans" w:hAnsi="Adwaita Sans" w:cs="Adwaita Sans"/>
                <w:sz w:val="19"/>
                <w:szCs w:val="19"/>
              </w:rPr>
              <w:t>Recibe: Periodo</w:t>
            </w:r>
          </w:p>
          <w:p w14:paraId="17E9CA98"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DatosDelCuadre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0DF771"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78508609"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A5E9AC" w14:textId="77777777" w:rsidR="00A54AC6" w:rsidRDefault="00000000">
            <w:pPr>
              <w:spacing w:before="20" w:after="20"/>
            </w:pPr>
            <w:r>
              <w:rPr>
                <w:rFonts w:ascii="Adwaita Sans" w:eastAsia="Adwaita Sans" w:hAnsi="Adwaita Sans" w:cs="Adwaita Sans"/>
                <w:sz w:val="19"/>
                <w:szCs w:val="19"/>
              </w:rPr>
              <w:t>GET /cuentas</w:t>
            </w:r>
          </w:p>
          <w:p w14:paraId="7E025355"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3A43DAA4" w14:textId="77777777" w:rsidR="00A54AC6" w:rsidRDefault="00000000">
            <w:pPr>
              <w:spacing w:before="20" w:after="20"/>
            </w:pPr>
            <w:proofErr w:type="spellStart"/>
            <w:r>
              <w:rPr>
                <w:rFonts w:ascii="Adwaita Sans" w:eastAsia="Adwaita Sans" w:hAnsi="Adwaita Sans" w:cs="Adwaita Sans"/>
                <w:sz w:val="19"/>
                <w:szCs w:val="19"/>
              </w:rPr>
              <w:t>ListarAsync</w:t>
            </w:r>
            <w:proofErr w:type="spellEnd"/>
          </w:p>
          <w:p w14:paraId="58279BAB"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028BE403" w14:textId="77777777" w:rsidR="00A54AC6" w:rsidRDefault="00000000">
            <w:pPr>
              <w:spacing w:before="20" w:after="20"/>
            </w:pPr>
            <w:proofErr w:type="spellStart"/>
            <w:r>
              <w:rPr>
                <w:rFonts w:ascii="Adwaita Sans" w:eastAsia="Adwaita Sans" w:hAnsi="Adwaita Sans" w:cs="Adwaita Sans"/>
                <w:sz w:val="19"/>
                <w:szCs w:val="19"/>
              </w:rPr>
              <w:t>ObtenerCuentasAsync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B7085A" w14:textId="77777777" w:rsidR="00A54AC6" w:rsidRDefault="00000000">
            <w:pPr>
              <w:spacing w:before="20" w:after="20"/>
            </w:pPr>
            <w:r>
              <w:rPr>
                <w:rFonts w:ascii="Adwaita Sans" w:eastAsia="Adwaita Sans" w:hAnsi="Adwaita Sans" w:cs="Adwaita Sans"/>
                <w:sz w:val="19"/>
                <w:szCs w:val="19"/>
              </w:rPr>
              <w:t>Recibe: —</w:t>
            </w:r>
          </w:p>
          <w:p w14:paraId="47C8468E"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DatosDeCuenta</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47889B" w14:textId="77777777" w:rsidR="00A54AC6" w:rsidRDefault="00000000">
            <w:pPr>
              <w:spacing w:before="20" w:after="20"/>
            </w:pPr>
            <w:r>
              <w:rPr>
                <w:rFonts w:ascii="Adwaita Sans" w:eastAsia="Adwaita Sans" w:hAnsi="Adwaita Sans" w:cs="Adwaita Sans"/>
                <w:sz w:val="19"/>
                <w:szCs w:val="19"/>
              </w:rPr>
              <w:t>Administrador</w:t>
            </w:r>
          </w:p>
        </w:tc>
      </w:tr>
      <w:tr w:rsidR="00A54AC6" w14:paraId="4384D1A5"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32FE68" w14:textId="77777777" w:rsidR="00A54AC6" w:rsidRDefault="00000000">
            <w:pPr>
              <w:spacing w:before="20" w:after="20"/>
            </w:pPr>
            <w:r>
              <w:rPr>
                <w:rFonts w:ascii="Adwaita Sans" w:eastAsia="Adwaita Sans" w:hAnsi="Adwaita Sans" w:cs="Adwaita Sans"/>
                <w:sz w:val="19"/>
                <w:szCs w:val="19"/>
              </w:rPr>
              <w:t>POST /cuentas</w:t>
            </w:r>
          </w:p>
          <w:p w14:paraId="7356AE6D"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5F6E72D9" w14:textId="77777777" w:rsidR="00A54AC6" w:rsidRDefault="00000000">
            <w:pPr>
              <w:spacing w:before="20" w:after="20"/>
            </w:pPr>
            <w:proofErr w:type="spellStart"/>
            <w:r>
              <w:rPr>
                <w:rFonts w:ascii="Adwaita Sans" w:eastAsia="Adwaita Sans" w:hAnsi="Adwaita Sans" w:cs="Adwaita Sans"/>
                <w:sz w:val="19"/>
                <w:szCs w:val="19"/>
              </w:rPr>
              <w:t>CrearCuentaAsync</w:t>
            </w:r>
            <w:proofErr w:type="spellEnd"/>
          </w:p>
          <w:p w14:paraId="2B38D45D"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E37ABFB" w14:textId="77777777" w:rsidR="00A54AC6" w:rsidRDefault="00000000">
            <w:pPr>
              <w:spacing w:before="20" w:after="20"/>
            </w:pPr>
            <w:proofErr w:type="spellStart"/>
            <w:r>
              <w:rPr>
                <w:rFonts w:ascii="Adwaita Sans" w:eastAsia="Adwaita Sans" w:hAnsi="Adwaita Sans" w:cs="Adwaita Sans"/>
                <w:sz w:val="19"/>
                <w:szCs w:val="19"/>
              </w:rPr>
              <w:t>CrearCuentaAsync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CD9EDC"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SolicitudDeCuenta</w:t>
            </w:r>
            <w:proofErr w:type="spellEnd"/>
          </w:p>
          <w:p w14:paraId="03546698"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DatosDeCuenta</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F094AF" w14:textId="77777777" w:rsidR="00A54AC6" w:rsidRDefault="00000000">
            <w:pPr>
              <w:spacing w:before="20" w:after="20"/>
            </w:pPr>
            <w:r>
              <w:rPr>
                <w:rFonts w:ascii="Adwaita Sans" w:eastAsia="Adwaita Sans" w:hAnsi="Adwaita Sans" w:cs="Adwaita Sans"/>
                <w:sz w:val="19"/>
                <w:szCs w:val="19"/>
              </w:rPr>
              <w:t>Administrador</w:t>
            </w:r>
          </w:p>
        </w:tc>
      </w:tr>
      <w:tr w:rsidR="00A54AC6" w14:paraId="4D81F0A7"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6B9024" w14:textId="77777777" w:rsidR="00A54AC6" w:rsidRDefault="00000000">
            <w:pPr>
              <w:spacing w:before="20" w:after="20"/>
            </w:pPr>
            <w:r>
              <w:rPr>
                <w:rFonts w:ascii="Adwaita Sans" w:eastAsia="Adwaita Sans" w:hAnsi="Adwaita Sans" w:cs="Adwaita Sans"/>
                <w:sz w:val="19"/>
                <w:szCs w:val="19"/>
              </w:rPr>
              <w:t>PUT /cuentas/{id}/tema</w:t>
            </w:r>
          </w:p>
          <w:p w14:paraId="0E858FD2"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34EB1D7E" w14:textId="77777777" w:rsidR="00A54AC6" w:rsidRDefault="00000000">
            <w:pPr>
              <w:spacing w:before="20" w:after="20"/>
            </w:pPr>
            <w:proofErr w:type="spellStart"/>
            <w:r>
              <w:rPr>
                <w:rFonts w:ascii="Adwaita Sans" w:eastAsia="Adwaita Sans" w:hAnsi="Adwaita Sans" w:cs="Adwaita Sans"/>
                <w:sz w:val="19"/>
                <w:szCs w:val="19"/>
              </w:rPr>
              <w:t>ElegirTemaAsync</w:t>
            </w:r>
            <w:proofErr w:type="spellEnd"/>
          </w:p>
          <w:p w14:paraId="3AD73913"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6DB5609F" w14:textId="77777777" w:rsidR="00A54AC6" w:rsidRDefault="00000000">
            <w:pPr>
              <w:spacing w:before="20" w:after="20"/>
            </w:pPr>
            <w:proofErr w:type="spellStart"/>
            <w:r>
              <w:rPr>
                <w:rFonts w:ascii="Adwaita Sans" w:eastAsia="Adwaita Sans" w:hAnsi="Adwaita Sans" w:cs="Adwaita Sans"/>
                <w:sz w:val="19"/>
                <w:szCs w:val="19"/>
              </w:rPr>
              <w:t>ElegirTemaAsync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48A1FB" w14:textId="77777777" w:rsidR="00A54AC6" w:rsidRDefault="00000000">
            <w:pPr>
              <w:spacing w:before="20" w:after="20"/>
            </w:pPr>
            <w:r>
              <w:rPr>
                <w:rFonts w:ascii="Adwaita Sans" w:eastAsia="Adwaita Sans" w:hAnsi="Adwaita Sans" w:cs="Adwaita Sans"/>
                <w:sz w:val="19"/>
                <w:szCs w:val="19"/>
              </w:rPr>
              <w:t>Recibe: Tema</w:t>
            </w:r>
          </w:p>
          <w:p w14:paraId="177AFB85"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0FCEEB" w14:textId="77777777" w:rsidR="00A54AC6" w:rsidRDefault="00000000">
            <w:pPr>
              <w:spacing w:before="20" w:after="20"/>
            </w:pPr>
            <w:r>
              <w:rPr>
                <w:rFonts w:ascii="Adwaita Sans" w:eastAsia="Adwaita Sans" w:hAnsi="Adwaita Sans" w:cs="Adwaita Sans"/>
                <w:sz w:val="19"/>
                <w:szCs w:val="19"/>
              </w:rPr>
              <w:t>Encargado y Administrador</w:t>
            </w:r>
          </w:p>
        </w:tc>
      </w:tr>
      <w:tr w:rsidR="00A54AC6" w14:paraId="5CC4ECDA"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FA03FF" w14:textId="77777777" w:rsidR="00A54AC6" w:rsidRDefault="00000000">
            <w:pPr>
              <w:spacing w:before="20" w:after="20"/>
            </w:pPr>
            <w:r>
              <w:rPr>
                <w:rFonts w:ascii="Adwaita Sans" w:eastAsia="Adwaita Sans" w:hAnsi="Adwaita Sans" w:cs="Adwaita Sans"/>
                <w:sz w:val="19"/>
                <w:szCs w:val="19"/>
              </w:rPr>
              <w:t>POST /cuentas/{id}/</w:t>
            </w:r>
            <w:proofErr w:type="spellStart"/>
            <w:r>
              <w:rPr>
                <w:rFonts w:ascii="Adwaita Sans" w:eastAsia="Adwaita Sans" w:hAnsi="Adwaita Sans" w:cs="Adwaita Sans"/>
                <w:sz w:val="19"/>
                <w:szCs w:val="19"/>
              </w:rPr>
              <w:t>desactivacion</w:t>
            </w:r>
            <w:proofErr w:type="spellEnd"/>
          </w:p>
          <w:p w14:paraId="6E78127E"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0F6A6935" w14:textId="77777777" w:rsidR="00A54AC6" w:rsidRDefault="00000000">
            <w:pPr>
              <w:spacing w:before="20" w:after="20"/>
            </w:pPr>
            <w:proofErr w:type="spellStart"/>
            <w:r>
              <w:rPr>
                <w:rFonts w:ascii="Adwaita Sans" w:eastAsia="Adwaita Sans" w:hAnsi="Adwaita Sans" w:cs="Adwaita Sans"/>
                <w:sz w:val="19"/>
                <w:szCs w:val="19"/>
              </w:rPr>
              <w:t>DesactivarAsync</w:t>
            </w:r>
            <w:proofErr w:type="spellEnd"/>
          </w:p>
          <w:p w14:paraId="0052CC6E"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037957F4" w14:textId="77777777" w:rsidR="00A54AC6" w:rsidRDefault="00000000">
            <w:pPr>
              <w:spacing w:before="20" w:after="20"/>
            </w:pPr>
            <w:proofErr w:type="spellStart"/>
            <w:r>
              <w:rPr>
                <w:rFonts w:ascii="Adwaita Sans" w:eastAsia="Adwaita Sans" w:hAnsi="Adwaita Sans" w:cs="Adwaita Sans"/>
                <w:sz w:val="19"/>
                <w:szCs w:val="19"/>
              </w:rPr>
              <w:t>DesactivarAsync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2FE3C3" w14:textId="77777777" w:rsidR="00A54AC6" w:rsidRDefault="00000000">
            <w:pPr>
              <w:spacing w:before="20" w:after="20"/>
            </w:pPr>
            <w:r>
              <w:rPr>
                <w:rFonts w:ascii="Adwaita Sans" w:eastAsia="Adwaita Sans" w:hAnsi="Adwaita Sans" w:cs="Adwaita Sans"/>
                <w:sz w:val="19"/>
                <w:szCs w:val="19"/>
              </w:rPr>
              <w:t>Recibe: —</w:t>
            </w:r>
          </w:p>
          <w:p w14:paraId="054199EE"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BAE3E0" w14:textId="77777777" w:rsidR="00A54AC6" w:rsidRDefault="00000000">
            <w:pPr>
              <w:spacing w:before="20" w:after="20"/>
            </w:pPr>
            <w:r>
              <w:rPr>
                <w:rFonts w:ascii="Adwaita Sans" w:eastAsia="Adwaita Sans" w:hAnsi="Adwaita Sans" w:cs="Adwaita Sans"/>
                <w:sz w:val="19"/>
                <w:szCs w:val="19"/>
              </w:rPr>
              <w:t>Administrador</w:t>
            </w:r>
          </w:p>
        </w:tc>
      </w:tr>
      <w:tr w:rsidR="00A54AC6" w14:paraId="6519DD0A"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BF574B" w14:textId="77777777" w:rsidR="00A54AC6" w:rsidRDefault="00000000">
            <w:pPr>
              <w:spacing w:before="20" w:after="20"/>
            </w:pPr>
            <w:r>
              <w:rPr>
                <w:rFonts w:ascii="Adwaita Sans" w:eastAsia="Adwaita Sans" w:hAnsi="Adwaita Sans" w:cs="Adwaita Sans"/>
                <w:sz w:val="19"/>
                <w:szCs w:val="19"/>
              </w:rPr>
              <w:lastRenderedPageBreak/>
              <w:t>POST /cuentas/{id}/</w:t>
            </w:r>
            <w:proofErr w:type="spellStart"/>
            <w:r>
              <w:rPr>
                <w:rFonts w:ascii="Adwaita Sans" w:eastAsia="Adwaita Sans" w:hAnsi="Adwaita Sans" w:cs="Adwaita Sans"/>
                <w:sz w:val="19"/>
                <w:szCs w:val="19"/>
              </w:rPr>
              <w:t>reactivacion</w:t>
            </w:r>
            <w:proofErr w:type="spellEnd"/>
          </w:p>
          <w:p w14:paraId="0C848189"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526A1B77" w14:textId="77777777" w:rsidR="00A54AC6" w:rsidRDefault="00000000">
            <w:pPr>
              <w:spacing w:before="20" w:after="20"/>
            </w:pPr>
            <w:proofErr w:type="spellStart"/>
            <w:r>
              <w:rPr>
                <w:rFonts w:ascii="Adwaita Sans" w:eastAsia="Adwaita Sans" w:hAnsi="Adwaita Sans" w:cs="Adwaita Sans"/>
                <w:sz w:val="19"/>
                <w:szCs w:val="19"/>
              </w:rPr>
              <w:t>ReactivarAsync</w:t>
            </w:r>
            <w:proofErr w:type="spellEnd"/>
          </w:p>
          <w:p w14:paraId="4BAC94FF"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6DCE2A3" w14:textId="77777777" w:rsidR="00A54AC6" w:rsidRDefault="00000000">
            <w:pPr>
              <w:spacing w:before="20" w:after="20"/>
            </w:pPr>
            <w:proofErr w:type="spellStart"/>
            <w:r>
              <w:rPr>
                <w:rFonts w:ascii="Adwaita Sans" w:eastAsia="Adwaita Sans" w:hAnsi="Adwaita Sans" w:cs="Adwaita Sans"/>
                <w:sz w:val="19"/>
                <w:szCs w:val="19"/>
              </w:rPr>
              <w:t>ReactivarAsync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EF658C" w14:textId="77777777" w:rsidR="00A54AC6" w:rsidRDefault="00000000">
            <w:pPr>
              <w:spacing w:before="20" w:after="20"/>
            </w:pPr>
            <w:r>
              <w:rPr>
                <w:rFonts w:ascii="Adwaita Sans" w:eastAsia="Adwaita Sans" w:hAnsi="Adwaita Sans" w:cs="Adwaita Sans"/>
                <w:sz w:val="19"/>
                <w:szCs w:val="19"/>
              </w:rPr>
              <w:t>Recibe: —</w:t>
            </w:r>
          </w:p>
          <w:p w14:paraId="4517A000"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61E84F" w14:textId="77777777" w:rsidR="00A54AC6" w:rsidRDefault="00000000">
            <w:pPr>
              <w:spacing w:before="20" w:after="20"/>
            </w:pPr>
            <w:r>
              <w:rPr>
                <w:rFonts w:ascii="Adwaita Sans" w:eastAsia="Adwaita Sans" w:hAnsi="Adwaita Sans" w:cs="Adwaita Sans"/>
                <w:sz w:val="19"/>
                <w:szCs w:val="19"/>
              </w:rPr>
              <w:t>Administrador</w:t>
            </w:r>
          </w:p>
        </w:tc>
      </w:tr>
      <w:tr w:rsidR="00A54AC6" w14:paraId="2718C091"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41A745" w14:textId="77777777" w:rsidR="00A54AC6" w:rsidRDefault="00000000">
            <w:pPr>
              <w:spacing w:before="20" w:after="20"/>
            </w:pPr>
            <w:r>
              <w:rPr>
                <w:rFonts w:ascii="Adwaita Sans" w:eastAsia="Adwaita Sans" w:hAnsi="Adwaita Sans" w:cs="Adwaita Sans"/>
                <w:sz w:val="19"/>
                <w:szCs w:val="19"/>
              </w:rPr>
              <w:t>POST /cuentas/{id}/desbloqueo</w:t>
            </w:r>
          </w:p>
          <w:p w14:paraId="6DBAC559"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3131EBE2" w14:textId="77777777" w:rsidR="00A54AC6" w:rsidRDefault="00000000">
            <w:pPr>
              <w:spacing w:before="20" w:after="20"/>
            </w:pPr>
            <w:proofErr w:type="spellStart"/>
            <w:r>
              <w:rPr>
                <w:rFonts w:ascii="Adwaita Sans" w:eastAsia="Adwaita Sans" w:hAnsi="Adwaita Sans" w:cs="Adwaita Sans"/>
                <w:sz w:val="19"/>
                <w:szCs w:val="19"/>
              </w:rPr>
              <w:t>DesbloquearAsync</w:t>
            </w:r>
            <w:proofErr w:type="spellEnd"/>
          </w:p>
          <w:p w14:paraId="6332FD03"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62159F8" w14:textId="77777777" w:rsidR="00A54AC6" w:rsidRDefault="00000000">
            <w:pPr>
              <w:spacing w:before="20" w:after="20"/>
            </w:pPr>
            <w:proofErr w:type="spellStart"/>
            <w:r>
              <w:rPr>
                <w:rFonts w:ascii="Adwaita Sans" w:eastAsia="Adwaita Sans" w:hAnsi="Adwaita Sans" w:cs="Adwaita Sans"/>
                <w:sz w:val="19"/>
                <w:szCs w:val="19"/>
              </w:rPr>
              <w:t>DesbloquearAsync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855EEE" w14:textId="77777777" w:rsidR="00A54AC6" w:rsidRDefault="00000000">
            <w:pPr>
              <w:spacing w:before="20" w:after="20"/>
            </w:pPr>
            <w:r>
              <w:rPr>
                <w:rFonts w:ascii="Adwaita Sans" w:eastAsia="Adwaita Sans" w:hAnsi="Adwaita Sans" w:cs="Adwaita Sans"/>
                <w:sz w:val="19"/>
                <w:szCs w:val="19"/>
              </w:rPr>
              <w:t>Recibe: —</w:t>
            </w:r>
          </w:p>
          <w:p w14:paraId="6F979026"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81EAC8" w14:textId="77777777" w:rsidR="00A54AC6" w:rsidRDefault="00000000">
            <w:pPr>
              <w:spacing w:before="20" w:after="20"/>
            </w:pPr>
            <w:r>
              <w:rPr>
                <w:rFonts w:ascii="Adwaita Sans" w:eastAsia="Adwaita Sans" w:hAnsi="Adwaita Sans" w:cs="Adwaita Sans"/>
                <w:sz w:val="19"/>
                <w:szCs w:val="19"/>
              </w:rPr>
              <w:t>Administrador</w:t>
            </w:r>
          </w:p>
        </w:tc>
      </w:tr>
      <w:tr w:rsidR="00A54AC6" w14:paraId="03D0C863"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A04035" w14:textId="77777777" w:rsidR="00A54AC6" w:rsidRDefault="00000000">
            <w:pPr>
              <w:spacing w:before="20" w:after="20"/>
            </w:pPr>
            <w:r>
              <w:rPr>
                <w:rFonts w:ascii="Adwaita Sans" w:eastAsia="Adwaita Sans" w:hAnsi="Adwaita Sans" w:cs="Adwaita Sans"/>
                <w:sz w:val="19"/>
                <w:szCs w:val="19"/>
              </w:rPr>
              <w:t>PUT /cuentas/{id}/</w:t>
            </w:r>
            <w:proofErr w:type="spellStart"/>
            <w:r>
              <w:rPr>
                <w:rFonts w:ascii="Adwaita Sans" w:eastAsia="Adwaita Sans" w:hAnsi="Adwaita Sans" w:cs="Adwaita Sans"/>
                <w:sz w:val="19"/>
                <w:szCs w:val="19"/>
              </w:rPr>
              <w:t>contrasena</w:t>
            </w:r>
            <w:proofErr w:type="spellEnd"/>
          </w:p>
          <w:p w14:paraId="4DCC20AC" w14:textId="77777777" w:rsidR="00A54AC6" w:rsidRDefault="00000000">
            <w:pPr>
              <w:spacing w:before="20" w:after="20"/>
            </w:pPr>
            <w:proofErr w:type="spellStart"/>
            <w:r>
              <w:rPr>
                <w:rFonts w:ascii="Adwaita Sans" w:eastAsia="Adwaita Sans" w:hAnsi="Adwaita Sans" w:cs="Adwaita Sans"/>
                <w:sz w:val="19"/>
                <w:szCs w:val="19"/>
              </w:rPr>
              <w:t>ServicioCuentas</w:t>
            </w:r>
            <w:proofErr w:type="spellEnd"/>
            <w:r>
              <w:rPr>
                <w:rFonts w:ascii="Adwaita Sans" w:eastAsia="Adwaita Sans" w:hAnsi="Adwaita Sans" w:cs="Adwaita Sans"/>
                <w:sz w:val="19"/>
                <w:szCs w:val="19"/>
              </w:rPr>
              <w:t>.</w:t>
            </w:r>
          </w:p>
          <w:p w14:paraId="2B0E4439" w14:textId="77777777" w:rsidR="00A54AC6" w:rsidRDefault="00000000">
            <w:pPr>
              <w:spacing w:before="20" w:after="20"/>
            </w:pPr>
            <w:proofErr w:type="spellStart"/>
            <w:r>
              <w:rPr>
                <w:rFonts w:ascii="Adwaita Sans" w:eastAsia="Adwaita Sans" w:hAnsi="Adwaita Sans" w:cs="Adwaita Sans"/>
                <w:sz w:val="19"/>
                <w:szCs w:val="19"/>
              </w:rPr>
              <w:t>RestablecerContrasenaAsync</w:t>
            </w:r>
            <w:proofErr w:type="spellEnd"/>
          </w:p>
          <w:p w14:paraId="5D5BFB19"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2CBCD75C" w14:textId="77777777" w:rsidR="00A54AC6" w:rsidRDefault="00000000">
            <w:pPr>
              <w:spacing w:before="20" w:after="20"/>
            </w:pPr>
            <w:proofErr w:type="spellStart"/>
            <w:r>
              <w:rPr>
                <w:rFonts w:ascii="Adwaita Sans" w:eastAsia="Adwaita Sans" w:hAnsi="Adwaita Sans" w:cs="Adwaita Sans"/>
                <w:sz w:val="19"/>
                <w:szCs w:val="19"/>
              </w:rPr>
              <w:t>RestablecerContrasenaAsync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9E9FC3"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SolicitudDeRestablecimientoDeContrasena</w:t>
            </w:r>
            <w:proofErr w:type="spellEnd"/>
          </w:p>
          <w:p w14:paraId="5763F6A5" w14:textId="77777777" w:rsidR="00A54AC6" w:rsidRDefault="00000000">
            <w:pPr>
              <w:spacing w:before="20" w:after="20"/>
            </w:pPr>
            <w:r>
              <w:rPr>
                <w:rFonts w:ascii="Adwaita Sans" w:eastAsia="Adwaita Sans" w:hAnsi="Adwaita Sans" w:cs="Adwaita Sans"/>
                <w:sz w:val="19"/>
                <w:szCs w:val="19"/>
              </w:rPr>
              <w:t>Devuelve: sin contenido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FA0CFB" w14:textId="77777777" w:rsidR="00A54AC6" w:rsidRDefault="00000000">
            <w:pPr>
              <w:spacing w:before="20" w:after="20"/>
            </w:pPr>
            <w:r>
              <w:rPr>
                <w:rFonts w:ascii="Adwaita Sans" w:eastAsia="Adwaita Sans" w:hAnsi="Adwaita Sans" w:cs="Adwaita Sans"/>
                <w:sz w:val="19"/>
                <w:szCs w:val="19"/>
              </w:rPr>
              <w:t>Administrador</w:t>
            </w:r>
          </w:p>
        </w:tc>
      </w:tr>
      <w:tr w:rsidR="00A54AC6" w14:paraId="351AC5C6"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A43136" w14:textId="77777777" w:rsidR="00A54AC6" w:rsidRDefault="00000000">
            <w:pPr>
              <w:spacing w:before="20" w:after="20"/>
            </w:pPr>
            <w:r>
              <w:rPr>
                <w:rFonts w:ascii="Adwaita Sans" w:eastAsia="Adwaita Sans" w:hAnsi="Adwaita Sans" w:cs="Adwaita Sans"/>
                <w:sz w:val="19"/>
                <w:szCs w:val="19"/>
              </w:rPr>
              <w:t>GET /roles</w:t>
            </w:r>
          </w:p>
          <w:p w14:paraId="6500EE1C" w14:textId="77777777" w:rsidR="00A54AC6" w:rsidRDefault="00000000">
            <w:pPr>
              <w:spacing w:before="20" w:after="20"/>
            </w:pPr>
            <w:proofErr w:type="spellStart"/>
            <w:r>
              <w:rPr>
                <w:rFonts w:ascii="Adwaita Sans" w:eastAsia="Adwaita Sans" w:hAnsi="Adwaita Sans" w:cs="Adwaita Sans"/>
                <w:sz w:val="19"/>
                <w:szCs w:val="19"/>
              </w:rPr>
              <w:t>ServicioCatalogos</w:t>
            </w:r>
            <w:proofErr w:type="spellEnd"/>
            <w:r>
              <w:rPr>
                <w:rFonts w:ascii="Adwaita Sans" w:eastAsia="Adwaita Sans" w:hAnsi="Adwaita Sans" w:cs="Adwaita Sans"/>
                <w:sz w:val="19"/>
                <w:szCs w:val="19"/>
              </w:rPr>
              <w:t>.</w:t>
            </w:r>
          </w:p>
          <w:p w14:paraId="6FBB8DFF" w14:textId="77777777" w:rsidR="00A54AC6" w:rsidRDefault="00000000">
            <w:pPr>
              <w:spacing w:before="20" w:after="20"/>
            </w:pPr>
            <w:proofErr w:type="spellStart"/>
            <w:r>
              <w:rPr>
                <w:rFonts w:ascii="Adwaita Sans" w:eastAsia="Adwaita Sans" w:hAnsi="Adwaita Sans" w:cs="Adwaita Sans"/>
                <w:sz w:val="19"/>
                <w:szCs w:val="19"/>
              </w:rPr>
              <w:t>ListarRolesAsync</w:t>
            </w:r>
            <w:proofErr w:type="spellEnd"/>
          </w:p>
          <w:p w14:paraId="09436A13"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7A4906E2" w14:textId="77777777" w:rsidR="00A54AC6" w:rsidRDefault="00000000">
            <w:pPr>
              <w:spacing w:before="20" w:after="20"/>
            </w:pPr>
            <w:proofErr w:type="spellStart"/>
            <w:r>
              <w:rPr>
                <w:rFonts w:ascii="Adwaita Sans" w:eastAsia="Adwaita Sans" w:hAnsi="Adwaita Sans" w:cs="Adwaita Sans"/>
                <w:sz w:val="19"/>
                <w:szCs w:val="19"/>
              </w:rPr>
              <w:t>ObtenerRolesAsync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99FDD7" w14:textId="77777777" w:rsidR="00A54AC6" w:rsidRDefault="00000000">
            <w:pPr>
              <w:spacing w:before="20" w:after="20"/>
            </w:pPr>
            <w:r>
              <w:rPr>
                <w:rFonts w:ascii="Adwaita Sans" w:eastAsia="Adwaita Sans" w:hAnsi="Adwaita Sans" w:cs="Adwaita Sans"/>
                <w:sz w:val="19"/>
                <w:szCs w:val="19"/>
              </w:rPr>
              <w:t>Recibe: —</w:t>
            </w:r>
          </w:p>
          <w:p w14:paraId="54AC171E"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DatosDeRol</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FFB6F5" w14:textId="77777777" w:rsidR="00A54AC6" w:rsidRDefault="00000000">
            <w:pPr>
              <w:spacing w:before="20" w:after="20"/>
            </w:pPr>
            <w:r>
              <w:rPr>
                <w:rFonts w:ascii="Adwaita Sans" w:eastAsia="Adwaita Sans" w:hAnsi="Adwaita Sans" w:cs="Adwaita Sans"/>
                <w:sz w:val="19"/>
                <w:szCs w:val="19"/>
              </w:rPr>
              <w:t>Administrador</w:t>
            </w:r>
          </w:p>
        </w:tc>
      </w:tr>
      <w:tr w:rsidR="00A54AC6" w14:paraId="0DF85DA0"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21FE91" w14:textId="77777777" w:rsidR="00A54AC6" w:rsidRDefault="00000000">
            <w:pPr>
              <w:spacing w:before="20" w:after="20"/>
            </w:pPr>
            <w:r>
              <w:rPr>
                <w:rFonts w:ascii="Adwaita Sans" w:eastAsia="Adwaita Sans" w:hAnsi="Adwaita Sans" w:cs="Adwaita Sans"/>
                <w:sz w:val="19"/>
                <w:szCs w:val="19"/>
              </w:rPr>
              <w:t>GET /sedes</w:t>
            </w:r>
          </w:p>
          <w:p w14:paraId="362FDF03" w14:textId="77777777" w:rsidR="00A54AC6" w:rsidRDefault="00000000">
            <w:pPr>
              <w:spacing w:before="20" w:after="20"/>
            </w:pPr>
            <w:proofErr w:type="spellStart"/>
            <w:r>
              <w:rPr>
                <w:rFonts w:ascii="Adwaita Sans" w:eastAsia="Adwaita Sans" w:hAnsi="Adwaita Sans" w:cs="Adwaita Sans"/>
                <w:sz w:val="19"/>
                <w:szCs w:val="19"/>
              </w:rPr>
              <w:t>ServicioCatalogos</w:t>
            </w:r>
            <w:proofErr w:type="spellEnd"/>
            <w:r>
              <w:rPr>
                <w:rFonts w:ascii="Adwaita Sans" w:eastAsia="Adwaita Sans" w:hAnsi="Adwaita Sans" w:cs="Adwaita Sans"/>
                <w:sz w:val="19"/>
                <w:szCs w:val="19"/>
              </w:rPr>
              <w:t>.</w:t>
            </w:r>
          </w:p>
          <w:p w14:paraId="658B43DD" w14:textId="77777777" w:rsidR="00A54AC6" w:rsidRDefault="00000000">
            <w:pPr>
              <w:spacing w:before="20" w:after="20"/>
            </w:pPr>
            <w:proofErr w:type="spellStart"/>
            <w:r>
              <w:rPr>
                <w:rFonts w:ascii="Adwaita Sans" w:eastAsia="Adwaita Sans" w:hAnsi="Adwaita Sans" w:cs="Adwaita Sans"/>
                <w:sz w:val="19"/>
                <w:szCs w:val="19"/>
              </w:rPr>
              <w:t>ListarSedesAsync</w:t>
            </w:r>
            <w:proofErr w:type="spellEnd"/>
          </w:p>
          <w:p w14:paraId="2AB763F5"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58826C58" w14:textId="77777777" w:rsidR="00A54AC6" w:rsidRDefault="00000000">
            <w:pPr>
              <w:spacing w:before="20" w:after="20"/>
            </w:pPr>
            <w:proofErr w:type="spellStart"/>
            <w:r>
              <w:rPr>
                <w:rFonts w:ascii="Adwaita Sans" w:eastAsia="Adwaita Sans" w:hAnsi="Adwaita Sans" w:cs="Adwaita Sans"/>
                <w:sz w:val="19"/>
                <w:szCs w:val="19"/>
              </w:rPr>
              <w:t>ObtenerSedesAsync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834A9B" w14:textId="77777777" w:rsidR="00A54AC6" w:rsidRDefault="00000000">
            <w:pPr>
              <w:spacing w:before="20" w:after="20"/>
            </w:pPr>
            <w:r>
              <w:rPr>
                <w:rFonts w:ascii="Adwaita Sans" w:eastAsia="Adwaita Sans" w:hAnsi="Adwaita Sans" w:cs="Adwaita Sans"/>
                <w:sz w:val="19"/>
                <w:szCs w:val="19"/>
              </w:rPr>
              <w:t>Recibe: —</w:t>
            </w:r>
          </w:p>
          <w:p w14:paraId="2DD1DF98"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DatosDeSede</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7BA867" w14:textId="77777777" w:rsidR="00A54AC6" w:rsidRDefault="00000000">
            <w:pPr>
              <w:spacing w:before="20" w:after="20"/>
            </w:pPr>
            <w:r>
              <w:rPr>
                <w:rFonts w:ascii="Adwaita Sans" w:eastAsia="Adwaita Sans" w:hAnsi="Adwaita Sans" w:cs="Adwaita Sans"/>
                <w:sz w:val="19"/>
                <w:szCs w:val="19"/>
              </w:rPr>
              <w:t>Administrador</w:t>
            </w:r>
          </w:p>
        </w:tc>
      </w:tr>
      <w:tr w:rsidR="00A54AC6" w14:paraId="2EA0DC38"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2C6D50" w14:textId="77777777" w:rsidR="00A54AC6" w:rsidRDefault="00000000">
            <w:pPr>
              <w:spacing w:before="20" w:after="20"/>
            </w:pPr>
            <w:r>
              <w:rPr>
                <w:rFonts w:ascii="Adwaita Sans" w:eastAsia="Adwaita Sans" w:hAnsi="Adwaita Sans" w:cs="Adwaita Sans"/>
                <w:sz w:val="19"/>
                <w:szCs w:val="19"/>
              </w:rPr>
              <w:t>GET /</w:t>
            </w:r>
            <w:proofErr w:type="spellStart"/>
            <w:r>
              <w:rPr>
                <w:rFonts w:ascii="Adwaita Sans" w:eastAsia="Adwaita Sans" w:hAnsi="Adwaita Sans" w:cs="Adwaita Sans"/>
                <w:sz w:val="19"/>
                <w:szCs w:val="19"/>
              </w:rPr>
              <w:t>bitacora</w:t>
            </w:r>
            <w:proofErr w:type="spellEnd"/>
          </w:p>
          <w:p w14:paraId="1F6A53A8" w14:textId="77777777" w:rsidR="00A54AC6" w:rsidRDefault="00000000">
            <w:pPr>
              <w:spacing w:before="20" w:after="20"/>
            </w:pPr>
            <w:proofErr w:type="spellStart"/>
            <w:r>
              <w:rPr>
                <w:rFonts w:ascii="Adwaita Sans" w:eastAsia="Adwaita Sans" w:hAnsi="Adwaita Sans" w:cs="Adwaita Sans"/>
                <w:sz w:val="19"/>
                <w:szCs w:val="19"/>
              </w:rPr>
              <w:t>ServicioBitacora</w:t>
            </w:r>
            <w:proofErr w:type="spellEnd"/>
            <w:r>
              <w:rPr>
                <w:rFonts w:ascii="Adwaita Sans" w:eastAsia="Adwaita Sans" w:hAnsi="Adwaita Sans" w:cs="Adwaita Sans"/>
                <w:sz w:val="19"/>
                <w:szCs w:val="19"/>
              </w:rPr>
              <w:t>.</w:t>
            </w:r>
          </w:p>
          <w:p w14:paraId="4D181358" w14:textId="77777777" w:rsidR="00A54AC6" w:rsidRDefault="00000000">
            <w:pPr>
              <w:spacing w:before="20" w:after="20"/>
            </w:pPr>
            <w:proofErr w:type="spellStart"/>
            <w:r>
              <w:rPr>
                <w:rFonts w:ascii="Adwaita Sans" w:eastAsia="Adwaita Sans" w:hAnsi="Adwaita Sans" w:cs="Adwaita Sans"/>
                <w:sz w:val="19"/>
                <w:szCs w:val="19"/>
              </w:rPr>
              <w:t>ConsultarAsync</w:t>
            </w:r>
            <w:proofErr w:type="spellEnd"/>
          </w:p>
          <w:p w14:paraId="2FAB0377"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4EB0C6AB" w14:textId="77777777" w:rsidR="00A54AC6" w:rsidRDefault="00000000">
            <w:pPr>
              <w:spacing w:before="20" w:after="20"/>
            </w:pPr>
            <w:proofErr w:type="spellStart"/>
            <w:r>
              <w:rPr>
                <w:rFonts w:ascii="Adwaita Sans" w:eastAsia="Adwaita Sans" w:hAnsi="Adwaita Sans" w:cs="Adwaita Sans"/>
                <w:sz w:val="19"/>
                <w:szCs w:val="19"/>
              </w:rPr>
              <w:t>ConsultarBitacoraAsync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C2712C" w14:textId="77777777" w:rsidR="00A54AC6" w:rsidRDefault="00000000">
            <w:pPr>
              <w:spacing w:before="20" w:after="20"/>
            </w:pPr>
            <w:r>
              <w:rPr>
                <w:rFonts w:ascii="Adwaita Sans" w:eastAsia="Adwaita Sans" w:hAnsi="Adwaita Sans" w:cs="Adwaita Sans"/>
                <w:sz w:val="19"/>
                <w:szCs w:val="19"/>
              </w:rPr>
              <w:t xml:space="preserve">Recibe: </w:t>
            </w:r>
            <w:proofErr w:type="spellStart"/>
            <w:r>
              <w:rPr>
                <w:rFonts w:ascii="Adwaita Sans" w:eastAsia="Adwaita Sans" w:hAnsi="Adwaita Sans" w:cs="Adwaita Sans"/>
                <w:sz w:val="19"/>
                <w:szCs w:val="19"/>
              </w:rPr>
              <w:t>FiltroDeBitacora</w:t>
            </w:r>
            <w:proofErr w:type="spellEnd"/>
          </w:p>
          <w:p w14:paraId="347CAA22" w14:textId="77777777" w:rsidR="00A54AC6" w:rsidRDefault="00000000">
            <w:pPr>
              <w:spacing w:before="20" w:after="20"/>
            </w:pPr>
            <w:r>
              <w:rPr>
                <w:rFonts w:ascii="Adwaita Sans" w:eastAsia="Adwaita Sans" w:hAnsi="Adwaita Sans" w:cs="Adwaita Sans"/>
                <w:sz w:val="19"/>
                <w:szCs w:val="19"/>
              </w:rPr>
              <w:t xml:space="preserve">Devuelve: lista de </w:t>
            </w:r>
            <w:proofErr w:type="spellStart"/>
            <w:r>
              <w:rPr>
                <w:rFonts w:ascii="Adwaita Sans" w:eastAsia="Adwaita Sans" w:hAnsi="Adwaita Sans" w:cs="Adwaita Sans"/>
                <w:sz w:val="19"/>
                <w:szCs w:val="19"/>
              </w:rPr>
              <w:t>DatosDeBitacora</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97ABA6" w14:textId="77777777" w:rsidR="00A54AC6" w:rsidRDefault="00000000">
            <w:pPr>
              <w:spacing w:before="20" w:after="20"/>
            </w:pPr>
            <w:r>
              <w:rPr>
                <w:rFonts w:ascii="Adwaita Sans" w:eastAsia="Adwaita Sans" w:hAnsi="Adwaita Sans" w:cs="Adwaita Sans"/>
                <w:sz w:val="19"/>
                <w:szCs w:val="19"/>
              </w:rPr>
              <w:t>Administrador</w:t>
            </w:r>
          </w:p>
        </w:tc>
      </w:tr>
      <w:tr w:rsidR="00A54AC6" w14:paraId="154D736B"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2D0CCF" w14:textId="77777777" w:rsidR="00A54AC6" w:rsidRDefault="00000000">
            <w:pPr>
              <w:spacing w:before="20" w:after="20"/>
            </w:pPr>
            <w:r>
              <w:rPr>
                <w:rFonts w:ascii="Adwaita Sans" w:eastAsia="Adwaita Sans" w:hAnsi="Adwaita Sans" w:cs="Adwaita Sans"/>
                <w:sz w:val="19"/>
                <w:szCs w:val="19"/>
              </w:rPr>
              <w:t>GET /reportes-anuales/pendiente</w:t>
            </w:r>
          </w:p>
          <w:p w14:paraId="17515172" w14:textId="77777777" w:rsidR="00A54AC6" w:rsidRDefault="00000000">
            <w:pPr>
              <w:spacing w:before="20" w:after="20"/>
            </w:pPr>
            <w:proofErr w:type="spellStart"/>
            <w:r>
              <w:rPr>
                <w:rFonts w:ascii="Adwaita Sans" w:eastAsia="Adwaita Sans" w:hAnsi="Adwaita Sans" w:cs="Adwaita Sans"/>
                <w:sz w:val="19"/>
                <w:szCs w:val="19"/>
              </w:rPr>
              <w:t>ServicioReporteAnual</w:t>
            </w:r>
            <w:proofErr w:type="spellEnd"/>
            <w:r>
              <w:rPr>
                <w:rFonts w:ascii="Adwaita Sans" w:eastAsia="Adwaita Sans" w:hAnsi="Adwaita Sans" w:cs="Adwaita Sans"/>
                <w:sz w:val="19"/>
                <w:szCs w:val="19"/>
              </w:rPr>
              <w:t>.</w:t>
            </w:r>
          </w:p>
          <w:p w14:paraId="25AE39CA" w14:textId="77777777" w:rsidR="00A54AC6" w:rsidRDefault="00000000">
            <w:pPr>
              <w:spacing w:before="20" w:after="20"/>
            </w:pPr>
            <w:proofErr w:type="spellStart"/>
            <w:r>
              <w:rPr>
                <w:rFonts w:ascii="Adwaita Sans" w:eastAsia="Adwaita Sans" w:hAnsi="Adwaita Sans" w:cs="Adwaita Sans"/>
                <w:sz w:val="19"/>
                <w:szCs w:val="19"/>
              </w:rPr>
              <w:t>HayReportePendienteAsync</w:t>
            </w:r>
            <w:proofErr w:type="spellEnd"/>
          </w:p>
          <w:p w14:paraId="27EBB6C7"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18CFB335" w14:textId="77777777" w:rsidR="00A54AC6" w:rsidRDefault="00000000">
            <w:pPr>
              <w:spacing w:before="20" w:after="20"/>
            </w:pPr>
            <w:proofErr w:type="spellStart"/>
            <w:r>
              <w:rPr>
                <w:rFonts w:ascii="Adwaita Sans" w:eastAsia="Adwaita Sans" w:hAnsi="Adwaita Sans" w:cs="Adwaita Sans"/>
                <w:sz w:val="19"/>
                <w:szCs w:val="19"/>
              </w:rPr>
              <w:t>HayReportePendienteAsync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1AB398" w14:textId="77777777" w:rsidR="00A54AC6" w:rsidRDefault="00000000">
            <w:pPr>
              <w:spacing w:before="20" w:after="20"/>
            </w:pPr>
            <w:r>
              <w:rPr>
                <w:rFonts w:ascii="Adwaita Sans" w:eastAsia="Adwaita Sans" w:hAnsi="Adwaita Sans" w:cs="Adwaita Sans"/>
                <w:sz w:val="19"/>
                <w:szCs w:val="19"/>
              </w:rPr>
              <w:t>Recibe: —</w:t>
            </w:r>
          </w:p>
          <w:p w14:paraId="6268C906" w14:textId="77777777" w:rsidR="00A54AC6" w:rsidRDefault="00000000">
            <w:pPr>
              <w:spacing w:before="20" w:after="20"/>
            </w:pPr>
            <w:r>
              <w:rPr>
                <w:rFonts w:ascii="Adwaita Sans" w:eastAsia="Adwaita Sans" w:hAnsi="Adwaita Sans" w:cs="Adwaita Sans"/>
                <w:sz w:val="19"/>
                <w:szCs w:val="19"/>
              </w:rPr>
              <w:t>Devuelve: sí o no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F4E04A" w14:textId="77777777" w:rsidR="00A54AC6" w:rsidRDefault="00000000">
            <w:pPr>
              <w:spacing w:before="20" w:after="20"/>
            </w:pPr>
            <w:r>
              <w:rPr>
                <w:rFonts w:ascii="Adwaita Sans" w:eastAsia="Adwaita Sans" w:hAnsi="Adwaita Sans" w:cs="Adwaita Sans"/>
                <w:sz w:val="19"/>
                <w:szCs w:val="19"/>
              </w:rPr>
              <w:t>Administrador</w:t>
            </w:r>
          </w:p>
        </w:tc>
      </w:tr>
      <w:tr w:rsidR="00A54AC6" w14:paraId="536CAA07"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517F00" w14:textId="77777777" w:rsidR="00A54AC6" w:rsidRDefault="00000000">
            <w:pPr>
              <w:spacing w:before="20" w:after="20"/>
            </w:pPr>
            <w:r>
              <w:rPr>
                <w:rFonts w:ascii="Adwaita Sans" w:eastAsia="Adwaita Sans" w:hAnsi="Adwaita Sans" w:cs="Adwaita Sans"/>
                <w:sz w:val="19"/>
                <w:szCs w:val="19"/>
              </w:rPr>
              <w:t>POST /reportes-anuales/{</w:t>
            </w:r>
            <w:proofErr w:type="spellStart"/>
            <w:r>
              <w:rPr>
                <w:rFonts w:ascii="Adwaita Sans" w:eastAsia="Adwaita Sans" w:hAnsi="Adwaita Sans" w:cs="Adwaita Sans"/>
                <w:sz w:val="19"/>
                <w:szCs w:val="19"/>
              </w:rPr>
              <w:t>anio</w:t>
            </w:r>
            <w:proofErr w:type="spellEnd"/>
            <w:r>
              <w:rPr>
                <w:rFonts w:ascii="Adwaita Sans" w:eastAsia="Adwaita Sans" w:hAnsi="Adwaita Sans" w:cs="Adwaita Sans"/>
                <w:sz w:val="19"/>
                <w:szCs w:val="19"/>
              </w:rPr>
              <w:t>}</w:t>
            </w:r>
          </w:p>
          <w:p w14:paraId="6C820681" w14:textId="77777777" w:rsidR="00A54AC6" w:rsidRDefault="00000000">
            <w:pPr>
              <w:spacing w:before="20" w:after="20"/>
            </w:pPr>
            <w:proofErr w:type="spellStart"/>
            <w:r>
              <w:rPr>
                <w:rFonts w:ascii="Adwaita Sans" w:eastAsia="Adwaita Sans" w:hAnsi="Adwaita Sans" w:cs="Adwaita Sans"/>
                <w:sz w:val="19"/>
                <w:szCs w:val="19"/>
              </w:rPr>
              <w:t>ServicioReporteAnual</w:t>
            </w:r>
            <w:proofErr w:type="spellEnd"/>
            <w:r>
              <w:rPr>
                <w:rFonts w:ascii="Adwaita Sans" w:eastAsia="Adwaita Sans" w:hAnsi="Adwaita Sans" w:cs="Adwaita Sans"/>
                <w:sz w:val="19"/>
                <w:szCs w:val="19"/>
              </w:rPr>
              <w:t>.</w:t>
            </w:r>
          </w:p>
          <w:p w14:paraId="53406518" w14:textId="77777777" w:rsidR="00A54AC6" w:rsidRDefault="00000000">
            <w:pPr>
              <w:spacing w:before="20" w:after="20"/>
            </w:pPr>
            <w:proofErr w:type="spellStart"/>
            <w:r>
              <w:rPr>
                <w:rFonts w:ascii="Adwaita Sans" w:eastAsia="Adwaita Sans" w:hAnsi="Adwaita Sans" w:cs="Adwaita Sans"/>
                <w:sz w:val="19"/>
                <w:szCs w:val="19"/>
              </w:rPr>
              <w:t>GenerarAsync</w:t>
            </w:r>
            <w:proofErr w:type="spellEnd"/>
          </w:p>
          <w:p w14:paraId="687328A7"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24EB6DD4" w14:textId="77777777" w:rsidR="00A54AC6" w:rsidRDefault="00000000">
            <w:pPr>
              <w:spacing w:before="20" w:after="20"/>
            </w:pPr>
            <w:proofErr w:type="spellStart"/>
            <w:r>
              <w:rPr>
                <w:rFonts w:ascii="Adwaita Sans" w:eastAsia="Adwaita Sans" w:hAnsi="Adwaita Sans" w:cs="Adwaita Sans"/>
                <w:sz w:val="19"/>
                <w:szCs w:val="19"/>
              </w:rPr>
              <w:t>DescargarReporteAnualAsync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E12BB7" w14:textId="77777777" w:rsidR="00A54AC6" w:rsidRDefault="00000000">
            <w:pPr>
              <w:spacing w:before="20" w:after="20"/>
            </w:pPr>
            <w:r>
              <w:rPr>
                <w:rFonts w:ascii="Adwaita Sans" w:eastAsia="Adwaita Sans" w:hAnsi="Adwaita Sans" w:cs="Adwaita Sans"/>
                <w:sz w:val="19"/>
                <w:szCs w:val="19"/>
              </w:rPr>
              <w:t>Recibe: contraseña del PDF</w:t>
            </w:r>
          </w:p>
          <w:p w14:paraId="3756F32F"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ArchivoProtegido</w:t>
            </w:r>
            <w:proofErr w:type="spellEnd"/>
            <w:r>
              <w:rPr>
                <w:rFonts w:ascii="Adwaita Sans" w:eastAsia="Adwaita Sans" w:hAnsi="Adwaita Sans" w:cs="Adwaita Sans"/>
                <w:sz w:val="19"/>
                <w:szCs w:val="19"/>
              </w:rPr>
              <w:t xml:space="preserve"> (PDF)</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BC148A" w14:textId="77777777" w:rsidR="00A54AC6" w:rsidRDefault="00000000">
            <w:pPr>
              <w:spacing w:before="20" w:after="20"/>
            </w:pPr>
            <w:r>
              <w:rPr>
                <w:rFonts w:ascii="Adwaita Sans" w:eastAsia="Adwaita Sans" w:hAnsi="Adwaita Sans" w:cs="Adwaita Sans"/>
                <w:sz w:val="19"/>
                <w:szCs w:val="19"/>
              </w:rPr>
              <w:t>Administrador</w:t>
            </w:r>
          </w:p>
        </w:tc>
      </w:tr>
      <w:tr w:rsidR="00A54AC6" w14:paraId="4C1DA0A2"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C3BBB8" w14:textId="77777777" w:rsidR="00A54AC6" w:rsidRDefault="00000000">
            <w:pPr>
              <w:spacing w:before="20" w:after="20"/>
            </w:pPr>
            <w:r>
              <w:rPr>
                <w:rFonts w:ascii="Adwaita Sans" w:eastAsia="Adwaita Sans" w:hAnsi="Adwaita Sans" w:cs="Adwaita Sans"/>
                <w:sz w:val="19"/>
                <w:szCs w:val="19"/>
              </w:rPr>
              <w:t>POST /reportes-anuales/{</w:t>
            </w:r>
            <w:proofErr w:type="spellStart"/>
            <w:r>
              <w:rPr>
                <w:rFonts w:ascii="Adwaita Sans" w:eastAsia="Adwaita Sans" w:hAnsi="Adwaita Sans" w:cs="Adwaita Sans"/>
                <w:sz w:val="19"/>
                <w:szCs w:val="19"/>
              </w:rPr>
              <w:t>anio</w:t>
            </w:r>
            <w:proofErr w:type="spellEnd"/>
            <w:r>
              <w:rPr>
                <w:rFonts w:ascii="Adwaita Sans" w:eastAsia="Adwaita Sans" w:hAnsi="Adwaita Sans" w:cs="Adwaita Sans"/>
                <w:sz w:val="19"/>
                <w:szCs w:val="19"/>
              </w:rPr>
              <w:t>}/</w:t>
            </w:r>
            <w:proofErr w:type="spellStart"/>
            <w:r>
              <w:rPr>
                <w:rFonts w:ascii="Adwaita Sans" w:eastAsia="Adwaita Sans" w:hAnsi="Adwaita Sans" w:cs="Adwaita Sans"/>
                <w:sz w:val="19"/>
                <w:szCs w:val="19"/>
              </w:rPr>
              <w:t>depuracion</w:t>
            </w:r>
            <w:proofErr w:type="spellEnd"/>
          </w:p>
          <w:p w14:paraId="120527E9" w14:textId="77777777" w:rsidR="00A54AC6" w:rsidRDefault="00000000">
            <w:pPr>
              <w:spacing w:before="20" w:after="20"/>
            </w:pPr>
            <w:proofErr w:type="spellStart"/>
            <w:r>
              <w:rPr>
                <w:rFonts w:ascii="Adwaita Sans" w:eastAsia="Adwaita Sans" w:hAnsi="Adwaita Sans" w:cs="Adwaita Sans"/>
                <w:sz w:val="19"/>
                <w:szCs w:val="19"/>
              </w:rPr>
              <w:t>ServicioReporteAnual</w:t>
            </w:r>
            <w:proofErr w:type="spellEnd"/>
            <w:r>
              <w:rPr>
                <w:rFonts w:ascii="Adwaita Sans" w:eastAsia="Adwaita Sans" w:hAnsi="Adwaita Sans" w:cs="Adwaita Sans"/>
                <w:sz w:val="19"/>
                <w:szCs w:val="19"/>
              </w:rPr>
              <w:t>.</w:t>
            </w:r>
          </w:p>
          <w:p w14:paraId="6AD8D39C" w14:textId="77777777" w:rsidR="00A54AC6" w:rsidRDefault="00000000">
            <w:pPr>
              <w:spacing w:before="20" w:after="20"/>
            </w:pPr>
            <w:proofErr w:type="spellStart"/>
            <w:r>
              <w:rPr>
                <w:rFonts w:ascii="Adwaita Sans" w:eastAsia="Adwaita Sans" w:hAnsi="Adwaita Sans" w:cs="Adwaita Sans"/>
                <w:sz w:val="19"/>
                <w:szCs w:val="19"/>
              </w:rPr>
              <w:t>DepurarAsync</w:t>
            </w:r>
            <w:proofErr w:type="spellEnd"/>
          </w:p>
          <w:p w14:paraId="1B3AE9D5" w14:textId="77777777" w:rsidR="00A54AC6" w:rsidRDefault="00000000">
            <w:pPr>
              <w:spacing w:before="20" w:after="20"/>
            </w:pPr>
            <w:r>
              <w:rPr>
                <w:rFonts w:ascii="Adwaita Sans" w:eastAsia="Adwaita Sans" w:hAnsi="Adwaita Sans" w:cs="Adwaita Sans"/>
                <w:sz w:val="19"/>
                <w:szCs w:val="19"/>
              </w:rPr>
              <w:t xml:space="preserve">En la laptop: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p w14:paraId="3E29420F" w14:textId="77777777" w:rsidR="00A54AC6" w:rsidRDefault="00000000">
            <w:pPr>
              <w:spacing w:before="20" w:after="20"/>
            </w:pPr>
            <w:proofErr w:type="spellStart"/>
            <w:r>
              <w:rPr>
                <w:rFonts w:ascii="Adwaita Sans" w:eastAsia="Adwaita Sans" w:hAnsi="Adwaita Sans" w:cs="Adwaita Sans"/>
                <w:sz w:val="19"/>
                <w:szCs w:val="19"/>
              </w:rPr>
              <w:t>PedirDepuracionAsync</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D7FD55" w14:textId="77777777" w:rsidR="00A54AC6" w:rsidRDefault="00000000">
            <w:pPr>
              <w:spacing w:before="20" w:after="20"/>
            </w:pPr>
            <w:r>
              <w:rPr>
                <w:rFonts w:ascii="Adwaita Sans" w:eastAsia="Adwaita Sans" w:hAnsi="Adwaita Sans" w:cs="Adwaita Sans"/>
                <w:sz w:val="19"/>
                <w:szCs w:val="19"/>
              </w:rPr>
              <w:t>Recibe: ruta del PDF</w:t>
            </w:r>
          </w:p>
          <w:p w14:paraId="2C1E9573" w14:textId="77777777" w:rsidR="00A54AC6" w:rsidRDefault="00000000">
            <w:pPr>
              <w:spacing w:before="20" w:after="20"/>
            </w:pPr>
            <w:r>
              <w:rPr>
                <w:rFonts w:ascii="Adwaita Sans" w:eastAsia="Adwaita Sans" w:hAnsi="Adwaita Sans" w:cs="Adwaita Sans"/>
                <w:sz w:val="19"/>
                <w:szCs w:val="19"/>
              </w:rPr>
              <w:t xml:space="preserve">Devuelve: </w:t>
            </w:r>
            <w:proofErr w:type="spellStart"/>
            <w:r>
              <w:rPr>
                <w:rFonts w:ascii="Adwaita Sans" w:eastAsia="Adwaita Sans" w:hAnsi="Adwaita Sans" w:cs="Adwaita Sans"/>
                <w:sz w:val="19"/>
                <w:szCs w:val="19"/>
              </w:rPr>
              <w:t>DatosDelReporteAnual</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582203" w14:textId="77777777" w:rsidR="00A54AC6" w:rsidRDefault="00000000">
            <w:pPr>
              <w:spacing w:before="20" w:after="20"/>
            </w:pPr>
            <w:r>
              <w:rPr>
                <w:rFonts w:ascii="Adwaita Sans" w:eastAsia="Adwaita Sans" w:hAnsi="Adwaita Sans" w:cs="Adwaita Sans"/>
                <w:sz w:val="19"/>
                <w:szCs w:val="19"/>
              </w:rPr>
              <w:t>Administrador</w:t>
            </w:r>
          </w:p>
        </w:tc>
      </w:tr>
      <w:tr w:rsidR="00A54AC6" w14:paraId="0C510EF5"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CE" w:rsidR="00A54AC6" w:rsidRDefault="00000000">
            <w:pPr>
              <w:spacing w:before="20" w:after="20"/>
            </w:pPr>
            <w:r>
              <w:rPr>
                <w:rFonts w:ascii="Adwaita Sans" w:eastAsia="Adwaita Sans" w:hAnsi="Adwaita Sans" w:cs="Adwaita Sans"/>
                <w:sz w:val="19"/>
                <w:szCs w:val="19"/>
              </w:rPr>
              <w:t xml:space="preserve">POST /copia-de-datos/semanal</w:t>
            </w:r>
          </w:p>
          <w:p w14:paraId="7FFBF4D7" w:rsidR="00A54AC6" w:rsidRDefault="00000000">
            <w:pPr>
              <w:spacing w:before="20" w:after="20"/>
            </w:pPr>
            <w:r>
              <w:rPr>
                <w:rFonts w:ascii="Adwaita Sans" w:eastAsia="Adwaita Sans" w:hAnsi="Adwaita Sans" w:cs="Adwaita Sans"/>
                <w:sz w:val="19"/>
                <w:szCs w:val="19"/>
              </w:rPr>
              <w:t xml:space="preserve">ServicioCopiaDeDatos.</w:t>
            </w:r>
          </w:p>
          <w:p w14:paraId="7FFBF4D9" w:rsidR="00A54AC6" w:rsidRDefault="00000000">
            <w:pPr>
              <w:spacing w:before="20" w:after="20"/>
            </w:pPr>
            <w:r>
              <w:rPr>
                <w:rFonts w:ascii="Adwaita Sans" w:eastAsia="Adwaita Sans" w:hAnsi="Adwaita Sans" w:cs="Adwaita Sans"/>
                <w:sz w:val="19"/>
                <w:szCs w:val="19"/>
              </w:rPr>
              <w:t xml:space="preserve">HacerCopiaSiCorrespondeAsync</w:t>
            </w:r>
          </w:p>
          <w:p w14:paraId="7FFBF4DB" w:rsidR="00A54AC6" w:rsidRDefault="00000000">
            <w:pPr>
              <w:spacing w:before="20" w:after="20"/>
            </w:pPr>
            <w:r>
              <w:rPr>
                <w:rFonts w:ascii="Adwaita Sans" w:eastAsia="Adwaita Sans" w:hAnsi="Adwaita Sans" w:cs="Adwaita Sans"/>
                <w:sz w:val="19"/>
                <w:szCs w:val="19"/>
              </w:rPr>
              <w:t xml:space="preserve">Lo pide el programador de tareas de Supabase.</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D3" w:rsidR="00A54AC6" w:rsidRDefault="00000000">
            <w:pPr>
              <w:spacing w:before="20" w:after="20"/>
            </w:pPr>
            <w:r>
              <w:rPr>
                <w:rFonts w:ascii="Adwaita Sans" w:eastAsia="Adwaita Sans" w:hAnsi="Adwaita Sans" w:cs="Adwaita Sans"/>
                <w:sz w:val="19"/>
                <w:szCs w:val="19"/>
              </w:rPr>
              <w:t xml:space="preserve">Recibe: clave del programador de tareas</w:t>
            </w:r>
          </w:p>
          <w:p w14:paraId="7FFBF4DD" w:rsidR="00A54AC6" w:rsidRDefault="00000000">
            <w:pPr>
              <w:spacing w:before="20" w:after="20"/>
            </w:pPr>
            <w:r>
              <w:rPr>
                <w:rFonts w:ascii="Adwaita Sans" w:eastAsia="Adwaita Sans" w:hAnsi="Adwaita Sans" w:cs="Adwaita Sans"/>
                <w:sz w:val="19"/>
                <w:szCs w:val="19"/>
              </w:rPr>
              <w:t xml:space="preserve">Devuelve: aceptado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D5" w:rsidR="00A54AC6" w:rsidRDefault="00000000">
            <w:pPr>
              <w:spacing w:before="20" w:after="20"/>
            </w:pPr>
            <w:r>
              <w:rPr>
                <w:rFonts w:ascii="Adwaita Sans" w:eastAsia="Adwaita Sans" w:hAnsi="Adwaita Sans" w:cs="Adwaita Sans"/>
                <w:sz w:val="19"/>
                <w:szCs w:val="19"/>
              </w:rPr>
              <w:t xml:space="preserve">Programador de tareas de Supabase</w:t>
            </w:r>
          </w:p>
        </w:tc>
      </w:tr>
      <w:tr w:rsidR="00A54AC6" w14:paraId="0C510EF5" w14:textId="77777777">
        <w:trPr>
          <w:cantSplit/>
        </w:trPr>
        <w:tc>
          <w:tcPr>
            <w:tcW w:w="4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DE" w:rsidR="00A54AC6" w:rsidRDefault="00000000">
            <w:pPr>
              <w:spacing w:before="20" w:after="20"/>
            </w:pPr>
            <w:r>
              <w:rPr>
                <w:rFonts w:ascii="Adwaita Sans" w:eastAsia="Adwaita Sans" w:hAnsi="Adwaita Sans" w:cs="Adwaita Sans"/>
                <w:sz w:val="19"/>
                <w:szCs w:val="19"/>
              </w:rPr>
              <w:t xml:space="preserve">GET /copia-de-datos/estado</w:t>
            </w:r>
          </w:p>
          <w:p w14:paraId="7FFBF4E7" w:rsidR="00A54AC6" w:rsidRDefault="00000000">
            <w:pPr>
              <w:spacing w:before="20" w:after="20"/>
            </w:pPr>
            <w:r>
              <w:rPr>
                <w:rFonts w:ascii="Adwaita Sans" w:eastAsia="Adwaita Sans" w:hAnsi="Adwaita Sans" w:cs="Adwaita Sans"/>
                <w:sz w:val="19"/>
                <w:szCs w:val="19"/>
              </w:rPr>
              <w:t xml:space="preserve">ServicioCopiaDeDatos.</w:t>
            </w:r>
          </w:p>
          <w:p w14:paraId="7FFBF4E9" w:rsidR="00A54AC6" w:rsidRDefault="00000000">
            <w:pPr>
              <w:spacing w:before="20" w:after="20"/>
            </w:pPr>
            <w:r>
              <w:rPr>
                <w:rFonts w:ascii="Adwaita Sans" w:eastAsia="Adwaita Sans" w:hAnsi="Adwaita Sans" w:cs="Adwaita Sans"/>
                <w:sz w:val="19"/>
                <w:szCs w:val="19"/>
              </w:rPr>
              <w:t xml:space="preserve">ObtenerEstadoAsync</w:t>
            </w:r>
          </w:p>
          <w:p w14:paraId="7FFBF4EB" w:rsidR="00A54AC6" w:rsidRDefault="00000000">
            <w:pPr>
              <w:spacing w:before="20" w:after="20"/>
            </w:pPr>
            <w:r>
              <w:rPr>
                <w:rFonts w:ascii="Adwaita Sans" w:eastAsia="Adwaita Sans" w:hAnsi="Adwaita Sans" w:cs="Adwaita Sans"/>
                <w:sz w:val="19"/>
                <w:szCs w:val="19"/>
              </w:rPr>
              <w:t xml:space="preserve">En la laptop: ClienteApi.</w:t>
            </w:r>
          </w:p>
          <w:p w14:paraId="7FFBF4ED" w:rsidR="00A54AC6" w:rsidRDefault="00000000">
            <w:pPr>
              <w:spacing w:before="20" w:after="20"/>
            </w:pPr>
            <w:r>
              <w:rPr>
                <w:rFonts w:ascii="Adwaita Sans" w:eastAsia="Adwaita Sans" w:hAnsi="Adwaita Sans" w:cs="Adwaita Sans"/>
                <w:sz w:val="19"/>
                <w:szCs w:val="19"/>
              </w:rPr>
              <w:t xml:space="preserve">ObtenerEstadoDeLaCopiaAsync</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E3" w:rsidR="00A54AC6" w:rsidRDefault="00000000">
            <w:pPr>
              <w:spacing w:before="20" w:after="20"/>
            </w:pPr>
            <w:r>
              <w:rPr>
                <w:rFonts w:ascii="Adwaita Sans" w:eastAsia="Adwaita Sans" w:hAnsi="Adwaita Sans" w:cs="Adwaita Sans"/>
                <w:sz w:val="19"/>
                <w:szCs w:val="19"/>
              </w:rPr>
              <w:t xml:space="preserve">Recibe: —</w:t>
            </w:r>
          </w:p>
          <w:p w14:paraId="7FFBF4EF" w:rsidR="00A54AC6" w:rsidRDefault="00000000">
            <w:pPr>
              <w:spacing w:before="20" w:after="20"/>
            </w:pPr>
            <w:r>
              <w:rPr>
                <w:rFonts w:ascii="Adwaita Sans" w:eastAsia="Adwaita Sans" w:hAnsi="Adwaita Sans" w:cs="Adwaita Sans"/>
                <w:sz w:val="19"/>
                <w:szCs w:val="19"/>
              </w:rPr>
              <w:t xml:space="preserve">Devuelve: EstadoDelRespaldo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4E5" w:rsidR="00A54AC6" w:rsidRDefault="00000000">
            <w:pPr>
              <w:spacing w:before="20" w:after="20"/>
            </w:pPr>
            <w:r>
              <w:rPr>
                <w:rFonts w:ascii="Adwaita Sans" w:eastAsia="Adwaita Sans" w:hAnsi="Adwaita Sans" w:cs="Adwaita Sans"/>
                <w:sz w:val="19"/>
                <w:szCs w:val="19"/>
              </w:rPr>
              <w:t xml:space="preserve">Administrador</w:t>
            </w:r>
          </w:p>
        </w:tc>
      </w:tr>
    </w:tbl>
    <w:p w14:paraId="678B50D1"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44: Rutas de la Web API.</w:t>
      </w:r>
    </w:p>
    <w:p w14:paraId="66A857F0" w14:textId="77777777" w:rsidR="00A54AC6" w:rsidRDefault="00A54AC6">
      <w:pPr>
        <w:ind w:left="576"/>
        <w:rPr>
          <w:rFonts w:ascii="Adwaita Sans" w:eastAsia="Adwaita Sans" w:hAnsi="Adwaita Sans" w:cs="Adwaita Sans"/>
        </w:rPr>
      </w:pPr>
    </w:p>
    <w:p w14:paraId="63426F3F"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API nunca devuelve entidades del dominio: responde con los objetos de </w:t>
      </w:r>
      <w:proofErr w:type="spellStart"/>
      <w:r>
        <w:rPr>
          <w:rFonts w:ascii="Adwaita Sans" w:eastAsia="Adwaita Sans" w:hAnsi="Adwaita Sans" w:cs="Adwaita Sans"/>
        </w:rPr>
        <w:t>Kataleya.Contratos</w:t>
      </w:r>
      <w:proofErr w:type="spellEnd"/>
      <w:r>
        <w:rPr>
          <w:rFonts w:ascii="Adwaita Sans" w:eastAsia="Adwaita Sans" w:hAnsi="Adwaita Sans" w:cs="Adwaita Sans"/>
        </w:rPr>
        <w:t xml:space="preserve"> (Figura 29), con lo que muestra cada pantalla, y nunca con el resumen de la contraseña, la sal ni los intentos fallidos (RNF</w:t>
      </w:r>
      <w:r>
        <w:rPr>
          <w:rFonts w:ascii="Adwaita Sans" w:eastAsia="Adwaita Sans" w:hAnsi="Adwaita Sans" w:cs="Adwaita Sans"/>
        </w:rPr>
        <w:noBreakHyphen/>
        <w:t xml:space="preserve">04). Si rechaza un pedido, responde con </w:t>
      </w:r>
      <w:proofErr w:type="spellStart"/>
      <w:r>
        <w:rPr>
          <w:rFonts w:ascii="Adwaita Sans" w:eastAsia="Adwaita Sans" w:hAnsi="Adwaita Sans" w:cs="Adwaita Sans"/>
        </w:rPr>
        <w:t>ProblemDetails</w:t>
      </w:r>
      <w:proofErr w:type="spellEnd"/>
      <w:r>
        <w:rPr>
          <w:rFonts w:ascii="Adwaita Sans" w:eastAsia="Adwaita Sans" w:hAnsi="Adwaita Sans" w:cs="Adwaita Sans"/>
        </w:rPr>
        <w:t xml:space="preserve"> (RFC 9457), el formato de error estándar de ASP.NET Core, con el código del mensaje (3.9.6) y los errores de los datos, cada uno con su campo (</w:t>
      </w:r>
      <w:proofErr w:type="spellStart"/>
      <w:r>
        <w:rPr>
          <w:rFonts w:ascii="Adwaita Sans" w:eastAsia="Adwaita Sans" w:hAnsi="Adwaita Sans" w:cs="Adwaita Sans"/>
        </w:rPr>
        <w:t>ErrorDeCampo</w:t>
      </w:r>
      <w:proofErr w:type="spellEnd"/>
      <w:r>
        <w:rPr>
          <w:rFonts w:ascii="Adwaita Sans" w:eastAsia="Adwaita Sans" w:hAnsi="Adwaita Sans" w:cs="Adwaita Sans"/>
        </w:rPr>
        <w:t xml:space="preserve">). En la laptop,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tiene una operación por ruta y devuelve un </w:t>
      </w:r>
      <w:proofErr w:type="spellStart"/>
      <w:r>
        <w:rPr>
          <w:rFonts w:ascii="Adwaita Sans" w:eastAsia="Adwaita Sans" w:hAnsi="Adwaita Sans" w:cs="Adwaita Sans"/>
        </w:rPr>
        <w:t>ResultadoDeLaApi</w:t>
      </w:r>
      <w:proofErr w:type="spellEnd"/>
      <w:r>
        <w:rPr>
          <w:rFonts w:ascii="Adwaita Sans" w:eastAsia="Adwaita Sans" w:hAnsi="Adwaita Sans" w:cs="Adwaita Sans"/>
        </w:rPr>
        <w:t>, sin lanzar excepciones: los datos de la respuesta, los errores de los campos y el código; la pantalla muestra cada error debajo de su campo y el código, en el diálogo de error (3.9.4). La pantalla Configuración (IU</w:t>
      </w:r>
      <w:r>
        <w:rPr>
          <w:rFonts w:ascii="Adwaita Sans" w:eastAsia="Adwaita Sans" w:hAnsi="Adwaita Sans" w:cs="Adwaita Sans"/>
        </w:rPr>
        <w:noBreakHyphen/>
        <w:t>P10) lee además sus listas —cuentas, roles, sedes, tarifas y parámetros— con rutas GET de los mismos recursos.</w:t>
      </w:r>
    </w:p>
    <w:p w14:paraId="06B2B4A8"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Sin conexión.</w:t>
      </w:r>
      <w:r>
        <w:rPr>
          <w:rFonts w:ascii="Adwaita Sans" w:eastAsia="Adwaita Sans" w:hAnsi="Adwaita Sans" w:cs="Adwaita Sans"/>
        </w:rPr>
        <w:t xml:space="preserve"> Si no hay internet, o la Web API no responde en 10 segundos,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responde con el código CON</w:t>
      </w:r>
      <w:r>
        <w:rPr>
          <w:rFonts w:ascii="Adwaita Sans" w:eastAsia="Adwaita Sans" w:hAnsi="Adwaita Sans" w:cs="Adwaita Sans"/>
        </w:rPr>
        <w:noBreakHyphen/>
        <w:t>01 o CON</w:t>
      </w:r>
      <w:r>
        <w:rPr>
          <w:rFonts w:ascii="Adwaita Sans" w:eastAsia="Adwaita Sans" w:hAnsi="Adwaita Sans" w:cs="Adwaita Sans"/>
        </w:rPr>
        <w:noBreakHyphen/>
        <w:t xml:space="preserve">02 (en el inicio de sesión, </w:t>
      </w:r>
      <w:proofErr w:type="spellStart"/>
      <w:r>
        <w:rPr>
          <w:rFonts w:ascii="Adwaita Sans" w:eastAsia="Adwaita Sans" w:hAnsi="Adwaita Sans" w:cs="Adwaita Sans"/>
        </w:rPr>
        <w:t>SinInternet</w:t>
      </w:r>
      <w:proofErr w:type="spellEnd"/>
      <w:r>
        <w:rPr>
          <w:rFonts w:ascii="Adwaita Sans" w:eastAsia="Adwaita Sans" w:hAnsi="Adwaita Sans" w:cs="Adwaita Sans"/>
        </w:rPr>
        <w:t xml:space="preserve"> o </w:t>
      </w:r>
      <w:proofErr w:type="spellStart"/>
      <w:r>
        <w:rPr>
          <w:rFonts w:ascii="Adwaita Sans" w:eastAsia="Adwaita Sans" w:hAnsi="Adwaita Sans" w:cs="Adwaita Sans"/>
        </w:rPr>
        <w:t>ServidorNoResponde</w:t>
      </w:r>
      <w:proofErr w:type="spellEnd"/>
      <w:r>
        <w:rPr>
          <w:rFonts w:ascii="Adwaita Sans" w:eastAsia="Adwaita Sans" w:hAnsi="Adwaita Sans" w:cs="Adwaita Sans"/>
        </w:rPr>
        <w:t>), anota el error en el registro técnico y, en la lista de pasajes, responde desde la copia local (RNF</w:t>
      </w:r>
      <w:r>
        <w:rPr>
          <w:rFonts w:ascii="Adwaita Sans" w:eastAsia="Adwaita Sans" w:hAnsi="Adwaita Sans" w:cs="Adwaita Sans"/>
        </w:rPr>
        <w:noBreakHyphen/>
        <w:t xml:space="preserve">16).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genera la clave de operación de cada pedido que registra; si el pedido falla por la conexión y el usuario lo reintenta con los mismos datos, usa la misma clave (IC</w:t>
      </w:r>
      <w:r>
        <w:rPr>
          <w:rFonts w:ascii="Adwaita Sans" w:eastAsia="Adwaita Sans" w:hAnsi="Adwaita Sans" w:cs="Adwaita Sans"/>
        </w:rPr>
        <w:noBreakHyphen/>
        <w:t>05).</w:t>
      </w:r>
    </w:p>
    <w:p w14:paraId="10C952A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Interfaces internas.</w:t>
      </w:r>
      <w:r>
        <w:rPr>
          <w:rFonts w:ascii="Adwaita Sans" w:eastAsia="Adwaita Sans" w:hAnsi="Adwaita Sans" w:cs="Adwaita Sans"/>
        </w:rPr>
        <w:t xml:space="preserve"> La Tabla 45 resume las de la vista de composición (3.6).</w:t>
      </w:r>
    </w:p>
    <w:p w14:paraId="16754875"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00"/>
        <w:gridCol w:w="1900"/>
        <w:gridCol w:w="1900"/>
        <w:gridCol w:w="2890"/>
      </w:tblGrid>
      <w:tr w:rsidR="00A54AC6" w14:paraId="65003622"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C697E48" w14:textId="77777777" w:rsidR="00A54AC6" w:rsidRDefault="00000000">
            <w:pPr>
              <w:keepNext/>
              <w:spacing w:before="20" w:after="20"/>
            </w:pPr>
            <w:r>
              <w:rPr>
                <w:rFonts w:ascii="Adwaita Sans" w:eastAsia="Adwaita Sans" w:hAnsi="Adwaita Sans" w:cs="Adwaita Sans"/>
                <w:b/>
                <w:bCs/>
                <w:sz w:val="21"/>
                <w:szCs w:val="21"/>
              </w:rPr>
              <w:t>Interfaz</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61E5876" w14:textId="77777777" w:rsidR="00A54AC6" w:rsidRDefault="00000000">
            <w:pPr>
              <w:keepNext/>
              <w:spacing w:before="20" w:after="20"/>
            </w:pPr>
            <w:r>
              <w:rPr>
                <w:rFonts w:ascii="Adwaita Sans" w:eastAsia="Adwaita Sans" w:hAnsi="Adwaita Sans" w:cs="Adwaita Sans"/>
                <w:b/>
                <w:bCs/>
                <w:sz w:val="21"/>
                <w:szCs w:val="21"/>
              </w:rPr>
              <w:t>La ofrece</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5348B92" w14:textId="77777777" w:rsidR="00A54AC6" w:rsidRDefault="00000000">
            <w:pPr>
              <w:keepNext/>
              <w:spacing w:before="20" w:after="20"/>
            </w:pPr>
            <w:r>
              <w:rPr>
                <w:rFonts w:ascii="Adwaita Sans" w:eastAsia="Adwaita Sans" w:hAnsi="Adwaita Sans" w:cs="Adwaita Sans"/>
                <w:b/>
                <w:bCs/>
                <w:sz w:val="21"/>
                <w:szCs w:val="21"/>
              </w:rPr>
              <w:t>La usa</w:t>
            </w:r>
          </w:p>
        </w:tc>
        <w:tc>
          <w:tcPr>
            <w:tcW w:w="28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BDB3EAD" w14:textId="77777777" w:rsidR="00A54AC6" w:rsidRDefault="00000000">
            <w:pPr>
              <w:keepNext/>
              <w:spacing w:before="20" w:after="20"/>
            </w:pPr>
            <w:r>
              <w:rPr>
                <w:rFonts w:ascii="Adwaita Sans" w:eastAsia="Adwaita Sans" w:hAnsi="Adwaita Sans" w:cs="Adwaita Sans"/>
                <w:b/>
                <w:bCs/>
                <w:sz w:val="21"/>
                <w:szCs w:val="21"/>
              </w:rPr>
              <w:t>Qué hace</w:t>
            </w:r>
          </w:p>
        </w:tc>
      </w:tr>
      <w:tr w:rsidR="00A54AC6" w14:paraId="4657891A"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299489" w14:textId="77777777" w:rsidR="00A54AC6" w:rsidRDefault="00000000">
            <w:pPr>
              <w:spacing w:before="20" w:after="20"/>
            </w:pPr>
            <w:proofErr w:type="spellStart"/>
            <w:r>
              <w:rPr>
                <w:rFonts w:ascii="Adwaita Sans" w:eastAsia="Adwaita Sans" w:hAnsi="Adwaita Sans" w:cs="Adwaita Sans"/>
                <w:sz w:val="19"/>
                <w:szCs w:val="19"/>
              </w:rPr>
              <w:t>ClienteApi</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3431F8" w14:textId="77777777" w:rsidR="00A54AC6" w:rsidRDefault="00000000">
            <w:pPr>
              <w:spacing w:before="20" w:after="20"/>
            </w:pPr>
            <w:r>
              <w:rPr>
                <w:rFonts w:ascii="Adwaita Sans" w:eastAsia="Adwaita Sans" w:hAnsi="Adwaita Sans" w:cs="Adwaita Sans"/>
                <w:sz w:val="19"/>
                <w:szCs w:val="19"/>
              </w:rPr>
              <w:t>Cliente de la Web API (</w:t>
            </w:r>
            <w:proofErr w:type="spellStart"/>
            <w:r>
              <w:rPr>
                <w:rFonts w:ascii="Adwaita Sans" w:eastAsia="Adwaita Sans" w:hAnsi="Adwaita Sans" w:cs="Adwaita Sans"/>
                <w:sz w:val="19"/>
                <w:szCs w:val="19"/>
              </w:rPr>
              <w:t>Kataleya.Cliente</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6DEE02" w14:textId="77777777" w:rsidR="00A54AC6" w:rsidRDefault="00000000">
            <w:pPr>
              <w:spacing w:before="20" w:after="20"/>
            </w:pPr>
            <w:proofErr w:type="spellStart"/>
            <w:proofErr w:type="spellEnd"/>
            <w:r>
              <w:rPr>
                <w:rFonts w:ascii="Adwaita Sans" w:eastAsia="Adwaita Sans" w:hAnsi="Adwaita Sans" w:cs="Adwaita Sans"/>
                <w:sz w:val="19"/>
                <w:szCs w:val="19"/>
              </w:rPr>
              <w:t xml:space="preserve">Modelos de vista de las pantallas</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508051" w14:textId="77777777" w:rsidR="00A54AC6" w:rsidRDefault="00000000">
            <w:pPr>
              <w:spacing w:before="20" w:after="20"/>
            </w:pPr>
            <w:r>
              <w:rPr>
                <w:rFonts w:ascii="Adwaita Sans" w:eastAsia="Adwaita Sans" w:hAnsi="Adwaita Sans" w:cs="Adwaita Sans"/>
                <w:sz w:val="19"/>
                <w:szCs w:val="19"/>
              </w:rPr>
              <w:t xml:space="preserve">Una operación por ruta de la Web API. Envía cada pedido con la llave de la sesión y, si registra algo, con la cabecera </w:t>
            </w:r>
            <w:proofErr w:type="spellStart"/>
            <w:r>
              <w:rPr>
                <w:rFonts w:ascii="Adwaita Sans" w:eastAsia="Adwaita Sans" w:hAnsi="Adwaita Sans" w:cs="Adwaita Sans"/>
                <w:sz w:val="19"/>
                <w:szCs w:val="19"/>
              </w:rPr>
              <w:t>Idempotency</w:t>
            </w:r>
            <w:proofErr w:type="spellEnd"/>
            <w:r>
              <w:rPr>
                <w:rFonts w:ascii="Adwaita Sans" w:eastAsia="Adwaita Sans" w:hAnsi="Adwaita Sans" w:cs="Adwaita Sans"/>
                <w:sz w:val="19"/>
                <w:szCs w:val="19"/>
              </w:rPr>
              <w:t xml:space="preserve">-Key; guarda en memoria la llave y la cuenta de la sesión; devuelve un </w:t>
            </w:r>
            <w:proofErr w:type="spellStart"/>
            <w:r>
              <w:rPr>
                <w:rFonts w:ascii="Adwaita Sans" w:eastAsia="Adwaita Sans" w:hAnsi="Adwaita Sans" w:cs="Adwaita Sans"/>
                <w:sz w:val="19"/>
                <w:szCs w:val="19"/>
              </w:rPr>
              <w:t>ResultadoDeLaApi</w:t>
            </w:r>
            <w:proofErr w:type="spellEnd"/>
            <w:r>
              <w:rPr>
                <w:rFonts w:ascii="Adwaita Sans" w:eastAsia="Adwaita Sans" w:hAnsi="Adwaita Sans" w:cs="Adwaita Sans"/>
                <w:sz w:val="19"/>
                <w:szCs w:val="19"/>
              </w:rPr>
              <w:t>; sin conexión, anota el error y responde la lista de pasajes desde la copia local.</w:t>
            </w:r>
          </w:p>
        </w:tc>
      </w:tr>
      <w:tr w:rsidR="00A54AC6" w14:paraId="53AE33A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3396F1" w14:textId="77777777" w:rsidR="00A54AC6" w:rsidRDefault="00000000">
            <w:pPr>
              <w:spacing w:before="20" w:after="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dwaita Sans" w:eastAsia="Adwaita Sans" w:hAnsi="Adwaita Sans" w:cs="Adwaita Sans"/>
                <w:sz w:val="19"/>
                <w:szCs w:val="19"/>
              </w:rPr>
              <w:t xml:space="preserve">IRepositorioPasajes, IRepositorioGrupos, IRepositorioPagos, IRepositorioBoletos, IRepositorioUsuarios, IRepositorioUnidades, IRepositorioTarifas, IRepositorioParametros, IRepositorioBitacora, IRepositorioCatalogos, IRepositorioReportesAnuales, IRepositorioPreferencias e IRepositorioCopias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3275FE" w14:textId="77777777" w:rsidR="00A54AC6" w:rsidRDefault="00000000">
            <w:pPr>
              <w:spacing w:before="20" w:after="20"/>
            </w:pPr>
            <w:r>
              <w:rPr>
                <w:rFonts w:ascii="Adwaita Sans" w:eastAsia="Adwaita Sans" w:hAnsi="Adwaita Sans" w:cs="Adwaita Sans"/>
                <w:sz w:val="19"/>
                <w:szCs w:val="19"/>
              </w:rPr>
              <w:t>Acceso a datos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E54DF8" w14:textId="77777777" w:rsidR="00A54AC6" w:rsidRDefault="00000000">
            <w:pPr>
              <w:spacing w:before="20" w:after="20"/>
            </w:pPr>
            <w:r>
              <w:rPr>
                <w:rFonts w:ascii="Adwaita Sans" w:eastAsia="Adwaita Sans" w:hAnsi="Adwaita Sans" w:cs="Adwaita Sans"/>
                <w:sz w:val="19"/>
                <w:szCs w:val="19"/>
              </w:rPr>
              <w:t>Servicios de aplicación, en el servidor</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ECDB85" w14:textId="77777777" w:rsidR="00A54AC6" w:rsidRDefault="00000000">
            <w:pPr>
              <w:spacing w:before="20" w:after="20"/>
            </w:pPr>
            <w:r>
              <w:rPr>
                <w:rFonts w:ascii="Adwaita Sans" w:eastAsia="Adwaita Sans" w:hAnsi="Adwaita Sans" w:cs="Adwaita Sans"/>
                <w:sz w:val="19"/>
                <w:szCs w:val="19"/>
              </w:rPr>
              <w:t xml:space="preserve">Guardan y leen las entidades en PostgreSQL con </w:t>
            </w:r>
            <w:proofErr w:type="spellStart"/>
            <w:r>
              <w:rPr>
                <w:rFonts w:ascii="Adwaita Sans" w:eastAsia="Adwaita Sans" w:hAnsi="Adwaita Sans" w:cs="Adwaita Sans"/>
                <w:sz w:val="19"/>
                <w:szCs w:val="19"/>
              </w:rPr>
              <w:t>Npgsql</w:t>
            </w:r>
            <w:proofErr w:type="spellEnd"/>
            <w:r>
              <w:rPr>
                <w:rFonts w:ascii="Adwaita Sans" w:eastAsia="Adwaita Sans" w:hAnsi="Adwaita Sans" w:cs="Adwaita Sans"/>
                <w:sz w:val="19"/>
                <w:szCs w:val="19"/>
              </w:rPr>
              <w:t>; al leer, rehacen cada entidad con Reconstruir (3.2).</w:t>
            </w:r>
          </w:p>
        </w:tc>
      </w:tr>
      <w:tr w:rsidR="00A54AC6" w14:paraId="0CAD4AF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015871" w14:textId="77777777" w:rsidR="00A54AC6" w:rsidRDefault="00000000">
            <w:pPr>
              <w:spacing w:before="20" w:after="20"/>
            </w:pPr>
            <w:proofErr w:type="spellStart"/>
            <w:r>
              <w:rPr>
                <w:rFonts w:ascii="Adwaita Sans" w:eastAsia="Adwaita Sans" w:hAnsi="Adwaita Sans" w:cs="Adwaita Sans"/>
                <w:sz w:val="19"/>
                <w:szCs w:val="19"/>
              </w:rPr>
              <w:t>IUnidadDeTrabajo</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AABF05" w14:textId="77777777" w:rsidR="00A54AC6" w:rsidRDefault="00000000">
            <w:pPr>
              <w:spacing w:before="20" w:after="20"/>
            </w:pPr>
            <w:r>
              <w:rPr>
                <w:rFonts w:ascii="Adwaita Sans" w:eastAsia="Adwaita Sans" w:hAnsi="Adwaita Sans" w:cs="Adwaita Sans"/>
                <w:sz w:val="19"/>
                <w:szCs w:val="19"/>
              </w:rPr>
              <w:t>Acceso a datos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6EDFBD" w14:textId="77777777" w:rsidR="00A54AC6" w:rsidRDefault="00000000">
            <w:pPr>
              <w:spacing w:before="20" w:after="20"/>
            </w:pPr>
            <w:r>
              <w:rPr>
                <w:rFonts w:ascii="Adwaita Sans" w:eastAsia="Adwaita Sans" w:hAnsi="Adwaita Sans" w:cs="Adwaita Sans"/>
                <w:sz w:val="19"/>
                <w:szCs w:val="19"/>
              </w:rPr>
              <w:t>Servicios de aplicación que registran algo</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89FCA0" w14:textId="77777777" w:rsidR="00A54AC6" w:rsidRDefault="00000000">
            <w:pPr>
              <w:spacing w:before="20" w:after="20"/>
            </w:pPr>
            <w:r>
              <w:rPr>
                <w:rFonts w:ascii="Adwaita Sans" w:eastAsia="Adwaita Sans" w:hAnsi="Adwaita Sans" w:cs="Adwaita Sans"/>
                <w:sz w:val="19"/>
                <w:szCs w:val="19"/>
              </w:rPr>
              <w:t>Guarda en una sola transacción los cambios y su entrada de la bitácora: por ejemplo, el pasaje con sus pagos, o el grupo con sus pasajes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02, IC</w:t>
            </w:r>
            <w:r>
              <w:rPr>
                <w:rFonts w:ascii="Adwaita Sans" w:eastAsia="Adwaita Sans" w:hAnsi="Adwaita Sans" w:cs="Adwaita Sans"/>
                <w:sz w:val="19"/>
                <w:szCs w:val="19"/>
              </w:rPr>
              <w:noBreakHyphen/>
              <w:t>05).</w:t>
            </w:r>
          </w:p>
        </w:tc>
      </w:tr>
      <w:tr w:rsidR="00A54AC6" w14:paraId="1BA66CC3"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F227C9C" w14:textId="77777777" w:rsidR="00A54AC6" w:rsidRDefault="00000000">
            <w:pPr>
              <w:spacing w:before="20" w:after="20"/>
            </w:pPr>
            <w:proofErr w:type="spellStart"/>
            <w:r>
              <w:rPr>
                <w:rFonts w:ascii="Adwaita Sans" w:eastAsia="Adwaita Sans" w:hAnsi="Adwaita Sans" w:cs="Adwaita Sans"/>
                <w:sz w:val="19"/>
                <w:szCs w:val="19"/>
              </w:rPr>
              <w:t>IReloj</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136F6D" w14:textId="77777777" w:rsidR="00A54AC6" w:rsidRDefault="00000000">
            <w:pPr>
              <w:spacing w:before="20" w:after="20"/>
            </w:pPr>
            <w:r>
              <w:rPr>
                <w:rFonts w:ascii="Adwaita Sans" w:eastAsia="Adwaita Sans" w:hAnsi="Adwaita Sans" w:cs="Adwaita Sans"/>
                <w:sz w:val="19"/>
                <w:szCs w:val="19"/>
              </w:rPr>
              <w:t>Aplicación (</w:t>
            </w:r>
            <w:proofErr w:type="spellStart"/>
            <w:r>
              <w:rPr>
                <w:rFonts w:ascii="Adwaita Sans" w:eastAsia="Adwaita Sans" w:hAnsi="Adwaita Sans" w:cs="Adwaita Sans"/>
                <w:sz w:val="19"/>
                <w:szCs w:val="19"/>
              </w:rPr>
              <w:t>RelojDelSistema</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A65ABA" w14:textId="77777777" w:rsidR="00A54AC6" w:rsidRDefault="00000000">
            <w:pPr>
              <w:spacing w:before="20" w:after="20"/>
            </w:pPr>
            <w:r>
              <w:rPr>
                <w:rFonts w:ascii="Adwaita Sans" w:eastAsia="Adwaita Sans" w:hAnsi="Adwaita Sans" w:cs="Adwaita Sans"/>
                <w:sz w:val="19"/>
                <w:szCs w:val="19"/>
              </w:rPr>
              <w:t>Servicios de aplicación</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F358E8" w14:textId="77777777" w:rsidR="00A54AC6" w:rsidRDefault="00000000">
            <w:pPr>
              <w:spacing w:before="20" w:after="20"/>
            </w:pPr>
            <w:r>
              <w:rPr>
                <w:rFonts w:ascii="Adwaita Sans" w:eastAsia="Adwaita Sans" w:hAnsi="Adwaita Sans" w:cs="Adwaita Sans"/>
                <w:sz w:val="19"/>
                <w:szCs w:val="19"/>
              </w:rPr>
              <w:t>Da la fecha y la hora del servidor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07); en las pruebas se reemplaza por una hora fija.</w:t>
            </w:r>
          </w:p>
        </w:tc>
      </w:tr>
      <w:tr w:rsidR="00A54AC6" w14:paraId="18656F5A"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A73C52" w14:textId="77777777" w:rsidR="00A54AC6" w:rsidRDefault="00000000">
            <w:pPr>
              <w:spacing w:before="20" w:after="20"/>
            </w:pPr>
            <w:proofErr w:type="spellStart"/>
            <w:r>
              <w:rPr>
                <w:rFonts w:ascii="Adwaita Sans" w:eastAsia="Adwaita Sans" w:hAnsi="Adwaita Sans" w:cs="Adwaita Sans"/>
                <w:sz w:val="19"/>
                <w:szCs w:val="19"/>
              </w:rPr>
              <w:t>ICopiaDeLaBase</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C1FA91" w14:textId="77777777" w:rsidR="00A54AC6" w:rsidRDefault="00000000">
            <w:pPr>
              <w:spacing w:before="20" w:after="20"/>
            </w:pPr>
            <w:r>
              <w:rPr>
                <w:rFonts w:ascii="Adwaita Sans" w:eastAsia="Adwaita Sans" w:hAnsi="Adwaita Sans" w:cs="Adwaita Sans"/>
                <w:sz w:val="19"/>
                <w:szCs w:val="19"/>
              </w:rPr>
              <w:t>Acceso a datos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B67248" w14:textId="77777777" w:rsidR="00A54AC6" w:rsidRDefault="00000000">
            <w:pPr>
              <w:spacing w:before="20" w:after="20"/>
            </w:pPr>
            <w:proofErr w:type="spellStart"/>
            <w:r>
              <w:rPr>
                <w:rFonts w:ascii="Adwaita Sans" w:eastAsia="Adwaita Sans" w:hAnsi="Adwaita Sans" w:cs="Adwaita Sans"/>
                <w:sz w:val="19"/>
                <w:szCs w:val="19"/>
              </w:rPr>
              <w:t>ServicioCopiaDeDatos</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4AF353" w14:textId="77777777" w:rsidR="00A54AC6" w:rsidRDefault="00000000">
            <w:pPr>
              <w:spacing w:before="20" w:after="20"/>
            </w:pPr>
            <w:r>
              <w:rPr>
                <w:rFonts w:ascii="Adwaita Sans" w:eastAsia="Adwaita Sans" w:hAnsi="Adwaita Sans" w:cs="Adwaita Sans"/>
                <w:sz w:val="19"/>
                <w:szCs w:val="19"/>
              </w:rPr>
              <w:t xml:space="preserve">Arma la copia cifrada de la base de datos para la copia semanal (CDU</w:t>
              <w:noBreakHyphen/>
              <w:t xml:space="preserve">22). La restauración la hace el equipo de soporte, fuera del sistema (RNF</w:t>
              <w:noBreakHyphen/>
              <w:t xml:space="preserve">17).</w:t>
            </w:r>
          </w:p>
        </w:tc>
      </w:tr>
      <w:tr w:rsidR="00A54AC6" w14:paraId="18656F5A"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2" w:rsidR="00A54AC6" w:rsidRDefault="00000000">
            <w:pPr>
              <w:spacing w:before="20" w:after="20"/>
            </w:pPr>
            <w:proofErr w:type="spellStart"/>
            <w:proofErr w:type="spellEnd"/>
            <w:r>
              <w:rPr>
                <w:rFonts w:ascii="Adwaita Sans" w:eastAsia="Adwaita Sans" w:hAnsi="Adwaita Sans" w:cs="Adwaita Sans"/>
                <w:sz w:val="19"/>
                <w:szCs w:val="19"/>
              </w:rPr>
              <w:t xml:space="preserve">IAlmacenDeCopias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3" w:rsidR="00A54AC6" w:rsidRDefault="00000000">
            <w:pPr>
              <w:spacing w:before="20" w:after="20"/>
            </w:pPr>
            <w:r>
              <w:rPr>
                <w:rFonts w:ascii="Adwaita Sans" w:eastAsia="Adwaita Sans" w:hAnsi="Adwaita Sans" w:cs="Adwaita Sans"/>
                <w:sz w:val="19"/>
                <w:szCs w:val="19"/>
              </w:rPr>
              <w:t xml:space="preserve">Acceso a datos (AlmacenEnGoogleDrive)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4" w:rsidR="00A54AC6" w:rsidRDefault="00000000">
            <w:pPr>
              <w:spacing w:before="20" w:after="20"/>
            </w:pPr>
            <w:proofErr w:type="spellStart"/>
            <w:proofErr w:type="spellEnd"/>
            <w:r>
              <w:rPr>
                <w:rFonts w:ascii="Adwaita Sans" w:eastAsia="Adwaita Sans" w:hAnsi="Adwaita Sans" w:cs="Adwaita Sans"/>
                <w:sz w:val="19"/>
                <w:szCs w:val="19"/>
              </w:rPr>
              <w:t xml:space="preserve">ServicioCopiaDeDatos</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5" w:rsidR="00A54AC6" w:rsidRDefault="00000000">
            <w:pPr>
              <w:spacing w:before="20" w:after="20"/>
            </w:pPr>
            <w:r>
              <w:rPr>
                <w:rFonts w:ascii="Adwaita Sans" w:eastAsia="Adwaita Sans" w:hAnsi="Adwaita Sans" w:cs="Adwaita Sans"/>
                <w:sz w:val="19"/>
                <w:szCs w:val="19"/>
              </w:rPr>
              <w:t xml:space="preserve">Sube la copia semanal a la carpeta de Google Drive de la empresa, con el permiso que está en la configuración de Render, y borra las que pasen de 8 (RNF</w:t>
              <w:noBreakHyphen/>
              <w:t xml:space="preserve">17, CDU</w:t>
              <w:noBreakHyphen/>
              <w:t xml:space="preserve">22).</w:t>
            </w:r>
          </w:p>
        </w:tc>
      </w:tr>
      <w:tr w:rsidR="00A54AC6" w14:paraId="19265F2A"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6D8C04" w14:textId="77777777" w:rsidR="00A54AC6" w:rsidRDefault="00000000">
            <w:pPr>
              <w:spacing w:before="20" w:after="20"/>
            </w:pPr>
            <w:proofErr w:type="spellStart"/>
            <w:r>
              <w:rPr>
                <w:rFonts w:ascii="Adwaita Sans" w:eastAsia="Adwaita Sans" w:hAnsi="Adwaita Sans" w:cs="Adwaita Sans"/>
                <w:sz w:val="19"/>
                <w:szCs w:val="19"/>
              </w:rPr>
              <w:t>IImpresora</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A13166" w14:textId="77777777" w:rsidR="00A54AC6" w:rsidRDefault="00000000">
            <w:pPr>
              <w:spacing w:before="20" w:after="20"/>
            </w:pPr>
            <w:r>
              <w:rPr>
                <w:rFonts w:ascii="Adwaita Sans" w:eastAsia="Adwaita Sans" w:hAnsi="Adwaita Sans" w:cs="Adwaita Sans"/>
                <w:sz w:val="19"/>
                <w:szCs w:val="19"/>
              </w:rPr>
              <w:t>Impresión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F0D585" w14:textId="77777777" w:rsidR="00A54AC6" w:rsidRDefault="00000000">
            <w:pPr>
              <w:spacing w:before="20" w:after="20"/>
            </w:pPr>
            <w:proofErr w:type="spellStart"/>
            <w:r>
              <w:rPr>
                <w:rFonts w:ascii="Adwaita Sans" w:eastAsia="Adwaita Sans" w:hAnsi="Adwaita Sans" w:cs="Adwaita Sans"/>
                <w:sz w:val="19"/>
                <w:szCs w:val="19"/>
              </w:rPr>
              <w:t>ServicioImpresion</w:t>
            </w:r>
            <w:proofErr w:type="spellEnd"/>
            <w:r>
              <w:rPr>
                <w:rFonts w:ascii="Adwaita Sans" w:eastAsia="Adwaita Sans" w:hAnsi="Adwaita Sans" w:cs="Adwaita Sans"/>
                <w:sz w:val="19"/>
                <w:szCs w:val="19"/>
              </w:rPr>
              <w:t>, en la laptop</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3C2363" w14:textId="77777777" w:rsidR="00A54AC6" w:rsidRDefault="00000000">
            <w:pPr>
              <w:spacing w:before="20" w:after="20"/>
            </w:pPr>
            <w:r>
              <w:rPr>
                <w:rFonts w:ascii="Adwaita Sans" w:eastAsia="Adwaita Sans" w:hAnsi="Adwaita Sans" w:cs="Adwaita Sans"/>
                <w:sz w:val="19"/>
                <w:szCs w:val="19"/>
              </w:rPr>
              <w:t>Imprime el boleto que devuelve la Web API, con ESC/POS, e informa el estado de la impresora (IH</w:t>
            </w:r>
            <w:r>
              <w:rPr>
                <w:rFonts w:ascii="Adwaita Sans" w:eastAsia="Adwaita Sans" w:hAnsi="Adwaita Sans" w:cs="Adwaita Sans"/>
                <w:sz w:val="19"/>
                <w:szCs w:val="19"/>
              </w:rPr>
              <w:noBreakHyphen/>
              <w:t>T01, IH</w:t>
            </w:r>
            <w:r>
              <w:rPr>
                <w:rFonts w:ascii="Adwaita Sans" w:eastAsia="Adwaita Sans" w:hAnsi="Adwaita Sans" w:cs="Adwaita Sans"/>
                <w:sz w:val="19"/>
                <w:szCs w:val="19"/>
              </w:rPr>
              <w:noBreakHyphen/>
              <w:t>T04). También lista las impresoras de Windows e imprime una prueba, que no usa la numeración (IH</w:t>
            </w:r>
            <w:r>
              <w:rPr>
                <w:rFonts w:ascii="Adwaita Sans" w:eastAsia="Adwaita Sans" w:hAnsi="Adwaita Sans" w:cs="Adwaita Sans"/>
                <w:sz w:val="19"/>
                <w:szCs w:val="19"/>
              </w:rPr>
              <w:noBreakHyphen/>
              <w:t>06, CDU</w:t>
            </w:r>
            <w:r>
              <w:rPr>
                <w:rFonts w:ascii="Adwaita Sans" w:eastAsia="Adwaita Sans" w:hAnsi="Adwaita Sans" w:cs="Adwaita Sans"/>
                <w:sz w:val="19"/>
                <w:szCs w:val="19"/>
              </w:rPr>
              <w:noBreakHyphen/>
              <w:t>21).</w:t>
            </w:r>
          </w:p>
        </w:tc>
      </w:tr>
      <w:tr w:rsidR="00A54AC6" w14:paraId="1CF42B27"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1D8BB2" w14:textId="77777777" w:rsidR="00A54AC6" w:rsidRDefault="00000000">
            <w:pPr>
              <w:spacing w:before="20" w:after="20"/>
            </w:pPr>
            <w:proofErr w:type="spellStart"/>
            <w:r>
              <w:rPr>
                <w:rFonts w:ascii="Adwaita Sans" w:eastAsia="Adwaita Sans" w:hAnsi="Adwaita Sans" w:cs="Adwaita Sans"/>
                <w:sz w:val="19"/>
                <w:szCs w:val="19"/>
              </w:rPr>
              <w:t>IRespaldo</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8529C5" w14:textId="77777777" w:rsidR="00A54AC6" w:rsidRDefault="00000000">
            <w:pPr>
              <w:spacing w:before="20" w:after="20"/>
            </w:pPr>
            <w:r>
              <w:rPr>
                <w:rFonts w:ascii="Adwaita Sans" w:eastAsia="Adwaita Sans" w:hAnsi="Adwaita Sans" w:cs="Adwaita Sans"/>
                <w:sz w:val="19"/>
                <w:szCs w:val="19"/>
              </w:rPr>
              <w:t>Respaldo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A03904" w14:textId="77777777" w:rsidR="00A54AC6" w:rsidRDefault="00000000">
            <w:pPr>
              <w:spacing w:before="20" w:after="20"/>
            </w:pPr>
            <w:r>
              <w:rPr>
                <w:rFonts w:ascii="Adwaita Sans" w:eastAsia="Adwaita Sans" w:hAnsi="Adwaita Sans" w:cs="Adwaita Sans"/>
                <w:sz w:val="19"/>
                <w:szCs w:val="19"/>
              </w:rPr>
              <w:t>Aplicación de escritorio</w:t>
            </w:r>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B82F1D" w14:textId="77777777" w:rsidR="00A54AC6" w:rsidRDefault="00000000">
            <w:pPr>
              <w:spacing w:before="20" w:after="20"/>
            </w:pPr>
            <w:proofErr w:type="spellStart"/>
            <w:proofErr w:type="spellEnd"/>
            <w:r>
              <w:rPr>
                <w:rFonts w:ascii="Adwaita Sans" w:eastAsia="Adwaita Sans" w:hAnsi="Adwaita Sans" w:cs="Adwaita Sans"/>
                <w:sz w:val="19"/>
                <w:szCs w:val="19"/>
              </w:rPr>
              <w:t xml:space="preserve">Guarda el reporte anual en la carpeta de Google Drive (RF</w:t>
              <w:noBreakHyphen/>
              <w:t xml:space="preserve">32). Desde el 27/10/2026 la copia semanal la hace la Web API (CDU</w:t>
              <w:noBreakHyphen/>
              <w:t xml:space="preserve">22), y el panel y la pestaña «Equipo» leen su estado con ObtenerEstadoDeLaCopiaAsync (GET /copia-de-datos/estado). </w:t>
            </w:r>
          </w:p>
        </w:tc>
      </w:tr>
      <w:tr w:rsidR="00A54AC6" w14:paraId="19E335A1"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2832CF" w14:textId="77777777" w:rsidR="00A54AC6" w:rsidRDefault="00000000">
            <w:pPr>
              <w:spacing w:before="20" w:after="20"/>
            </w:pPr>
            <w:proofErr w:type="spellStart"/>
            <w:r>
              <w:rPr>
                <w:rFonts w:ascii="Adwaita Sans" w:eastAsia="Adwaita Sans" w:hAnsi="Adwaita Sans" w:cs="Adwaita Sans"/>
                <w:sz w:val="19"/>
                <w:szCs w:val="19"/>
              </w:rPr>
              <w:t>ICopiaLocal</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321F84" w14:textId="77777777" w:rsidR="00A54AC6" w:rsidRDefault="00000000">
            <w:pPr>
              <w:spacing w:before="20" w:after="20"/>
            </w:pPr>
            <w:r>
              <w:rPr>
                <w:rFonts w:ascii="Adwaita Sans" w:eastAsia="Adwaita Sans" w:hAnsi="Adwaita Sans" w:cs="Adwaita Sans"/>
                <w:sz w:val="19"/>
                <w:szCs w:val="19"/>
              </w:rPr>
              <w:t>Copia local (</w:t>
            </w:r>
            <w:proofErr w:type="spellStart"/>
            <w:r>
              <w:rPr>
                <w:rFonts w:ascii="Adwaita Sans" w:eastAsia="Adwaita Sans" w:hAnsi="Adwaita Sans" w:cs="Adwaita Sans"/>
                <w:sz w:val="19"/>
                <w:szCs w:val="19"/>
              </w:rPr>
              <w:t>Kataleya.Cliente</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EFEF81" w14:textId="77777777" w:rsidR="00A54AC6" w:rsidRDefault="00000000">
            <w:pPr>
              <w:spacing w:before="20" w:after="20"/>
            </w:pPr>
            <w:proofErr w:type="spellStart"/>
            <w:r>
              <w:rPr>
                <w:rFonts w:ascii="Adwaita Sans" w:eastAsia="Adwaita Sans" w:hAnsi="Adwaita Sans" w:cs="Adwaita Sans"/>
                <w:sz w:val="19"/>
                <w:szCs w:val="19"/>
              </w:rPr>
              <w:t>ClienteApi</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C41EEC" w14:textId="77777777" w:rsidR="00A54AC6" w:rsidRDefault="00000000">
            <w:pPr>
              <w:spacing w:before="20" w:after="20"/>
            </w:pPr>
            <w:r>
              <w:rPr>
                <w:rFonts w:ascii="Adwaita Sans" w:eastAsia="Adwaita Sans" w:hAnsi="Adwaita Sans" w:cs="Adwaita Sans"/>
                <w:sz w:val="19"/>
                <w:szCs w:val="19"/>
              </w:rPr>
              <w:t>Guarda y consulta los pasajes del día sin conexión (RNF</w:t>
            </w:r>
            <w:r>
              <w:rPr>
                <w:rFonts w:ascii="Adwaita Sans" w:eastAsia="Adwaita Sans" w:hAnsi="Adwaita Sans" w:cs="Adwaita Sans"/>
                <w:sz w:val="19"/>
                <w:szCs w:val="19"/>
              </w:rPr>
              <w:noBreakHyphen/>
              <w:t>16).</w:t>
            </w:r>
          </w:p>
        </w:tc>
      </w:tr>
      <w:tr w:rsidR="00A54AC6" w14:paraId="537A2F10"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8D1890" w14:textId="77777777" w:rsidR="00A54AC6" w:rsidRDefault="00000000">
            <w:pPr>
              <w:spacing w:before="20" w:after="20"/>
            </w:pPr>
            <w:proofErr w:type="spellStart"/>
            <w:r>
              <w:rPr>
                <w:rFonts w:ascii="Adwaita Sans" w:eastAsia="Adwaita Sans" w:hAnsi="Adwaita Sans" w:cs="Adwaita Sans"/>
                <w:sz w:val="19"/>
                <w:szCs w:val="19"/>
              </w:rPr>
              <w:lastRenderedPageBreak/>
              <w:t>IRegistroTecnico</w:t>
            </w:r>
            <w:proofErr w:type="spellEnd"/>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F41333" w14:textId="77777777" w:rsidR="00A54AC6" w:rsidRDefault="00000000">
            <w:pPr>
              <w:spacing w:before="20" w:after="20"/>
            </w:pPr>
            <w:r>
              <w:rPr>
                <w:rFonts w:ascii="Adwaita Sans" w:eastAsia="Adwaita Sans" w:hAnsi="Adwaita Sans" w:cs="Adwaita Sans"/>
                <w:sz w:val="19"/>
                <w:szCs w:val="19"/>
              </w:rPr>
              <w:t>Registro técnico (</w:t>
            </w:r>
            <w:proofErr w:type="spellStart"/>
            <w:r>
              <w:rPr>
                <w:rFonts w:ascii="Adwaita Sans" w:eastAsia="Adwaita Sans" w:hAnsi="Adwaita Sans" w:cs="Adwaita Sans"/>
                <w:sz w:val="19"/>
                <w:szCs w:val="19"/>
              </w:rPr>
              <w:t>Kataleya.Cliente</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913890" w14:textId="77777777" w:rsidR="00A54AC6" w:rsidRDefault="00000000">
            <w:pPr>
              <w:spacing w:before="20" w:after="20"/>
            </w:pP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ServicioImpresion</w:t>
            </w:r>
            <w:proofErr w:type="spellEnd"/>
          </w:p>
        </w:tc>
        <w:tc>
          <w:tcPr>
            <w:tcW w:w="2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33A628" w14:textId="77777777" w:rsidR="00A54AC6" w:rsidRDefault="00000000">
            <w:pPr>
              <w:spacing w:before="20" w:after="20"/>
            </w:pPr>
            <w:r>
              <w:rPr>
                <w:rFonts w:ascii="Adwaita Sans" w:eastAsia="Adwaita Sans" w:hAnsi="Adwaita Sans" w:cs="Adwaita Sans"/>
                <w:sz w:val="19"/>
                <w:szCs w:val="19"/>
              </w:rPr>
              <w:t>Anota los errores técnicos en un archivo de la laptop, sin datos personales ni contraseñas (IC</w:t>
            </w:r>
            <w:r>
              <w:rPr>
                <w:rFonts w:ascii="Adwaita Sans" w:eastAsia="Adwaita Sans" w:hAnsi="Adwaita Sans" w:cs="Adwaita Sans"/>
                <w:sz w:val="19"/>
                <w:szCs w:val="19"/>
              </w:rPr>
              <w:noBreakHyphen/>
              <w:t>02).</w:t>
            </w:r>
          </w:p>
        </w:tc>
      </w:tr>
    </w:tbl>
    <w:p w14:paraId="116C4D2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45: Interfaces internas entre los componentes.</w:t>
      </w:r>
    </w:p>
    <w:p w14:paraId="02D9CBC9" w14:textId="77777777" w:rsidR="00A54AC6" w:rsidRDefault="00A54AC6">
      <w:pPr>
        <w:ind w:left="576"/>
        <w:rPr>
          <w:rFonts w:ascii="Adwaita Sans" w:eastAsia="Adwaita Sans" w:hAnsi="Adwaita Sans" w:cs="Adwaita Sans"/>
        </w:rPr>
      </w:pPr>
    </w:p>
    <w:p w14:paraId="786B8AF9" w14:textId="77777777" w:rsidR="00A54AC6" w:rsidRDefault="00000000">
      <w:pPr>
        <w:pStyle w:val="Ttulo2"/>
        <w:numPr>
          <w:ilvl w:val="1"/>
          <w:numId w:val="1"/>
        </w:numPr>
        <w:rPr>
          <w:rFonts w:ascii="Adwaita Sans" w:eastAsia="Adwaita Sans" w:hAnsi="Adwaita Sans" w:cs="Adwaita Sans"/>
          <w:i w:val="0"/>
          <w:iCs w:val="0"/>
        </w:rPr>
      </w:pPr>
      <w:bookmarkStart w:id="23" w:name="_Toc244003364"/>
      <w:r>
        <w:rPr>
          <w:rFonts w:ascii="Adwaita Sans" w:eastAsia="Adwaita Sans" w:hAnsi="Adwaita Sans" w:cs="Adwaita Sans"/>
          <w:i w:val="0"/>
          <w:iCs w:val="0"/>
        </w:rPr>
        <w:t>Vista de interfaz de usuario</w:t>
      </w:r>
      <w:bookmarkEnd w:id="23"/>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7E2281BC" w14:textId="77777777">
        <w:tc>
          <w:tcPr>
            <w:tcW w:w="2300" w:type="dxa"/>
            <w:shd w:val="clear" w:color="auto" w:fill="D9D9D9"/>
          </w:tcPr>
          <w:p w14:paraId="50BF721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5B87A71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Que personas sin experiencia en software de gestión registren una venta completa con efectividad, eficiencia y satisfacción.</w:t>
            </w:r>
          </w:p>
        </w:tc>
      </w:tr>
      <w:tr w:rsidR="00A54AC6" w14:paraId="3E5E465D" w14:textId="77777777">
        <w:tc>
          <w:tcPr>
            <w:tcW w:w="2300" w:type="dxa"/>
            <w:shd w:val="clear" w:color="auto" w:fill="D9D9D9"/>
          </w:tcPr>
          <w:p w14:paraId="0CD7FBB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54E05D0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Pantallas, campos, controles, mensajes, navegación entre pantallas y contexto de uso.</w:t>
            </w:r>
          </w:p>
        </w:tc>
      </w:tr>
      <w:tr w:rsidR="00A54AC6" w14:paraId="5A778116" w14:textId="77777777">
        <w:tc>
          <w:tcPr>
            <w:tcW w:w="2300" w:type="dxa"/>
            <w:shd w:val="clear" w:color="auto" w:fill="D9D9D9"/>
          </w:tcPr>
          <w:p w14:paraId="41BE2FA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3838148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Bocetos de pantalla y mapa de navegación, modelados en Enterprise </w:t>
            </w:r>
            <w:proofErr w:type="spellStart"/>
            <w:r>
              <w:rPr>
                <w:rFonts w:ascii="NewsGotT" w:eastAsia="NewsGotT" w:hAnsi="NewsGotT" w:cs="NewsGotT"/>
                <w:color w:val="000000"/>
                <w:sz w:val="22"/>
                <w:szCs w:val="22"/>
              </w:rPr>
              <w:t>Architect</w:t>
            </w:r>
            <w:proofErr w:type="spellEnd"/>
            <w:r>
              <w:rPr>
                <w:rFonts w:ascii="NewsGotT" w:eastAsia="NewsGotT" w:hAnsi="NewsGotT" w:cs="NewsGotT"/>
                <w:color w:val="000000"/>
                <w:sz w:val="22"/>
                <w:szCs w:val="22"/>
              </w:rPr>
              <w:t xml:space="preserve"> a partir de draw.io; guía de estilo, componentes y pantallas del diseño final, en </w:t>
            </w:r>
            <w:proofErr w:type="spellStart"/>
            <w:r>
              <w:rPr>
                <w:rFonts w:ascii="NewsGotT" w:eastAsia="NewsGotT" w:hAnsi="NewsGotT" w:cs="NewsGotT"/>
                <w:color w:val="000000"/>
                <w:sz w:val="22"/>
                <w:szCs w:val="22"/>
              </w:rPr>
              <w:t>Penpot</w:t>
            </w:r>
            <w:proofErr w:type="spellEnd"/>
            <w:r>
              <w:rPr>
                <w:rFonts w:ascii="NewsGotT" w:eastAsia="NewsGotT" w:hAnsi="NewsGotT" w:cs="NewsGotT"/>
                <w:color w:val="000000"/>
                <w:sz w:val="22"/>
                <w:szCs w:val="22"/>
              </w:rPr>
              <w:t>; y tablas.</w:t>
            </w:r>
          </w:p>
        </w:tc>
      </w:tr>
      <w:tr w:rsidR="00A54AC6" w14:paraId="5FB7400C" w14:textId="77777777">
        <w:tc>
          <w:tcPr>
            <w:tcW w:w="2300" w:type="dxa"/>
            <w:shd w:val="clear" w:color="auto" w:fill="D9D9D9"/>
          </w:tcPr>
          <w:p w14:paraId="35A01C3C"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5A67EB3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Diseño centrado en las personas (ISO 9241</w:t>
            </w:r>
            <w:r>
              <w:rPr>
                <w:rFonts w:ascii="NewsGotT" w:eastAsia="NewsGotT" w:hAnsi="NewsGotT" w:cs="NewsGotT"/>
                <w:color w:val="000000"/>
                <w:sz w:val="22"/>
                <w:szCs w:val="22"/>
              </w:rPr>
              <w:noBreakHyphen/>
              <w:t>210): contexto de uso (ISO 9241</w:t>
            </w:r>
            <w:r>
              <w:rPr>
                <w:rFonts w:ascii="NewsGotT" w:eastAsia="NewsGotT" w:hAnsi="NewsGotT" w:cs="NewsGotT"/>
                <w:color w:val="000000"/>
                <w:sz w:val="22"/>
                <w:szCs w:val="22"/>
              </w:rPr>
              <w:noBreakHyphen/>
              <w:t>11), bocetos validados con la propietaria y principios de interacción y de presentación (ISO 9241</w:t>
            </w:r>
            <w:r>
              <w:rPr>
                <w:rFonts w:ascii="NewsGotT" w:eastAsia="NewsGotT" w:hAnsi="NewsGotT" w:cs="NewsGotT"/>
                <w:color w:val="000000"/>
                <w:sz w:val="22"/>
                <w:szCs w:val="22"/>
              </w:rPr>
              <w:noBreakHyphen/>
              <w:t>110 y 9241</w:t>
            </w:r>
            <w:r>
              <w:rPr>
                <w:rFonts w:ascii="NewsGotT" w:eastAsia="NewsGotT" w:hAnsi="NewsGotT" w:cs="NewsGotT"/>
                <w:color w:val="000000"/>
                <w:sz w:val="22"/>
                <w:szCs w:val="22"/>
              </w:rPr>
              <w:noBreakHyphen/>
              <w:t xml:space="preserve">112), con las reglas de oro de </w:t>
            </w:r>
            <w:proofErr w:type="spellStart"/>
            <w:r>
              <w:rPr>
                <w:rFonts w:ascii="NewsGotT" w:eastAsia="NewsGotT" w:hAnsi="NewsGotT" w:cs="NewsGotT"/>
                <w:color w:val="000000"/>
                <w:sz w:val="22"/>
                <w:szCs w:val="22"/>
              </w:rPr>
              <w:t>Shneiderman</w:t>
            </w:r>
            <w:proofErr w:type="spellEnd"/>
            <w:r>
              <w:rPr>
                <w:rFonts w:ascii="NewsGotT" w:eastAsia="NewsGotT" w:hAnsi="NewsGotT" w:cs="NewsGotT"/>
                <w:color w:val="000000"/>
                <w:sz w:val="22"/>
                <w:szCs w:val="22"/>
              </w:rPr>
              <w:t xml:space="preserve"> y los conceptos de Norman. El diseño final parte de los bocetos y de la propuesta visual del usuario.</w:t>
            </w:r>
          </w:p>
        </w:tc>
      </w:tr>
      <w:tr w:rsidR="00A54AC6" w14:paraId="65C3997A" w14:textId="77777777">
        <w:tc>
          <w:tcPr>
            <w:tcW w:w="2300" w:type="dxa"/>
            <w:shd w:val="clear" w:color="auto" w:fill="D9D9D9"/>
          </w:tcPr>
          <w:p w14:paraId="1420E68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4D3783A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Las 10 heurísticas de Nielsen y la tarea de RNF</w:t>
            </w:r>
            <w:r>
              <w:rPr>
                <w:rFonts w:ascii="NewsGotT" w:eastAsia="NewsGotT" w:hAnsi="NewsGotT" w:cs="NewsGotT"/>
                <w:color w:val="000000"/>
                <w:sz w:val="22"/>
                <w:szCs w:val="22"/>
              </w:rPr>
              <w:noBreakHyphen/>
              <w:t>03: una venta completa en no más de 2 minutos.</w:t>
            </w:r>
          </w:p>
        </w:tc>
      </w:tr>
      <w:tr w:rsidR="00A54AC6" w14:paraId="342191D9" w14:textId="77777777">
        <w:tc>
          <w:tcPr>
            <w:tcW w:w="2300" w:type="dxa"/>
            <w:shd w:val="clear" w:color="auto" w:fill="D9D9D9"/>
          </w:tcPr>
          <w:p w14:paraId="1BE3D36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0E3220D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Definido en este documento, como permite la 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(4.5).</w:t>
            </w:r>
          </w:p>
        </w:tc>
      </w:tr>
      <w:tr w:rsidR="00A54AC6" w14:paraId="6F2529B0" w14:textId="77777777">
        <w:tc>
          <w:tcPr>
            <w:tcW w:w="2300" w:type="dxa"/>
            <w:shd w:val="clear" w:color="auto" w:fill="D9D9D9"/>
          </w:tcPr>
          <w:p w14:paraId="06E4F3D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186B804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La facilidad de aprendizaje es una preocupación central: ninguno de los usuarios ha usado un software de gestión (ERS, 2.3; RNF</w:t>
            </w:r>
            <w:r>
              <w:rPr>
                <w:rFonts w:ascii="NewsGotT" w:eastAsia="NewsGotT" w:hAnsi="NewsGotT" w:cs="NewsGotT"/>
                <w:color w:val="000000"/>
                <w:sz w:val="22"/>
                <w:szCs w:val="22"/>
              </w:rPr>
              <w:noBreakHyphen/>
              <w:t>03).</w:t>
            </w:r>
          </w:p>
        </w:tc>
      </w:tr>
    </w:tbl>
    <w:p w14:paraId="7FBD357A"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46: Punto de vista de interfaz de usuario.</w:t>
      </w:r>
    </w:p>
    <w:p w14:paraId="18B982EF" w14:textId="77777777" w:rsidR="00A54AC6" w:rsidRDefault="00A54AC6">
      <w:pPr>
        <w:ind w:left="576"/>
        <w:rPr>
          <w:rFonts w:ascii="Adwaita Sans" w:eastAsia="Adwaita Sans" w:hAnsi="Adwaita Sans" w:cs="Adwaita Sans"/>
        </w:rPr>
      </w:pPr>
    </w:p>
    <w:p w14:paraId="1FE0B6CF" w14:textId="77777777" w:rsidR="00A54AC6" w:rsidRDefault="00000000">
      <w:pPr>
        <w:pStyle w:val="Ttulo3"/>
        <w:numPr>
          <w:ilvl w:val="2"/>
          <w:numId w:val="1"/>
        </w:numPr>
        <w:rPr>
          <w:rFonts w:ascii="Adwaita Sans" w:eastAsia="Adwaita Sans" w:hAnsi="Adwaita Sans" w:cs="Adwaita Sans"/>
        </w:rPr>
      </w:pPr>
      <w:bookmarkStart w:id="24" w:name="_Toc244003365"/>
      <w:r>
        <w:rPr>
          <w:rFonts w:ascii="Adwaita Sans" w:eastAsia="Adwaita Sans" w:hAnsi="Adwaita Sans" w:cs="Adwaita Sans"/>
        </w:rPr>
        <w:t>Contexto de uso</w:t>
      </w:r>
      <w:bookmarkEnd w:id="24"/>
    </w:p>
    <w:p w14:paraId="0AD1EE9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Tabla 47 describe el contexto de uso con los componentes de la ISO 9241</w:t>
      </w:r>
      <w:r>
        <w:rPr>
          <w:rFonts w:ascii="Adwaita Sans" w:eastAsia="Adwaita Sans" w:hAnsi="Adwaita Sans" w:cs="Adwaita Sans"/>
        </w:rPr>
        <w:noBreakHyphen/>
        <w:t>11 (capítulo 7).</w:t>
      </w:r>
    </w:p>
    <w:p w14:paraId="32BA7344"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00"/>
        <w:gridCol w:w="5090"/>
        <w:gridCol w:w="1600"/>
      </w:tblGrid>
      <w:tr w:rsidR="00A54AC6" w14:paraId="094A1E53"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5E4C6D4" w14:textId="77777777" w:rsidR="00A54AC6" w:rsidRDefault="00000000">
            <w:pPr>
              <w:keepNext/>
              <w:spacing w:before="20" w:after="20"/>
            </w:pPr>
            <w:r>
              <w:rPr>
                <w:rFonts w:ascii="Adwaita Sans" w:eastAsia="Adwaita Sans" w:hAnsi="Adwaita Sans" w:cs="Adwaita Sans"/>
                <w:b/>
                <w:bCs/>
                <w:sz w:val="21"/>
                <w:szCs w:val="21"/>
              </w:rPr>
              <w:lastRenderedPageBreak/>
              <w:t>Componente</w:t>
            </w:r>
          </w:p>
        </w:tc>
        <w:tc>
          <w:tcPr>
            <w:tcW w:w="50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4AC85AA" w14:textId="77777777" w:rsidR="00A54AC6" w:rsidRDefault="00000000">
            <w:pPr>
              <w:keepNext/>
              <w:spacing w:before="20" w:after="20"/>
            </w:pPr>
            <w:r>
              <w:rPr>
                <w:rFonts w:ascii="Adwaita Sans" w:eastAsia="Adwaita Sans" w:hAnsi="Adwaita Sans" w:cs="Adwaita Sans"/>
                <w:b/>
                <w:bCs/>
                <w:sz w:val="21"/>
                <w:szCs w:val="21"/>
              </w:rPr>
              <w:t>Descripción</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9908BA6" w14:textId="77777777" w:rsidR="00A54AC6" w:rsidRDefault="00000000">
            <w:pPr>
              <w:keepNext/>
              <w:spacing w:before="20" w:after="20"/>
            </w:pPr>
            <w:r>
              <w:rPr>
                <w:rFonts w:ascii="Adwaita Sans" w:eastAsia="Adwaita Sans" w:hAnsi="Adwaita Sans" w:cs="Adwaita Sans"/>
                <w:b/>
                <w:bCs/>
                <w:sz w:val="21"/>
                <w:szCs w:val="21"/>
              </w:rPr>
              <w:t>Fuente</w:t>
            </w:r>
          </w:p>
        </w:tc>
      </w:tr>
      <w:tr w:rsidR="00A54AC6" w14:paraId="7D208AAC"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7A0069" w14:textId="77777777" w:rsidR="00A54AC6" w:rsidRDefault="00000000">
            <w:pPr>
              <w:spacing w:before="20" w:after="20"/>
            </w:pPr>
            <w:r>
              <w:rPr>
                <w:rFonts w:ascii="Adwaita Sans" w:eastAsia="Adwaita Sans" w:hAnsi="Adwaita Sans" w:cs="Adwaita Sans"/>
                <w:sz w:val="19"/>
                <w:szCs w:val="19"/>
              </w:rPr>
              <w:t>Usuarios</w:t>
            </w:r>
          </w:p>
        </w:tc>
        <w:tc>
          <w:tcPr>
            <w:tcW w:w="5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6EA712" w14:textId="77777777" w:rsidR="00A54AC6" w:rsidRDefault="00000000">
            <w:pPr>
              <w:spacing w:before="20" w:after="20"/>
            </w:pPr>
            <w:r>
              <w:rPr>
                <w:rFonts w:ascii="Adwaita Sans" w:eastAsia="Adwaita Sans" w:hAnsi="Adwaita Sans" w:cs="Adwaita Sans"/>
                <w:sz w:val="19"/>
                <w:szCs w:val="19"/>
              </w:rPr>
              <w:t>Dos tipos. Administrador: la propietaria y el coadministrador, con secundaria completa; manejan Excel, WhatsApp y Yape, y nunca usaron un software de gestión. Encargado de ventas: apoyo eventual, que suele ser el conductor de turno; se asume que no tiene experiencia en software de gestión.</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0C18CF" w14:textId="77777777" w:rsidR="00A54AC6" w:rsidRDefault="00000000">
            <w:pPr>
              <w:spacing w:before="20" w:after="20"/>
            </w:pPr>
            <w:r>
              <w:rPr>
                <w:rFonts w:ascii="Adwaita Sans" w:eastAsia="Adwaita Sans" w:hAnsi="Adwaita Sans" w:cs="Adwaita Sans"/>
                <w:sz w:val="19"/>
                <w:szCs w:val="19"/>
              </w:rPr>
              <w:t>ERS 2.3</w:t>
            </w:r>
          </w:p>
        </w:tc>
      </w:tr>
      <w:tr w:rsidR="00A54AC6" w14:paraId="63903DDE"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74E1A4" w14:textId="77777777" w:rsidR="00A54AC6" w:rsidRDefault="00000000">
            <w:pPr>
              <w:spacing w:before="20" w:after="20"/>
            </w:pPr>
            <w:r>
              <w:rPr>
                <w:rFonts w:ascii="Adwaita Sans" w:eastAsia="Adwaita Sans" w:hAnsi="Adwaita Sans" w:cs="Adwaita Sans"/>
                <w:sz w:val="19"/>
                <w:szCs w:val="19"/>
              </w:rPr>
              <w:t>Objetivos y tareas</w:t>
            </w:r>
          </w:p>
        </w:tc>
        <w:tc>
          <w:tcPr>
            <w:tcW w:w="5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0145D7" w14:textId="77777777" w:rsidR="00A54AC6" w:rsidRDefault="00000000">
            <w:pPr>
              <w:spacing w:before="20" w:after="20"/>
            </w:pPr>
            <w:r>
              <w:rPr>
                <w:rFonts w:ascii="Adwaita Sans" w:eastAsia="Adwaita Sans" w:hAnsi="Adwaita Sans" w:cs="Adwaita Sans"/>
                <w:sz w:val="19"/>
                <w:szCs w:val="19"/>
              </w:rPr>
              <w:t>Registrar reservas, ventas y grupos con su asiento; cobrar; imprimir el boleto de viaje; consultar pasajes; cuadrar; y administrar tarifas y cuentas. La venta es la tarea más frecuente, con 10 a 15 operaciones diarias.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E12D36" w14:textId="77777777" w:rsidR="00A54AC6" w:rsidRDefault="00000000">
            <w:pPr>
              <w:spacing w:before="20" w:after="20"/>
            </w:pPr>
            <w:r>
              <w:rPr>
                <w:rFonts w:ascii="Adwaita Sans" w:eastAsia="Adwaita Sans" w:hAnsi="Adwaita Sans" w:cs="Adwaita Sans"/>
                <w:sz w:val="19"/>
                <w:szCs w:val="19"/>
              </w:rPr>
              <w:t>ERS 2.2; RF</w:t>
            </w:r>
            <w:r>
              <w:rPr>
                <w:rFonts w:ascii="Adwaita Sans" w:eastAsia="Adwaita Sans" w:hAnsi="Adwaita Sans" w:cs="Adwaita Sans"/>
                <w:sz w:val="19"/>
                <w:szCs w:val="19"/>
              </w:rPr>
              <w:noBreakHyphen/>
              <w:t>02</w:t>
            </w:r>
          </w:p>
        </w:tc>
      </w:tr>
      <w:tr w:rsidR="00A54AC6" w14:paraId="1EA8D53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A251E7" w14:textId="77777777" w:rsidR="00A54AC6" w:rsidRDefault="00000000">
            <w:pPr>
              <w:spacing w:before="20" w:after="20"/>
            </w:pPr>
            <w:r>
              <w:rPr>
                <w:rFonts w:ascii="Adwaita Sans" w:eastAsia="Adwaita Sans" w:hAnsi="Adwaita Sans" w:cs="Adwaita Sans"/>
                <w:sz w:val="19"/>
                <w:szCs w:val="19"/>
              </w:rPr>
              <w:t>Equipo</w:t>
            </w:r>
          </w:p>
        </w:tc>
        <w:tc>
          <w:tcPr>
            <w:tcW w:w="5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2CE61C" w14:textId="77777777" w:rsidR="00A54AC6" w:rsidRDefault="00000000">
            <w:pPr>
              <w:spacing w:before="20" w:after="20"/>
            </w:pPr>
            <w:r>
              <w:rPr>
                <w:rFonts w:ascii="Adwaita Sans" w:eastAsia="Adwaita Sans" w:hAnsi="Adwaita Sans" w:cs="Adwaita Sans"/>
                <w:sz w:val="19"/>
                <w:szCs w:val="19"/>
              </w:rPr>
              <w:t>Laptop de la agencia (Intel Core i3</w:t>
            </w:r>
            <w:r>
              <w:rPr>
                <w:rFonts w:ascii="Adwaita Sans" w:eastAsia="Adwaita Sans" w:hAnsi="Adwaita Sans" w:cs="Adwaita Sans"/>
                <w:sz w:val="19"/>
                <w:szCs w:val="19"/>
              </w:rPr>
              <w:noBreakHyphen/>
              <w:t>N305, 8 GB de RAM, pantalla de 15,6 pulgadas), con teclado y ratón, e impresora de etiquetas.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8475D2" w14:textId="77777777" w:rsidR="00A54AC6" w:rsidRDefault="00000000">
            <w:pPr>
              <w:spacing w:before="20" w:after="20"/>
            </w:pPr>
            <w:r>
              <w:rPr>
                <w:rFonts w:ascii="Adwaita Sans" w:eastAsia="Adwaita Sans" w:hAnsi="Adwaita Sans" w:cs="Adwaita Sans"/>
                <w:sz w:val="19"/>
                <w:szCs w:val="19"/>
              </w:rPr>
              <w:t>ERS 2.1.3; IU</w:t>
            </w:r>
            <w:r>
              <w:rPr>
                <w:rFonts w:ascii="Adwaita Sans" w:eastAsia="Adwaita Sans" w:hAnsi="Adwaita Sans" w:cs="Adwaita Sans"/>
                <w:sz w:val="19"/>
                <w:szCs w:val="19"/>
              </w:rPr>
              <w:noBreakHyphen/>
              <w:t>02</w:t>
            </w:r>
          </w:p>
        </w:tc>
      </w:tr>
      <w:tr w:rsidR="00A54AC6" w14:paraId="1596090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E08F28A" w14:textId="77777777" w:rsidR="00A54AC6" w:rsidRDefault="00000000">
            <w:pPr>
              <w:spacing w:before="20" w:after="20"/>
            </w:pPr>
            <w:r>
              <w:rPr>
                <w:rFonts w:ascii="Adwaita Sans" w:eastAsia="Adwaita Sans" w:hAnsi="Adwaita Sans" w:cs="Adwaita Sans"/>
                <w:sz w:val="19"/>
                <w:szCs w:val="19"/>
              </w:rPr>
              <w:t>Entorno físico</w:t>
            </w:r>
          </w:p>
        </w:tc>
        <w:tc>
          <w:tcPr>
            <w:tcW w:w="5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4D7FDF" w14:textId="77777777" w:rsidR="00A54AC6" w:rsidRDefault="00000000">
            <w:pPr>
              <w:spacing w:before="20" w:after="20"/>
            </w:pPr>
            <w:r>
              <w:rPr>
                <w:rFonts w:ascii="Adwaita Sans" w:eastAsia="Adwaita Sans" w:hAnsi="Adwaita Sans" w:cs="Adwaita Sans"/>
                <w:sz w:val="19"/>
                <w:szCs w:val="19"/>
              </w:rPr>
              <w:t>Oficina y ventanilla de la agencia en Huancayo; la laptop queda fija; conexión a internet por wifi.</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2F672D" w14:textId="77777777" w:rsidR="00A54AC6" w:rsidRDefault="00000000">
            <w:pPr>
              <w:spacing w:before="20" w:after="20"/>
            </w:pPr>
            <w:r>
              <w:rPr>
                <w:rFonts w:ascii="Adwaita Sans" w:eastAsia="Adwaita Sans" w:hAnsi="Adwaita Sans" w:cs="Adwaita Sans"/>
                <w:sz w:val="19"/>
                <w:szCs w:val="19"/>
              </w:rPr>
              <w:t>ERS 2.3 y 3.5</w:t>
            </w:r>
          </w:p>
        </w:tc>
      </w:tr>
      <w:tr w:rsidR="00A54AC6" w14:paraId="1E16D7D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E55006" w14:textId="77777777" w:rsidR="00A54AC6" w:rsidRDefault="00000000">
            <w:pPr>
              <w:spacing w:before="20" w:after="20"/>
            </w:pPr>
            <w:r>
              <w:rPr>
                <w:rFonts w:ascii="Adwaita Sans" w:eastAsia="Adwaita Sans" w:hAnsi="Adwaita Sans" w:cs="Adwaita Sans"/>
                <w:sz w:val="19"/>
                <w:szCs w:val="19"/>
              </w:rPr>
              <w:t>Entorno social y organizacional</w:t>
            </w:r>
          </w:p>
        </w:tc>
        <w:tc>
          <w:tcPr>
            <w:tcW w:w="5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3BC108" w14:textId="77777777" w:rsidR="00A54AC6" w:rsidRDefault="00000000">
            <w:pPr>
              <w:spacing w:before="20" w:after="20"/>
            </w:pPr>
            <w:r>
              <w:rPr>
                <w:rFonts w:ascii="Adwaita Sans" w:eastAsia="Adwaita Sans" w:hAnsi="Adwaita Sans" w:cs="Adwaita Sans"/>
                <w:sz w:val="19"/>
                <w:szCs w:val="19"/>
              </w:rPr>
              <w:t xml:space="preserve">Interfaz en español, con importes en soles y fechas </w:t>
            </w:r>
            <w:proofErr w:type="spellStart"/>
            <w:r>
              <w:rPr>
                <w:rFonts w:ascii="Adwaita Sans" w:eastAsia="Adwaita Sans" w:hAnsi="Adwaita Sans" w:cs="Adwaita Sans"/>
                <w:sz w:val="19"/>
                <w:szCs w:val="19"/>
              </w:rPr>
              <w:t>dd</w:t>
            </w:r>
            <w:proofErr w:type="spellEnd"/>
            <w:r>
              <w:rPr>
                <w:rFonts w:ascii="Adwaita Sans" w:eastAsia="Adwaita Sans" w:hAnsi="Adwaita Sans" w:cs="Adwaita Sans"/>
                <w:sz w:val="19"/>
                <w:szCs w:val="19"/>
              </w:rPr>
              <w:t>/mm/</w:t>
            </w:r>
            <w:proofErr w:type="spellStart"/>
            <w:r>
              <w:rPr>
                <w:rFonts w:ascii="Adwaita Sans" w:eastAsia="Adwaita Sans" w:hAnsi="Adwaita Sans" w:cs="Adwaita Sans"/>
                <w:sz w:val="19"/>
                <w:szCs w:val="19"/>
              </w:rPr>
              <w:t>aaaa</w:t>
            </w:r>
            <w:proofErr w:type="spellEnd"/>
            <w:r>
              <w:rPr>
                <w:rFonts w:ascii="Adwaita Sans" w:eastAsia="Adwaita Sans" w:hAnsi="Adwaita Sans" w:cs="Adwaita Sans"/>
                <w:sz w:val="19"/>
                <w:szCs w:val="19"/>
              </w:rPr>
              <w:t>; datos personales protegidos por la Ley N.º 29733; atención de 6:00 a 20:00 h y llamadas fuera de ese horario.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693B5A"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01; RNF</w:t>
            </w:r>
            <w:r>
              <w:rPr>
                <w:rFonts w:ascii="Adwaita Sans" w:eastAsia="Adwaita Sans" w:hAnsi="Adwaita Sans" w:cs="Adwaita Sans"/>
                <w:sz w:val="19"/>
                <w:szCs w:val="19"/>
              </w:rPr>
              <w:noBreakHyphen/>
              <w:t>06; ERS 2.1.7</w:t>
            </w:r>
          </w:p>
        </w:tc>
      </w:tr>
      <w:tr w:rsidR="00A54AC6" w14:paraId="7955D88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624AE2" w14:textId="77777777" w:rsidR="00A54AC6" w:rsidRDefault="00000000">
            <w:pPr>
              <w:spacing w:before="20" w:after="20"/>
            </w:pPr>
            <w:r>
              <w:rPr>
                <w:rFonts w:ascii="Adwaita Sans" w:eastAsia="Adwaita Sans" w:hAnsi="Adwaita Sans" w:cs="Adwaita Sans"/>
                <w:sz w:val="19"/>
                <w:szCs w:val="19"/>
              </w:rPr>
              <w:t>Medida de usabilidad</w:t>
            </w:r>
          </w:p>
        </w:tc>
        <w:tc>
          <w:tcPr>
            <w:tcW w:w="5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DFB7C2" w14:textId="77777777" w:rsidR="00A54AC6" w:rsidRDefault="00000000">
            <w:pPr>
              <w:spacing w:before="20" w:after="20"/>
            </w:pPr>
            <w:r>
              <w:rPr>
                <w:rFonts w:ascii="Adwaita Sans" w:eastAsia="Adwaita Sans" w:hAnsi="Adwaita Sans" w:cs="Adwaita Sans"/>
                <w:sz w:val="19"/>
                <w:szCs w:val="19"/>
              </w:rPr>
              <w:t>Una venta completa —datos, cobro e impresión del boleto— en no más de 2 minutos, después de 1 hora de capacitación.</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9990D4"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03</w:t>
            </w:r>
          </w:p>
        </w:tc>
      </w:tr>
    </w:tbl>
    <w:p w14:paraId="6D607FC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47: Contexto de uso del sistema.</w:t>
      </w:r>
    </w:p>
    <w:p w14:paraId="2A128268" w14:textId="77777777" w:rsidR="00A54AC6" w:rsidRDefault="00A54AC6">
      <w:pPr>
        <w:ind w:left="576"/>
        <w:rPr>
          <w:rFonts w:ascii="Adwaita Sans" w:eastAsia="Adwaita Sans" w:hAnsi="Adwaita Sans" w:cs="Adwaita Sans"/>
        </w:rPr>
      </w:pPr>
    </w:p>
    <w:p w14:paraId="2321A188" w14:textId="77777777" w:rsidR="00A54AC6" w:rsidRDefault="00000000">
      <w:pPr>
        <w:pStyle w:val="Ttulo3"/>
        <w:numPr>
          <w:ilvl w:val="2"/>
          <w:numId w:val="1"/>
        </w:numPr>
        <w:rPr>
          <w:rFonts w:ascii="Adwaita Sans" w:eastAsia="Adwaita Sans" w:hAnsi="Adwaita Sans" w:cs="Adwaita Sans"/>
        </w:rPr>
      </w:pPr>
      <w:bookmarkStart w:id="25" w:name="_Toc244003366"/>
      <w:r>
        <w:rPr>
          <w:rFonts w:ascii="Adwaita Sans" w:eastAsia="Adwaita Sans" w:hAnsi="Adwaita Sans" w:cs="Adwaita Sans"/>
        </w:rPr>
        <w:t>Pantallas</w:t>
      </w:r>
      <w:bookmarkEnd w:id="25"/>
    </w:p>
    <w:p w14:paraId="5C3E986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Las pantallas son las de la ERS (3.1.1.2), que resume la Tabla 48. Sus bocetos, aprobados por la propietaria en la Sesión 03 y ajustados el 03/10/2026, se reproducen de la Figura 79 a la Figura 89; su versión editable está en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de donde se exportan las figuras, y su origen, en draw.io. Muestran el contenido y la distribución de cada pantalla, con datos de ejemplo; lo resaltado en amarillo dentro de los bocetos es un asunto pendiente o una propuesta por validar. El diseño final de cada pantalla está más adelante, en «Diseño final de las pantallas».</w:t>
      </w:r>
    </w:p>
    <w:p w14:paraId="68697185"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1900"/>
        <w:gridCol w:w="3890"/>
        <w:gridCol w:w="1800"/>
      </w:tblGrid>
      <w:tr w:rsidR="00A54AC6" w14:paraId="3AF3F47F"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034EDCF" w14:textId="77777777" w:rsidR="00A54AC6" w:rsidRDefault="00000000">
            <w:pPr>
              <w:keepNext/>
              <w:spacing w:before="20" w:after="20"/>
            </w:pPr>
            <w:r>
              <w:rPr>
                <w:rFonts w:ascii="Adwaita Sans" w:eastAsia="Adwaita Sans" w:hAnsi="Adwaita Sans" w:cs="Adwaita Sans"/>
                <w:b/>
                <w:bCs/>
                <w:sz w:val="21"/>
                <w:szCs w:val="21"/>
              </w:rPr>
              <w:t>ID</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993E6A7" w14:textId="77777777" w:rsidR="00A54AC6" w:rsidRDefault="00000000">
            <w:pPr>
              <w:keepNext/>
              <w:spacing w:before="20" w:after="20"/>
            </w:pPr>
            <w:r>
              <w:rPr>
                <w:rFonts w:ascii="Adwaita Sans" w:eastAsia="Adwaita Sans" w:hAnsi="Adwaita Sans" w:cs="Adwaita Sans"/>
                <w:b/>
                <w:bCs/>
                <w:sz w:val="21"/>
                <w:szCs w:val="21"/>
              </w:rPr>
              <w:t>Pantalla</w:t>
            </w:r>
          </w:p>
        </w:tc>
        <w:tc>
          <w:tcPr>
            <w:tcW w:w="38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A04874F" w14:textId="77777777" w:rsidR="00A54AC6" w:rsidRDefault="00000000">
            <w:pPr>
              <w:keepNext/>
              <w:spacing w:before="20" w:after="20"/>
            </w:pPr>
            <w:r>
              <w:rPr>
                <w:rFonts w:ascii="Adwaita Sans" w:eastAsia="Adwaita Sans" w:hAnsi="Adwaita Sans" w:cs="Adwaita Sans"/>
                <w:b/>
                <w:bCs/>
                <w:sz w:val="21"/>
                <w:szCs w:val="21"/>
              </w:rPr>
              <w:t>Qué permite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AC7B83D" w14:textId="77777777" w:rsidR="00A54AC6" w:rsidRDefault="00000000">
            <w:pPr>
              <w:keepNext/>
              <w:spacing w:before="20" w:after="20"/>
            </w:pPr>
            <w:r>
              <w:rPr>
                <w:rFonts w:ascii="Adwaita Sans" w:eastAsia="Adwaita Sans" w:hAnsi="Adwaita Sans" w:cs="Adwaita Sans"/>
                <w:b/>
                <w:bCs/>
                <w:sz w:val="21"/>
                <w:szCs w:val="21"/>
              </w:rPr>
              <w:t>Requisitos</w:t>
            </w:r>
          </w:p>
        </w:tc>
      </w:tr>
      <w:tr w:rsidR="00A54AC6" w14:paraId="10D571E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F77B09"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P01</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37EC60" w14:textId="77777777" w:rsidR="00A54AC6" w:rsidRDefault="00000000">
            <w:pPr>
              <w:spacing w:before="20" w:after="20"/>
            </w:pPr>
            <w:r>
              <w:rPr>
                <w:rFonts w:ascii="Adwaita Sans" w:eastAsia="Adwaita Sans" w:hAnsi="Adwaita Sans" w:cs="Adwaita Sans"/>
                <w:sz w:val="19"/>
                <w:szCs w:val="19"/>
              </w:rPr>
              <w:t>Inicio de sesión</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73EC21" w14:textId="77777777" w:rsidR="00A54AC6" w:rsidRDefault="00000000">
            <w:pPr>
              <w:spacing w:before="20" w:after="20"/>
            </w:pPr>
            <w:r>
              <w:rPr>
                <w:rFonts w:ascii="Adwaita Sans" w:eastAsia="Adwaita Sans" w:hAnsi="Adwaita Sans" w:cs="Adwaita Sans"/>
                <w:sz w:val="19"/>
                <w:szCs w:val="19"/>
              </w:rPr>
              <w:t>Ingresar con usuario y contraseña; tras 5 intentos fallidos, la cuenta se bloquea 3 minutos.</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366BE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RNF</w:t>
            </w:r>
            <w:r>
              <w:rPr>
                <w:rFonts w:ascii="Adwaita Sans" w:eastAsia="Adwaita Sans" w:hAnsi="Adwaita Sans" w:cs="Adwaita Sans"/>
                <w:sz w:val="19"/>
                <w:szCs w:val="19"/>
              </w:rPr>
              <w:noBreakHyphen/>
              <w:t>04</w:t>
            </w:r>
          </w:p>
        </w:tc>
      </w:tr>
      <w:tr w:rsidR="00A54AC6" w14:paraId="616A925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806D1C"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P02</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E6A71C" w14:textId="77777777" w:rsidR="00A54AC6" w:rsidRDefault="00000000">
            <w:pPr>
              <w:spacing w:before="20" w:after="20"/>
            </w:pPr>
            <w:r>
              <w:rPr>
                <w:rFonts w:ascii="Adwaita Sans" w:eastAsia="Adwaita Sans" w:hAnsi="Adwaita Sans" w:cs="Adwaita Sans"/>
                <w:sz w:val="19"/>
                <w:szCs w:val="19"/>
              </w:rPr>
              <w:t>Panel principal</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A5B224" w14:textId="77777777" w:rsidR="00A54AC6" w:rsidRDefault="00000000">
            <w:pPr>
              <w:spacing w:before="20" w:after="20"/>
            </w:pPr>
            <w:r>
              <w:rPr>
                <w:rFonts w:ascii="Adwaita Sans" w:eastAsia="Adwaita Sans" w:hAnsi="Adwaita Sans" w:cs="Adwaita Sans"/>
                <w:sz w:val="19"/>
                <w:szCs w:val="19"/>
              </w:rPr>
              <w:t xml:space="preserve">Acceder solo a las funciones permitidas al rol y ver el resumen del día; el Administrador ve también los avisos del reporte anual y de la copia semanal que falló dos veces seguidas.</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AFE82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IU</w:t>
            </w:r>
            <w:r>
              <w:rPr>
                <w:rFonts w:ascii="Adwaita Sans" w:eastAsia="Adwaita Sans" w:hAnsi="Adwaita Sans" w:cs="Adwaita Sans"/>
                <w:sz w:val="19"/>
                <w:szCs w:val="19"/>
              </w:rPr>
              <w:noBreakHyphen/>
              <w:t>03, RF</w:t>
            </w:r>
            <w:r>
              <w:rPr>
                <w:rFonts w:ascii="Adwaita Sans" w:eastAsia="Adwaita Sans" w:hAnsi="Adwaita Sans" w:cs="Adwaita Sans"/>
                <w:sz w:val="19"/>
                <w:szCs w:val="19"/>
              </w:rPr>
              <w:noBreakHyphen/>
              <w:t>32, RNF</w:t>
            </w:r>
            <w:r>
              <w:rPr>
                <w:rFonts w:ascii="Adwaita Sans" w:eastAsia="Adwaita Sans" w:hAnsi="Adwaita Sans" w:cs="Adwaita Sans"/>
                <w:sz w:val="19"/>
                <w:szCs w:val="19"/>
              </w:rPr>
              <w:noBreakHyphen/>
              <w:t>17</w:t>
            </w:r>
          </w:p>
        </w:tc>
      </w:tr>
      <w:tr w:rsidR="00A54AC6" w14:paraId="438735A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7CC97A"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P03</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4A3E29" w14:textId="77777777" w:rsidR="00A54AC6" w:rsidRDefault="00000000">
            <w:pPr>
              <w:spacing w:before="20" w:after="20"/>
            </w:pPr>
            <w:r>
              <w:rPr>
                <w:rFonts w:ascii="Adwaita Sans" w:eastAsia="Adwaita Sans" w:hAnsi="Adwaita Sans" w:cs="Adwaita Sans"/>
                <w:sz w:val="19"/>
                <w:szCs w:val="19"/>
              </w:rPr>
              <w:t>Registro de pasaje</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3F99DD" w14:textId="77777777" w:rsidR="00A54AC6" w:rsidRDefault="00000000">
            <w:pPr>
              <w:spacing w:before="20" w:after="20"/>
            </w:pPr>
            <w:r>
              <w:rPr>
                <w:rFonts w:ascii="Adwaita Sans" w:eastAsia="Adwaita Sans" w:hAnsi="Adwaita Sans" w:cs="Adwaita Sans"/>
                <w:sz w:val="19"/>
                <w:szCs w:val="19"/>
              </w:rPr>
              <w:t>Registrar una reserva, una venta o un grupo, con el asiento y el cobro en la misma pantalla y la tarifa vigente.</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FE8D7F"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 RF</w:t>
            </w:r>
            <w:r>
              <w:rPr>
                <w:rFonts w:ascii="Adwaita Sans" w:eastAsia="Adwaita Sans" w:hAnsi="Adwaita Sans" w:cs="Adwaita Sans"/>
                <w:sz w:val="19"/>
                <w:szCs w:val="19"/>
              </w:rPr>
              <w:noBreakHyphen/>
              <w:t>02,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29, RF</w:t>
            </w:r>
            <w:r>
              <w:rPr>
                <w:rFonts w:ascii="Adwaita Sans" w:eastAsia="Adwaita Sans" w:hAnsi="Adwaita Sans" w:cs="Adwaita Sans"/>
                <w:sz w:val="19"/>
                <w:szCs w:val="19"/>
              </w:rPr>
              <w:noBreakHyphen/>
              <w:t>30, RF</w:t>
            </w:r>
            <w:r>
              <w:rPr>
                <w:rFonts w:ascii="Adwaita Sans" w:eastAsia="Adwaita Sans" w:hAnsi="Adwaita Sans" w:cs="Adwaita Sans"/>
                <w:sz w:val="19"/>
                <w:szCs w:val="19"/>
              </w:rPr>
              <w:noBreakHyphen/>
              <w:t>31</w:t>
            </w:r>
          </w:p>
        </w:tc>
      </w:tr>
      <w:tr w:rsidR="00A54AC6" w14:paraId="1760912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220C74" w14:textId="77777777" w:rsidR="00A54AC6" w:rsidRDefault="00000000">
            <w:pPr>
              <w:spacing w:before="20" w:after="20"/>
            </w:pPr>
            <w:r>
              <w:rPr>
                <w:rFonts w:ascii="Adwaita Sans" w:eastAsia="Adwaita Sans" w:hAnsi="Adwaita Sans" w:cs="Adwaita Sans"/>
                <w:sz w:val="19"/>
                <w:szCs w:val="19"/>
              </w:rPr>
              <w:lastRenderedPageBreak/>
              <w:t>IU</w:t>
            </w:r>
            <w:r>
              <w:rPr>
                <w:rFonts w:ascii="Adwaita Sans" w:eastAsia="Adwaita Sans" w:hAnsi="Adwaita Sans" w:cs="Adwaita Sans"/>
                <w:sz w:val="19"/>
                <w:szCs w:val="19"/>
              </w:rPr>
              <w:noBreakHyphen/>
              <w:t>P04</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448E3C" w14:textId="77777777" w:rsidR="00A54AC6" w:rsidRDefault="00000000">
            <w:pPr>
              <w:spacing w:before="20" w:after="20"/>
            </w:pPr>
            <w:r>
              <w:rPr>
                <w:rFonts w:ascii="Adwaita Sans" w:eastAsia="Adwaita Sans" w:hAnsi="Adwaita Sans" w:cs="Adwaita Sans"/>
                <w:sz w:val="19"/>
                <w:szCs w:val="19"/>
              </w:rPr>
              <w:t>Lista de pasajes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119AAB" w14:textId="77777777" w:rsidR="00A54AC6" w:rsidRDefault="00000000">
            <w:pPr>
              <w:spacing w:before="20" w:after="20"/>
            </w:pPr>
            <w:r>
              <w:rPr>
                <w:rFonts w:ascii="Adwaita Sans" w:eastAsia="Adwaita Sans" w:hAnsi="Adwaita Sans" w:cs="Adwaita Sans"/>
                <w:sz w:val="19"/>
                <w:szCs w:val="19"/>
              </w:rPr>
              <w:t>Filtrar los pasajes entre dos fechas, que al abrir son la de hoy, y por horario, estado, tipo de pasaje, pasajero y emisor, y abrir su detalle.</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676A2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07, RNF</w:t>
            </w:r>
            <w:r>
              <w:rPr>
                <w:rFonts w:ascii="Adwaita Sans" w:eastAsia="Adwaita Sans" w:hAnsi="Adwaita Sans" w:cs="Adwaita Sans"/>
                <w:sz w:val="19"/>
                <w:szCs w:val="19"/>
              </w:rPr>
              <w:noBreakHyphen/>
              <w:t>18</w:t>
            </w:r>
          </w:p>
        </w:tc>
      </w:tr>
      <w:tr w:rsidR="00A54AC6" w14:paraId="0B834F8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AD01A5"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P05</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250289" w14:textId="77777777" w:rsidR="00A54AC6" w:rsidRDefault="00000000">
            <w:pPr>
              <w:spacing w:before="20" w:after="20"/>
            </w:pPr>
            <w:r>
              <w:rPr>
                <w:rFonts w:ascii="Adwaita Sans" w:eastAsia="Adwaita Sans" w:hAnsi="Adwaita Sans" w:cs="Adwaita Sans"/>
                <w:sz w:val="19"/>
                <w:szCs w:val="19"/>
              </w:rPr>
              <w:t>Detalle del pasaje</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DF3BAD" w14:textId="77777777" w:rsidR="00A54AC6" w:rsidRDefault="00000000">
            <w:pPr>
              <w:spacing w:before="20" w:after="20"/>
            </w:pPr>
            <w:r>
              <w:rPr>
                <w:rFonts w:ascii="Adwaita Sans" w:eastAsia="Adwaita Sans" w:hAnsi="Adwaita Sans" w:cs="Adwaita Sans"/>
                <w:sz w:val="19"/>
                <w:szCs w:val="19"/>
              </w:rPr>
              <w:t>Cobrar el saldo, modificar, cambiar el asiento, anular y emitir o reimprimir el boleto de viaje; el rol Encargado de ventas no ve modificar, cambiar el asiento, anular ni «No se presentó».</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014A11"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03, RF</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05,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30</w:t>
            </w:r>
          </w:p>
        </w:tc>
      </w:tr>
      <w:tr w:rsidR="00A54AC6" w14:paraId="2D72B36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8E0631"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P06</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906915" w14:textId="77777777" w:rsidR="00A54AC6" w:rsidRDefault="00000000">
            <w:pPr>
              <w:spacing w:before="20" w:after="20"/>
            </w:pPr>
            <w:r>
              <w:rPr>
                <w:rFonts w:ascii="Adwaita Sans" w:eastAsia="Adwaita Sans" w:hAnsi="Adwaita Sans" w:cs="Adwaita Sans"/>
                <w:sz w:val="19"/>
                <w:szCs w:val="19"/>
              </w:rPr>
              <w:t>Cuadre de ventas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1C17F4" w14:textId="77777777" w:rsidR="00A54AC6" w:rsidRDefault="00000000">
            <w:pPr>
              <w:spacing w:before="20" w:after="20"/>
            </w:pPr>
            <w:r>
              <w:rPr>
                <w:rFonts w:ascii="Adwaita Sans" w:eastAsia="Adwaita Sans" w:hAnsi="Adwaita Sans" w:cs="Adwaita Sans"/>
                <w:sz w:val="19"/>
                <w:szCs w:val="19"/>
              </w:rPr>
              <w:t>Ver los totales cobrados por emisor y por medio de pago.</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CFD6DD"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26</w:t>
            </w:r>
          </w:p>
        </w:tc>
      </w:tr>
      <w:tr w:rsidR="00A54AC6" w14:paraId="69ACA81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5A3FF4"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P07</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5447F0" w14:textId="77777777" w:rsidR="00A54AC6" w:rsidRDefault="00000000">
            <w:pPr>
              <w:spacing w:before="20" w:after="20"/>
            </w:pPr>
            <w:r>
              <w:rPr>
                <w:rFonts w:ascii="Adwaita Sans" w:eastAsia="Adwaita Sans" w:hAnsi="Adwaita Sans" w:cs="Adwaita Sans"/>
                <w:sz w:val="19"/>
                <w:szCs w:val="19"/>
              </w:rPr>
              <w:t>Registro diferido</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5882EC" w14:textId="77777777" w:rsidR="00A54AC6" w:rsidRDefault="00000000">
            <w:pPr>
              <w:spacing w:before="20" w:after="20"/>
            </w:pPr>
            <w:r>
              <w:rPr>
                <w:rFonts w:ascii="Adwaita Sans" w:eastAsia="Adwaita Sans" w:hAnsi="Adwaita Sans" w:cs="Adwaita Sans"/>
                <w:sz w:val="19"/>
                <w:szCs w:val="19"/>
              </w:rPr>
              <w:t>Registrar los pasajes emitidos con talonario durante una contingencia; solo el rol Administrador.</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A3958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27, RF</w:t>
            </w:r>
            <w:r>
              <w:rPr>
                <w:rFonts w:ascii="Adwaita Sans" w:eastAsia="Adwaita Sans" w:hAnsi="Adwaita Sans" w:cs="Adwaita Sans"/>
                <w:sz w:val="19"/>
                <w:szCs w:val="19"/>
              </w:rPr>
              <w:noBreakHyphen/>
              <w:t>30</w:t>
            </w:r>
          </w:p>
        </w:tc>
      </w:tr>
      <w:tr w:rsidR="00A54AC6" w14:paraId="2BBE1CA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B8ABAF"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P08</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9F16B2" w14:textId="77777777" w:rsidR="00A54AC6" w:rsidRDefault="00000000">
            <w:pPr>
              <w:spacing w:before="20" w:after="20"/>
            </w:pPr>
            <w:r>
              <w:rPr>
                <w:rFonts w:ascii="Adwaita Sans" w:eastAsia="Adwaita Sans" w:hAnsi="Adwaita Sans" w:cs="Adwaita Sans"/>
                <w:sz w:val="19"/>
                <w:szCs w:val="19"/>
              </w:rPr>
              <w:t>— (pestaña de IU</w:t>
            </w:r>
            <w:r>
              <w:rPr>
                <w:rFonts w:ascii="Adwaita Sans" w:eastAsia="Adwaita Sans" w:hAnsi="Adwaita Sans" w:cs="Adwaita Sans"/>
                <w:sz w:val="19"/>
                <w:szCs w:val="19"/>
              </w:rPr>
              <w:noBreakHyphen/>
              <w:t>P10)</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364E09" w14:textId="77777777" w:rsidR="00A54AC6" w:rsidRDefault="00000000">
            <w:pPr>
              <w:spacing w:before="20" w:after="20"/>
            </w:pPr>
            <w:r>
              <w:rPr>
                <w:rFonts w:ascii="Adwaita Sans" w:eastAsia="Adwaita Sans" w:hAnsi="Adwaita Sans" w:cs="Adwaita Sans"/>
                <w:sz w:val="19"/>
                <w:szCs w:val="19"/>
              </w:rPr>
              <w:t>Desde el 20/10/2026, la gestión de usuarios es la pestaña «Cuentas de usuario» de Configuración; el código no se reutiliza.</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5C588F"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w:t>
            </w:r>
          </w:p>
        </w:tc>
      </w:tr>
      <w:tr w:rsidR="00A54AC6" w14:paraId="09CCF62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5DD6B6"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P09</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02DCC2" w14:textId="77777777" w:rsidR="00A54AC6" w:rsidRDefault="00000000">
            <w:pPr>
              <w:spacing w:before="20" w:after="20"/>
            </w:pPr>
            <w:r>
              <w:rPr>
                <w:rFonts w:ascii="Adwaita Sans" w:eastAsia="Adwaita Sans" w:hAnsi="Adwaita Sans" w:cs="Adwaita Sans"/>
                <w:sz w:val="19"/>
                <w:szCs w:val="19"/>
              </w:rPr>
              <w:t>Bitácora</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DBD3BE" w14:textId="77777777" w:rsidR="00A54AC6" w:rsidRDefault="00000000">
            <w:pPr>
              <w:spacing w:before="20" w:after="20"/>
            </w:pPr>
            <w:r>
              <w:rPr>
                <w:rFonts w:ascii="Adwaita Sans" w:eastAsia="Adwaita Sans" w:hAnsi="Adwaita Sans" w:cs="Adwaita Sans"/>
                <w:sz w:val="19"/>
                <w:szCs w:val="19"/>
              </w:rPr>
              <w:t>Consultar el historial de operaciones; solo el rol Administrador.</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A5714FC"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24</w:t>
            </w:r>
          </w:p>
        </w:tc>
      </w:tr>
      <w:tr w:rsidR="00A54AC6" w14:paraId="107DB6B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0BA0D1"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P10</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252E52" w14:textId="77777777" w:rsidR="00A54AC6" w:rsidRDefault="00000000">
            <w:pPr>
              <w:spacing w:before="20" w:after="20"/>
            </w:pPr>
            <w:r>
              <w:rPr>
                <w:rFonts w:ascii="Adwaita Sans" w:eastAsia="Adwaita Sans" w:hAnsi="Adwaita Sans" w:cs="Adwaita Sans"/>
                <w:sz w:val="19"/>
                <w:szCs w:val="19"/>
              </w:rPr>
              <w:t>Configuración</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6EC2B4" w14:textId="77777777" w:rsidR="00A54AC6" w:rsidRDefault="00000000">
            <w:pPr>
              <w:spacing w:before="20" w:after="20"/>
            </w:pPr>
            <w:r>
              <w:rPr>
                <w:rFonts w:ascii="Adwaita Sans" w:eastAsia="Adwaita Sans" w:hAnsi="Adwaita Sans" w:cs="Adwaita Sans"/>
                <w:sz w:val="19"/>
                <w:szCs w:val="19"/>
              </w:rPr>
              <w:t xml:space="preserve">Pestañas, solo para el rol Administrador: Tarifas y parámetros, Cuentas de usuario y Equipo (impresora de etiquetas y fecha de la última copia semanal, solo para consultar). El tema se cambia con el botón de la barra superior, y «Acerca del sistema» se abre desde el menú de la cuenta.</w:t>
            </w:r>
          </w:p>
        </w:tc>
        <w:tc>
          <w:tcPr>
            <w:tcW w:w="1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302EBB" w14:textId="77777777" w:rsidR="00A54AC6" w:rsidRDefault="00000000">
            <w:pPr>
              <w:spacing w:before="20" w:after="20"/>
            </w:pPr>
            <w:r>
              <w:rPr>
                <w:rFonts w:ascii="Adwaita Sans" w:eastAsia="Adwaita Sans" w:hAnsi="Adwaita Sans" w:cs="Adwaita Sans"/>
                <w:sz w:val="19"/>
                <w:szCs w:val="19"/>
              </w:rPr>
              <w:t xml:space="preserve">RF</w:t>
              <w:noBreakHyphen/>
              <w:t xml:space="preserve">28, RF</w:t>
              <w:noBreakHyphen/>
              <w:t xml:space="preserve">29, RF</w:t>
              <w:noBreakHyphen/>
              <w:t xml:space="preserve">30, RNF</w:t>
              <w:noBreakHyphen/>
              <w:t xml:space="preserve">17, RNF</w:t>
              <w:noBreakHyphen/>
              <w:t xml:space="preserve">21, IH</w:t>
              <w:noBreakHyphen/>
              <w:t xml:space="preserve">06</w:t>
            </w:r>
          </w:p>
        </w:tc>
      </w:tr>
    </w:tbl>
    <w:p w14:paraId="41D865B3"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48: Pantallas del sistema (ERS, 3.1.1.2).</w:t>
      </w:r>
    </w:p>
    <w:p w14:paraId="25C2533A" w14:textId="77777777" w:rsidR="00A54AC6" w:rsidRDefault="00A54AC6">
      <w:pPr>
        <w:ind w:left="576"/>
        <w:rPr>
          <w:rFonts w:ascii="Adwaita Sans" w:eastAsia="Adwaita Sans" w:hAnsi="Adwaita Sans" w:cs="Adwaita Sans"/>
        </w:rPr>
      </w:pPr>
    </w:p>
    <w:p w14:paraId="2AFFB1B0" w14:textId="77777777" w:rsidR="00A54AC6" w:rsidRDefault="00000000">
      <w:pPr>
        <w:keepNext/>
        <w:tabs>
          <w:tab w:val="left" w:pos="1076"/>
        </w:tabs>
        <w:spacing w:after="140"/>
        <w:jc w:val="center"/>
      </w:pPr>
      <w:r>
        <w:rPr>
          <w:noProof/>
        </w:rPr>
        <w:lastRenderedPageBreak/>
        <w:drawing>
          <wp:inline distT="0" distB="0" distL="0" distR="0" wp14:anchorId="7CC15965" wp14:editId="208F6DB5">
            <wp:extent cx="5715000" cy="3664531"/>
            <wp:effectExtent l="0" t="0" r="0" b="0"/>
            <wp:docPr id="107" name="boceto_iu_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1.png"/>
                    <pic:cNvPicPr/>
                  </pic:nvPicPr>
                  <pic:blipFill>
                    <a:blip r:embed="rId126"/>
                    <a:stretch>
                      <a:fillRect/>
                    </a:stretch>
                  </pic:blipFill>
                  <pic:spPr>
                    <a:xfrm>
                      <a:off x="0" y="0"/>
                      <a:ext cx="5715000" cy="3664531"/>
                    </a:xfrm>
                    <a:prstGeom prst="rect">
                      <a:avLst/>
                    </a:prstGeom>
                  </pic:spPr>
                </pic:pic>
              </a:graphicData>
            </a:graphic>
          </wp:inline>
        </w:drawing>
      </w:r>
    </w:p>
    <w:p w14:paraId="2E5069B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79.</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P01 Inicio de sesión (RF</w:t>
      </w:r>
      <w:r>
        <w:rPr>
          <w:rFonts w:ascii="Adwaita Sans" w:eastAsia="Adwaita Sans" w:hAnsi="Adwaita Sans" w:cs="Adwaita Sans"/>
          <w:i/>
          <w:iCs/>
          <w:sz w:val="16"/>
          <w:szCs w:val="16"/>
        </w:rPr>
        <w:noBreakHyphen/>
        <w:t>23).</w:t>
      </w:r>
    </w:p>
    <w:p w14:paraId="5DF40424" w14:textId="77777777" w:rsidR="00A54AC6" w:rsidRDefault="00A54AC6">
      <w:pPr>
        <w:ind w:left="576"/>
        <w:rPr>
          <w:rFonts w:ascii="Adwaita Sans" w:eastAsia="Adwaita Sans" w:hAnsi="Adwaita Sans" w:cs="Adwaita Sans"/>
        </w:rPr>
      </w:pPr>
    </w:p>
    <w:p w14:paraId="754FCC8A" w14:textId="77777777" w:rsidR="00A54AC6" w:rsidRDefault="00000000">
      <w:pPr>
        <w:keepNext/>
        <w:tabs>
          <w:tab w:val="left" w:pos="1076"/>
        </w:tabs>
        <w:spacing w:after="140"/>
        <w:jc w:val="center"/>
      </w:pPr>
      <w:r>
        <w:rPr>
          <w:noProof/>
        </w:rPr>
        <w:drawing>
          <wp:inline distT="0" distB="0" distL="0" distR="0" wp14:anchorId="39706F87" wp14:editId="29735F6B">
            <wp:extent cx="5715000" cy="3664531"/>
            <wp:effectExtent l="0" t="0" r="0" b="0"/>
            <wp:docPr id="108" name="boceto_iu_p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2.png"/>
                    <pic:cNvPicPr/>
                  </pic:nvPicPr>
                  <pic:blipFill>
                    <a:blip r:embed="rId127"/>
                    <a:stretch>
                      <a:fillRect/>
                    </a:stretch>
                  </pic:blipFill>
                  <pic:spPr>
                    <a:xfrm>
                      <a:off x="0" y="0"/>
                      <a:ext cx="5715000" cy="3664531"/>
                    </a:xfrm>
                    <a:prstGeom prst="rect">
                      <a:avLst/>
                    </a:prstGeom>
                  </pic:spPr>
                </pic:pic>
              </a:graphicData>
            </a:graphic>
          </wp:inline>
        </w:drawing>
      </w:r>
    </w:p>
    <w:p w14:paraId="1166C6D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80.</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P02 Panel principal (RF</w:t>
      </w:r>
      <w:r>
        <w:rPr>
          <w:rFonts w:ascii="Adwaita Sans" w:eastAsia="Adwaita Sans" w:hAnsi="Adwaita Sans" w:cs="Adwaita Sans"/>
          <w:i/>
          <w:iCs/>
          <w:sz w:val="16"/>
          <w:szCs w:val="16"/>
        </w:rPr>
        <w:noBreakHyphen/>
        <w:t>23).</w:t>
      </w:r>
    </w:p>
    <w:p w14:paraId="2EE5FCFE" w14:textId="77777777" w:rsidR="00A54AC6" w:rsidRDefault="00A54AC6">
      <w:pPr>
        <w:ind w:left="576"/>
        <w:rPr>
          <w:rFonts w:ascii="Adwaita Sans" w:eastAsia="Adwaita Sans" w:hAnsi="Adwaita Sans" w:cs="Adwaita Sans"/>
        </w:rPr>
      </w:pPr>
    </w:p>
    <w:p w14:paraId="48277789" w14:textId="77777777" w:rsidR="00A54AC6" w:rsidRDefault="00000000">
      <w:pPr>
        <w:keepNext/>
        <w:tabs>
          <w:tab w:val="left" w:pos="1076"/>
        </w:tabs>
        <w:spacing w:after="140"/>
        <w:jc w:val="center"/>
      </w:pPr>
      <w:r>
        <w:rPr>
          <w:noProof/>
        </w:rPr>
        <w:lastRenderedPageBreak/>
        <w:drawing>
          <wp:inline distT="0" distB="0" distL="0" distR="0" wp14:anchorId="4A204963" wp14:editId="53AC39AC">
            <wp:extent cx="5715000" cy="3664531"/>
            <wp:effectExtent l="0" t="0" r="0" b="0"/>
            <wp:docPr id="109" name="boceto_iu_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3.png"/>
                    <pic:cNvPicPr/>
                  </pic:nvPicPr>
                  <pic:blipFill>
                    <a:blip r:embed="rId128"/>
                    <a:stretch>
                      <a:fillRect/>
                    </a:stretch>
                  </pic:blipFill>
                  <pic:spPr>
                    <a:xfrm>
                      <a:off x="0" y="0"/>
                      <a:ext cx="5715000" cy="3664531"/>
                    </a:xfrm>
                    <a:prstGeom prst="rect">
                      <a:avLst/>
                    </a:prstGeom>
                  </pic:spPr>
                </pic:pic>
              </a:graphicData>
            </a:graphic>
          </wp:inline>
        </w:drawing>
      </w:r>
    </w:p>
    <w:p w14:paraId="2D21A5C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81.</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P03 Registro de pasaje (RF</w:t>
      </w:r>
      <w:r>
        <w:rPr>
          <w:rFonts w:ascii="Adwaita Sans" w:eastAsia="Adwaita Sans" w:hAnsi="Adwaita Sans" w:cs="Adwaita Sans"/>
          <w:i/>
          <w:iCs/>
          <w:sz w:val="16"/>
          <w:szCs w:val="16"/>
        </w:rPr>
        <w:noBreakHyphen/>
        <w:t>01, RF</w:t>
      </w:r>
      <w:r>
        <w:rPr>
          <w:rFonts w:ascii="Adwaita Sans" w:eastAsia="Adwaita Sans" w:hAnsi="Adwaita Sans" w:cs="Adwaita Sans"/>
          <w:i/>
          <w:iCs/>
          <w:sz w:val="16"/>
          <w:szCs w:val="16"/>
        </w:rPr>
        <w:noBreakHyphen/>
        <w:t>02, RF</w:t>
      </w:r>
      <w:r>
        <w:rPr>
          <w:rFonts w:ascii="Adwaita Sans" w:eastAsia="Adwaita Sans" w:hAnsi="Adwaita Sans" w:cs="Adwaita Sans"/>
          <w:i/>
          <w:iCs/>
          <w:sz w:val="16"/>
          <w:szCs w:val="16"/>
        </w:rPr>
        <w:noBreakHyphen/>
        <w:t>25, RF</w:t>
      </w:r>
      <w:r>
        <w:rPr>
          <w:rFonts w:ascii="Adwaita Sans" w:eastAsia="Adwaita Sans" w:hAnsi="Adwaita Sans" w:cs="Adwaita Sans"/>
          <w:i/>
          <w:iCs/>
          <w:sz w:val="16"/>
          <w:szCs w:val="16"/>
        </w:rPr>
        <w:noBreakHyphen/>
        <w:t>29, RF</w:t>
      </w:r>
      <w:r>
        <w:rPr>
          <w:rFonts w:ascii="Adwaita Sans" w:eastAsia="Adwaita Sans" w:hAnsi="Adwaita Sans" w:cs="Adwaita Sans"/>
          <w:i/>
          <w:iCs/>
          <w:sz w:val="16"/>
          <w:szCs w:val="16"/>
        </w:rPr>
        <w:noBreakHyphen/>
        <w:t>30).</w:t>
      </w:r>
    </w:p>
    <w:p w14:paraId="7EE08E90" w14:textId="77777777" w:rsidR="00A54AC6" w:rsidRDefault="00A54AC6">
      <w:pPr>
        <w:ind w:left="576"/>
        <w:rPr>
          <w:rFonts w:ascii="Adwaita Sans" w:eastAsia="Adwaita Sans" w:hAnsi="Adwaita Sans" w:cs="Adwaita Sans"/>
        </w:rPr>
      </w:pPr>
    </w:p>
    <w:p w14:paraId="07CA2606" w14:textId="77777777" w:rsidR="00A54AC6" w:rsidRDefault="00000000">
      <w:pPr>
        <w:keepNext/>
        <w:tabs>
          <w:tab w:val="left" w:pos="1076"/>
        </w:tabs>
        <w:spacing w:after="140"/>
        <w:jc w:val="center"/>
      </w:pPr>
      <w:r>
        <w:rPr>
          <w:noProof/>
        </w:rPr>
        <w:drawing>
          <wp:inline distT="0" distB="0" distL="0" distR="0" wp14:anchorId="112D6C1B" wp14:editId="1698FB83">
            <wp:extent cx="5715000" cy="3664531"/>
            <wp:effectExtent l="0" t="0" r="0" b="0"/>
            <wp:docPr id="110" name="boceto_iu_p0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3b.png"/>
                    <pic:cNvPicPr/>
                  </pic:nvPicPr>
                  <pic:blipFill>
                    <a:blip r:embed="rId129"/>
                    <a:stretch>
                      <a:fillRect/>
                    </a:stretch>
                  </pic:blipFill>
                  <pic:spPr>
                    <a:xfrm>
                      <a:off x="0" y="0"/>
                      <a:ext cx="5715000" cy="3664531"/>
                    </a:xfrm>
                    <a:prstGeom prst="rect">
                      <a:avLst/>
                    </a:prstGeom>
                  </pic:spPr>
                </pic:pic>
              </a:graphicData>
            </a:graphic>
          </wp:inline>
        </w:drawing>
      </w:r>
    </w:p>
    <w:p w14:paraId="7121637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82.</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P03 Registro de pasaje: grupo (RF</w:t>
      </w:r>
      <w:r>
        <w:rPr>
          <w:rFonts w:ascii="Adwaita Sans" w:eastAsia="Adwaita Sans" w:hAnsi="Adwaita Sans" w:cs="Adwaita Sans"/>
          <w:i/>
          <w:iCs/>
          <w:sz w:val="16"/>
          <w:szCs w:val="16"/>
        </w:rPr>
        <w:noBreakHyphen/>
        <w:t>25, RF</w:t>
      </w:r>
      <w:r>
        <w:rPr>
          <w:rFonts w:ascii="Adwaita Sans" w:eastAsia="Adwaita Sans" w:hAnsi="Adwaita Sans" w:cs="Adwaita Sans"/>
          <w:i/>
          <w:iCs/>
          <w:sz w:val="16"/>
          <w:szCs w:val="16"/>
        </w:rPr>
        <w:noBreakHyphen/>
        <w:t>31).</w:t>
      </w:r>
    </w:p>
    <w:p w14:paraId="28F170F2" w14:textId="77777777" w:rsidR="00A54AC6" w:rsidRDefault="00A54AC6">
      <w:pPr>
        <w:ind w:left="576"/>
        <w:rPr>
          <w:rFonts w:ascii="Adwaita Sans" w:eastAsia="Adwaita Sans" w:hAnsi="Adwaita Sans" w:cs="Adwaita Sans"/>
        </w:rPr>
      </w:pPr>
    </w:p>
    <w:p w14:paraId="5186CE0D" w14:textId="77777777" w:rsidR="00A54AC6" w:rsidRDefault="00000000">
      <w:pPr>
        <w:keepNext/>
        <w:tabs>
          <w:tab w:val="left" w:pos="1076"/>
        </w:tabs>
        <w:spacing w:after="140"/>
        <w:jc w:val="center"/>
      </w:pPr>
      <w:r>
        <w:rPr>
          <w:noProof/>
        </w:rPr>
        <w:lastRenderedPageBreak/>
        <w:drawing>
          <wp:inline distT="0" distB="0" distL="0" distR="0" wp14:anchorId="05F590CF" wp14:editId="38C0FBDD">
            <wp:extent cx="5715000" cy="3664531"/>
            <wp:effectExtent l="0" t="0" r="0" b="0"/>
            <wp:docPr id="111" name="boceto_iu_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4.png"/>
                    <pic:cNvPicPr/>
                  </pic:nvPicPr>
                  <pic:blipFill>
                    <a:blip r:embed="rId130"/>
                    <a:stretch>
                      <a:fillRect/>
                    </a:stretch>
                  </pic:blipFill>
                  <pic:spPr>
                    <a:xfrm>
                      <a:off x="0" y="0"/>
                      <a:ext cx="5715000" cy="3664531"/>
                    </a:xfrm>
                    <a:prstGeom prst="rect">
                      <a:avLst/>
                    </a:prstGeom>
                  </pic:spPr>
                </pic:pic>
              </a:graphicData>
            </a:graphic>
          </wp:inline>
        </w:drawing>
      </w:r>
    </w:p>
    <w:p w14:paraId="3B9BB64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83.</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P04 Lista de pasajes (RF</w:t>
      </w:r>
      <w:r>
        <w:rPr>
          <w:rFonts w:ascii="Adwaita Sans" w:eastAsia="Adwaita Sans" w:hAnsi="Adwaita Sans" w:cs="Adwaita Sans"/>
          <w:i/>
          <w:iCs/>
          <w:sz w:val="16"/>
          <w:szCs w:val="16"/>
        </w:rPr>
        <w:noBreakHyphen/>
        <w:t>07).</w:t>
      </w:r>
    </w:p>
    <w:p w14:paraId="5FAC3DF8" w14:textId="77777777" w:rsidR="00A54AC6" w:rsidRDefault="00A54AC6">
      <w:pPr>
        <w:ind w:left="576"/>
        <w:rPr>
          <w:rFonts w:ascii="Adwaita Sans" w:eastAsia="Adwaita Sans" w:hAnsi="Adwaita Sans" w:cs="Adwaita Sans"/>
        </w:rPr>
      </w:pPr>
    </w:p>
    <w:p w14:paraId="6DD2492E" w14:textId="77777777" w:rsidR="00A54AC6" w:rsidRDefault="00000000">
      <w:pPr>
        <w:keepNext/>
        <w:tabs>
          <w:tab w:val="left" w:pos="1076"/>
        </w:tabs>
        <w:spacing w:after="140"/>
        <w:jc w:val="center"/>
      </w:pPr>
      <w:r>
        <w:rPr>
          <w:noProof/>
        </w:rPr>
        <w:drawing>
          <wp:inline distT="0" distB="0" distL="0" distR="0" wp14:anchorId="5E8B1CA2" wp14:editId="19D65A68">
            <wp:extent cx="5715000" cy="3664531"/>
            <wp:effectExtent l="0" t="0" r="0" b="0"/>
            <wp:docPr id="112" name="boceto_iu_p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5.png"/>
                    <pic:cNvPicPr/>
                  </pic:nvPicPr>
                  <pic:blipFill>
                    <a:blip r:embed="rId131"/>
                    <a:stretch>
                      <a:fillRect/>
                    </a:stretch>
                  </pic:blipFill>
                  <pic:spPr>
                    <a:xfrm>
                      <a:off x="0" y="0"/>
                      <a:ext cx="5715000" cy="3664531"/>
                    </a:xfrm>
                    <a:prstGeom prst="rect">
                      <a:avLst/>
                    </a:prstGeom>
                  </pic:spPr>
                </pic:pic>
              </a:graphicData>
            </a:graphic>
          </wp:inline>
        </w:drawing>
      </w:r>
    </w:p>
    <w:p w14:paraId="374E4DB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84.</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P05 Detalle del pasaje (RF</w:t>
      </w:r>
      <w:r>
        <w:rPr>
          <w:rFonts w:ascii="Adwaita Sans" w:eastAsia="Adwaita Sans" w:hAnsi="Adwaita Sans" w:cs="Adwaita Sans"/>
          <w:i/>
          <w:iCs/>
          <w:sz w:val="16"/>
          <w:szCs w:val="16"/>
        </w:rPr>
        <w:noBreakHyphen/>
        <w:t>03, RF</w:t>
      </w:r>
      <w:r>
        <w:rPr>
          <w:rFonts w:ascii="Adwaita Sans" w:eastAsia="Adwaita Sans" w:hAnsi="Adwaita Sans" w:cs="Adwaita Sans"/>
          <w:i/>
          <w:iCs/>
          <w:sz w:val="16"/>
          <w:szCs w:val="16"/>
        </w:rPr>
        <w:noBreakHyphen/>
        <w:t>04, RF</w:t>
      </w:r>
      <w:r>
        <w:rPr>
          <w:rFonts w:ascii="Adwaita Sans" w:eastAsia="Adwaita Sans" w:hAnsi="Adwaita Sans" w:cs="Adwaita Sans"/>
          <w:i/>
          <w:iCs/>
          <w:sz w:val="16"/>
          <w:szCs w:val="16"/>
        </w:rPr>
        <w:noBreakHyphen/>
        <w:t>05, RF</w:t>
      </w:r>
      <w:r>
        <w:rPr>
          <w:rFonts w:ascii="Adwaita Sans" w:eastAsia="Adwaita Sans" w:hAnsi="Adwaita Sans" w:cs="Adwaita Sans"/>
          <w:i/>
          <w:iCs/>
          <w:sz w:val="16"/>
          <w:szCs w:val="16"/>
        </w:rPr>
        <w:noBreakHyphen/>
        <w:t>25, RF</w:t>
      </w:r>
      <w:r>
        <w:rPr>
          <w:rFonts w:ascii="Adwaita Sans" w:eastAsia="Adwaita Sans" w:hAnsi="Adwaita Sans" w:cs="Adwaita Sans"/>
          <w:i/>
          <w:iCs/>
          <w:sz w:val="16"/>
          <w:szCs w:val="16"/>
        </w:rPr>
        <w:noBreakHyphen/>
        <w:t>30).</w:t>
      </w:r>
    </w:p>
    <w:p w14:paraId="52093861" w14:textId="77777777" w:rsidR="00A54AC6" w:rsidRDefault="00A54AC6">
      <w:pPr>
        <w:ind w:left="576"/>
        <w:rPr>
          <w:rFonts w:ascii="Adwaita Sans" w:eastAsia="Adwaita Sans" w:hAnsi="Adwaita Sans" w:cs="Adwaita Sans"/>
        </w:rPr>
      </w:pPr>
    </w:p>
    <w:p w14:paraId="46C4D095" w14:textId="77777777" w:rsidR="00A54AC6" w:rsidRDefault="00000000">
      <w:pPr>
        <w:keepNext/>
        <w:tabs>
          <w:tab w:val="left" w:pos="1076"/>
        </w:tabs>
        <w:spacing w:after="140"/>
        <w:jc w:val="center"/>
      </w:pPr>
      <w:r>
        <w:rPr>
          <w:noProof/>
        </w:rPr>
        <w:lastRenderedPageBreak/>
        <w:drawing>
          <wp:inline distT="0" distB="0" distL="0" distR="0" wp14:anchorId="4F56FC4E" wp14:editId="571A22D6">
            <wp:extent cx="5715000" cy="3653218"/>
            <wp:effectExtent l="0" t="0" r="0" b="0"/>
            <wp:docPr id="113" name="boceto_iu_p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6.png"/>
                    <pic:cNvPicPr/>
                  </pic:nvPicPr>
                  <pic:blipFill>
                    <a:blip r:embed="rId132"/>
                    <a:stretch>
                      <a:fillRect/>
                    </a:stretch>
                  </pic:blipFill>
                  <pic:spPr>
                    <a:xfrm>
                      <a:off x="0" y="0"/>
                      <a:ext cx="5715000" cy="3653218"/>
                    </a:xfrm>
                    <a:prstGeom prst="rect">
                      <a:avLst/>
                    </a:prstGeom>
                  </pic:spPr>
                </pic:pic>
              </a:graphicData>
            </a:graphic>
          </wp:inline>
        </w:drawing>
      </w:r>
    </w:p>
    <w:p w14:paraId="0782BAD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85.</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P06 Cuadre de ventas (RF</w:t>
      </w:r>
      <w:r>
        <w:rPr>
          <w:rFonts w:ascii="Adwaita Sans" w:eastAsia="Adwaita Sans" w:hAnsi="Adwaita Sans" w:cs="Adwaita Sans"/>
          <w:i/>
          <w:iCs/>
          <w:sz w:val="16"/>
          <w:szCs w:val="16"/>
        </w:rPr>
        <w:noBreakHyphen/>
        <w:t>26).</w:t>
      </w:r>
    </w:p>
    <w:p w14:paraId="3D45EA33" w14:textId="77777777" w:rsidR="00A54AC6" w:rsidRDefault="00A54AC6">
      <w:pPr>
        <w:ind w:left="576"/>
        <w:rPr>
          <w:rFonts w:ascii="Adwaita Sans" w:eastAsia="Adwaita Sans" w:hAnsi="Adwaita Sans" w:cs="Adwaita Sans"/>
        </w:rPr>
      </w:pPr>
    </w:p>
    <w:p w14:paraId="3E366D2F" w14:textId="77777777" w:rsidR="00A54AC6" w:rsidRDefault="00000000">
      <w:pPr>
        <w:keepNext/>
        <w:tabs>
          <w:tab w:val="left" w:pos="1076"/>
        </w:tabs>
        <w:spacing w:after="140"/>
        <w:jc w:val="center"/>
      </w:pPr>
      <w:r>
        <w:rPr>
          <w:noProof/>
        </w:rPr>
        <w:drawing>
          <wp:inline distT="0" distB="0" distL="0" distR="0" wp14:anchorId="20B7582A" wp14:editId="34BE16BB">
            <wp:extent cx="5715000" cy="3664531"/>
            <wp:effectExtent l="0" t="0" r="0" b="0"/>
            <wp:docPr id="114" name="boceto_iu_p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7.png"/>
                    <pic:cNvPicPr/>
                  </pic:nvPicPr>
                  <pic:blipFill>
                    <a:blip r:embed="rId133"/>
                    <a:stretch>
                      <a:fillRect/>
                    </a:stretch>
                  </pic:blipFill>
                  <pic:spPr>
                    <a:xfrm>
                      <a:off x="0" y="0"/>
                      <a:ext cx="5715000" cy="3664531"/>
                    </a:xfrm>
                    <a:prstGeom prst="rect">
                      <a:avLst/>
                    </a:prstGeom>
                  </pic:spPr>
                </pic:pic>
              </a:graphicData>
            </a:graphic>
          </wp:inline>
        </w:drawing>
      </w:r>
    </w:p>
    <w:p w14:paraId="490788E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86.</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P07 Registro diferido (RF</w:t>
      </w:r>
      <w:r>
        <w:rPr>
          <w:rFonts w:ascii="Adwaita Sans" w:eastAsia="Adwaita Sans" w:hAnsi="Adwaita Sans" w:cs="Adwaita Sans"/>
          <w:i/>
          <w:iCs/>
          <w:sz w:val="16"/>
          <w:szCs w:val="16"/>
        </w:rPr>
        <w:noBreakHyphen/>
        <w:t>27, RF</w:t>
      </w:r>
      <w:r>
        <w:rPr>
          <w:rFonts w:ascii="Adwaita Sans" w:eastAsia="Adwaita Sans" w:hAnsi="Adwaita Sans" w:cs="Adwaita Sans"/>
          <w:i/>
          <w:iCs/>
          <w:sz w:val="16"/>
          <w:szCs w:val="16"/>
        </w:rPr>
        <w:noBreakHyphen/>
        <w:t>30).</w:t>
      </w:r>
    </w:p>
    <w:p w14:paraId="411CD8AB" w14:textId="77777777" w:rsidR="00A54AC6" w:rsidRDefault="00A54AC6">
      <w:pPr>
        <w:ind w:left="576"/>
        <w:rPr>
          <w:rFonts w:ascii="Adwaita Sans" w:eastAsia="Adwaita Sans" w:hAnsi="Adwaita Sans" w:cs="Adwaita Sans"/>
        </w:rPr>
      </w:pPr>
    </w:p>
    <w:p w14:paraId="0AB0F988" w14:textId="77777777" w:rsidR="00A54AC6" w:rsidRDefault="00000000">
      <w:pPr>
        <w:keepNext/>
        <w:tabs>
          <w:tab w:val="left" w:pos="1076"/>
        </w:tabs>
        <w:spacing w:after="140"/>
        <w:jc w:val="center"/>
      </w:pPr>
      <w:r>
        <w:rPr>
          <w:noProof/>
        </w:rPr>
        <w:lastRenderedPageBreak/>
        <w:drawing>
          <wp:inline distT="0" distB="0" distL="0" distR="0" wp14:anchorId="7B7AC4BE" wp14:editId="2FDAB1CC">
            <wp:extent cx="5715000" cy="3664531"/>
            <wp:effectExtent l="0" t="0" r="0" b="0"/>
            <wp:docPr id="115" name="boceto_iu_p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8.png"/>
                    <pic:cNvPicPr/>
                  </pic:nvPicPr>
                  <pic:blipFill>
                    <a:blip r:embed="rId134"/>
                    <a:stretch>
                      <a:fillRect/>
                    </a:stretch>
                  </pic:blipFill>
                  <pic:spPr>
                    <a:xfrm>
                      <a:off x="0" y="0"/>
                      <a:ext cx="5715000" cy="3664531"/>
                    </a:xfrm>
                    <a:prstGeom prst="rect">
                      <a:avLst/>
                    </a:prstGeom>
                  </pic:spPr>
                </pic:pic>
              </a:graphicData>
            </a:graphic>
          </wp:inline>
        </w:drawing>
      </w:r>
    </w:p>
    <w:p w14:paraId="42618EF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87.</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P08 Gestión de usuarios (RF</w:t>
      </w:r>
      <w:r>
        <w:rPr>
          <w:rFonts w:ascii="Adwaita Sans" w:eastAsia="Adwaita Sans" w:hAnsi="Adwaita Sans" w:cs="Adwaita Sans"/>
          <w:i/>
          <w:iCs/>
          <w:sz w:val="16"/>
          <w:szCs w:val="16"/>
        </w:rPr>
        <w:noBreakHyphen/>
        <w:t>28); desde el 20/10/2026 es la pestaña «Cuentas de usuario» de IU</w:t>
      </w:r>
      <w:r>
        <w:rPr>
          <w:rFonts w:ascii="Adwaita Sans" w:eastAsia="Adwaita Sans" w:hAnsi="Adwaita Sans" w:cs="Adwaita Sans"/>
          <w:i/>
          <w:iCs/>
          <w:sz w:val="16"/>
          <w:szCs w:val="16"/>
        </w:rPr>
        <w:noBreakHyphen/>
        <w:t>P10 Configuración.</w:t>
      </w:r>
    </w:p>
    <w:p w14:paraId="33B6EBFB" w14:textId="77777777" w:rsidR="00A54AC6" w:rsidRDefault="00A54AC6">
      <w:pPr>
        <w:ind w:left="576"/>
        <w:rPr>
          <w:rFonts w:ascii="Adwaita Sans" w:eastAsia="Adwaita Sans" w:hAnsi="Adwaita Sans" w:cs="Adwaita Sans"/>
        </w:rPr>
      </w:pPr>
    </w:p>
    <w:p w14:paraId="0B87C9E3" w14:textId="77777777" w:rsidR="00A54AC6" w:rsidRDefault="00000000">
      <w:pPr>
        <w:keepNext/>
        <w:tabs>
          <w:tab w:val="left" w:pos="1076"/>
        </w:tabs>
        <w:spacing w:after="140"/>
        <w:jc w:val="center"/>
      </w:pPr>
      <w:r>
        <w:rPr>
          <w:noProof/>
        </w:rPr>
        <w:drawing>
          <wp:inline distT="0" distB="0" distL="0" distR="0" wp14:anchorId="73E3B3DA" wp14:editId="01779CBF">
            <wp:extent cx="5715000" cy="3664531"/>
            <wp:effectExtent l="0" t="0" r="0" b="0"/>
            <wp:docPr id="116" name="boceto_iu_p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09.png"/>
                    <pic:cNvPicPr/>
                  </pic:nvPicPr>
                  <pic:blipFill>
                    <a:blip r:embed="rId135"/>
                    <a:stretch>
                      <a:fillRect/>
                    </a:stretch>
                  </pic:blipFill>
                  <pic:spPr>
                    <a:xfrm>
                      <a:off x="0" y="0"/>
                      <a:ext cx="5715000" cy="3664531"/>
                    </a:xfrm>
                    <a:prstGeom prst="rect">
                      <a:avLst/>
                    </a:prstGeom>
                  </pic:spPr>
                </pic:pic>
              </a:graphicData>
            </a:graphic>
          </wp:inline>
        </w:drawing>
      </w:r>
    </w:p>
    <w:p w14:paraId="7358CAC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88.</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P09 Bitácora (RF</w:t>
      </w:r>
      <w:r>
        <w:rPr>
          <w:rFonts w:ascii="Adwaita Sans" w:eastAsia="Adwaita Sans" w:hAnsi="Adwaita Sans" w:cs="Adwaita Sans"/>
          <w:i/>
          <w:iCs/>
          <w:sz w:val="16"/>
          <w:szCs w:val="16"/>
        </w:rPr>
        <w:noBreakHyphen/>
        <w:t>24).</w:t>
      </w:r>
    </w:p>
    <w:p w14:paraId="3069034C" w14:textId="77777777" w:rsidR="00A54AC6" w:rsidRDefault="00A54AC6">
      <w:pPr>
        <w:ind w:left="576"/>
        <w:rPr>
          <w:rFonts w:ascii="Adwaita Sans" w:eastAsia="Adwaita Sans" w:hAnsi="Adwaita Sans" w:cs="Adwaita Sans"/>
        </w:rPr>
      </w:pPr>
    </w:p>
    <w:p w14:paraId="47B058F2" w14:textId="77777777" w:rsidR="00A54AC6" w:rsidRDefault="00000000">
      <w:pPr>
        <w:keepNext/>
        <w:tabs>
          <w:tab w:val="left" w:pos="1076"/>
        </w:tabs>
        <w:spacing w:after="140"/>
        <w:jc w:val="center"/>
      </w:pPr>
      <w:r>
        <w:rPr>
          <w:noProof/>
        </w:rPr>
        <w:lastRenderedPageBreak/>
        <w:drawing>
          <wp:inline distT="0" distB="0" distL="0" distR="0" wp14:anchorId="64C50A40" wp14:editId="7627224C">
            <wp:extent cx="5715000" cy="3664531"/>
            <wp:effectExtent l="0" t="0" r="0" b="0"/>
            <wp:docPr id="117" name="boceto_iu_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u_p10.png"/>
                    <pic:cNvPicPr/>
                  </pic:nvPicPr>
                  <pic:blipFill>
                    <a:blip r:embed="rId136"/>
                    <a:stretch>
                      <a:fillRect/>
                    </a:stretch>
                  </pic:blipFill>
                  <pic:spPr>
                    <a:xfrm>
                      <a:off x="0" y="0"/>
                      <a:ext cx="5715000" cy="3664531"/>
                    </a:xfrm>
                    <a:prstGeom prst="rect">
                      <a:avLst/>
                    </a:prstGeom>
                  </pic:spPr>
                </pic:pic>
              </a:graphicData>
            </a:graphic>
          </wp:inline>
        </w:drawing>
      </w:r>
    </w:p>
    <w:p w14:paraId="535109B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89.</w:t>
      </w:r>
      <w:r>
        <w:rPr>
          <w:rFonts w:ascii="Adwaita Sans" w:eastAsia="Adwaita Sans" w:hAnsi="Adwaita Sans" w:cs="Adwaita Sans"/>
          <w:i/>
          <w:iCs/>
          <w:sz w:val="16"/>
          <w:szCs w:val="16"/>
        </w:rPr>
        <w:t xml:space="preserve"> Boceto de la pantalla IU</w:t>
      </w:r>
      <w:r>
        <w:rPr>
          <w:rFonts w:ascii="Adwaita Sans" w:eastAsia="Adwaita Sans" w:hAnsi="Adwaita Sans" w:cs="Adwaita Sans"/>
          <w:i/>
          <w:iCs/>
          <w:sz w:val="16"/>
          <w:szCs w:val="16"/>
        </w:rPr>
        <w:noBreakHyphen/>
        <w:t>P10 Tarifas y parámetros (RF</w:t>
      </w:r>
      <w:r>
        <w:rPr>
          <w:rFonts w:ascii="Adwaita Sans" w:eastAsia="Adwaita Sans" w:hAnsi="Adwaita Sans" w:cs="Adwaita Sans"/>
          <w:i/>
          <w:iCs/>
          <w:sz w:val="16"/>
          <w:szCs w:val="16"/>
        </w:rPr>
        <w:noBreakHyphen/>
        <w:t>29, RF</w:t>
      </w:r>
      <w:r>
        <w:rPr>
          <w:rFonts w:ascii="Adwaita Sans" w:eastAsia="Adwaita Sans" w:hAnsi="Adwaita Sans" w:cs="Adwaita Sans"/>
          <w:i/>
          <w:iCs/>
          <w:sz w:val="16"/>
          <w:szCs w:val="16"/>
        </w:rPr>
        <w:noBreakHyphen/>
        <w:t>30, RNF</w:t>
      </w:r>
      <w:r>
        <w:rPr>
          <w:rFonts w:ascii="Adwaita Sans" w:eastAsia="Adwaita Sans" w:hAnsi="Adwaita Sans" w:cs="Adwaita Sans"/>
          <w:i/>
          <w:iCs/>
          <w:sz w:val="16"/>
          <w:szCs w:val="16"/>
        </w:rPr>
        <w:noBreakHyphen/>
        <w:t>21); desde el 20/10/2026 es la pestaña «Tarifas y parámetros» de IU</w:t>
      </w:r>
      <w:r>
        <w:rPr>
          <w:rFonts w:ascii="Adwaita Sans" w:eastAsia="Adwaita Sans" w:hAnsi="Adwaita Sans" w:cs="Adwaita Sans"/>
          <w:i/>
          <w:iCs/>
          <w:sz w:val="16"/>
          <w:szCs w:val="16"/>
        </w:rPr>
        <w:noBreakHyphen/>
        <w:t>P10 Configuración; conserva la tarifa regular única y los tipos de vehículo editables del boceto aprobado: una tarifa por sentido y los tipos fijos (24/10/2026) están en el diseño final.</w:t>
      </w:r>
    </w:p>
    <w:p w14:paraId="66ED939B" w14:textId="77777777" w:rsidR="00A54AC6" w:rsidRDefault="00A54AC6">
      <w:pPr>
        <w:ind w:left="576"/>
        <w:rPr>
          <w:rFonts w:ascii="Adwaita Sans" w:eastAsia="Adwaita Sans" w:hAnsi="Adwaita Sans" w:cs="Adwaita Sans"/>
        </w:rPr>
      </w:pPr>
    </w:p>
    <w:p w14:paraId="4344860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Figura 90 muestra cómo se pasa de una pantalla a otra según el rol. El reporte anual se pide desde un diálogo del panel principal, con el aviso de enero y la contraseña del PDF (PA</w:t>
      </w:r>
      <w:r>
        <w:rPr>
          <w:rFonts w:ascii="Adwaita Sans" w:eastAsia="Adwaita Sans" w:hAnsi="Adwaita Sans" w:cs="Adwaita Sans"/>
        </w:rPr>
        <w:noBreakHyphen/>
        <w:t>75).</w:t>
      </w:r>
    </w:p>
    <w:p w14:paraId="36D5FFBA" w14:textId="77777777" w:rsidR="00A54AC6" w:rsidRDefault="00000000">
      <w:pPr>
        <w:keepNext/>
        <w:tabs>
          <w:tab w:val="left" w:pos="1076"/>
        </w:tabs>
        <w:spacing w:after="140"/>
        <w:jc w:val="center"/>
      </w:pPr>
      <w:r>
        <w:rPr>
          <w:noProof/>
        </w:rPr>
        <w:drawing>
          <wp:inline distT="0" distB="0" distL="0" distR="0" wp14:anchorId="565BBC3D" wp14:editId="1851491A">
            <wp:extent cx="5715000" cy="3071262"/>
            <wp:effectExtent l="0" t="0" r="0" b="0"/>
            <wp:docPr id="118" name="sdd_79_naveg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79_navegacion.png"/>
                    <pic:cNvPicPr/>
                  </pic:nvPicPr>
                  <pic:blipFill>
                    <a:blip r:embed="rId137"/>
                    <a:stretch>
                      <a:fillRect/>
                    </a:stretch>
                  </pic:blipFill>
                  <pic:spPr>
                    <a:xfrm>
                      <a:off x="0" y="0"/>
                      <a:ext cx="5715000" cy="3071262"/>
                    </a:xfrm>
                    <a:prstGeom prst="rect">
                      <a:avLst/>
                    </a:prstGeom>
                  </pic:spPr>
                </pic:pic>
              </a:graphicData>
            </a:graphic>
          </wp:inline>
        </w:drawing>
      </w:r>
    </w:p>
    <w:p w14:paraId="4AC045DB"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90.</w:t>
      </w:r>
      <w:r>
        <w:rPr>
          <w:rFonts w:ascii="Adwaita Sans" w:eastAsia="Adwaita Sans" w:hAnsi="Adwaita Sans" w:cs="Adwaita Sans"/>
          <w:i/>
          <w:iCs/>
          <w:sz w:val="16"/>
          <w:szCs w:val="16"/>
        </w:rPr>
        <w:t xml:space="preserve"> Mapa de navegación entre las pantallas.</w:t>
      </w:r>
    </w:p>
    <w:p w14:paraId="4D44C0BE" w14:textId="77777777" w:rsidR="00A54AC6" w:rsidRDefault="00A54AC6">
      <w:pPr>
        <w:ind w:left="576"/>
        <w:rPr>
          <w:rFonts w:ascii="Adwaita Sans" w:eastAsia="Adwaita Sans" w:hAnsi="Adwaita Sans" w:cs="Adwaita Sans"/>
        </w:rPr>
      </w:pPr>
    </w:p>
    <w:p w14:paraId="61A31F39" w14:textId="77777777" w:rsidR="00A54AC6" w:rsidRDefault="00000000">
      <w:pPr>
        <w:pStyle w:val="Ttulo3"/>
        <w:numPr>
          <w:ilvl w:val="2"/>
          <w:numId w:val="1"/>
        </w:numPr>
        <w:rPr>
          <w:rFonts w:ascii="Adwaita Sans" w:eastAsia="Adwaita Sans" w:hAnsi="Adwaita Sans" w:cs="Adwaita Sans"/>
        </w:rPr>
      </w:pPr>
      <w:bookmarkStart w:id="26" w:name="_Toc244003367"/>
      <w:r>
        <w:rPr>
          <w:rFonts w:ascii="Adwaita Sans" w:eastAsia="Adwaita Sans" w:hAnsi="Adwaita Sans" w:cs="Adwaita Sans"/>
        </w:rPr>
        <w:t>Guía de estilo</w:t>
      </w:r>
      <w:bookmarkEnd w:id="26"/>
    </w:p>
    <w:p w14:paraId="49F1C49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El diseño final se hizo en </w:t>
      </w:r>
      <w:proofErr w:type="spellStart"/>
      <w:r>
        <w:rPr>
          <w:rFonts w:ascii="Adwaita Sans" w:eastAsia="Adwaita Sans" w:hAnsi="Adwaita Sans" w:cs="Adwaita Sans"/>
        </w:rPr>
        <w:t>Penpot</w:t>
      </w:r>
      <w:proofErr w:type="spellEnd"/>
      <w:r>
        <w:rPr>
          <w:rFonts w:ascii="Adwaita Sans" w:eastAsia="Adwaita Sans" w:hAnsi="Adwaita Sans" w:cs="Adwaita Sans"/>
        </w:rPr>
        <w:t>, en el archivo «</w:t>
      </w:r>
      <w:proofErr w:type="spellStart"/>
      <w:r>
        <w:rPr>
          <w:rFonts w:ascii="Adwaita Sans" w:eastAsia="Adwaita Sans" w:hAnsi="Adwaita Sans" w:cs="Adwaita Sans"/>
        </w:rPr>
        <w:t>DiseñoFinal</w:t>
      </w:r>
      <w:proofErr w:type="spellEnd"/>
      <w:r>
        <w:rPr>
          <w:rFonts w:ascii="Adwaita Sans" w:eastAsia="Adwaita Sans" w:hAnsi="Adwaita Sans" w:cs="Adwaita Sans"/>
        </w:rPr>
        <w:t xml:space="preserve"> - Agencia </w:t>
      </w:r>
      <w:proofErr w:type="spellStart"/>
      <w:r>
        <w:rPr>
          <w:rFonts w:ascii="Adwaita Sans" w:eastAsia="Adwaita Sans" w:hAnsi="Adwaita Sans" w:cs="Adwaita Sans"/>
        </w:rPr>
        <w:t>Kataleya</w:t>
      </w:r>
      <w:proofErr w:type="spellEnd"/>
      <w:r>
        <w:rPr>
          <w:rFonts w:ascii="Adwaita Sans" w:eastAsia="Adwaita Sans" w:hAnsi="Adwaita Sans" w:cs="Adwaita Sans"/>
        </w:rPr>
        <w:t>» (decisión del 13/10/2026), a partir de los bocetos aprobados y de la propuesta visual del usuario. Su guía de estilo fija los colores, la tipografía, el espaciado y los iconos de dos temas, claro y oscuro (decisión del 14/10/2026). La aprobó el usuario el 14/10/2026, y la revisión del uso del color, el 17/10/2026. Los nombres de los colores son los mismos en los dos temas: cada pantalla oscura es la clara con los colores del grupo «Oscuro».</w:t>
      </w:r>
    </w:p>
    <w:p w14:paraId="5B10C55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Significado de los colores.</w:t>
      </w:r>
      <w:r>
        <w:rPr>
          <w:rFonts w:ascii="Adwaita Sans" w:eastAsia="Adwaita Sans" w:hAnsi="Adwaita Sans" w:cs="Adwaita Sans"/>
        </w:rPr>
        <w:t xml:space="preserve"> Cada color dice una sola cosa en todo el sistema y nunca va solo: lo acompañan un texto o un ícono (IU</w:t>
      </w:r>
      <w:r>
        <w:rPr>
          <w:rFonts w:ascii="Adwaita Sans" w:eastAsia="Adwaita Sans" w:hAnsi="Adwaita Sans" w:cs="Adwaita Sans"/>
        </w:rPr>
        <w:noBreakHyphen/>
        <w:t>C08). La Tabla 49 los resume.</w:t>
      </w:r>
    </w:p>
    <w:p w14:paraId="2D6FF360"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00"/>
        <w:gridCol w:w="2100"/>
        <w:gridCol w:w="4390"/>
      </w:tblGrid>
      <w:tr w:rsidR="00A54AC6" w14:paraId="63BD60D8"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AD87002" w14:textId="77777777" w:rsidR="00A54AC6" w:rsidRDefault="00000000">
            <w:pPr>
              <w:keepNext/>
              <w:spacing w:before="20" w:after="20"/>
            </w:pPr>
            <w:r>
              <w:rPr>
                <w:rFonts w:ascii="Adwaita Sans" w:eastAsia="Adwaita Sans" w:hAnsi="Adwaita Sans" w:cs="Adwaita Sans"/>
                <w:b/>
                <w:bCs/>
                <w:sz w:val="21"/>
                <w:szCs w:val="21"/>
              </w:rPr>
              <w:t>Color</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C4DD72B" w14:textId="77777777" w:rsidR="00A54AC6" w:rsidRDefault="00000000">
            <w:pPr>
              <w:keepNext/>
              <w:spacing w:before="20" w:after="20"/>
            </w:pPr>
            <w:r>
              <w:rPr>
                <w:rFonts w:ascii="Adwaita Sans" w:eastAsia="Adwaita Sans" w:hAnsi="Adwaita Sans" w:cs="Adwaita Sans"/>
                <w:b/>
                <w:bCs/>
                <w:sz w:val="21"/>
                <w:szCs w:val="21"/>
              </w:rPr>
              <w:t>Valor (claro · oscuro)</w:t>
            </w:r>
          </w:p>
        </w:tc>
        <w:tc>
          <w:tcPr>
            <w:tcW w:w="43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144494F" w14:textId="77777777" w:rsidR="00A54AC6" w:rsidRDefault="00000000">
            <w:pPr>
              <w:keepNext/>
              <w:spacing w:before="20" w:after="20"/>
            </w:pPr>
            <w:r>
              <w:rPr>
                <w:rFonts w:ascii="Adwaita Sans" w:eastAsia="Adwaita Sans" w:hAnsi="Adwaita Sans" w:cs="Adwaita Sans"/>
                <w:b/>
                <w:bCs/>
                <w:sz w:val="21"/>
                <w:szCs w:val="21"/>
              </w:rPr>
              <w:t>Qué significa y dónde se usa</w:t>
            </w:r>
          </w:p>
        </w:tc>
      </w:tr>
      <w:tr w:rsidR="00A54AC6" w14:paraId="0F0A1DE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393620" w14:textId="77777777" w:rsidR="00A54AC6" w:rsidRDefault="00000000">
            <w:pPr>
              <w:spacing w:before="20" w:after="20"/>
            </w:pPr>
            <w:r>
              <w:rPr>
                <w:rFonts w:ascii="Adwaita Sans" w:eastAsia="Adwaita Sans" w:hAnsi="Adwaita Sans" w:cs="Adwaita Sans"/>
                <w:sz w:val="19"/>
                <w:szCs w:val="19"/>
              </w:rPr>
              <w:t>Rojo (marca y peligro)</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DE6CE5" w14:textId="77777777" w:rsidR="00A54AC6" w:rsidRDefault="00000000">
            <w:pPr>
              <w:spacing w:before="20" w:after="20"/>
            </w:pPr>
            <w:r>
              <w:rPr>
                <w:rFonts w:ascii="Adwaita Sans" w:eastAsia="Adwaita Sans" w:hAnsi="Adwaita Sans" w:cs="Adwaita Sans"/>
                <w:sz w:val="19"/>
                <w:szCs w:val="19"/>
              </w:rPr>
              <w:t>#ED1C24; en errores, la familia «Error»</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049663" w14:textId="77777777" w:rsidR="00A54AC6" w:rsidRDefault="00000000">
            <w:pPr>
              <w:spacing w:before="20" w:after="20"/>
            </w:pPr>
            <w:r>
              <w:rPr>
                <w:rFonts w:ascii="Adwaita Sans" w:eastAsia="Adwaita Sans" w:hAnsi="Adwaita Sans" w:cs="Adwaita Sans"/>
                <w:sz w:val="19"/>
                <w:szCs w:val="19"/>
              </w:rPr>
              <w:t>Marca: logo, curvas del fondo, línea de marca y barra de la opción activa del menú. Peligro, error y estado negativo: «Anular», «Desactivar», «Quitar», los mensajes de error y «No se presentó».</w:t>
            </w:r>
          </w:p>
        </w:tc>
      </w:tr>
      <w:tr w:rsidR="00A54AC6" w14:paraId="739F3BA6"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2AA4EE" w14:textId="77777777" w:rsidR="00A54AC6" w:rsidRDefault="00000000">
            <w:pPr>
              <w:spacing w:before="20" w:after="20"/>
            </w:pPr>
            <w:r>
              <w:rPr>
                <w:rFonts w:ascii="Adwaita Sans" w:eastAsia="Adwaita Sans" w:hAnsi="Adwaita Sans" w:cs="Adwaita Sans"/>
                <w:sz w:val="19"/>
                <w:szCs w:val="19"/>
              </w:rPr>
              <w:t>Acción principal</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05E8CD" w14:textId="77777777" w:rsidR="00A54AC6" w:rsidRDefault="00000000">
            <w:pPr>
              <w:spacing w:before="20" w:after="20"/>
            </w:pPr>
            <w:r>
              <w:rPr>
                <w:rFonts w:ascii="Adwaita Sans" w:eastAsia="Adwaita Sans" w:hAnsi="Adwaita Sans" w:cs="Adwaita Sans"/>
                <w:sz w:val="19"/>
                <w:szCs w:val="19"/>
              </w:rPr>
              <w:t>#1F2329 · #F1F2F4</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C0A5A3" w14:textId="77777777" w:rsidR="00A54AC6" w:rsidRDefault="00000000">
            <w:pPr>
              <w:spacing w:before="20" w:after="20"/>
            </w:pPr>
            <w:r>
              <w:rPr>
                <w:rFonts w:ascii="Adwaita Sans" w:eastAsia="Adwaita Sans" w:hAnsi="Adwaita Sans" w:cs="Adwaita Sans"/>
                <w:sz w:val="19"/>
                <w:szCs w:val="19"/>
              </w:rPr>
              <w:t>La única acción principal de cada pantalla, en botón relleno. Texto blanco en el tema claro (15,8:1) y #16181D en el oscuro (15,9:1).</w:t>
            </w:r>
          </w:p>
        </w:tc>
      </w:tr>
      <w:tr w:rsidR="00A54AC6" w14:paraId="0853E9C6"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C03C8D" w14:textId="77777777" w:rsidR="00A54AC6" w:rsidRDefault="00000000">
            <w:pPr>
              <w:spacing w:before="20" w:after="20"/>
            </w:pPr>
            <w:r>
              <w:rPr>
                <w:rFonts w:ascii="Adwaita Sans" w:eastAsia="Adwaita Sans" w:hAnsi="Adwaita Sans" w:cs="Adwaita Sans"/>
                <w:sz w:val="19"/>
                <w:szCs w:val="19"/>
              </w:rPr>
              <w:t>Selección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FDFC0C4" w14:textId="77777777" w:rsidR="00A54AC6" w:rsidRDefault="00000000">
            <w:pPr>
              <w:spacing w:before="20" w:after="20"/>
            </w:pPr>
            <w:r>
              <w:rPr>
                <w:rFonts w:ascii="Adwaita Sans" w:eastAsia="Adwaita Sans" w:hAnsi="Adwaita Sans" w:cs="Adwaita Sans"/>
                <w:sz w:val="19"/>
                <w:szCs w:val="19"/>
              </w:rPr>
              <w:t>#2563EB</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F30D58" w14:textId="77777777" w:rsidR="00A54AC6" w:rsidRDefault="00000000">
            <w:pPr>
              <w:spacing w:before="20" w:after="20"/>
            </w:pPr>
            <w:r>
              <w:rPr>
                <w:rFonts w:ascii="Adwaita Sans" w:eastAsia="Adwaita Sans" w:hAnsi="Adwaita Sans" w:cs="Adwaita Sans"/>
                <w:sz w:val="19"/>
                <w:szCs w:val="19"/>
              </w:rPr>
              <w:t>Asiento elegido, selector Individual/Grupo y casillas marcadas, con texto blanco (5,2:1). La fila seleccionada lleva fondo azul claro y borde de foco.</w:t>
            </w:r>
          </w:p>
        </w:tc>
      </w:tr>
      <w:tr w:rsidR="00A54AC6" w14:paraId="43796AC6"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3C0DB3" w14:textId="77777777" w:rsidR="00A54AC6" w:rsidRDefault="00000000">
            <w:pPr>
              <w:spacing w:before="20" w:after="20"/>
            </w:pPr>
            <w:r>
              <w:rPr>
                <w:rFonts w:ascii="Adwaita Sans" w:eastAsia="Adwaita Sans" w:hAnsi="Adwaita Sans" w:cs="Adwaita Sans"/>
                <w:sz w:val="19"/>
                <w:szCs w:val="19"/>
              </w:rPr>
              <w:t>Verde (Éxito)</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E64B6B" w14:textId="77777777" w:rsidR="00A54AC6" w:rsidRDefault="00000000">
            <w:pPr>
              <w:spacing w:before="20" w:after="20"/>
            </w:pPr>
            <w:r>
              <w:rPr>
                <w:rFonts w:ascii="Adwaita Sans" w:eastAsia="Adwaita Sans" w:hAnsi="Adwaita Sans" w:cs="Adwaita Sans"/>
                <w:sz w:val="19"/>
                <w:szCs w:val="19"/>
              </w:rPr>
              <w:t>Familia «Éxito»</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E814F9" w14:textId="77777777" w:rsidR="00A54AC6" w:rsidRDefault="00000000">
            <w:pPr>
              <w:spacing w:before="20" w:after="20"/>
            </w:pPr>
            <w:r>
              <w:rPr>
                <w:rFonts w:ascii="Adwaita Sans" w:eastAsia="Adwaita Sans" w:hAnsi="Adwaita Sans" w:cs="Adwaita Sans"/>
                <w:sz w:val="19"/>
                <w:szCs w:val="19"/>
              </w:rPr>
              <w:t>Listo: «Pagado», cuenta activa, «Ventas» y «Cobrado en efectivo».</w:t>
            </w:r>
          </w:p>
        </w:tc>
      </w:tr>
      <w:tr w:rsidR="00A54AC6" w14:paraId="69D06479"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02115D" w14:textId="77777777" w:rsidR="00A54AC6" w:rsidRDefault="00000000">
            <w:pPr>
              <w:spacing w:before="20" w:after="20"/>
            </w:pPr>
            <w:r>
              <w:rPr>
                <w:rFonts w:ascii="Adwaita Sans" w:eastAsia="Adwaita Sans" w:hAnsi="Adwaita Sans" w:cs="Adwaita Sans"/>
                <w:sz w:val="19"/>
                <w:szCs w:val="19"/>
              </w:rPr>
              <w:t>Ámbar (Advertencia)</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60D1AE" w14:textId="77777777" w:rsidR="00A54AC6" w:rsidRDefault="00000000">
            <w:pPr>
              <w:spacing w:before="20" w:after="20"/>
            </w:pPr>
            <w:r>
              <w:rPr>
                <w:rFonts w:ascii="Adwaita Sans" w:eastAsia="Adwaita Sans" w:hAnsi="Adwaita Sans" w:cs="Adwaita Sans"/>
                <w:sz w:val="19"/>
                <w:szCs w:val="19"/>
              </w:rPr>
              <w:t>Familia «Advertencia»</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59098D" w14:textId="77777777" w:rsidR="00A54AC6" w:rsidRDefault="00000000">
            <w:pPr>
              <w:spacing w:before="20" w:after="20"/>
            </w:pPr>
            <w:r>
              <w:rPr>
                <w:rFonts w:ascii="Adwaita Sans" w:eastAsia="Adwaita Sans" w:hAnsi="Adwaita Sans" w:cs="Adwaita Sans"/>
                <w:sz w:val="19"/>
                <w:szCs w:val="19"/>
              </w:rPr>
              <w:t>Pendiente: «Reservado con adelanto», el saldo, «Adelantos por cobrar» y la cuenta bloqueada.</w:t>
            </w:r>
          </w:p>
        </w:tc>
      </w:tr>
      <w:tr w:rsidR="00A54AC6" w14:paraId="6C7AC8F6"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AB78A1" w14:textId="77777777" w:rsidR="00A54AC6" w:rsidRDefault="00000000">
            <w:pPr>
              <w:spacing w:before="20" w:after="20"/>
            </w:pPr>
            <w:r>
              <w:rPr>
                <w:rFonts w:ascii="Adwaita Sans" w:eastAsia="Adwaita Sans" w:hAnsi="Adwaita Sans" w:cs="Adwaita Sans"/>
                <w:sz w:val="19"/>
                <w:szCs w:val="19"/>
              </w:rPr>
              <w:t>Azul (</w:t>
            </w:r>
            <w:proofErr w:type="spellStart"/>
            <w:r>
              <w:rPr>
                <w:rFonts w:ascii="Adwaita Sans" w:eastAsia="Adwaita Sans" w:hAnsi="Adwaita Sans" w:cs="Adwaita Sans"/>
                <w:sz w:val="19"/>
                <w:szCs w:val="19"/>
              </w:rPr>
              <w:t>Info</w:t>
            </w:r>
            <w:proofErr w:type="spellEnd"/>
            <w:r>
              <w:rPr>
                <w:rFonts w:ascii="Adwaita Sans" w:eastAsia="Adwaita Sans" w:hAnsi="Adwaita Sans" w:cs="Adwaita Sans"/>
                <w:sz w:val="19"/>
                <w:szCs w:val="19"/>
              </w:rPr>
              <w: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3FB04D" w14:textId="77777777" w:rsidR="00A54AC6" w:rsidRDefault="00000000">
            <w:pPr>
              <w:spacing w:before="20" w:after="20"/>
            </w:pPr>
            <w:r>
              <w:rPr>
                <w:rFonts w:ascii="Adwaita Sans" w:eastAsia="Adwaita Sans" w:hAnsi="Adwaita Sans" w:cs="Adwaita Sans"/>
                <w:sz w:val="19"/>
                <w:szCs w:val="19"/>
              </w:rPr>
              <w:t>Familia «</w:t>
            </w:r>
            <w:proofErr w:type="spellStart"/>
            <w:r>
              <w:rPr>
                <w:rFonts w:ascii="Adwaita Sans" w:eastAsia="Adwaita Sans" w:hAnsi="Adwaita Sans" w:cs="Adwaita Sans"/>
                <w:sz w:val="19"/>
                <w:szCs w:val="19"/>
              </w:rPr>
              <w:t>Info</w:t>
            </w:r>
            <w:proofErr w:type="spellEnd"/>
            <w:r>
              <w:rPr>
                <w:rFonts w:ascii="Adwaita Sans" w:eastAsia="Adwaita Sans" w:hAnsi="Adwaita Sans" w:cs="Adwaita Sans"/>
                <w:sz w:val="19"/>
                <w:szCs w:val="19"/>
              </w:rPr>
              <w:t>»</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5B3E88" w14:textId="77777777" w:rsidR="00A54AC6" w:rsidRDefault="00000000">
            <w:pPr>
              <w:spacing w:before="20" w:after="20"/>
            </w:pPr>
            <w:r>
              <w:rPr>
                <w:rFonts w:ascii="Adwaita Sans" w:eastAsia="Adwaita Sans" w:hAnsi="Adwaita Sans" w:cs="Adwaita Sans"/>
                <w:sz w:val="19"/>
                <w:szCs w:val="19"/>
              </w:rPr>
              <w:t>«Reservado», «Reservas registradas» y los avisos informativos.</w:t>
            </w:r>
          </w:p>
        </w:tc>
      </w:tr>
      <w:tr w:rsidR="00A54AC6" w14:paraId="5CA97D0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7C723D" w14:textId="77777777" w:rsidR="00A54AC6" w:rsidRDefault="00000000">
            <w:pPr>
              <w:spacing w:before="20" w:after="20"/>
            </w:pPr>
            <w:r>
              <w:rPr>
                <w:rFonts w:ascii="Adwaita Sans" w:eastAsia="Adwaita Sans" w:hAnsi="Adwaita Sans" w:cs="Adwaita Sans"/>
                <w:sz w:val="19"/>
                <w:szCs w:val="19"/>
              </w:rPr>
              <w:t>Morado</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376526" w14:textId="77777777" w:rsidR="00A54AC6" w:rsidRDefault="00000000">
            <w:pPr>
              <w:spacing w:before="20" w:after="20"/>
            </w:pPr>
            <w:r>
              <w:rPr>
                <w:rFonts w:ascii="Adwaita Sans" w:eastAsia="Adwaita Sans" w:hAnsi="Adwaita Sans" w:cs="Adwaita Sans"/>
                <w:sz w:val="19"/>
                <w:szCs w:val="19"/>
              </w:rPr>
              <w:t>Familia «Morado»</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305E95" w14:textId="77777777" w:rsidR="00A54AC6" w:rsidRDefault="00000000">
            <w:pPr>
              <w:spacing w:before="20" w:after="20"/>
            </w:pPr>
            <w:r>
              <w:rPr>
                <w:rFonts w:ascii="Adwaita Sans" w:eastAsia="Adwaita Sans" w:hAnsi="Adwaita Sans" w:cs="Adwaita Sans"/>
                <w:sz w:val="19"/>
                <w:szCs w:val="19"/>
              </w:rPr>
              <w:t>Solo Yape.</w:t>
            </w:r>
          </w:p>
        </w:tc>
      </w:tr>
      <w:tr w:rsidR="00A54AC6" w14:paraId="52AA8A3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2E5BE5" w14:textId="77777777" w:rsidR="00A54AC6" w:rsidRDefault="00000000">
            <w:pPr>
              <w:spacing w:before="20" w:after="20"/>
            </w:pPr>
            <w:r>
              <w:rPr>
                <w:rFonts w:ascii="Adwaita Sans" w:eastAsia="Adwaita Sans" w:hAnsi="Adwaita Sans" w:cs="Adwaita Sans"/>
                <w:sz w:val="19"/>
                <w:szCs w:val="19"/>
              </w:rPr>
              <w:t>Gris (Neutro)</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883EAE" w14:textId="77777777" w:rsidR="00A54AC6" w:rsidRDefault="00000000">
            <w:pPr>
              <w:spacing w:before="20" w:after="20"/>
            </w:pPr>
            <w:r>
              <w:rPr>
                <w:rFonts w:ascii="Adwaita Sans" w:eastAsia="Adwaita Sans" w:hAnsi="Adwaita Sans" w:cs="Adwaita Sans"/>
                <w:sz w:val="19"/>
                <w:szCs w:val="19"/>
              </w:rPr>
              <w:t>Familia «Neutro»</w:t>
            </w:r>
          </w:p>
        </w:tc>
        <w:tc>
          <w:tcPr>
            <w:tcW w:w="4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D94EA2" w14:textId="77777777" w:rsidR="00A54AC6" w:rsidRDefault="00000000">
            <w:pPr>
              <w:spacing w:before="20" w:after="20"/>
            </w:pPr>
            <w:r>
              <w:rPr>
                <w:rFonts w:ascii="Adwaita Sans" w:eastAsia="Adwaita Sans" w:hAnsi="Adwaita Sans" w:cs="Adwaita Sans"/>
                <w:sz w:val="19"/>
                <w:szCs w:val="19"/>
              </w:rPr>
              <w:t>Sin significado: anulado, deshabilitado, asiento ocupado, encabezados de tabla, fondo de las tarjetas de resumen e iconos de sección.</w:t>
            </w:r>
          </w:p>
        </w:tc>
      </w:tr>
    </w:tbl>
    <w:p w14:paraId="73867437"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49: Significado de los colores.</w:t>
      </w:r>
    </w:p>
    <w:p w14:paraId="08256050" w14:textId="77777777" w:rsidR="00A54AC6" w:rsidRDefault="00A54AC6">
      <w:pPr>
        <w:ind w:left="576"/>
        <w:rPr>
          <w:rFonts w:ascii="Adwaita Sans" w:eastAsia="Adwaita Sans" w:hAnsi="Adwaita Sans" w:cs="Adwaita Sans"/>
        </w:rPr>
      </w:pPr>
    </w:p>
    <w:p w14:paraId="1CEC9A2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Colores base de cada tema.</w:t>
      </w:r>
      <w:r>
        <w:rPr>
          <w:rFonts w:ascii="Adwaita Sans" w:eastAsia="Adwaita Sans" w:hAnsi="Adwaita Sans" w:cs="Adwaita Sans"/>
        </w:rPr>
        <w:t xml:space="preserve"> La Tabla 50 da los colores de fondo, superficie, texto y borde. El texto tiene al menos 4,5:1 de contraste contra la superficie de su tema, y los bordes de los controles, al menos 3:1.</w:t>
      </w:r>
    </w:p>
    <w:p w14:paraId="3BE1BF40"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00"/>
        <w:gridCol w:w="1500"/>
        <w:gridCol w:w="1500"/>
        <w:gridCol w:w="3590"/>
      </w:tblGrid>
      <w:tr w:rsidR="00A54AC6" w14:paraId="4E72395D"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E72DD3B" w14:textId="77777777" w:rsidR="00A54AC6" w:rsidRDefault="00000000">
            <w:pPr>
              <w:keepNext/>
              <w:spacing w:before="20" w:after="20"/>
            </w:pPr>
            <w:r>
              <w:rPr>
                <w:rFonts w:ascii="Adwaita Sans" w:eastAsia="Adwaita Sans" w:hAnsi="Adwaita Sans" w:cs="Adwaita Sans"/>
                <w:b/>
                <w:bCs/>
                <w:sz w:val="21"/>
                <w:szCs w:val="21"/>
              </w:rPr>
              <w:t>Color</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79DF83F" w14:textId="77777777" w:rsidR="00A54AC6" w:rsidRDefault="00000000">
            <w:pPr>
              <w:keepNext/>
              <w:spacing w:before="20" w:after="20"/>
            </w:pPr>
            <w:r>
              <w:rPr>
                <w:rFonts w:ascii="Adwaita Sans" w:eastAsia="Adwaita Sans" w:hAnsi="Adwaita Sans" w:cs="Adwaita Sans"/>
                <w:b/>
                <w:bCs/>
                <w:sz w:val="21"/>
                <w:szCs w:val="21"/>
              </w:rPr>
              <w:t>Tema claro</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2498499" w14:textId="77777777" w:rsidR="00A54AC6" w:rsidRDefault="00000000">
            <w:pPr>
              <w:keepNext/>
              <w:spacing w:before="20" w:after="20"/>
            </w:pPr>
            <w:r>
              <w:rPr>
                <w:rFonts w:ascii="Adwaita Sans" w:eastAsia="Adwaita Sans" w:hAnsi="Adwaita Sans" w:cs="Adwaita Sans"/>
                <w:b/>
                <w:bCs/>
                <w:sz w:val="21"/>
                <w:szCs w:val="21"/>
              </w:rPr>
              <w:t>Tema oscuro</w:t>
            </w:r>
          </w:p>
        </w:tc>
        <w:tc>
          <w:tcPr>
            <w:tcW w:w="35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97090DC" w14:textId="77777777" w:rsidR="00A54AC6" w:rsidRDefault="00000000">
            <w:pPr>
              <w:keepNext/>
              <w:spacing w:before="20" w:after="20"/>
            </w:pPr>
            <w:r>
              <w:rPr>
                <w:rFonts w:ascii="Adwaita Sans" w:eastAsia="Adwaita Sans" w:hAnsi="Adwaita Sans" w:cs="Adwaita Sans"/>
                <w:b/>
                <w:bCs/>
                <w:sz w:val="21"/>
                <w:szCs w:val="21"/>
              </w:rPr>
              <w:t>Uso</w:t>
            </w:r>
          </w:p>
        </w:tc>
      </w:tr>
      <w:tr w:rsidR="00A54AC6" w14:paraId="4C110458"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0F95C8" w14:textId="77777777" w:rsidR="00A54AC6" w:rsidRDefault="00000000">
            <w:pPr>
              <w:spacing w:before="20" w:after="20"/>
            </w:pPr>
            <w:r>
              <w:rPr>
                <w:rFonts w:ascii="Adwaita Sans" w:eastAsia="Adwaita Sans" w:hAnsi="Adwaita Sans" w:cs="Adwaita Sans"/>
                <w:sz w:val="19"/>
                <w:szCs w:val="19"/>
              </w:rPr>
              <w:t>Fondo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F1C9D5" w14:textId="77777777" w:rsidR="00A54AC6" w:rsidRDefault="00000000">
            <w:pPr>
              <w:spacing w:before="20" w:after="20"/>
            </w:pPr>
            <w:r>
              <w:rPr>
                <w:rFonts w:ascii="Adwaita Sans" w:eastAsia="Adwaita Sans" w:hAnsi="Adwaita Sans" w:cs="Adwaita Sans"/>
                <w:sz w:val="19"/>
                <w:szCs w:val="19"/>
              </w:rPr>
              <w:t>#F3F4F6</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D8E8B7" w14:textId="77777777" w:rsidR="00A54AC6" w:rsidRDefault="00000000">
            <w:pPr>
              <w:spacing w:before="20" w:after="20"/>
            </w:pPr>
            <w:r>
              <w:rPr>
                <w:rFonts w:ascii="Adwaita Sans" w:eastAsia="Adwaita Sans" w:hAnsi="Adwaita Sans" w:cs="Adwaita Sans"/>
                <w:sz w:val="19"/>
                <w:szCs w:val="19"/>
              </w:rPr>
              <w:t>#0D0F13</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648362" w14:textId="77777777" w:rsidR="00A54AC6" w:rsidRDefault="00000000">
            <w:pPr>
              <w:spacing w:before="20" w:after="20"/>
            </w:pPr>
            <w:r>
              <w:rPr>
                <w:rFonts w:ascii="Adwaita Sans" w:eastAsia="Adwaita Sans" w:hAnsi="Adwaita Sans" w:cs="Adwaita Sans"/>
                <w:sz w:val="19"/>
                <w:szCs w:val="19"/>
              </w:rPr>
              <w:t>Ventana, debajo de la imagen de fondo.</w:t>
            </w:r>
          </w:p>
        </w:tc>
      </w:tr>
      <w:tr w:rsidR="00A54AC6" w14:paraId="0D0BF7B5"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E07138" w14:textId="77777777" w:rsidR="00A54AC6" w:rsidRDefault="00000000">
            <w:pPr>
              <w:spacing w:before="20" w:after="20"/>
            </w:pPr>
            <w:r>
              <w:rPr>
                <w:rFonts w:ascii="Adwaita Sans" w:eastAsia="Adwaita Sans" w:hAnsi="Adwaita Sans" w:cs="Adwaita Sans"/>
                <w:sz w:val="19"/>
                <w:szCs w:val="19"/>
              </w:rPr>
              <w:t>Superficie</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64559A" w14:textId="77777777" w:rsidR="00A54AC6" w:rsidRDefault="00000000">
            <w:pPr>
              <w:spacing w:before="20" w:after="20"/>
            </w:pPr>
            <w:r>
              <w:rPr>
                <w:rFonts w:ascii="Adwaita Sans" w:eastAsia="Adwaita Sans" w:hAnsi="Adwaita Sans" w:cs="Adwaita Sans"/>
                <w:sz w:val="19"/>
                <w:szCs w:val="19"/>
              </w:rPr>
              <w:t>#FFFFFF</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34A9C5" w14:textId="77777777" w:rsidR="00A54AC6" w:rsidRDefault="00000000">
            <w:pPr>
              <w:spacing w:before="20" w:after="20"/>
            </w:pPr>
            <w:r>
              <w:rPr>
                <w:rFonts w:ascii="Adwaita Sans" w:eastAsia="Adwaita Sans" w:hAnsi="Adwaita Sans" w:cs="Adwaita Sans"/>
                <w:sz w:val="19"/>
                <w:szCs w:val="19"/>
              </w:rPr>
              <w:t>#161A21</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61C694" w14:textId="77777777" w:rsidR="00A54AC6" w:rsidRDefault="00000000">
            <w:pPr>
              <w:spacing w:before="20" w:after="20"/>
            </w:pPr>
            <w:r>
              <w:rPr>
                <w:rFonts w:ascii="Adwaita Sans" w:eastAsia="Adwaita Sans" w:hAnsi="Adwaita Sans" w:cs="Adwaita Sans"/>
                <w:sz w:val="19"/>
                <w:szCs w:val="19"/>
              </w:rPr>
              <w:t>Tarjetas, tablas, formularios y barras.</w:t>
            </w:r>
          </w:p>
        </w:tc>
      </w:tr>
      <w:tr w:rsidR="00A54AC6" w14:paraId="6F557AF4"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2A895D" w14:textId="77777777" w:rsidR="00A54AC6" w:rsidRDefault="00000000">
            <w:pPr>
              <w:spacing w:before="20" w:after="20"/>
            </w:pPr>
            <w:r>
              <w:rPr>
                <w:rFonts w:ascii="Adwaita Sans" w:eastAsia="Adwaita Sans" w:hAnsi="Adwaita Sans" w:cs="Adwaita Sans"/>
                <w:sz w:val="19"/>
                <w:szCs w:val="19"/>
              </w:rPr>
              <w:t>Texto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E46783" w14:textId="77777777" w:rsidR="00A54AC6" w:rsidRDefault="00000000">
            <w:pPr>
              <w:spacing w:before="20" w:after="20"/>
            </w:pPr>
            <w:r>
              <w:rPr>
                <w:rFonts w:ascii="Adwaita Sans" w:eastAsia="Adwaita Sans" w:hAnsi="Adwaita Sans" w:cs="Adwaita Sans"/>
                <w:sz w:val="19"/>
                <w:szCs w:val="19"/>
              </w:rPr>
              <w:t>#16181D</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63E54D" w14:textId="77777777" w:rsidR="00A54AC6" w:rsidRDefault="00000000">
            <w:pPr>
              <w:spacing w:before="20" w:after="20"/>
            </w:pPr>
            <w:r>
              <w:rPr>
                <w:rFonts w:ascii="Adwaita Sans" w:eastAsia="Adwaita Sans" w:hAnsi="Adwaita Sans" w:cs="Adwaita Sans"/>
                <w:sz w:val="19"/>
                <w:szCs w:val="19"/>
              </w:rPr>
              <w:t>#F1F2F4</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60BD92" w14:textId="77777777" w:rsidR="00A54AC6" w:rsidRDefault="00000000">
            <w:pPr>
              <w:spacing w:before="20" w:after="20"/>
            </w:pPr>
            <w:r>
              <w:rPr>
                <w:rFonts w:ascii="Adwaita Sans" w:eastAsia="Adwaita Sans" w:hAnsi="Adwaita Sans" w:cs="Adwaita Sans"/>
                <w:sz w:val="19"/>
                <w:szCs w:val="19"/>
              </w:rPr>
              <w:t>Texto principal.</w:t>
            </w:r>
          </w:p>
        </w:tc>
      </w:tr>
      <w:tr w:rsidR="00A54AC6" w14:paraId="4A51C7E5"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5AD894" w14:textId="77777777" w:rsidR="00A54AC6" w:rsidRDefault="00000000">
            <w:pPr>
              <w:spacing w:before="20" w:after="20"/>
            </w:pPr>
            <w:r>
              <w:rPr>
                <w:rFonts w:ascii="Adwaita Sans" w:eastAsia="Adwaita Sans" w:hAnsi="Adwaita Sans" w:cs="Adwaita Sans"/>
                <w:sz w:val="19"/>
                <w:szCs w:val="19"/>
              </w:rPr>
              <w:lastRenderedPageBreak/>
              <w:t>Texto secundario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337C02" w14:textId="77777777" w:rsidR="00A54AC6" w:rsidRDefault="00000000">
            <w:pPr>
              <w:spacing w:before="20" w:after="20"/>
            </w:pPr>
            <w:r>
              <w:rPr>
                <w:rFonts w:ascii="Adwaita Sans" w:eastAsia="Adwaita Sans" w:hAnsi="Adwaita Sans" w:cs="Adwaita Sans"/>
                <w:sz w:val="19"/>
                <w:szCs w:val="19"/>
              </w:rPr>
              <w:t>#555B65</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293531" w14:textId="77777777" w:rsidR="00A54AC6" w:rsidRDefault="00000000">
            <w:pPr>
              <w:spacing w:before="20" w:after="20"/>
            </w:pPr>
            <w:r>
              <w:rPr>
                <w:rFonts w:ascii="Adwaita Sans" w:eastAsia="Adwaita Sans" w:hAnsi="Adwaita Sans" w:cs="Adwaita Sans"/>
                <w:sz w:val="19"/>
                <w:szCs w:val="19"/>
              </w:rPr>
              <w:t>#A9AFB9</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EA51D2" w14:textId="77777777" w:rsidR="00A54AC6" w:rsidRDefault="00000000">
            <w:pPr>
              <w:spacing w:before="20" w:after="20"/>
            </w:pPr>
            <w:r>
              <w:rPr>
                <w:rFonts w:ascii="Adwaita Sans" w:eastAsia="Adwaita Sans" w:hAnsi="Adwaita Sans" w:cs="Adwaita Sans"/>
                <w:sz w:val="19"/>
                <w:szCs w:val="19"/>
              </w:rPr>
              <w:t>Etiquetas, ayudas y textos de apoyo.</w:t>
            </w:r>
          </w:p>
        </w:tc>
      </w:tr>
      <w:tr w:rsidR="00A54AC6" w14:paraId="1390B69D"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6E7788" w14:textId="77777777" w:rsidR="00A54AC6" w:rsidRDefault="00000000">
            <w:pPr>
              <w:spacing w:before="20" w:after="20"/>
            </w:pPr>
            <w:r>
              <w:rPr>
                <w:rFonts w:ascii="Adwaita Sans" w:eastAsia="Adwaita Sans" w:hAnsi="Adwaita Sans" w:cs="Adwaita Sans"/>
                <w:sz w:val="19"/>
                <w:szCs w:val="19"/>
              </w:rPr>
              <w:t>Borde</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EC5FFE" w14:textId="77777777" w:rsidR="00A54AC6" w:rsidRDefault="00000000">
            <w:pPr>
              <w:spacing w:before="20" w:after="20"/>
            </w:pPr>
            <w:r>
              <w:rPr>
                <w:rFonts w:ascii="Adwaita Sans" w:eastAsia="Adwaita Sans" w:hAnsi="Adwaita Sans" w:cs="Adwaita Sans"/>
                <w:sz w:val="19"/>
                <w:szCs w:val="19"/>
              </w:rPr>
              <w:t>#DDE0E5</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2B66F8" w14:textId="77777777" w:rsidR="00A54AC6" w:rsidRDefault="00000000">
            <w:pPr>
              <w:spacing w:before="20" w:after="20"/>
            </w:pPr>
            <w:r>
              <w:rPr>
                <w:rFonts w:ascii="Adwaita Sans" w:eastAsia="Adwaita Sans" w:hAnsi="Adwaita Sans" w:cs="Adwaita Sans"/>
                <w:sz w:val="19"/>
                <w:szCs w:val="19"/>
              </w:rPr>
              <w:t>#2A2F38</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1A0DD0" w14:textId="77777777" w:rsidR="00A54AC6" w:rsidRDefault="00000000">
            <w:pPr>
              <w:spacing w:before="20" w:after="20"/>
            </w:pPr>
            <w:r>
              <w:rPr>
                <w:rFonts w:ascii="Adwaita Sans" w:eastAsia="Adwaita Sans" w:hAnsi="Adwaita Sans" w:cs="Adwaita Sans"/>
                <w:sz w:val="19"/>
                <w:szCs w:val="19"/>
              </w:rPr>
              <w:t>Bordes de tarjetas y separadores.</w:t>
            </w:r>
          </w:p>
        </w:tc>
      </w:tr>
      <w:tr w:rsidR="00A54AC6" w14:paraId="6DA6B016"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BA548A" w14:textId="77777777" w:rsidR="00A54AC6" w:rsidRDefault="00000000">
            <w:pPr>
              <w:spacing w:before="20" w:after="20"/>
            </w:pPr>
            <w:r>
              <w:rPr>
                <w:rFonts w:ascii="Adwaita Sans" w:eastAsia="Adwaita Sans" w:hAnsi="Adwaita Sans" w:cs="Adwaita Sans"/>
                <w:sz w:val="19"/>
                <w:szCs w:val="19"/>
              </w:rPr>
              <w:t>Borde de campo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4A121D" w14:textId="77777777" w:rsidR="00A54AC6" w:rsidRDefault="00000000">
            <w:pPr>
              <w:spacing w:before="20" w:after="20"/>
            </w:pPr>
            <w:r>
              <w:rPr>
                <w:rFonts w:ascii="Adwaita Sans" w:eastAsia="Adwaita Sans" w:hAnsi="Adwaita Sans" w:cs="Adwaita Sans"/>
                <w:sz w:val="19"/>
                <w:szCs w:val="19"/>
              </w:rPr>
              <w:t>#8A909A</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A5D686" w14:textId="77777777" w:rsidR="00A54AC6" w:rsidRDefault="00000000">
            <w:pPr>
              <w:spacing w:before="20" w:after="20"/>
            </w:pPr>
            <w:r>
              <w:rPr>
                <w:rFonts w:ascii="Adwaita Sans" w:eastAsia="Adwaita Sans" w:hAnsi="Adwaita Sans" w:cs="Adwaita Sans"/>
                <w:sz w:val="19"/>
                <w:szCs w:val="19"/>
              </w:rPr>
              <w:t>#646B78</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23B369" w14:textId="77777777" w:rsidR="00A54AC6" w:rsidRDefault="00000000">
            <w:pPr>
              <w:spacing w:before="20" w:after="20"/>
            </w:pPr>
            <w:r>
              <w:rPr>
                <w:rFonts w:ascii="Adwaita Sans" w:eastAsia="Adwaita Sans" w:hAnsi="Adwaita Sans" w:cs="Adwaita Sans"/>
                <w:sz w:val="19"/>
                <w:szCs w:val="19"/>
              </w:rPr>
              <w:t>Bordes de los campos y de los botones secundarios.</w:t>
            </w:r>
          </w:p>
        </w:tc>
      </w:tr>
      <w:tr w:rsidR="00A54AC6" w14:paraId="0C554FA6"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BE403E" w14:textId="77777777" w:rsidR="00A54AC6" w:rsidRDefault="00000000">
            <w:pPr>
              <w:spacing w:before="20" w:after="20"/>
            </w:pPr>
            <w:r>
              <w:rPr>
                <w:rFonts w:ascii="Adwaita Sans" w:eastAsia="Adwaita Sans" w:hAnsi="Adwaita Sans" w:cs="Adwaita Sans"/>
                <w:sz w:val="19"/>
                <w:szCs w:val="19"/>
              </w:rPr>
              <w:t>Foco</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B354ED" w14:textId="77777777" w:rsidR="00A54AC6" w:rsidRDefault="00000000">
            <w:pPr>
              <w:spacing w:before="20" w:after="20"/>
            </w:pPr>
            <w:r>
              <w:rPr>
                <w:rFonts w:ascii="Adwaita Sans" w:eastAsia="Adwaita Sans" w:hAnsi="Adwaita Sans" w:cs="Adwaita Sans"/>
                <w:sz w:val="19"/>
                <w:szCs w:val="19"/>
              </w:rPr>
              <w:t>#1F6FEB</w:t>
            </w:r>
          </w:p>
        </w:tc>
        <w:tc>
          <w:tcPr>
            <w:tcW w:w="1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CDF01A" w14:textId="77777777" w:rsidR="00A54AC6" w:rsidRDefault="00000000">
            <w:pPr>
              <w:spacing w:before="20" w:after="20"/>
            </w:pPr>
            <w:r>
              <w:rPr>
                <w:rFonts w:ascii="Adwaita Sans" w:eastAsia="Adwaita Sans" w:hAnsi="Adwaita Sans" w:cs="Adwaita Sans"/>
                <w:sz w:val="19"/>
                <w:szCs w:val="19"/>
              </w:rPr>
              <w:t>#4C8DFF</w:t>
            </w:r>
          </w:p>
        </w:tc>
        <w:tc>
          <w:tcPr>
            <w:tcW w:w="35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80CD6A" w14:textId="77777777" w:rsidR="00A54AC6" w:rsidRDefault="00000000">
            <w:pPr>
              <w:spacing w:before="20" w:after="20"/>
            </w:pPr>
            <w:r>
              <w:rPr>
                <w:rFonts w:ascii="Adwaita Sans" w:eastAsia="Adwaita Sans" w:hAnsi="Adwaita Sans" w:cs="Adwaita Sans"/>
                <w:sz w:val="19"/>
                <w:szCs w:val="19"/>
              </w:rPr>
              <w:t xml:space="preserve">Anillo de foco de 2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para el teclado.</w:t>
            </w:r>
          </w:p>
        </w:tc>
      </w:tr>
    </w:tbl>
    <w:p w14:paraId="3FDD5BC3"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50: Colores base de cada tema.</w:t>
      </w:r>
    </w:p>
    <w:p w14:paraId="2A16141E" w14:textId="77777777" w:rsidR="00A54AC6" w:rsidRDefault="00A54AC6">
      <w:pPr>
        <w:ind w:left="576"/>
        <w:rPr>
          <w:rFonts w:ascii="Adwaita Sans" w:eastAsia="Adwaita Sans" w:hAnsi="Adwaita Sans" w:cs="Adwaita Sans"/>
        </w:rPr>
      </w:pPr>
    </w:p>
    <w:p w14:paraId="2C0E994B"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Tipografía.</w:t>
      </w:r>
      <w:r>
        <w:rPr>
          <w:rFonts w:ascii="Adwaita Sans" w:eastAsia="Adwaita Sans" w:hAnsi="Adwaita Sans" w:cs="Adwaita Sans"/>
        </w:rPr>
        <w:t xml:space="preserve"> Inter, de Google </w:t>
      </w:r>
      <w:proofErr w:type="spellStart"/>
      <w:r>
        <w:rPr>
          <w:rFonts w:ascii="Adwaita Sans" w:eastAsia="Adwaita Sans" w:hAnsi="Adwaita Sans" w:cs="Adwaita Sans"/>
        </w:rPr>
        <w:t>Fonts</w:t>
      </w:r>
      <w:proofErr w:type="spellEnd"/>
      <w:r>
        <w:rPr>
          <w:rFonts w:ascii="Adwaita Sans" w:eastAsia="Adwaita Sans" w:hAnsi="Adwaita Sans" w:cs="Adwaita Sans"/>
        </w:rPr>
        <w:t xml:space="preserve">, con licencia libre e incluida en el programa para que se vea igual en cualquier computadora. El tamaño mínimo es de 12 </w:t>
      </w:r>
      <w:proofErr w:type="spellStart"/>
      <w:r>
        <w:rPr>
          <w:rFonts w:ascii="Adwaita Sans" w:eastAsia="Adwaita Sans" w:hAnsi="Adwaita Sans" w:cs="Adwaita Sans"/>
        </w:rPr>
        <w:t>px</w:t>
      </w:r>
      <w:proofErr w:type="spellEnd"/>
      <w:r>
        <w:rPr>
          <w:rFonts w:ascii="Adwaita Sans" w:eastAsia="Adwaita Sans" w:hAnsi="Adwaita Sans" w:cs="Adwaita Sans"/>
        </w:rPr>
        <w:t xml:space="preserve">; los importes van con «S/» y dos decimales, y las fechas en </w:t>
      </w:r>
      <w:proofErr w:type="spellStart"/>
      <w:r>
        <w:rPr>
          <w:rFonts w:ascii="Adwaita Sans" w:eastAsia="Adwaita Sans" w:hAnsi="Adwaita Sans" w:cs="Adwaita Sans"/>
        </w:rPr>
        <w:t>dd</w:t>
      </w:r>
      <w:proofErr w:type="spellEnd"/>
      <w:r>
        <w:rPr>
          <w:rFonts w:ascii="Adwaita Sans" w:eastAsia="Adwaita Sans" w:hAnsi="Adwaita Sans" w:cs="Adwaita Sans"/>
        </w:rPr>
        <w:t>/mm/</w:t>
      </w:r>
      <w:proofErr w:type="spellStart"/>
      <w:r>
        <w:rPr>
          <w:rFonts w:ascii="Adwaita Sans" w:eastAsia="Adwaita Sans" w:hAnsi="Adwaita Sans" w:cs="Adwaita Sans"/>
        </w:rPr>
        <w:t>aaaa</w:t>
      </w:r>
      <w:proofErr w:type="spellEnd"/>
      <w:r>
        <w:rPr>
          <w:rFonts w:ascii="Adwaita Sans" w:eastAsia="Adwaita Sans" w:hAnsi="Adwaita Sans" w:cs="Adwaita Sans"/>
        </w:rPr>
        <w:t xml:space="preserve"> (IU</w:t>
      </w:r>
      <w:r>
        <w:rPr>
          <w:rFonts w:ascii="Adwaita Sans" w:eastAsia="Adwaita Sans" w:hAnsi="Adwaita Sans" w:cs="Adwaita Sans"/>
        </w:rPr>
        <w:noBreakHyphen/>
        <w:t>01). La Tabla 51 da los estilos.</w:t>
      </w:r>
    </w:p>
    <w:p w14:paraId="471B9648"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00"/>
        <w:gridCol w:w="2300"/>
        <w:gridCol w:w="3990"/>
      </w:tblGrid>
      <w:tr w:rsidR="00A54AC6" w14:paraId="6513D647"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8611F4D" w14:textId="77777777" w:rsidR="00A54AC6" w:rsidRDefault="00000000">
            <w:pPr>
              <w:keepNext/>
              <w:spacing w:before="20" w:after="20"/>
            </w:pPr>
            <w:r>
              <w:rPr>
                <w:rFonts w:ascii="Adwaita Sans" w:eastAsia="Adwaita Sans" w:hAnsi="Adwaita Sans" w:cs="Adwaita Sans"/>
                <w:b/>
                <w:bCs/>
                <w:sz w:val="21"/>
                <w:szCs w:val="21"/>
              </w:rPr>
              <w:t>Estilo</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0FA89F8" w14:textId="77777777" w:rsidR="00A54AC6" w:rsidRDefault="00000000">
            <w:pPr>
              <w:keepNext/>
              <w:spacing w:before="20" w:after="20"/>
            </w:pPr>
            <w:r>
              <w:rPr>
                <w:rFonts w:ascii="Adwaita Sans" w:eastAsia="Adwaita Sans" w:hAnsi="Adwaita Sans" w:cs="Adwaita Sans"/>
                <w:b/>
                <w:bCs/>
                <w:sz w:val="21"/>
                <w:szCs w:val="21"/>
              </w:rPr>
              <w:t>Tamaño y peso</w:t>
            </w:r>
          </w:p>
        </w:tc>
        <w:tc>
          <w:tcPr>
            <w:tcW w:w="39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68B9D06" w14:textId="77777777" w:rsidR="00A54AC6" w:rsidRDefault="00000000">
            <w:pPr>
              <w:keepNext/>
              <w:spacing w:before="20" w:after="20"/>
            </w:pPr>
            <w:r>
              <w:rPr>
                <w:rFonts w:ascii="Adwaita Sans" w:eastAsia="Adwaita Sans" w:hAnsi="Adwaita Sans" w:cs="Adwaita Sans"/>
                <w:b/>
                <w:bCs/>
                <w:sz w:val="21"/>
                <w:szCs w:val="21"/>
              </w:rPr>
              <w:t>Uso</w:t>
            </w:r>
          </w:p>
        </w:tc>
      </w:tr>
      <w:tr w:rsidR="00A54AC6" w14:paraId="4BB1571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105F99" w14:textId="77777777" w:rsidR="00A54AC6" w:rsidRDefault="00000000">
            <w:pPr>
              <w:spacing w:before="20" w:after="20"/>
            </w:pPr>
            <w:r>
              <w:rPr>
                <w:rFonts w:ascii="Adwaita Sans" w:eastAsia="Adwaita Sans" w:hAnsi="Adwaita Sans" w:cs="Adwaita Sans"/>
                <w:sz w:val="19"/>
                <w:szCs w:val="19"/>
              </w:rPr>
              <w:t>Saludo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304973" w14:textId="77777777" w:rsidR="00A54AC6" w:rsidRDefault="00000000">
            <w:pPr>
              <w:spacing w:before="20" w:after="20"/>
            </w:pPr>
            <w:r>
              <w:rPr>
                <w:rFonts w:ascii="Adwaita Sans" w:eastAsia="Adwaita Sans" w:hAnsi="Adwaita Sans" w:cs="Adwaita Sans"/>
                <w:sz w:val="19"/>
                <w:szCs w:val="19"/>
              </w:rPr>
              <w:t xml:space="preserve">28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negrita (700)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7E8496" w14:textId="77777777" w:rsidR="00A54AC6" w:rsidRDefault="00000000">
            <w:pPr>
              <w:spacing w:before="20" w:after="20"/>
            </w:pPr>
            <w:r>
              <w:rPr>
                <w:rFonts w:ascii="Adwaita Sans" w:eastAsia="Adwaita Sans" w:hAnsi="Adwaita Sans" w:cs="Adwaita Sans"/>
                <w:sz w:val="19"/>
                <w:szCs w:val="19"/>
              </w:rPr>
              <w:t>Saludo del panel principal.</w:t>
            </w:r>
          </w:p>
        </w:tc>
      </w:tr>
      <w:tr w:rsidR="00A54AC6" w14:paraId="07160A88"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66FD12" w14:textId="77777777" w:rsidR="00A54AC6" w:rsidRDefault="00000000">
            <w:pPr>
              <w:spacing w:before="20" w:after="20"/>
            </w:pPr>
            <w:r>
              <w:rPr>
                <w:rFonts w:ascii="Adwaita Sans" w:eastAsia="Adwaita Sans" w:hAnsi="Adwaita Sans" w:cs="Adwaita Sans"/>
                <w:sz w:val="19"/>
                <w:szCs w:val="19"/>
              </w:rPr>
              <w:t>Cifra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079513" w14:textId="77777777" w:rsidR="00A54AC6" w:rsidRDefault="00000000">
            <w:pPr>
              <w:spacing w:before="20" w:after="20"/>
            </w:pPr>
            <w:r>
              <w:rPr>
                <w:rFonts w:ascii="Adwaita Sans" w:eastAsia="Adwaita Sans" w:hAnsi="Adwaita Sans" w:cs="Adwaita Sans"/>
                <w:sz w:val="19"/>
                <w:szCs w:val="19"/>
              </w:rPr>
              <w:t xml:space="preserve">26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negrita (700)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EEC55A" w14:textId="77777777" w:rsidR="00A54AC6" w:rsidRDefault="00000000">
            <w:pPr>
              <w:spacing w:before="20" w:after="20"/>
            </w:pPr>
            <w:r>
              <w:rPr>
                <w:rFonts w:ascii="Adwaita Sans" w:eastAsia="Adwaita Sans" w:hAnsi="Adwaita Sans" w:cs="Adwaita Sans"/>
                <w:sz w:val="19"/>
                <w:szCs w:val="19"/>
              </w:rPr>
              <w:t>Cifras de las tarjetas de resumen.</w:t>
            </w:r>
          </w:p>
        </w:tc>
      </w:tr>
      <w:tr w:rsidR="00A54AC6" w14:paraId="6505B603"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9EA831" w14:textId="77777777" w:rsidR="00A54AC6" w:rsidRDefault="00000000">
            <w:pPr>
              <w:spacing w:before="20" w:after="20"/>
            </w:pPr>
            <w:r>
              <w:rPr>
                <w:rFonts w:ascii="Adwaita Sans" w:eastAsia="Adwaita Sans" w:hAnsi="Adwaita Sans" w:cs="Adwaita Sans"/>
                <w:sz w:val="19"/>
                <w:szCs w:val="19"/>
              </w:rPr>
              <w:t>Título de pantalla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A7671F" w14:textId="77777777" w:rsidR="00A54AC6" w:rsidRDefault="00000000">
            <w:pPr>
              <w:spacing w:before="20" w:after="20"/>
            </w:pPr>
            <w:r>
              <w:rPr>
                <w:rFonts w:ascii="Adwaita Sans" w:eastAsia="Adwaita Sans" w:hAnsi="Adwaita Sans" w:cs="Adwaita Sans"/>
                <w:sz w:val="19"/>
                <w:szCs w:val="19"/>
              </w:rPr>
              <w:t xml:space="preserve">22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seminegrita</w:t>
            </w:r>
            <w:proofErr w:type="spellEnd"/>
            <w:r>
              <w:rPr>
                <w:rFonts w:ascii="Adwaita Sans" w:eastAsia="Adwaita Sans" w:hAnsi="Adwaita Sans" w:cs="Adwaita Sans"/>
                <w:sz w:val="19"/>
                <w:szCs w:val="19"/>
              </w:rPr>
              <w:t xml:space="preserve"> (600)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2BEBE6" w14:textId="77777777" w:rsidR="00A54AC6" w:rsidRDefault="00000000">
            <w:pPr>
              <w:spacing w:before="20" w:after="20"/>
            </w:pPr>
            <w:r>
              <w:rPr>
                <w:rFonts w:ascii="Adwaita Sans" w:eastAsia="Adwaita Sans" w:hAnsi="Adwaita Sans" w:cs="Adwaita Sans"/>
                <w:sz w:val="19"/>
                <w:szCs w:val="19"/>
              </w:rPr>
              <w:t>Título de cada pantalla.</w:t>
            </w:r>
          </w:p>
        </w:tc>
      </w:tr>
      <w:tr w:rsidR="00A54AC6" w14:paraId="0C310CD5"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247AAA" w14:textId="77777777" w:rsidR="00A54AC6" w:rsidRDefault="00000000">
            <w:pPr>
              <w:spacing w:before="20" w:after="20"/>
            </w:pPr>
            <w:r>
              <w:rPr>
                <w:rFonts w:ascii="Adwaita Sans" w:eastAsia="Adwaita Sans" w:hAnsi="Adwaita Sans" w:cs="Adwaita Sans"/>
                <w:sz w:val="19"/>
                <w:szCs w:val="19"/>
              </w:rPr>
              <w:t>Nombre del sistema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82A2FA" w14:textId="77777777" w:rsidR="00A54AC6" w:rsidRDefault="00000000">
            <w:pPr>
              <w:spacing w:before="20" w:after="20"/>
            </w:pPr>
            <w:r>
              <w:rPr>
                <w:rFonts w:ascii="Adwaita Sans" w:eastAsia="Adwaita Sans" w:hAnsi="Adwaita Sans" w:cs="Adwaita Sans"/>
                <w:sz w:val="19"/>
                <w:szCs w:val="19"/>
              </w:rPr>
              <w:t xml:space="preserve">18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seminegrita</w:t>
            </w:r>
            <w:proofErr w:type="spellEnd"/>
            <w:r>
              <w:rPr>
                <w:rFonts w:ascii="Adwaita Sans" w:eastAsia="Adwaita Sans" w:hAnsi="Adwaita Sans" w:cs="Adwaita Sans"/>
                <w:sz w:val="19"/>
                <w:szCs w:val="19"/>
              </w:rPr>
              <w:t xml:space="preserve"> (600)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B314C7" w14:textId="77777777" w:rsidR="00A54AC6" w:rsidRDefault="00000000">
            <w:pPr>
              <w:spacing w:before="20" w:after="20"/>
            </w:pPr>
            <w:r>
              <w:rPr>
                <w:rFonts w:ascii="Adwaita Sans" w:eastAsia="Adwaita Sans" w:hAnsi="Adwaita Sans" w:cs="Adwaita Sans"/>
                <w:sz w:val="19"/>
                <w:szCs w:val="19"/>
              </w:rPr>
              <w:t>Barra superior.</w:t>
            </w:r>
          </w:p>
        </w:tc>
      </w:tr>
      <w:tr w:rsidR="00A54AC6" w14:paraId="74C83EC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C6087E" w14:textId="77777777" w:rsidR="00A54AC6" w:rsidRDefault="00000000">
            <w:pPr>
              <w:spacing w:before="20" w:after="20"/>
            </w:pPr>
            <w:r>
              <w:rPr>
                <w:rFonts w:ascii="Adwaita Sans" w:eastAsia="Adwaita Sans" w:hAnsi="Adwaita Sans" w:cs="Adwaita Sans"/>
                <w:sz w:val="19"/>
                <w:szCs w:val="19"/>
              </w:rPr>
              <w:t>Título de sección</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409DB1" w14:textId="77777777" w:rsidR="00A54AC6" w:rsidRDefault="00000000">
            <w:pPr>
              <w:spacing w:before="20" w:after="20"/>
            </w:pPr>
            <w:r>
              <w:rPr>
                <w:rFonts w:ascii="Adwaita Sans" w:eastAsia="Adwaita Sans" w:hAnsi="Adwaita Sans" w:cs="Adwaita Sans"/>
                <w:sz w:val="19"/>
                <w:szCs w:val="19"/>
              </w:rPr>
              <w:t xml:space="preserve">16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seminegrita</w:t>
            </w:r>
            <w:proofErr w:type="spellEnd"/>
            <w:r>
              <w:rPr>
                <w:rFonts w:ascii="Adwaita Sans" w:eastAsia="Adwaita Sans" w:hAnsi="Adwaita Sans" w:cs="Adwaita Sans"/>
                <w:sz w:val="19"/>
                <w:szCs w:val="19"/>
              </w:rPr>
              <w:t xml:space="preserve"> (600)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1EE79ED" w14:textId="77777777" w:rsidR="00A54AC6" w:rsidRDefault="00000000">
            <w:pPr>
              <w:spacing w:before="20" w:after="20"/>
            </w:pPr>
            <w:r>
              <w:rPr>
                <w:rFonts w:ascii="Adwaita Sans" w:eastAsia="Adwaita Sans" w:hAnsi="Adwaita Sans" w:cs="Adwaita Sans"/>
                <w:sz w:val="19"/>
                <w:szCs w:val="19"/>
              </w:rPr>
              <w:t>Título de un bloque o de una tarjeta.</w:t>
            </w:r>
          </w:p>
        </w:tc>
      </w:tr>
      <w:tr w:rsidR="00A54AC6" w14:paraId="5E82B044"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11D55A6" w14:textId="77777777" w:rsidR="00A54AC6" w:rsidRDefault="00000000">
            <w:pPr>
              <w:spacing w:before="20" w:after="20"/>
            </w:pPr>
            <w:r>
              <w:rPr>
                <w:rFonts w:ascii="Adwaita Sans" w:eastAsia="Adwaita Sans" w:hAnsi="Adwaita Sans" w:cs="Adwaita Sans"/>
                <w:sz w:val="19"/>
                <w:szCs w:val="19"/>
              </w:rPr>
              <w:t>Cuerpo y cuerpo fuerte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6B96CD" w14:textId="77777777" w:rsidR="00A54AC6" w:rsidRDefault="00000000">
            <w:pPr>
              <w:spacing w:before="20" w:after="20"/>
            </w:pPr>
            <w:r>
              <w:rPr>
                <w:rFonts w:ascii="Adwaita Sans" w:eastAsia="Adwaita Sans" w:hAnsi="Adwaita Sans" w:cs="Adwaita Sans"/>
                <w:sz w:val="19"/>
                <w:szCs w:val="19"/>
              </w:rPr>
              <w:t xml:space="preserve">14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normal (400) y </w:t>
            </w:r>
            <w:proofErr w:type="spellStart"/>
            <w:r>
              <w:rPr>
                <w:rFonts w:ascii="Adwaita Sans" w:eastAsia="Adwaita Sans" w:hAnsi="Adwaita Sans" w:cs="Adwaita Sans"/>
                <w:sz w:val="19"/>
                <w:szCs w:val="19"/>
              </w:rPr>
              <w:t>seminegrita</w:t>
            </w:r>
            <w:proofErr w:type="spellEnd"/>
            <w:r>
              <w:rPr>
                <w:rFonts w:ascii="Adwaita Sans" w:eastAsia="Adwaita Sans" w:hAnsi="Adwaita Sans" w:cs="Adwaita Sans"/>
                <w:sz w:val="19"/>
                <w:szCs w:val="19"/>
              </w:rPr>
              <w:t xml:space="preserve"> (600)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84F39D" w14:textId="77777777" w:rsidR="00A54AC6" w:rsidRDefault="00000000">
            <w:pPr>
              <w:spacing w:before="20" w:after="20"/>
            </w:pPr>
            <w:r>
              <w:rPr>
                <w:rFonts w:ascii="Adwaita Sans" w:eastAsia="Adwaita Sans" w:hAnsi="Adwaita Sans" w:cs="Adwaita Sans"/>
                <w:sz w:val="19"/>
                <w:szCs w:val="19"/>
              </w:rPr>
              <w:t>Texto general y valores destacados.</w:t>
            </w:r>
          </w:p>
        </w:tc>
      </w:tr>
      <w:tr w:rsidR="00A54AC6" w14:paraId="2CE8B5E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B0FF90" w14:textId="77777777" w:rsidR="00A54AC6" w:rsidRDefault="00000000">
            <w:pPr>
              <w:spacing w:before="20" w:after="20"/>
            </w:pPr>
            <w:r>
              <w:rPr>
                <w:rFonts w:ascii="Adwaita Sans" w:eastAsia="Adwaita Sans" w:hAnsi="Adwaita Sans" w:cs="Adwaita Sans"/>
                <w:sz w:val="19"/>
                <w:szCs w:val="19"/>
              </w:rPr>
              <w:t>Botón</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490F80" w14:textId="77777777" w:rsidR="00A54AC6" w:rsidRDefault="00000000">
            <w:pPr>
              <w:spacing w:before="20" w:after="20"/>
            </w:pPr>
            <w:r>
              <w:rPr>
                <w:rFonts w:ascii="Adwaita Sans" w:eastAsia="Adwaita Sans" w:hAnsi="Adwaita Sans" w:cs="Adwaita Sans"/>
                <w:sz w:val="19"/>
                <w:szCs w:val="19"/>
              </w:rPr>
              <w:t xml:space="preserve">14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seminegrita</w:t>
            </w:r>
            <w:proofErr w:type="spellEnd"/>
            <w:r>
              <w:rPr>
                <w:rFonts w:ascii="Adwaita Sans" w:eastAsia="Adwaita Sans" w:hAnsi="Adwaita Sans" w:cs="Adwaita Sans"/>
                <w:sz w:val="19"/>
                <w:szCs w:val="19"/>
              </w:rPr>
              <w:t xml:space="preserve"> (600)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E499B0" w14:textId="77777777" w:rsidR="00A54AC6" w:rsidRDefault="00000000">
            <w:pPr>
              <w:spacing w:before="20" w:after="20"/>
            </w:pPr>
            <w:r>
              <w:rPr>
                <w:rFonts w:ascii="Adwaita Sans" w:eastAsia="Adwaita Sans" w:hAnsi="Adwaita Sans" w:cs="Adwaita Sans"/>
                <w:sz w:val="19"/>
                <w:szCs w:val="19"/>
              </w:rPr>
              <w:t>Texto de los botones.</w:t>
            </w:r>
          </w:p>
        </w:tc>
      </w:tr>
      <w:tr w:rsidR="00A54AC6" w14:paraId="4162C18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9724E6" w14:textId="77777777" w:rsidR="00A54AC6" w:rsidRDefault="00000000">
            <w:pPr>
              <w:spacing w:before="20" w:after="20"/>
            </w:pPr>
            <w:r>
              <w:rPr>
                <w:rFonts w:ascii="Adwaita Sans" w:eastAsia="Adwaita Sans" w:hAnsi="Adwaita Sans" w:cs="Adwaita Sans"/>
                <w:sz w:val="19"/>
                <w:szCs w:val="19"/>
              </w:rPr>
              <w:t>Etiqueta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6F7E6C" w14:textId="77777777" w:rsidR="00A54AC6" w:rsidRDefault="00000000">
            <w:pPr>
              <w:spacing w:before="20" w:after="20"/>
            </w:pPr>
            <w:r>
              <w:rPr>
                <w:rFonts w:ascii="Adwaita Sans" w:eastAsia="Adwaita Sans" w:hAnsi="Adwaita Sans" w:cs="Adwaita Sans"/>
                <w:sz w:val="19"/>
                <w:szCs w:val="19"/>
              </w:rPr>
              <w:t xml:space="preserve">13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media (500)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51BA3F" w14:textId="77777777" w:rsidR="00A54AC6" w:rsidRDefault="00000000">
            <w:pPr>
              <w:spacing w:before="20" w:after="20"/>
            </w:pPr>
            <w:r>
              <w:rPr>
                <w:rFonts w:ascii="Adwaita Sans" w:eastAsia="Adwaita Sans" w:hAnsi="Adwaita Sans" w:cs="Adwaita Sans"/>
                <w:sz w:val="19"/>
                <w:szCs w:val="19"/>
              </w:rPr>
              <w:t>Etiquetas de los campos.</w:t>
            </w:r>
          </w:p>
        </w:tc>
      </w:tr>
      <w:tr w:rsidR="00A54AC6" w14:paraId="4707F59B"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A72C31" w14:textId="77777777" w:rsidR="00A54AC6" w:rsidRDefault="00000000">
            <w:pPr>
              <w:spacing w:before="20" w:after="20"/>
            </w:pPr>
            <w:r>
              <w:rPr>
                <w:rFonts w:ascii="Adwaita Sans" w:eastAsia="Adwaita Sans" w:hAnsi="Adwaita Sans" w:cs="Adwaita Sans"/>
                <w:sz w:val="19"/>
                <w:szCs w:val="19"/>
              </w:rPr>
              <w:t>Encabezado de tabla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57069B" w14:textId="77777777" w:rsidR="00A54AC6" w:rsidRDefault="00000000">
            <w:pPr>
              <w:spacing w:before="20" w:after="20"/>
            </w:pPr>
            <w:r>
              <w:rPr>
                <w:rFonts w:ascii="Adwaita Sans" w:eastAsia="Adwaita Sans" w:hAnsi="Adwaita Sans" w:cs="Adwaita Sans"/>
                <w:sz w:val="19"/>
                <w:szCs w:val="19"/>
              </w:rPr>
              <w:t xml:space="preserve">13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seminegrita</w:t>
            </w:r>
            <w:proofErr w:type="spellEnd"/>
            <w:r>
              <w:rPr>
                <w:rFonts w:ascii="Adwaita Sans" w:eastAsia="Adwaita Sans" w:hAnsi="Adwaita Sans" w:cs="Adwaita Sans"/>
                <w:sz w:val="19"/>
                <w:szCs w:val="19"/>
              </w:rPr>
              <w:t xml:space="preserve"> (600)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A521A1" w14:textId="77777777" w:rsidR="00A54AC6" w:rsidRDefault="00000000">
            <w:pPr>
              <w:spacing w:before="20" w:after="20"/>
            </w:pPr>
            <w:r>
              <w:rPr>
                <w:rFonts w:ascii="Adwaita Sans" w:eastAsia="Adwaita Sans" w:hAnsi="Adwaita Sans" w:cs="Adwaita Sans"/>
                <w:sz w:val="19"/>
                <w:szCs w:val="19"/>
              </w:rPr>
              <w:t>Encabezado de las columnas.</w:t>
            </w:r>
          </w:p>
        </w:tc>
      </w:tr>
      <w:tr w:rsidR="00A54AC6" w14:paraId="2E64ACCA"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66062A" w14:textId="77777777" w:rsidR="00A54AC6" w:rsidRDefault="00000000">
            <w:pPr>
              <w:spacing w:before="20" w:after="20"/>
            </w:pPr>
            <w:r>
              <w:rPr>
                <w:rFonts w:ascii="Adwaita Sans" w:eastAsia="Adwaita Sans" w:hAnsi="Adwaita Sans" w:cs="Adwaita Sans"/>
                <w:sz w:val="19"/>
                <w:szCs w:val="19"/>
              </w:rPr>
              <w:t>Ayuda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073E58" w14:textId="77777777" w:rsidR="00A54AC6" w:rsidRDefault="00000000">
            <w:pPr>
              <w:spacing w:before="20" w:after="20"/>
            </w:pPr>
            <w:r>
              <w:rPr>
                <w:rFonts w:ascii="Adwaita Sans" w:eastAsia="Adwaita Sans" w:hAnsi="Adwaita Sans" w:cs="Adwaita Sans"/>
                <w:sz w:val="19"/>
                <w:szCs w:val="19"/>
              </w:rPr>
              <w:t xml:space="preserve">12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normal (400)</w:t>
            </w:r>
          </w:p>
        </w:tc>
        <w:tc>
          <w:tcPr>
            <w:tcW w:w="39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EF7B93" w14:textId="77777777" w:rsidR="00A54AC6" w:rsidRDefault="00000000">
            <w:pPr>
              <w:spacing w:before="20" w:after="20"/>
            </w:pPr>
            <w:r>
              <w:rPr>
                <w:rFonts w:ascii="Adwaita Sans" w:eastAsia="Adwaita Sans" w:hAnsi="Adwaita Sans" w:cs="Adwaita Sans"/>
                <w:sz w:val="19"/>
                <w:szCs w:val="19"/>
              </w:rPr>
              <w:t>Textos de ayuda bajo los campos y las tablas.</w:t>
            </w:r>
          </w:p>
        </w:tc>
      </w:tr>
    </w:tbl>
    <w:p w14:paraId="67459AEC"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51: Estilos de texto (Inter).</w:t>
      </w:r>
    </w:p>
    <w:p w14:paraId="74552BE5" w14:textId="77777777" w:rsidR="00A54AC6" w:rsidRDefault="00A54AC6">
      <w:pPr>
        <w:ind w:left="576"/>
        <w:rPr>
          <w:rFonts w:ascii="Adwaita Sans" w:eastAsia="Adwaita Sans" w:hAnsi="Adwaita Sans" w:cs="Adwaita Sans"/>
        </w:rPr>
      </w:pPr>
    </w:p>
    <w:p w14:paraId="0281DA1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Retícula, espaciado e iconos.</w:t>
      </w:r>
      <w:r>
        <w:rPr>
          <w:rFonts w:ascii="Adwaita Sans" w:eastAsia="Adwaita Sans" w:hAnsi="Adwaita Sans" w:cs="Adwaita Sans"/>
        </w:rPr>
        <w:t xml:space="preserve"> La Tabla 52 da las medidas de la ventana y de sus partes.</w:t>
      </w:r>
    </w:p>
    <w:p w14:paraId="4A978AFA"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00"/>
        <w:gridCol w:w="6290"/>
      </w:tblGrid>
      <w:tr w:rsidR="00A54AC6" w14:paraId="7AC648B1"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2BB79A2" w14:textId="77777777" w:rsidR="00A54AC6" w:rsidRDefault="00000000">
            <w:pPr>
              <w:keepNext/>
              <w:spacing w:before="20" w:after="20"/>
            </w:pPr>
            <w:r>
              <w:rPr>
                <w:rFonts w:ascii="Adwaita Sans" w:eastAsia="Adwaita Sans" w:hAnsi="Adwaita Sans" w:cs="Adwaita Sans"/>
                <w:b/>
                <w:bCs/>
                <w:sz w:val="21"/>
                <w:szCs w:val="21"/>
              </w:rPr>
              <w:t>Elemento</w:t>
            </w:r>
          </w:p>
        </w:tc>
        <w:tc>
          <w:tcPr>
            <w:tcW w:w="6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D35FA0A" w14:textId="77777777" w:rsidR="00A54AC6" w:rsidRDefault="00000000">
            <w:pPr>
              <w:keepNext/>
              <w:spacing w:before="20" w:after="20"/>
            </w:pPr>
            <w:r>
              <w:rPr>
                <w:rFonts w:ascii="Adwaita Sans" w:eastAsia="Adwaita Sans" w:hAnsi="Adwaita Sans" w:cs="Adwaita Sans"/>
                <w:b/>
                <w:bCs/>
                <w:sz w:val="21"/>
                <w:szCs w:val="21"/>
              </w:rPr>
              <w:t>Medida y uso</w:t>
            </w:r>
          </w:p>
        </w:tc>
      </w:tr>
      <w:tr w:rsidR="00A54AC6" w14:paraId="14FFCC0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DFA032" w14:textId="77777777" w:rsidR="00A54AC6" w:rsidRDefault="00000000">
            <w:pPr>
              <w:spacing w:before="20" w:after="20"/>
            </w:pPr>
            <w:r>
              <w:rPr>
                <w:rFonts w:ascii="Adwaita Sans" w:eastAsia="Adwaita Sans" w:hAnsi="Adwaita Sans" w:cs="Adwaita Sans"/>
                <w:sz w:val="19"/>
                <w:szCs w:val="19"/>
              </w:rPr>
              <w:t>Ventana</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11553C" w14:textId="77777777" w:rsidR="00A54AC6" w:rsidRDefault="00000000">
            <w:pPr>
              <w:spacing w:before="20" w:after="20"/>
            </w:pPr>
            <w:r>
              <w:rPr>
                <w:rFonts w:ascii="Adwaita Sans" w:eastAsia="Adwaita Sans" w:hAnsi="Adwaita Sans" w:cs="Adwaita Sans"/>
                <w:sz w:val="19"/>
                <w:szCs w:val="19"/>
              </w:rPr>
              <w:t xml:space="preserve">1366 × 768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se comprueba también a 1024 × 768 (IU</w:t>
            </w:r>
            <w:r>
              <w:rPr>
                <w:rFonts w:ascii="Adwaita Sans" w:eastAsia="Adwaita Sans" w:hAnsi="Adwaita Sans" w:cs="Adwaita Sans"/>
                <w:sz w:val="19"/>
                <w:szCs w:val="19"/>
              </w:rPr>
              <w:noBreakHyphen/>
              <w:t>04; Figura 118). La barra de título de Windows se integra en la barra superior.</w:t>
            </w:r>
          </w:p>
        </w:tc>
      </w:tr>
      <w:tr w:rsidR="00A54AC6" w14:paraId="2FF9534D"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439564" w14:textId="77777777" w:rsidR="00A54AC6" w:rsidRDefault="00000000">
            <w:pPr>
              <w:spacing w:before="20" w:after="20"/>
            </w:pPr>
            <w:r>
              <w:rPr>
                <w:rFonts w:ascii="Adwaita Sans" w:eastAsia="Adwaita Sans" w:hAnsi="Adwaita Sans" w:cs="Adwaita Sans"/>
                <w:sz w:val="19"/>
                <w:szCs w:val="19"/>
              </w:rPr>
              <w:t>Barra lateral</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C6FD8A" w14:textId="77777777" w:rsidR="00A54AC6" w:rsidRDefault="00000000">
            <w:pPr>
              <w:spacing w:before="20" w:after="20"/>
            </w:pPr>
            <w:r>
              <w:rPr>
                <w:rFonts w:ascii="Adwaita Sans" w:eastAsia="Adwaita Sans" w:hAnsi="Adwaita Sans" w:cs="Adwaita Sans"/>
                <w:sz w:val="19"/>
                <w:szCs w:val="19"/>
              </w:rPr>
              <w:t xml:space="preserve">232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con el logo y las opciones del menú; cada rol ve solo las suyas (RF</w:t>
            </w:r>
            <w:r>
              <w:rPr>
                <w:rFonts w:ascii="Adwaita Sans" w:eastAsia="Adwaita Sans" w:hAnsi="Adwaita Sans" w:cs="Adwaita Sans"/>
                <w:sz w:val="19"/>
                <w:szCs w:val="19"/>
              </w:rPr>
              <w:noBreakHyphen/>
              <w:t xml:space="preserve">23). El botón de menú la reduce a 72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solo con iconos.</w:t>
            </w:r>
          </w:p>
        </w:tc>
      </w:tr>
      <w:tr w:rsidR="00A54AC6" w14:paraId="557DE82B"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FD8558" w14:textId="77777777" w:rsidR="00A54AC6" w:rsidRDefault="00000000">
            <w:pPr>
              <w:spacing w:before="20" w:after="20"/>
            </w:pPr>
            <w:r>
              <w:rPr>
                <w:rFonts w:ascii="Adwaita Sans" w:eastAsia="Adwaita Sans" w:hAnsi="Adwaita Sans" w:cs="Adwaita Sans"/>
                <w:sz w:val="19"/>
                <w:szCs w:val="19"/>
              </w:rPr>
              <w:t>Barra superior</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F148AD" w14:textId="77777777" w:rsidR="00A54AC6" w:rsidRDefault="00000000">
            <w:pPr>
              <w:spacing w:before="20" w:after="20"/>
            </w:pPr>
            <w:proofErr w:type="spellStart"/>
            <w:proofErr w:type="spellEnd"/>
            <w:r>
              <w:rPr>
                <w:rFonts w:ascii="Adwaita Sans" w:eastAsia="Adwaita Sans" w:hAnsi="Adwaita Sans" w:cs="Adwaita Sans"/>
                <w:sz w:val="19"/>
                <w:szCs w:val="19"/>
              </w:rPr>
              <w:t xml:space="preserve">64 px: nombre del sistema; usuario, rol y sede siempre visibles (IU</w:t>
              <w:noBreakHyphen/>
              <w:t xml:space="preserve">03); botón del tema (IU</w:t>
              <w:noBreakHyphen/>
              <w:t xml:space="preserve">10); menú de la cuenta con «Acerca del sistema» y «Cerrar sesión».</w:t>
            </w:r>
          </w:p>
        </w:tc>
      </w:tr>
      <w:tr w:rsidR="00A54AC6" w14:paraId="403D2366"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4092DC" w14:textId="77777777" w:rsidR="00A54AC6" w:rsidRDefault="00000000">
            <w:pPr>
              <w:spacing w:before="20" w:after="20"/>
            </w:pPr>
            <w:r>
              <w:rPr>
                <w:rFonts w:ascii="Adwaita Sans" w:eastAsia="Adwaita Sans" w:hAnsi="Adwaita Sans" w:cs="Adwaita Sans"/>
                <w:sz w:val="19"/>
                <w:szCs w:val="19"/>
              </w:rPr>
              <w:t>Contenido</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4EE892" w14:textId="77777777" w:rsidR="00A54AC6" w:rsidRDefault="00000000">
            <w:pPr>
              <w:spacing w:before="20" w:after="20"/>
            </w:pPr>
            <w:r>
              <w:rPr>
                <w:rFonts w:ascii="Adwaita Sans" w:eastAsia="Adwaita Sans" w:hAnsi="Adwaita Sans" w:cs="Adwaita Sans"/>
                <w:sz w:val="19"/>
                <w:szCs w:val="19"/>
              </w:rPr>
              <w:t xml:space="preserve">Margen de 24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a los lados y de 20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arriba, con 1086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de ancho útil.</w:t>
            </w:r>
          </w:p>
        </w:tc>
      </w:tr>
      <w:tr w:rsidR="00A54AC6" w14:paraId="32B773E3"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83CB5D" w14:textId="77777777" w:rsidR="00A54AC6" w:rsidRDefault="00000000">
            <w:pPr>
              <w:spacing w:before="20" w:after="20"/>
            </w:pPr>
            <w:r>
              <w:rPr>
                <w:rFonts w:ascii="Adwaita Sans" w:eastAsia="Adwaita Sans" w:hAnsi="Adwaita Sans" w:cs="Adwaita Sans"/>
                <w:sz w:val="19"/>
                <w:szCs w:val="19"/>
              </w:rPr>
              <w:t>Pie</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1D50F4" w14:textId="77777777" w:rsidR="00A54AC6" w:rsidRDefault="00000000">
            <w:pPr>
              <w:spacing w:before="20" w:after="20"/>
            </w:pPr>
            <w:r>
              <w:rPr>
                <w:rFonts w:ascii="Adwaita Sans" w:eastAsia="Adwaita Sans" w:hAnsi="Adwaita Sans" w:cs="Adwaita Sans"/>
                <w:sz w:val="19"/>
                <w:szCs w:val="19"/>
              </w:rPr>
              <w:t xml:space="preserve">32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razón social, lema y ruta, como en el talonario.</w:t>
            </w:r>
          </w:p>
        </w:tc>
      </w:tr>
      <w:tr w:rsidR="00A54AC6" w14:paraId="40982629"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E59DBC" w14:textId="77777777" w:rsidR="00A54AC6" w:rsidRDefault="00000000">
            <w:pPr>
              <w:spacing w:before="20" w:after="20"/>
            </w:pPr>
            <w:r>
              <w:rPr>
                <w:rFonts w:ascii="Adwaita Sans" w:eastAsia="Adwaita Sans" w:hAnsi="Adwaita Sans" w:cs="Adwaita Sans"/>
                <w:sz w:val="19"/>
                <w:szCs w:val="19"/>
              </w:rPr>
              <w:lastRenderedPageBreak/>
              <w:t>Espaciado</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E12011" w14:textId="77777777" w:rsidR="00A54AC6" w:rsidRDefault="00000000">
            <w:pPr>
              <w:spacing w:before="20" w:after="20"/>
            </w:pPr>
            <w:r>
              <w:rPr>
                <w:rFonts w:ascii="Adwaita Sans" w:eastAsia="Adwaita Sans" w:hAnsi="Adwaita Sans" w:cs="Adwaita Sans"/>
                <w:sz w:val="19"/>
                <w:szCs w:val="19"/>
              </w:rPr>
              <w:t xml:space="preserve">Múltiplos de 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4 entre ícono y texto, 8 entre etiqueta y campo, 12 entre los campos de una fila, 16 dentro de las tarjetas, 24 de margen y 32 entre secciones.</w:t>
            </w:r>
          </w:p>
        </w:tc>
      </w:tr>
      <w:tr w:rsidR="00A54AC6" w14:paraId="0A06E0AB"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FCC1A5" w14:textId="77777777" w:rsidR="00A54AC6" w:rsidRDefault="00000000">
            <w:pPr>
              <w:spacing w:before="20" w:after="20"/>
            </w:pPr>
            <w:r>
              <w:rPr>
                <w:rFonts w:ascii="Adwaita Sans" w:eastAsia="Adwaita Sans" w:hAnsi="Adwaita Sans" w:cs="Adwaita Sans"/>
                <w:sz w:val="19"/>
                <w:szCs w:val="19"/>
              </w:rPr>
              <w:t>Esquinas y alturas</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9DAD1C" w14:textId="77777777" w:rsidR="00A54AC6" w:rsidRDefault="00000000">
            <w:pPr>
              <w:spacing w:before="20" w:after="20"/>
            </w:pPr>
            <w:r>
              <w:rPr>
                <w:rFonts w:ascii="Adwaita Sans" w:eastAsia="Adwaita Sans" w:hAnsi="Adwaita Sans" w:cs="Adwaita Sans"/>
                <w:sz w:val="19"/>
                <w:szCs w:val="19"/>
              </w:rPr>
              <w:t xml:space="preserve">Esquinas de 6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campos y botones, de 10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tarjetas y tablas y de 14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diálogos. Alturas: 36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campos y botones, 44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el botón principal de la pantalla y 40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las opciones del menú y en las filas de las tablas.</w:t>
            </w:r>
          </w:p>
        </w:tc>
      </w:tr>
      <w:tr w:rsidR="00A54AC6" w14:paraId="1168E0E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E5BD43" w14:textId="77777777" w:rsidR="00A54AC6" w:rsidRDefault="00000000">
            <w:pPr>
              <w:spacing w:before="20" w:after="20"/>
            </w:pPr>
            <w:r>
              <w:rPr>
                <w:rFonts w:ascii="Adwaita Sans" w:eastAsia="Adwaita Sans" w:hAnsi="Adwaita Sans" w:cs="Adwaita Sans"/>
                <w:sz w:val="19"/>
                <w:szCs w:val="19"/>
              </w:rPr>
              <w:t>Iconos</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9A9592" w14:textId="77777777" w:rsidR="00A54AC6" w:rsidRDefault="00000000">
            <w:pPr>
              <w:spacing w:before="20" w:after="20"/>
            </w:pPr>
            <w:r>
              <w:rPr>
                <w:rFonts w:ascii="Adwaita Sans" w:eastAsia="Adwaita Sans" w:hAnsi="Adwaita Sans" w:cs="Adwaita Sans"/>
                <w:sz w:val="19"/>
                <w:szCs w:val="19"/>
              </w:rPr>
              <w:t xml:space="preserve">Lucide, de trazo redondeado: 20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el menú, los botones y los campos, y 24 </w:t>
            </w:r>
            <w:proofErr w:type="spellStart"/>
            <w:r>
              <w:rPr>
                <w:rFonts w:ascii="Adwaita Sans" w:eastAsia="Adwaita Sans" w:hAnsi="Adwaita Sans" w:cs="Adwaita Sans"/>
                <w:sz w:val="19"/>
                <w:szCs w:val="19"/>
              </w:rPr>
              <w:t>px</w:t>
            </w:r>
            <w:proofErr w:type="spellEnd"/>
            <w:r>
              <w:rPr>
                <w:rFonts w:ascii="Adwaita Sans" w:eastAsia="Adwaita Sans" w:hAnsi="Adwaita Sans" w:cs="Adwaita Sans"/>
                <w:sz w:val="19"/>
                <w:szCs w:val="19"/>
              </w:rPr>
              <w:t xml:space="preserve"> en las tarjetas de resumen. Siempre acompañan a un texto.</w:t>
            </w:r>
          </w:p>
        </w:tc>
      </w:tr>
      <w:tr w:rsidR="00A54AC6" w14:paraId="3C6D4C95"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88AFBE" w14:textId="77777777" w:rsidR="00A54AC6" w:rsidRDefault="00000000">
            <w:pPr>
              <w:spacing w:before="20" w:after="20"/>
            </w:pPr>
            <w:r>
              <w:rPr>
                <w:rFonts w:ascii="Adwaita Sans" w:eastAsia="Adwaita Sans" w:hAnsi="Adwaita Sans" w:cs="Adwaita Sans"/>
                <w:sz w:val="19"/>
                <w:szCs w:val="19"/>
              </w:rPr>
              <w:t>Fondo</w:t>
            </w:r>
          </w:p>
        </w:tc>
        <w:tc>
          <w:tcPr>
            <w:tcW w:w="6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CB0436" w14:textId="77777777" w:rsidR="00A54AC6" w:rsidRDefault="00000000">
            <w:pPr>
              <w:spacing w:before="20" w:after="20"/>
            </w:pPr>
            <w:r>
              <w:rPr>
                <w:rFonts w:ascii="Adwaita Sans" w:eastAsia="Adwaita Sans" w:hAnsi="Adwaita Sans" w:cs="Adwaita Sans"/>
                <w:sz w:val="19"/>
                <w:szCs w:val="19"/>
              </w:rPr>
              <w:t>La imagen de cada tema, con las curvas rojas y la camioneta, va en todas las pantallas, detrás y semitransparente; las tarjetas y las tablas van encima, sobre superficie opaca.</w:t>
            </w:r>
          </w:p>
        </w:tc>
      </w:tr>
    </w:tbl>
    <w:p w14:paraId="481FB61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52: Retícula, espaciado e iconos.</w:t>
      </w:r>
    </w:p>
    <w:p w14:paraId="039A430A" w14:textId="77777777" w:rsidR="00A54AC6" w:rsidRDefault="00A54AC6">
      <w:pPr>
        <w:ind w:left="576"/>
        <w:rPr>
          <w:rFonts w:ascii="Adwaita Sans" w:eastAsia="Adwaita Sans" w:hAnsi="Adwaita Sans" w:cs="Adwaita Sans"/>
        </w:rPr>
      </w:pPr>
    </w:p>
    <w:p w14:paraId="500A9B91" w14:textId="77777777" w:rsidR="00A54AC6" w:rsidRDefault="00000000">
      <w:pPr>
        <w:pStyle w:val="Ttulo3"/>
        <w:numPr>
          <w:ilvl w:val="2"/>
          <w:numId w:val="1"/>
        </w:numPr>
        <w:rPr>
          <w:rFonts w:ascii="Adwaita Sans" w:eastAsia="Adwaita Sans" w:hAnsi="Adwaita Sans" w:cs="Adwaita Sans"/>
        </w:rPr>
      </w:pPr>
      <w:bookmarkStart w:id="27" w:name="_Toc244003368"/>
      <w:r>
        <w:rPr>
          <w:rFonts w:ascii="Adwaita Sans" w:eastAsia="Adwaita Sans" w:hAnsi="Adwaita Sans" w:cs="Adwaita Sans"/>
        </w:rPr>
        <w:t>Convenciones de interacción</w:t>
      </w:r>
      <w:bookmarkEnd w:id="27"/>
    </w:p>
    <w:p w14:paraId="41FEE7B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Tabla 53 reúne cómo se comporta la interfaz en todas las pantallas. Las propuso el equipo al hacer el diseño final y las aprobó el usuario el 14/10/2026 y el 17/10/2026; completan los requisitos de interfaz de la ERS (3.1.1).</w:t>
      </w:r>
    </w:p>
    <w:p w14:paraId="6B0C0961"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00"/>
        <w:gridCol w:w="4890"/>
        <w:gridCol w:w="1600"/>
      </w:tblGrid>
      <w:tr w:rsidR="00A54AC6" w14:paraId="11C692DD"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7D0CD64" w14:textId="77777777" w:rsidR="00A54AC6" w:rsidRDefault="00000000">
            <w:pPr>
              <w:keepNext/>
              <w:spacing w:before="20" w:after="20"/>
            </w:pPr>
            <w:r>
              <w:rPr>
                <w:rFonts w:ascii="Adwaita Sans" w:eastAsia="Adwaita Sans" w:hAnsi="Adwaita Sans" w:cs="Adwaita Sans"/>
                <w:b/>
                <w:bCs/>
                <w:sz w:val="21"/>
                <w:szCs w:val="21"/>
              </w:rPr>
              <w:t>Convención</w:t>
            </w:r>
          </w:p>
        </w:tc>
        <w:tc>
          <w:tcPr>
            <w:tcW w:w="48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064589C" w14:textId="77777777" w:rsidR="00A54AC6" w:rsidRDefault="00000000">
            <w:pPr>
              <w:keepNext/>
              <w:spacing w:before="20" w:after="20"/>
            </w:pPr>
            <w:r>
              <w:rPr>
                <w:rFonts w:ascii="Adwaita Sans" w:eastAsia="Adwaita Sans" w:hAnsi="Adwaita Sans" w:cs="Adwaita Sans"/>
                <w:b/>
                <w:bCs/>
                <w:sz w:val="21"/>
                <w:szCs w:val="21"/>
              </w:rPr>
              <w:t>Cómo funciona</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4A82600" w14:textId="77777777" w:rsidR="00A54AC6" w:rsidRDefault="00000000">
            <w:pPr>
              <w:keepNext/>
              <w:spacing w:before="20" w:after="20"/>
            </w:pPr>
            <w:r>
              <w:rPr>
                <w:rFonts w:ascii="Adwaita Sans" w:eastAsia="Adwaita Sans" w:hAnsi="Adwaita Sans" w:cs="Adwaita Sans"/>
                <w:b/>
                <w:bCs/>
                <w:sz w:val="21"/>
                <w:szCs w:val="21"/>
              </w:rPr>
              <w:t>Fuente</w:t>
            </w:r>
          </w:p>
        </w:tc>
      </w:tr>
      <w:tr w:rsidR="00A54AC6" w14:paraId="5F7F46E8"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FCD8FE" w14:textId="77777777" w:rsidR="00A54AC6" w:rsidRDefault="00000000">
            <w:pPr>
              <w:spacing w:before="20" w:after="20"/>
            </w:pPr>
            <w:r>
              <w:rPr>
                <w:rFonts w:ascii="Adwaita Sans" w:eastAsia="Adwaita Sans" w:hAnsi="Adwaita Sans" w:cs="Adwaita Sans"/>
                <w:sz w:val="19"/>
                <w:szCs w:val="19"/>
              </w:rPr>
              <w:t>Menú lateral</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1D3E4C" w14:textId="77777777" w:rsidR="00A54AC6" w:rsidRDefault="00000000">
            <w:pPr>
              <w:spacing w:before="20" w:after="20"/>
            </w:pPr>
            <w:r>
              <w:rPr>
                <w:rFonts w:ascii="Adwaita Sans" w:eastAsia="Adwaita Sans" w:hAnsi="Adwaita Sans" w:cs="Adwaita Sans"/>
                <w:sz w:val="19"/>
                <w:szCs w:val="19"/>
              </w:rPr>
              <w:t>El botón de menú lo reduce a solo iconos, para ganar espacio.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EBC207" w14:textId="77777777" w:rsidR="00A54AC6" w:rsidRDefault="00000000">
            <w:pPr>
              <w:spacing w:before="20" w:after="20"/>
            </w:pPr>
            <w:r>
              <w:rPr>
                <w:rFonts w:ascii="Adwaita Sans" w:eastAsia="Adwaita Sans" w:hAnsi="Adwaita Sans" w:cs="Adwaita Sans"/>
                <w:sz w:val="19"/>
                <w:szCs w:val="19"/>
              </w:rPr>
              <w:t>14/10/2026; IU</w:t>
            </w:r>
            <w:r>
              <w:rPr>
                <w:rFonts w:ascii="Adwaita Sans" w:eastAsia="Adwaita Sans" w:hAnsi="Adwaita Sans" w:cs="Adwaita Sans"/>
                <w:sz w:val="19"/>
                <w:szCs w:val="19"/>
              </w:rPr>
              <w:noBreakHyphen/>
              <w:t>04</w:t>
            </w:r>
          </w:p>
        </w:tc>
      </w:tr>
      <w:tr w:rsidR="00A54AC6" w14:paraId="76BB633E"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D00D3F" w14:textId="77777777" w:rsidR="00A54AC6" w:rsidRDefault="00000000">
            <w:pPr>
              <w:spacing w:before="20" w:after="20"/>
            </w:pPr>
            <w:r>
              <w:rPr>
                <w:rFonts w:ascii="Adwaita Sans" w:eastAsia="Adwaita Sans" w:hAnsi="Adwaita Sans" w:cs="Adwaita Sans"/>
                <w:sz w:val="19"/>
                <w:szCs w:val="19"/>
              </w:rPr>
              <w:t>Desplazamiento</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98F0FF" w14:textId="77777777" w:rsidR="00A54AC6" w:rsidRDefault="00000000">
            <w:pPr>
              <w:spacing w:before="20" w:after="20"/>
            </w:pPr>
            <w:r>
              <w:rPr>
                <w:rFonts w:ascii="Adwaita Sans" w:eastAsia="Adwaita Sans" w:hAnsi="Adwaita Sans" w:cs="Adwaita Sans"/>
                <w:sz w:val="19"/>
                <w:szCs w:val="19"/>
              </w:rPr>
              <w:t>Si una pantalla no cabe, solo se desplaza el contenido; la barra superior y el menú lateral quedan fijos.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622892" w14:textId="77777777" w:rsidR="00A54AC6" w:rsidRDefault="00000000">
            <w:pPr>
              <w:spacing w:before="20" w:after="20"/>
            </w:pPr>
            <w:r>
              <w:rPr>
                <w:rFonts w:ascii="Adwaita Sans" w:eastAsia="Adwaita Sans" w:hAnsi="Adwaita Sans" w:cs="Adwaita Sans"/>
                <w:sz w:val="19"/>
                <w:szCs w:val="19"/>
              </w:rPr>
              <w:t>14/10/2026; IU</w:t>
            </w:r>
            <w:r>
              <w:rPr>
                <w:rFonts w:ascii="Adwaita Sans" w:eastAsia="Adwaita Sans" w:hAnsi="Adwaita Sans" w:cs="Adwaita Sans"/>
                <w:sz w:val="19"/>
                <w:szCs w:val="19"/>
              </w:rPr>
              <w:noBreakHyphen/>
              <w:t>03</w:t>
            </w:r>
          </w:p>
        </w:tc>
      </w:tr>
      <w:tr w:rsidR="00A54AC6" w14:paraId="57B6B29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DB4B8B" w14:textId="77777777" w:rsidR="00A54AC6" w:rsidRDefault="00000000">
            <w:pPr>
              <w:spacing w:before="20" w:after="20"/>
            </w:pPr>
            <w:r>
              <w:rPr>
                <w:rFonts w:ascii="Adwaita Sans" w:eastAsia="Adwaita Sans" w:hAnsi="Adwaita Sans" w:cs="Adwaita Sans"/>
                <w:sz w:val="19"/>
                <w:szCs w:val="19"/>
              </w:rPr>
              <w:t xml:space="preserve">Menú de la cuenta</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EDDD74" w14:textId="77777777" w:rsidR="00A54AC6" w:rsidRDefault="00000000">
            <w:pPr>
              <w:spacing w:before="20" w:after="20"/>
            </w:pPr>
            <w:r>
              <w:rPr>
                <w:rFonts w:ascii="Adwaita Sans" w:eastAsia="Adwaita Sans" w:hAnsi="Adwaita Sans" w:cs="Adwaita Sans"/>
                <w:sz w:val="19"/>
                <w:szCs w:val="19"/>
              </w:rPr>
              <w:t xml:space="preserve">La flecha junto al usuario abre un menú con dos opciones: «Acerca del sistema», que abre su diálogo (IS</w:t>
              <w:noBreakHyphen/>
              <w:t xml:space="preserve">01), y «Cerrar sesión». La sesión no se cierra sola.</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556955" w14:textId="77777777" w:rsidR="00A54AC6" w:rsidRDefault="00000000">
            <w:pPr>
              <w:spacing w:before="20" w:after="20"/>
            </w:pPr>
            <w:r>
              <w:rPr>
                <w:rFonts w:ascii="Adwaita Sans" w:eastAsia="Adwaita Sans" w:hAnsi="Adwaita Sans" w:cs="Adwaita Sans"/>
                <w:sz w:val="19"/>
                <w:szCs w:val="19"/>
              </w:rPr>
              <w:t xml:space="preserve">14/10/2026; PA</w:t>
              <w:noBreakHyphen/>
              <w:t xml:space="preserve">71; 27/10/2026</w:t>
            </w:r>
          </w:p>
        </w:tc>
      </w:tr>
      <w:tr w:rsidR="00A54AC6" w14:paraId="57B6B29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6" w:rsidR="00A54AC6" w:rsidRDefault="00000000">
            <w:pPr>
              <w:spacing w:before="20" w:after="20"/>
            </w:pPr>
            <w:r>
              <w:rPr>
                <w:rFonts w:ascii="Adwaita Sans" w:eastAsia="Adwaita Sans" w:hAnsi="Adwaita Sans" w:cs="Adwaita Sans"/>
                <w:sz w:val="19"/>
                <w:szCs w:val="19"/>
              </w:rPr>
              <w:t xml:space="preserve">Botón del tema</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7" w:rsidR="00A54AC6" w:rsidRDefault="00000000">
            <w:pPr>
              <w:spacing w:before="20" w:after="20"/>
            </w:pPr>
            <w:r>
              <w:rPr>
                <w:rFonts w:ascii="Adwaita Sans" w:eastAsia="Adwaita Sans" w:hAnsi="Adwaita Sans" w:cs="Adwaita Sans"/>
                <w:sz w:val="19"/>
                <w:szCs w:val="19"/>
              </w:rPr>
              <w:t xml:space="preserve">En la barra superior, a la izquierda del usuario: luna en el tema claro y sol en el oscuro. Al pulsarlo se desactiva y muestra «Cambiando el tema…» con un indicador de espera hasta que el tema nuevo se aplicó y se guardó; mientras tanto, los demás clics no hacen nada (IU</w:t>
              <w:noBreakHyphen/>
              <w:t xml:space="preserve">10, CDU</w:t>
              <w:noBreakHyphen/>
              <w:t xml:space="preserve">20).</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8" w:rsidR="00A54AC6" w:rsidRDefault="00000000">
            <w:pPr>
              <w:spacing w:before="20" w:after="20"/>
            </w:pPr>
            <w:r>
              <w:rPr>
                <w:rFonts w:ascii="Adwaita Sans" w:eastAsia="Adwaita Sans" w:hAnsi="Adwaita Sans" w:cs="Adwaita Sans"/>
                <w:sz w:val="19"/>
                <w:szCs w:val="19"/>
              </w:rPr>
              <w:t xml:space="preserve">27/10/2026; IU</w:t>
              <w:noBreakHyphen/>
              <w:t xml:space="preserve">07</w:t>
            </w:r>
          </w:p>
        </w:tc>
      </w:tr>
      <w:tr w:rsidR="00A54AC6" w14:paraId="2C63F4E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EDA34C" w14:textId="77777777" w:rsidR="00A54AC6" w:rsidRDefault="00000000">
            <w:pPr>
              <w:spacing w:before="20" w:after="20"/>
            </w:pPr>
            <w:r>
              <w:rPr>
                <w:rFonts w:ascii="Adwaita Sans" w:eastAsia="Adwaita Sans" w:hAnsi="Adwaita Sans" w:cs="Adwaita Sans"/>
                <w:sz w:val="19"/>
                <w:szCs w:val="19"/>
              </w:rPr>
              <w:t>Mensajes de error</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9E51AF" w14:textId="77777777" w:rsidR="00A54AC6" w:rsidRDefault="00000000">
            <w:pPr>
              <w:spacing w:before="20" w:after="20"/>
            </w:pPr>
            <w:r>
              <w:rPr>
                <w:rFonts w:ascii="Adwaita Sans" w:eastAsia="Adwaita Sans" w:hAnsi="Adwaita Sans" w:cs="Adwaita Sans"/>
                <w:sz w:val="19"/>
                <w:szCs w:val="19"/>
              </w:rPr>
              <w:t>«[código] qué pasó, por qué y qué hacer», sin términos técnicos. El código lleva tres letras del tema —SES, VAL, CON, IMP, PAG, RES o GEN— y dos dígitos; por ejemplo, «[SES</w:t>
            </w:r>
            <w:r>
              <w:rPr>
                <w:rFonts w:ascii="Adwaita Sans" w:eastAsia="Adwaita Sans" w:hAnsi="Adwaita Sans" w:cs="Adwaita Sans"/>
                <w:sz w:val="19"/>
                <w:szCs w:val="19"/>
              </w:rPr>
              <w:noBreakHyphen/>
              <w:t>01]».</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B06D76" w14:textId="77777777" w:rsidR="00A54AC6" w:rsidRDefault="00000000">
            <w:pPr>
              <w:spacing w:before="20" w:after="20"/>
            </w:pPr>
            <w:r>
              <w:rPr>
                <w:rFonts w:ascii="Adwaita Sans" w:eastAsia="Adwaita Sans" w:hAnsi="Adwaita Sans" w:cs="Adwaita Sans"/>
                <w:sz w:val="19"/>
                <w:szCs w:val="19"/>
              </w:rPr>
              <w:t>14/10/2026 y 17/10/2026; IU</w:t>
            </w:r>
            <w:r>
              <w:rPr>
                <w:rFonts w:ascii="Adwaita Sans" w:eastAsia="Adwaita Sans" w:hAnsi="Adwaita Sans" w:cs="Adwaita Sans"/>
                <w:sz w:val="19"/>
                <w:szCs w:val="19"/>
              </w:rPr>
              <w:noBreakHyphen/>
              <w:t>06, IU</w:t>
            </w:r>
            <w:r>
              <w:rPr>
                <w:rFonts w:ascii="Adwaita Sans" w:eastAsia="Adwaita Sans" w:hAnsi="Adwaita Sans" w:cs="Adwaita Sans"/>
                <w:sz w:val="19"/>
                <w:szCs w:val="19"/>
              </w:rPr>
              <w:noBreakHyphen/>
              <w:t>C02</w:t>
            </w:r>
          </w:p>
        </w:tc>
      </w:tr>
      <w:tr w:rsidR="00A54AC6" w14:paraId="350C8FC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B6FBC4" w14:textId="77777777" w:rsidR="00A54AC6" w:rsidRDefault="00000000">
            <w:pPr>
              <w:spacing w:before="20" w:after="20"/>
            </w:pPr>
            <w:r>
              <w:rPr>
                <w:rFonts w:ascii="Adwaita Sans" w:eastAsia="Adwaita Sans" w:hAnsi="Adwaita Sans" w:cs="Adwaita Sans"/>
                <w:sz w:val="19"/>
                <w:szCs w:val="19"/>
              </w:rPr>
              <w:t>Tipos de mensaje</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E54A5F" w14:textId="77777777" w:rsidR="00A54AC6" w:rsidRDefault="00000000">
            <w:pPr>
              <w:spacing w:before="20" w:after="20"/>
            </w:pPr>
            <w:r>
              <w:rPr>
                <w:rFonts w:ascii="Adwaita Sans" w:eastAsia="Adwaita Sans" w:hAnsi="Adwaita Sans" w:cs="Adwaita Sans"/>
                <w:sz w:val="19"/>
                <w:szCs w:val="19"/>
              </w:rPr>
              <w:t>Error de un campo: debajo del campo, en rojo y sin código. Error de la operación: diálogo de error con su código y la acción sugerida («Entendido» o «Reintentar»); en el inicio de sesión, recuadro rojo sobre el formulario. Advertencia: recuadro ámbar junto a lo que advierte. Información: recuadro azul. Éxito: aviso verde arriba a la derecha, al menos 3 segundos o hasta cerrarlo. Sin conexión: barra ámbar en el pie de la ventana, en lugar del pie, mientras dure el corte. Cada tipo lleva su icono.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62F2E1" w14:textId="77777777" w:rsidR="00A54AC6" w:rsidRDefault="00000000">
            <w:pPr>
              <w:spacing w:before="20" w:after="20"/>
            </w:pPr>
            <w:r>
              <w:rPr>
                <w:rFonts w:ascii="Adwaita Sans" w:eastAsia="Adwaita Sans" w:hAnsi="Adwaita Sans" w:cs="Adwaita Sans"/>
                <w:sz w:val="19"/>
                <w:szCs w:val="19"/>
              </w:rPr>
              <w:t>17/10/2026; IU</w:t>
            </w:r>
            <w:r>
              <w:rPr>
                <w:rFonts w:ascii="Adwaita Sans" w:eastAsia="Adwaita Sans" w:hAnsi="Adwaita Sans" w:cs="Adwaita Sans"/>
                <w:sz w:val="19"/>
                <w:szCs w:val="19"/>
              </w:rPr>
              <w:noBreakHyphen/>
              <w:t>C09, IU</w:t>
            </w:r>
            <w:r>
              <w:rPr>
                <w:rFonts w:ascii="Adwaita Sans" w:eastAsia="Adwaita Sans" w:hAnsi="Adwaita Sans" w:cs="Adwaita Sans"/>
                <w:sz w:val="19"/>
                <w:szCs w:val="19"/>
              </w:rPr>
              <w:noBreakHyphen/>
              <w:t>C03</w:t>
            </w:r>
          </w:p>
        </w:tc>
      </w:tr>
      <w:tr w:rsidR="00A54AC6" w14:paraId="12AD345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F5CB98" w14:textId="77777777" w:rsidR="00A54AC6" w:rsidRDefault="00000000">
            <w:pPr>
              <w:spacing w:before="20" w:after="20"/>
            </w:pPr>
            <w:r>
              <w:rPr>
                <w:rFonts w:ascii="Adwaita Sans" w:eastAsia="Adwaita Sans" w:hAnsi="Adwaita Sans" w:cs="Adwaita Sans"/>
                <w:sz w:val="19"/>
                <w:szCs w:val="19"/>
              </w:rPr>
              <w:t>Confirmaciones</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90666E" w14:textId="77777777" w:rsidR="00A54AC6" w:rsidRDefault="00000000">
            <w:pPr>
              <w:spacing w:before="20" w:after="20"/>
            </w:pPr>
            <w:r>
              <w:rPr>
                <w:rFonts w:ascii="Adwaita Sans" w:eastAsia="Adwaita Sans" w:hAnsi="Adwaita Sans" w:cs="Adwaita Sans"/>
                <w:sz w:val="19"/>
                <w:szCs w:val="19"/>
              </w:rPr>
              <w:t>Un diálogo nombra la acción y pide «Sí» o «No»; el foco empieza en «No».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B64621" w14:textId="77777777" w:rsidR="00A54AC6" w:rsidRDefault="00000000">
            <w:pPr>
              <w:spacing w:before="20" w:after="20"/>
            </w:pPr>
            <w:r>
              <w:rPr>
                <w:rFonts w:ascii="Adwaita Sans" w:eastAsia="Adwaita Sans" w:hAnsi="Adwaita Sans" w:cs="Adwaita Sans"/>
                <w:sz w:val="19"/>
                <w:szCs w:val="19"/>
              </w:rPr>
              <w:t>14/10/2026; IU</w:t>
            </w:r>
            <w:r>
              <w:rPr>
                <w:rFonts w:ascii="Adwaita Sans" w:eastAsia="Adwaita Sans" w:hAnsi="Adwaita Sans" w:cs="Adwaita Sans"/>
                <w:sz w:val="19"/>
                <w:szCs w:val="19"/>
              </w:rPr>
              <w:noBreakHyphen/>
              <w:t>05, IU</w:t>
            </w:r>
            <w:r>
              <w:rPr>
                <w:rFonts w:ascii="Adwaita Sans" w:eastAsia="Adwaita Sans" w:hAnsi="Adwaita Sans" w:cs="Adwaita Sans"/>
                <w:sz w:val="19"/>
                <w:szCs w:val="19"/>
              </w:rPr>
              <w:noBreakHyphen/>
              <w:t>C01</w:t>
            </w:r>
          </w:p>
        </w:tc>
      </w:tr>
      <w:tr w:rsidR="00A54AC6" w14:paraId="32A766D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BE7522" w14:textId="77777777" w:rsidR="00A54AC6" w:rsidRDefault="00000000">
            <w:pPr>
              <w:spacing w:before="20" w:after="20"/>
            </w:pPr>
            <w:r>
              <w:rPr>
                <w:rFonts w:ascii="Adwaita Sans" w:eastAsia="Adwaita Sans" w:hAnsi="Adwaita Sans" w:cs="Adwaita Sans"/>
                <w:sz w:val="19"/>
                <w:szCs w:val="19"/>
              </w:rPr>
              <w:t>Teclado</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A0464F" w14:textId="77777777" w:rsidR="00A54AC6" w:rsidRDefault="00000000">
            <w:pPr>
              <w:spacing w:before="20" w:after="20"/>
            </w:pPr>
            <w:proofErr w:type="spellStart"/>
            <w:r>
              <w:rPr>
                <w:rFonts w:ascii="Adwaita Sans" w:eastAsia="Adwaita Sans" w:hAnsi="Adwaita Sans" w:cs="Adwaita Sans"/>
                <w:sz w:val="19"/>
                <w:szCs w:val="19"/>
              </w:rPr>
              <w:t>Tab</w:t>
            </w:r>
            <w:proofErr w:type="spellEnd"/>
            <w:r>
              <w:rPr>
                <w:rFonts w:ascii="Adwaita Sans" w:eastAsia="Adwaita Sans" w:hAnsi="Adwaita Sans" w:cs="Adwaita Sans"/>
                <w:sz w:val="19"/>
                <w:szCs w:val="19"/>
              </w:rPr>
              <w:t xml:space="preserve"> avanza y </w:t>
            </w:r>
            <w:proofErr w:type="spellStart"/>
            <w:r>
              <w:rPr>
                <w:rFonts w:ascii="Adwaita Sans" w:eastAsia="Adwaita Sans" w:hAnsi="Adwaita Sans" w:cs="Adwaita Sans"/>
                <w:sz w:val="19"/>
                <w:szCs w:val="19"/>
              </w:rPr>
              <w:t>Esc</w:t>
            </w:r>
            <w:proofErr w:type="spellEnd"/>
            <w:r>
              <w:rPr>
                <w:rFonts w:ascii="Adwaita Sans" w:eastAsia="Adwaita Sans" w:hAnsi="Adwaita Sans" w:cs="Adwaita Sans"/>
                <w:sz w:val="19"/>
                <w:szCs w:val="19"/>
              </w:rPr>
              <w:t xml:space="preserve"> cancela. </w:t>
            </w:r>
            <w:proofErr w:type="spellStart"/>
            <w:r>
              <w:rPr>
                <w:rFonts w:ascii="Adwaita Sans" w:eastAsia="Adwaita Sans" w:hAnsi="Adwaita Sans" w:cs="Adwaita Sans"/>
                <w:sz w:val="19"/>
                <w:szCs w:val="19"/>
              </w:rPr>
              <w:t>Enter</w:t>
            </w:r>
            <w:proofErr w:type="spellEnd"/>
            <w:r>
              <w:rPr>
                <w:rFonts w:ascii="Adwaita Sans" w:eastAsia="Adwaita Sans" w:hAnsi="Adwaita Sans" w:cs="Adwaita Sans"/>
                <w:sz w:val="19"/>
                <w:szCs w:val="19"/>
              </w:rPr>
              <w:t xml:space="preserve"> en un campo no registra: solo activa el botón que tiene el foco. El asiento se elige con las flechas y </w:t>
            </w:r>
            <w:proofErr w:type="spellStart"/>
            <w:r>
              <w:rPr>
                <w:rFonts w:ascii="Adwaita Sans" w:eastAsia="Adwaita Sans" w:hAnsi="Adwaita Sans" w:cs="Adwaita Sans"/>
                <w:sz w:val="19"/>
                <w:szCs w:val="19"/>
              </w:rPr>
              <w:t>Enter</w:t>
            </w:r>
            <w:proofErr w:type="spellEnd"/>
            <w:r>
              <w:rPr>
                <w:rFonts w:ascii="Adwaita Sans" w:eastAsia="Adwaita Sans" w:hAnsi="Adwaita Sans" w:cs="Adwaita Sans"/>
                <w:sz w:val="19"/>
                <w:szCs w:val="19"/>
              </w:rPr>
              <w:t>.</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B61DF1" w14:textId="77777777" w:rsidR="00A54AC6" w:rsidRDefault="00000000">
            <w:pPr>
              <w:spacing w:before="20" w:after="20"/>
            </w:pPr>
            <w:r>
              <w:rPr>
                <w:rFonts w:ascii="Adwaita Sans" w:eastAsia="Adwaita Sans" w:hAnsi="Adwaita Sans" w:cs="Adwaita Sans"/>
                <w:sz w:val="19"/>
                <w:szCs w:val="19"/>
              </w:rPr>
              <w:t>14/10/2026; IU</w:t>
            </w:r>
            <w:r>
              <w:rPr>
                <w:rFonts w:ascii="Adwaita Sans" w:eastAsia="Adwaita Sans" w:hAnsi="Adwaita Sans" w:cs="Adwaita Sans"/>
                <w:sz w:val="19"/>
                <w:szCs w:val="19"/>
              </w:rPr>
              <w:noBreakHyphen/>
              <w:t>02, IU</w:t>
            </w:r>
            <w:r>
              <w:rPr>
                <w:rFonts w:ascii="Adwaita Sans" w:eastAsia="Adwaita Sans" w:hAnsi="Adwaita Sans" w:cs="Adwaita Sans"/>
                <w:sz w:val="19"/>
                <w:szCs w:val="19"/>
              </w:rPr>
              <w:noBreakHyphen/>
              <w:t>09</w:t>
            </w:r>
          </w:p>
        </w:tc>
      </w:tr>
      <w:tr w:rsidR="00A54AC6" w14:paraId="29FD7B8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211A19" w14:textId="77777777" w:rsidR="00A54AC6" w:rsidRDefault="00000000">
            <w:pPr>
              <w:spacing w:before="20" w:after="20"/>
            </w:pPr>
            <w:r>
              <w:rPr>
                <w:rFonts w:ascii="Adwaita Sans" w:eastAsia="Adwaita Sans" w:hAnsi="Adwaita Sans" w:cs="Adwaita Sans"/>
                <w:sz w:val="19"/>
                <w:szCs w:val="19"/>
              </w:rPr>
              <w:lastRenderedPageBreak/>
              <w:t>Asientos</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F322AD" w14:textId="77777777" w:rsidR="00A54AC6" w:rsidRDefault="00000000">
            <w:pPr>
              <w:spacing w:before="20" w:after="20"/>
            </w:pPr>
            <w:r>
              <w:rPr>
                <w:rFonts w:ascii="Adwaita Sans" w:eastAsia="Adwaita Sans" w:hAnsi="Adwaita Sans" w:cs="Adwaita Sans"/>
                <w:sz w:val="19"/>
                <w:szCs w:val="19"/>
              </w:rPr>
              <w:t xml:space="preserve">Libre, con borde; ocupado, en gris y con una marca de persona; elegido, en azul y con un </w:t>
            </w:r>
            <w:proofErr w:type="spellStart"/>
            <w:r>
              <w:rPr>
                <w:rFonts w:ascii="Adwaita Sans" w:eastAsia="Adwaita Sans" w:hAnsi="Adwaita Sans" w:cs="Adwaita Sans"/>
                <w:sz w:val="19"/>
                <w:szCs w:val="19"/>
              </w:rPr>
              <w:t>check</w:t>
            </w:r>
            <w:proofErr w:type="spellEnd"/>
            <w:r>
              <w:rPr>
                <w:rFonts w:ascii="Adwaita Sans" w:eastAsia="Adwaita Sans" w:hAnsi="Adwaita Sans" w:cs="Adwaita Sans"/>
                <w:sz w:val="19"/>
                <w:szCs w:val="19"/>
              </w:rPr>
              <w:t>. No dependen solo del color.</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860869" w14:textId="77777777" w:rsidR="00A54AC6" w:rsidRDefault="00000000">
            <w:pPr>
              <w:spacing w:before="20" w:after="20"/>
            </w:pPr>
            <w:r>
              <w:rPr>
                <w:rFonts w:ascii="Adwaita Sans" w:eastAsia="Adwaita Sans" w:hAnsi="Adwaita Sans" w:cs="Adwaita Sans"/>
                <w:sz w:val="19"/>
                <w:szCs w:val="19"/>
              </w:rPr>
              <w:t>14/10/2026; IU</w:t>
            </w:r>
            <w:r>
              <w:rPr>
                <w:rFonts w:ascii="Adwaita Sans" w:eastAsia="Adwaita Sans" w:hAnsi="Adwaita Sans" w:cs="Adwaita Sans"/>
                <w:sz w:val="19"/>
                <w:szCs w:val="19"/>
              </w:rPr>
              <w:noBreakHyphen/>
              <w:t>09, IU</w:t>
            </w:r>
            <w:r>
              <w:rPr>
                <w:rFonts w:ascii="Adwaita Sans" w:eastAsia="Adwaita Sans" w:hAnsi="Adwaita Sans" w:cs="Adwaita Sans"/>
                <w:sz w:val="19"/>
                <w:szCs w:val="19"/>
              </w:rPr>
              <w:noBreakHyphen/>
              <w:t>C08</w:t>
            </w:r>
          </w:p>
        </w:tc>
      </w:tr>
      <w:tr w:rsidR="00A54AC6" w14:paraId="68BCCA4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78227C" w14:textId="77777777" w:rsidR="00A54AC6" w:rsidRDefault="00000000">
            <w:pPr>
              <w:spacing w:before="20" w:after="20"/>
            </w:pPr>
            <w:r>
              <w:rPr>
                <w:rFonts w:ascii="Adwaita Sans" w:eastAsia="Adwaita Sans" w:hAnsi="Adwaita Sans" w:cs="Adwaita Sans"/>
                <w:sz w:val="19"/>
                <w:szCs w:val="19"/>
              </w:rPr>
              <w:t>Estados</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CFDD58" w14:textId="77777777" w:rsidR="00A54AC6" w:rsidRDefault="00000000">
            <w:pPr>
              <w:spacing w:before="20" w:after="20"/>
            </w:pPr>
            <w:r>
              <w:rPr>
                <w:rFonts w:ascii="Adwaita Sans" w:eastAsia="Adwaita Sans" w:hAnsi="Adwaita Sans" w:cs="Adwaita Sans"/>
                <w:sz w:val="19"/>
                <w:szCs w:val="19"/>
              </w:rPr>
              <w:t>Los del pasaje y los de la cuenta llevan color, ícono y texto; la cuenta activa va en verde, la bloqueada en ámbar y la desactivada en gris.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6B3AD4" w14:textId="77777777" w:rsidR="00A54AC6" w:rsidRDefault="00000000">
            <w:pPr>
              <w:spacing w:before="20" w:after="20"/>
            </w:pPr>
            <w:r>
              <w:rPr>
                <w:rFonts w:ascii="Adwaita Sans" w:eastAsia="Adwaita Sans" w:hAnsi="Adwaita Sans" w:cs="Adwaita Sans"/>
                <w:sz w:val="19"/>
                <w:szCs w:val="19"/>
              </w:rPr>
              <w:t>14/10/2026; IU</w:t>
            </w:r>
            <w:r>
              <w:rPr>
                <w:rFonts w:ascii="Adwaita Sans" w:eastAsia="Adwaita Sans" w:hAnsi="Adwaita Sans" w:cs="Adwaita Sans"/>
                <w:sz w:val="19"/>
                <w:szCs w:val="19"/>
              </w:rPr>
              <w:noBreakHyphen/>
              <w:t>C08</w:t>
            </w:r>
          </w:p>
        </w:tc>
      </w:tr>
      <w:tr w:rsidR="00A54AC6" w14:paraId="6BFEA0F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A8078A" w14:textId="77777777" w:rsidR="00A54AC6" w:rsidRDefault="00000000">
            <w:pPr>
              <w:spacing w:before="20" w:after="20"/>
            </w:pPr>
            <w:r>
              <w:rPr>
                <w:rFonts w:ascii="Adwaita Sans" w:eastAsia="Adwaita Sans" w:hAnsi="Adwaita Sans" w:cs="Adwaita Sans"/>
                <w:sz w:val="19"/>
                <w:szCs w:val="19"/>
              </w:rPr>
              <w:t>Fila seleccionada</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361080" w14:textId="77777777" w:rsidR="00A54AC6" w:rsidRDefault="00000000">
            <w:pPr>
              <w:spacing w:before="20" w:after="20"/>
            </w:pPr>
            <w:r>
              <w:rPr>
                <w:rFonts w:ascii="Adwaita Sans" w:eastAsia="Adwaita Sans" w:hAnsi="Adwaita Sans" w:cs="Adwaita Sans"/>
                <w:sz w:val="19"/>
                <w:szCs w:val="19"/>
              </w:rPr>
              <w:t>Fondo azul claro con borde de foco.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23D066" w14:textId="77777777" w:rsidR="00A54AC6" w:rsidRDefault="00000000">
            <w:pPr>
              <w:spacing w:before="20" w:after="20"/>
            </w:pPr>
            <w:r>
              <w:rPr>
                <w:rFonts w:ascii="Adwaita Sans" w:eastAsia="Adwaita Sans" w:hAnsi="Adwaita Sans" w:cs="Adwaita Sans"/>
                <w:sz w:val="19"/>
                <w:szCs w:val="19"/>
              </w:rPr>
              <w:t>14/10/2026</w:t>
            </w:r>
          </w:p>
        </w:tc>
      </w:tr>
      <w:tr w:rsidR="00A54AC6" w14:paraId="4A7BD75B"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72CBC6" w14:textId="77777777" w:rsidR="00A54AC6" w:rsidRDefault="00000000">
            <w:pPr>
              <w:spacing w:before="20" w:after="20"/>
            </w:pPr>
            <w:r>
              <w:rPr>
                <w:rFonts w:ascii="Adwaita Sans" w:eastAsia="Adwaita Sans" w:hAnsi="Adwaita Sans" w:cs="Adwaita Sans"/>
                <w:sz w:val="19"/>
                <w:szCs w:val="19"/>
              </w:rPr>
              <w:t>Acción principal</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0037E2" w14:textId="77777777" w:rsidR="00A54AC6" w:rsidRDefault="00000000">
            <w:pPr>
              <w:spacing w:before="20" w:after="20"/>
            </w:pPr>
            <w:r>
              <w:rPr>
                <w:rFonts w:ascii="Adwaita Sans" w:eastAsia="Adwaita Sans" w:hAnsi="Adwaita Sans" w:cs="Adwaita Sans"/>
                <w:sz w:val="19"/>
                <w:szCs w:val="19"/>
              </w:rPr>
              <w:t>Una sola por pantalla, en botón relleno: grafito en el tema claro y blanco en el oscuro. Las demás acciones van con borde.</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6CA17C" w14:textId="77777777" w:rsidR="00A54AC6" w:rsidRDefault="00000000">
            <w:pPr>
              <w:spacing w:before="20" w:after="20"/>
            </w:pPr>
            <w:r>
              <w:rPr>
                <w:rFonts w:ascii="Adwaita Sans" w:eastAsia="Adwaita Sans" w:hAnsi="Adwaita Sans" w:cs="Adwaita Sans"/>
                <w:sz w:val="19"/>
                <w:szCs w:val="19"/>
              </w:rPr>
              <w:t>17/10/2026</w:t>
            </w:r>
          </w:p>
        </w:tc>
      </w:tr>
      <w:tr w:rsidR="00A54AC6" w14:paraId="6921B4EA"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019893" w14:textId="77777777" w:rsidR="00A54AC6" w:rsidRDefault="00000000">
            <w:pPr>
              <w:spacing w:before="20" w:after="20"/>
            </w:pPr>
            <w:r>
              <w:rPr>
                <w:rFonts w:ascii="Adwaita Sans" w:eastAsia="Adwaita Sans" w:hAnsi="Adwaita Sans" w:cs="Adwaita Sans"/>
                <w:sz w:val="19"/>
                <w:szCs w:val="19"/>
              </w:rPr>
              <w:t>Acciones de peligro</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470310" w14:textId="77777777" w:rsidR="00A54AC6" w:rsidRDefault="00000000">
            <w:pPr>
              <w:spacing w:before="20" w:after="20"/>
            </w:pPr>
            <w:r>
              <w:rPr>
                <w:rFonts w:ascii="Adwaita Sans" w:eastAsia="Adwaita Sans" w:hAnsi="Adwaita Sans" w:cs="Adwaita Sans"/>
                <w:sz w:val="19"/>
                <w:szCs w:val="19"/>
              </w:rPr>
              <w:t>«Anular», «Desactivar», «Quitar» y «Marcar «No se presentó»» van aparte de la principal —en otra fila, tras una línea, o al extremo derecho—, con borde rojo y confirmación.</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4D577A" w14:textId="77777777" w:rsidR="00A54AC6" w:rsidRDefault="00000000">
            <w:pPr>
              <w:spacing w:before="20" w:after="20"/>
            </w:pPr>
            <w:r>
              <w:rPr>
                <w:rFonts w:ascii="Adwaita Sans" w:eastAsia="Adwaita Sans" w:hAnsi="Adwaita Sans" w:cs="Adwaita Sans"/>
                <w:sz w:val="19"/>
                <w:szCs w:val="19"/>
              </w:rPr>
              <w:t>17/10/2026; IU</w:t>
            </w:r>
            <w:r>
              <w:rPr>
                <w:rFonts w:ascii="Adwaita Sans" w:eastAsia="Adwaita Sans" w:hAnsi="Adwaita Sans" w:cs="Adwaita Sans"/>
                <w:sz w:val="19"/>
                <w:szCs w:val="19"/>
              </w:rPr>
              <w:noBreakHyphen/>
              <w:t>05</w:t>
            </w:r>
          </w:p>
        </w:tc>
      </w:tr>
      <w:tr w:rsidR="00A54AC6" w14:paraId="407EB195"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266DCB" w14:textId="77777777" w:rsidR="00A54AC6" w:rsidRDefault="00000000">
            <w:pPr>
              <w:spacing w:before="20" w:after="20"/>
            </w:pPr>
            <w:r>
              <w:rPr>
                <w:rFonts w:ascii="Adwaita Sans" w:eastAsia="Adwaita Sans" w:hAnsi="Adwaita Sans" w:cs="Adwaita Sans"/>
                <w:sz w:val="19"/>
                <w:szCs w:val="19"/>
              </w:rPr>
              <w:t>Campos</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4ED717" w14:textId="77777777" w:rsidR="00A54AC6" w:rsidRDefault="00000000">
            <w:pPr>
              <w:spacing w:before="20" w:after="20"/>
            </w:pPr>
            <w:r>
              <w:rPr>
                <w:rFonts w:ascii="Adwaita Sans" w:eastAsia="Adwaita Sans" w:hAnsi="Adwaita Sans" w:cs="Adwaita Sans"/>
                <w:sz w:val="19"/>
                <w:szCs w:val="19"/>
              </w:rPr>
              <w:t>Los obligatorios llevan asterisco rojo y se validan antes de guardar; los de solo lectura, fondo gris y candado.</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9E7F19"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C04, IU</w:t>
            </w:r>
            <w:r>
              <w:rPr>
                <w:rFonts w:ascii="Adwaita Sans" w:eastAsia="Adwaita Sans" w:hAnsi="Adwaita Sans" w:cs="Adwaita Sans"/>
                <w:sz w:val="19"/>
                <w:szCs w:val="19"/>
              </w:rPr>
              <w:noBreakHyphen/>
              <w:t>C05</w:t>
            </w:r>
          </w:p>
        </w:tc>
      </w:tr>
      <w:tr w:rsidR="00A54AC6" w14:paraId="4633957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6F7041" w14:textId="77777777" w:rsidR="00A54AC6" w:rsidRDefault="00000000">
            <w:pPr>
              <w:spacing w:before="20" w:after="20"/>
            </w:pPr>
            <w:r>
              <w:rPr>
                <w:rFonts w:ascii="Adwaita Sans" w:eastAsia="Adwaita Sans" w:hAnsi="Adwaita Sans" w:cs="Adwaita Sans"/>
                <w:sz w:val="19"/>
                <w:szCs w:val="19"/>
              </w:rPr>
              <w:t>Espera</w:t>
            </w:r>
          </w:p>
        </w:tc>
        <w:tc>
          <w:tcPr>
            <w:tcW w:w="4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324042" w14:textId="77777777" w:rsidR="00A54AC6" w:rsidRDefault="00000000">
            <w:pPr>
              <w:spacing w:before="20" w:after="20"/>
            </w:pPr>
            <w:r>
              <w:rPr>
                <w:rFonts w:ascii="Adwaita Sans" w:eastAsia="Adwaita Sans" w:hAnsi="Adwaita Sans" w:cs="Adwaita Sans"/>
                <w:sz w:val="19"/>
                <w:szCs w:val="19"/>
              </w:rPr>
              <w:t>Si una operación tarda más de 2 segundos, el botón muestra un indicador de espera y se desactiva.</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D80B3A"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07</w:t>
            </w:r>
          </w:p>
        </w:tc>
      </w:tr>
    </w:tbl>
    <w:p w14:paraId="43F92D66"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53: Convenciones de interacción.</w:t>
      </w:r>
    </w:p>
    <w:p w14:paraId="494F8CFA" w14:textId="77777777" w:rsidR="00A54AC6" w:rsidRDefault="00A54AC6">
      <w:pPr>
        <w:ind w:left="576"/>
        <w:rPr>
          <w:rFonts w:ascii="Adwaita Sans" w:eastAsia="Adwaita Sans" w:hAnsi="Adwaita Sans" w:cs="Adwaita Sans"/>
        </w:rPr>
      </w:pPr>
    </w:p>
    <w:p w14:paraId="0BE03461"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Quitar un horario de salida con su «×» pide confirmación e indica cuántos pasajes hay registrados en ese horario para los próximos días; los tipos de vehículo son fijos y no tienen «×» (decisión del usuario, 24/10/2026).</w:t>
      </w:r>
    </w:p>
    <w:p w14:paraId="334633BF" w14:textId="77777777" w:rsidR="00A54AC6" w:rsidRDefault="00000000">
      <w:pPr>
        <w:pStyle w:val="Ttulo3"/>
        <w:numPr>
          <w:ilvl w:val="2"/>
          <w:numId w:val="1"/>
        </w:numPr>
        <w:rPr>
          <w:rFonts w:ascii="Adwaita Sans" w:eastAsia="Adwaita Sans" w:hAnsi="Adwaita Sans" w:cs="Adwaita Sans"/>
        </w:rPr>
      </w:pPr>
      <w:bookmarkStart w:id="28" w:name="_Toc244003369"/>
      <w:r>
        <w:rPr>
          <w:rFonts w:ascii="Adwaita Sans" w:eastAsia="Adwaita Sans" w:hAnsi="Adwaita Sans" w:cs="Adwaita Sans"/>
        </w:rPr>
        <w:t>Diseño final de las pantallas</w:t>
      </w:r>
      <w:bookmarkEnd w:id="28"/>
    </w:p>
    <w:p w14:paraId="273BFD4E" w14:textId="77777777" w:rsidR="00A54AC6" w:rsidRDefault="00000000">
      <w:pPr>
        <w:ind w:left="576"/>
        <w:jc w:val="both"/>
        <w:rPr>
          <w:rFonts w:ascii="Adwaita Sans" w:eastAsia="Adwaita Sans" w:hAnsi="Adwaita Sans" w:cs="Adwaita Sans"/>
        </w:rPr>
      </w:pPr>
      <w:proofErr w:type="spellStart"/>
      <w:proofErr w:type="spellEnd"/>
      <w:r>
        <w:rPr>
          <w:rFonts w:ascii="Adwaita Sans" w:eastAsia="Adwaita Sans" w:hAnsi="Adwaita Sans" w:cs="Adwaita Sans"/>
        </w:rPr>
        <w:t xml:space="preserve">De la Figura 91 a la Figura 109 se muestra el diseño final de cada pantalla en el tema claro, con datos de ejemplo; el Anexo C muestra las mismas pantallas en el tema oscuro. Tienen el contenido de los bocetos aprobados y el aspecto de la propuesta visual del usuario; las notas explicativas de los bocetos pasaron a ser ayudas para el usuario. IU</w:t>
        <w:noBreakHyphen/>
        <w:t xml:space="preserve">P05 agrega «Volver a la lista», e IU</w:t>
        <w:noBreakHyphen/>
        <w:t xml:space="preserve">P07 separa el documento en tipo y número, como IU</w:t>
        <w:noBreakHyphen/>
        <w:t xml:space="preserve">P03. La Figura 118 comprueba el registro de pasaje a 1024 × 768 (IU</w:t>
        <w:noBreakHyphen/>
        <w:t xml:space="preserve">04), con el menú reducido a iconos. Los PNG están en «08 Diseno UI/Pantallas» y se vuelven a exportar cuando cambia el diseño. El 18/10/2026, IU</w:t>
        <w:noBreakHyphen/>
        <w:t xml:space="preserve">P04 pasó a filtrar entre dos fechas, «Desde» y «Hasta», como pide RF</w:t>
        <w:noBreakHyphen/>
        <w:t xml:space="preserve">07. El 21/10/2026, IU</w:t>
        <w:noBreakHyphen/>
        <w:t xml:space="preserve">P10 pasó a ser «Configuración», con pestañas: Preferencias, Tarifas y parámetros, Cuentas de usuario (la antigua IU</w:t>
        <w:noBreakHyphen/>
        <w:t xml:space="preserve">P08), Equipo y Acerca del sistema; el Encargado de ventas ve solo la primera y la última. El menú lateral cambió en todas las pantallas: «Configuración» va al final y reemplaza a «Tarifas y parámetros» y «Usuarios»; el Encargado de ventas no ve «Registro diferido». En «Tarifas y parámetros» el contenido no cabe entero y se desplaza, como ya se veía en el estado de los parámetros fuera de rango. El 24/10/2026, esa pestaña pasó a tener una tarifa regular por sentido, cada una con su campo y su botón «Guardar», un campo para agregar horarios de salida y los tipos de vehículo solo para consultar. Las pantallas del Encargado de ventas van aparte, después de las del Administrador. El 27/10/2026 se quitó la pestaña «Preferencias»: el tema se cambia con un botón de la barra superior, en todas las pantallas; «Acerca del sistema» pasó a ser un diálogo que se abre desde el menú de la cuenta, y Configuración es solo del Administrador, con tres pestañas.</w:t>
      </w:r>
    </w:p>
    <w:p w14:paraId="437167C9"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highlight w:val="yellow"/>
        </w:rPr>
        <w:lastRenderedPageBreak/>
        <w:t>La distribución de los asientos de cada tipo de vehículo (IU</w:t>
      </w:r>
      <w:r>
        <w:rPr>
          <w:rFonts w:ascii="Adwaita Sans" w:eastAsia="Adwaita Sans" w:hAnsi="Adwaita Sans" w:cs="Adwaita Sans"/>
          <w:highlight w:val="yellow"/>
        </w:rPr>
        <w:noBreakHyphen/>
        <w:t>P03), las columnas de adelantos retenidos y devoluciones del cuadre (IU</w:t>
      </w:r>
      <w:r>
        <w:rPr>
          <w:rFonts w:ascii="Adwaita Sans" w:eastAsia="Adwaita Sans" w:hAnsi="Adwaita Sans" w:cs="Adwaita Sans"/>
          <w:highlight w:val="yellow"/>
        </w:rPr>
        <w:noBreakHyphen/>
        <w:t>P06) y el cruce de las tarifas programadas del mismo sentido (IU</w:t>
      </w:r>
      <w:r>
        <w:rPr>
          <w:rFonts w:ascii="Adwaita Sans" w:eastAsia="Adwaita Sans" w:hAnsi="Adwaita Sans" w:cs="Adwaita Sans"/>
          <w:highlight w:val="yellow"/>
        </w:rPr>
        <w:noBreakHyphen/>
        <w:t>P10) esperan la respuesta de PA</w:t>
      </w:r>
      <w:r>
        <w:rPr>
          <w:rFonts w:ascii="Adwaita Sans" w:eastAsia="Adwaita Sans" w:hAnsi="Adwaita Sans" w:cs="Adwaita Sans"/>
          <w:highlight w:val="yellow"/>
        </w:rPr>
        <w:noBreakHyphen/>
        <w:t>73. Mientras tanto, el Anexo E propone una solución justificada para cada una (E.1, E.8 y E.3), para validarla con la propietaria.</w:t>
      </w:r>
    </w:p>
    <w:p w14:paraId="70A76AAD" w14:textId="77777777" w:rsidR="00A54AC6" w:rsidRDefault="00000000">
      <w:pPr>
        <w:keepNext/>
        <w:tabs>
          <w:tab w:val="left" w:pos="1076"/>
        </w:tabs>
        <w:spacing w:after="140"/>
        <w:jc w:val="center"/>
      </w:pPr>
      <w:r>
        <w:rPr>
          <w:noProof/>
        </w:rPr>
        <w:drawing>
          <wp:inline distT="0" distB="0" distL="0" distR="0" wp14:anchorId="016E353A" wp14:editId="7BFCB02F">
            <wp:extent cx="5700000" cy="3204685"/>
            <wp:effectExtent l="0" t="0" r="0" b="0"/>
            <wp:docPr id="119" name="sdd_80_IU-P01_Inicio_de_s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0_IU-P01_Inicio_de_sesion.png"/>
                    <pic:cNvPicPr/>
                  </pic:nvPicPr>
                  <pic:blipFill>
                    <a:blip r:embed="rId138"/>
                    <a:stretch>
                      <a:fillRect/>
                    </a:stretch>
                  </pic:blipFill>
                  <pic:spPr>
                    <a:xfrm>
                      <a:off x="0" y="0"/>
                      <a:ext cx="5700000" cy="3204685"/>
                    </a:xfrm>
                    <a:prstGeom prst="rect">
                      <a:avLst/>
                    </a:prstGeom>
                  </pic:spPr>
                </pic:pic>
              </a:graphicData>
            </a:graphic>
          </wp:inline>
        </w:drawing>
      </w:r>
    </w:p>
    <w:p w14:paraId="61B454D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91.</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tema claro.</w:t>
      </w:r>
    </w:p>
    <w:p w14:paraId="5E2704BB" w14:textId="77777777" w:rsidR="00A54AC6" w:rsidRDefault="00A54AC6">
      <w:pPr>
        <w:ind w:left="576"/>
        <w:rPr>
          <w:rFonts w:ascii="Adwaita Sans" w:eastAsia="Adwaita Sans" w:hAnsi="Adwaita Sans" w:cs="Adwaita Sans"/>
        </w:rPr>
      </w:pPr>
    </w:p>
    <w:p w14:paraId="19ED7139" w14:textId="77777777" w:rsidR="00A54AC6" w:rsidRDefault="00000000">
      <w:pPr>
        <w:keepNext/>
        <w:tabs>
          <w:tab w:val="left" w:pos="1076"/>
        </w:tabs>
        <w:spacing w:after="140"/>
        <w:jc w:val="center"/>
      </w:pPr>
      <w:r>
        <w:rPr>
          <w:noProof/>
        </w:rPr>
        <w:drawing>
          <wp:inline distT="0" distB="0" distL="0" distR="0" wp14:anchorId="27FFEB2B" wp14:editId="1FEDABD0">
            <wp:extent cx="5700000" cy="3204685"/>
            <wp:effectExtent l="0" t="0" r="0" b="0"/>
            <wp:docPr id="120" name="sdd_81_IU-P01_Inicio_de_sesion__datos_incorrect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1_IU-P01_Inicio_de_sesion__datos_incorrectos_.png"/>
                    <pic:cNvPicPr/>
                  </pic:nvPicPr>
                  <pic:blipFill>
                    <a:blip r:embed="rId139"/>
                    <a:stretch>
                      <a:fillRect/>
                    </a:stretch>
                  </pic:blipFill>
                  <pic:spPr>
                    <a:xfrm>
                      <a:off x="0" y="0"/>
                      <a:ext cx="5700000" cy="3204685"/>
                    </a:xfrm>
                    <a:prstGeom prst="rect">
                      <a:avLst/>
                    </a:prstGeom>
                  </pic:spPr>
                </pic:pic>
              </a:graphicData>
            </a:graphic>
          </wp:inline>
        </w:drawing>
      </w:r>
    </w:p>
    <w:p w14:paraId="451D51C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92.</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con datos incorrectos, tema claro.</w:t>
      </w:r>
    </w:p>
    <w:p w14:paraId="10D7105E" w14:textId="77777777" w:rsidR="00A54AC6" w:rsidRDefault="00A54AC6">
      <w:pPr>
        <w:ind w:left="576"/>
        <w:rPr>
          <w:rFonts w:ascii="Adwaita Sans" w:eastAsia="Adwaita Sans" w:hAnsi="Adwaita Sans" w:cs="Adwaita Sans"/>
        </w:rPr>
      </w:pPr>
    </w:p>
    <w:p w14:paraId="259BAE28" w14:textId="77777777" w:rsidR="00A54AC6" w:rsidRDefault="00000000">
      <w:pPr>
        <w:keepNext/>
        <w:tabs>
          <w:tab w:val="left" w:pos="1076"/>
        </w:tabs>
        <w:spacing w:after="140"/>
        <w:jc w:val="center"/>
      </w:pPr>
      <w:r>
        <w:rPr>
          <w:noProof/>
        </w:rPr>
        <w:lastRenderedPageBreak/>
        <w:drawing>
          <wp:inline distT="0" distB="0" distL="0" distR="0" wp14:anchorId="7BE50035" wp14:editId="1B45F38F">
            <wp:extent cx="5700000" cy="3204685"/>
            <wp:effectExtent l="0" t="0" r="0" b="0"/>
            <wp:docPr id="121" name="sdd_82_IU-P01_Inicio_de_sesion__campos_vacios_y_Bloq_Mayu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2_IU-P01_Inicio_de_sesion__campos_vacios_y_Bloq_Mayus_.png"/>
                    <pic:cNvPicPr/>
                  </pic:nvPicPr>
                  <pic:blipFill>
                    <a:blip r:embed="rId140"/>
                    <a:stretch>
                      <a:fillRect/>
                    </a:stretch>
                  </pic:blipFill>
                  <pic:spPr>
                    <a:xfrm>
                      <a:off x="0" y="0"/>
                      <a:ext cx="5700000" cy="3204685"/>
                    </a:xfrm>
                    <a:prstGeom prst="rect">
                      <a:avLst/>
                    </a:prstGeom>
                  </pic:spPr>
                </pic:pic>
              </a:graphicData>
            </a:graphic>
          </wp:inline>
        </w:drawing>
      </w:r>
    </w:p>
    <w:p w14:paraId="6074FD5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93.</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 xml:space="preserve">P01 Inicio de sesión, con el usuario vacío y </w:t>
      </w:r>
      <w:proofErr w:type="spellStart"/>
      <w:r>
        <w:rPr>
          <w:rFonts w:ascii="Adwaita Sans" w:eastAsia="Adwaita Sans" w:hAnsi="Adwaita Sans" w:cs="Adwaita Sans"/>
          <w:i/>
          <w:iCs/>
          <w:sz w:val="16"/>
          <w:szCs w:val="16"/>
        </w:rPr>
        <w:t>Bloq</w:t>
      </w:r>
      <w:proofErr w:type="spellEnd"/>
      <w:r>
        <w:rPr>
          <w:rFonts w:ascii="Adwaita Sans" w:eastAsia="Adwaita Sans" w:hAnsi="Adwaita Sans" w:cs="Adwaita Sans"/>
          <w:i/>
          <w:iCs/>
          <w:sz w:val="16"/>
          <w:szCs w:val="16"/>
        </w:rPr>
        <w:t xml:space="preserve"> </w:t>
      </w:r>
      <w:proofErr w:type="spellStart"/>
      <w:r>
        <w:rPr>
          <w:rFonts w:ascii="Adwaita Sans" w:eastAsia="Adwaita Sans" w:hAnsi="Adwaita Sans" w:cs="Adwaita Sans"/>
          <w:i/>
          <w:iCs/>
          <w:sz w:val="16"/>
          <w:szCs w:val="16"/>
        </w:rPr>
        <w:t>Mayús</w:t>
      </w:r>
      <w:proofErr w:type="spellEnd"/>
      <w:r>
        <w:rPr>
          <w:rFonts w:ascii="Adwaita Sans" w:eastAsia="Adwaita Sans" w:hAnsi="Adwaita Sans" w:cs="Adwaita Sans"/>
          <w:i/>
          <w:iCs/>
          <w:sz w:val="16"/>
          <w:szCs w:val="16"/>
        </w:rPr>
        <w:t xml:space="preserve"> activado, tema claro.</w:t>
      </w:r>
    </w:p>
    <w:p w14:paraId="0328A18B" w14:textId="77777777" w:rsidR="00A54AC6" w:rsidRDefault="00A54AC6">
      <w:pPr>
        <w:ind w:left="576"/>
        <w:rPr>
          <w:rFonts w:ascii="Adwaita Sans" w:eastAsia="Adwaita Sans" w:hAnsi="Adwaita Sans" w:cs="Adwaita Sans"/>
        </w:rPr>
      </w:pPr>
    </w:p>
    <w:p w14:paraId="48CA1348" w14:textId="77777777" w:rsidR="00A54AC6" w:rsidRDefault="00000000">
      <w:pPr>
        <w:keepNext/>
        <w:tabs>
          <w:tab w:val="left" w:pos="1076"/>
        </w:tabs>
        <w:spacing w:after="140"/>
        <w:jc w:val="center"/>
      </w:pPr>
      <w:r>
        <w:rPr>
          <w:noProof/>
        </w:rPr>
        <w:drawing>
          <wp:inline distT="0" distB="0" distL="0" distR="0" wp14:anchorId="659D63A1" wp14:editId="6203F78B">
            <wp:extent cx="5700000" cy="3204685"/>
            <wp:effectExtent l="0" t="0" r="0" b="0"/>
            <wp:docPr id="122" name="sdd_83_IU-P01_Inicio_de_sesion__cuenta_bloque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3_IU-P01_Inicio_de_sesion__cuenta_bloqueada_.png"/>
                    <pic:cNvPicPr/>
                  </pic:nvPicPr>
                  <pic:blipFill>
                    <a:blip r:embed="rId141"/>
                    <a:stretch>
                      <a:fillRect/>
                    </a:stretch>
                  </pic:blipFill>
                  <pic:spPr>
                    <a:xfrm>
                      <a:off x="0" y="0"/>
                      <a:ext cx="5700000" cy="3204685"/>
                    </a:xfrm>
                    <a:prstGeom prst="rect">
                      <a:avLst/>
                    </a:prstGeom>
                  </pic:spPr>
                </pic:pic>
              </a:graphicData>
            </a:graphic>
          </wp:inline>
        </w:drawing>
      </w:r>
    </w:p>
    <w:p w14:paraId="0B529D6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94.</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con la cuenta bloqueada, tema claro.</w:t>
      </w:r>
    </w:p>
    <w:p w14:paraId="7B6E617E" w14:textId="77777777" w:rsidR="00A54AC6" w:rsidRDefault="00A54AC6">
      <w:pPr>
        <w:ind w:left="576"/>
        <w:rPr>
          <w:rFonts w:ascii="Adwaita Sans" w:eastAsia="Adwaita Sans" w:hAnsi="Adwaita Sans" w:cs="Adwaita Sans"/>
        </w:rPr>
      </w:pPr>
    </w:p>
    <w:p w14:paraId="549F2B7D" w14:textId="77777777" w:rsidR="00A54AC6" w:rsidRDefault="00000000">
      <w:pPr>
        <w:keepNext/>
        <w:tabs>
          <w:tab w:val="left" w:pos="1076"/>
        </w:tabs>
        <w:spacing w:after="140"/>
        <w:jc w:val="center"/>
      </w:pPr>
      <w:r>
        <w:rPr>
          <w:noProof/>
        </w:rPr>
        <w:lastRenderedPageBreak/>
        <w:drawing>
          <wp:inline distT="0" distB="0" distL="0" distR="0" wp14:anchorId="4D3C8A74" wp14:editId="269860C1">
            <wp:extent cx="5700000" cy="3204685"/>
            <wp:effectExtent l="0" t="0" r="0" b="0"/>
            <wp:docPr id="123" name="sdd_84_IU-P01_Inicio_de_sesion__cuenta_desactiv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4_IU-P01_Inicio_de_sesion__cuenta_desactivada_.png"/>
                    <pic:cNvPicPr/>
                  </pic:nvPicPr>
                  <pic:blipFill>
                    <a:blip r:embed="rId142"/>
                    <a:stretch>
                      <a:fillRect/>
                    </a:stretch>
                  </pic:blipFill>
                  <pic:spPr>
                    <a:xfrm>
                      <a:off x="0" y="0"/>
                      <a:ext cx="5700000" cy="3204685"/>
                    </a:xfrm>
                    <a:prstGeom prst="rect">
                      <a:avLst/>
                    </a:prstGeom>
                  </pic:spPr>
                </pic:pic>
              </a:graphicData>
            </a:graphic>
          </wp:inline>
        </w:drawing>
      </w:r>
    </w:p>
    <w:p w14:paraId="7954390B"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95.</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con la cuenta desactivada, tema claro.</w:t>
      </w:r>
    </w:p>
    <w:p w14:paraId="2F1D44A5" w14:textId="77777777" w:rsidR="00A54AC6" w:rsidRDefault="00A54AC6">
      <w:pPr>
        <w:ind w:left="576"/>
        <w:rPr>
          <w:rFonts w:ascii="Adwaita Sans" w:eastAsia="Adwaita Sans" w:hAnsi="Adwaita Sans" w:cs="Adwaita Sans"/>
        </w:rPr>
      </w:pPr>
    </w:p>
    <w:p w14:paraId="10DF4C48" w14:textId="77777777" w:rsidR="00A54AC6" w:rsidRDefault="00000000">
      <w:pPr>
        <w:keepNext/>
        <w:tabs>
          <w:tab w:val="left" w:pos="1076"/>
        </w:tabs>
        <w:spacing w:after="140"/>
        <w:jc w:val="center"/>
      </w:pPr>
      <w:r>
        <w:rPr>
          <w:noProof/>
        </w:rPr>
        <w:drawing>
          <wp:inline distT="0" distB="0" distL="0" distR="0" wp14:anchorId="3EC49312" wp14:editId="164AF3E8">
            <wp:extent cx="5700000" cy="3204685"/>
            <wp:effectExtent l="0" t="0" r="0" b="0"/>
            <wp:docPr id="124" name="sdd_85_IU-P01_Inicio_de_sesion__sin_conex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5_IU-P01_Inicio_de_sesion__sin_conexion_.png"/>
                    <pic:cNvPicPr/>
                  </pic:nvPicPr>
                  <pic:blipFill>
                    <a:blip r:embed="rId143"/>
                    <a:stretch>
                      <a:fillRect/>
                    </a:stretch>
                  </pic:blipFill>
                  <pic:spPr>
                    <a:xfrm>
                      <a:off x="0" y="0"/>
                      <a:ext cx="5700000" cy="3204685"/>
                    </a:xfrm>
                    <a:prstGeom prst="rect">
                      <a:avLst/>
                    </a:prstGeom>
                  </pic:spPr>
                </pic:pic>
              </a:graphicData>
            </a:graphic>
          </wp:inline>
        </w:drawing>
      </w:r>
    </w:p>
    <w:p w14:paraId="617E0D9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96.</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sin conexión, tema claro.</w:t>
      </w:r>
    </w:p>
    <w:p w14:paraId="3BDB6258" w14:textId="77777777" w:rsidR="00A54AC6" w:rsidRDefault="00A54AC6">
      <w:pPr>
        <w:ind w:left="576"/>
        <w:rPr>
          <w:rFonts w:ascii="Adwaita Sans" w:eastAsia="Adwaita Sans" w:hAnsi="Adwaita Sans" w:cs="Adwaita Sans"/>
        </w:rPr>
      </w:pPr>
    </w:p>
    <w:p w14:paraId="6A58AEAC" w14:textId="77777777" w:rsidR="00A54AC6" w:rsidRDefault="00000000">
      <w:pPr>
        <w:keepNext/>
        <w:tabs>
          <w:tab w:val="left" w:pos="1076"/>
        </w:tabs>
        <w:spacing w:after="140"/>
        <w:jc w:val="center"/>
      </w:pPr>
      <w:r>
        <w:rPr>
          <w:noProof/>
        </w:rPr>
        <w:lastRenderedPageBreak/>
        <w:drawing>
          <wp:inline distT="0" distB="0" distL="0" distR="0" wp14:anchorId="547BC101" wp14:editId="2AA82645">
            <wp:extent cx="5700000" cy="3204685"/>
            <wp:effectExtent l="0" t="0" r="0" b="0"/>
            <wp:docPr id="125" name="sdd_86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6_IU-P02_Panel_principal.png"/>
                    <pic:cNvPicPr/>
                  </pic:nvPicPr>
                  <pic:blipFill>
                    <a:blip r:embed="rId144"/>
                    <a:stretch>
                      <a:fillRect/>
                    </a:stretch>
                  </pic:blipFill>
                  <pic:spPr>
                    <a:xfrm>
                      <a:off x="0" y="0"/>
                      <a:ext cx="5700000" cy="3204685"/>
                    </a:xfrm>
                    <a:prstGeom prst="rect">
                      <a:avLst/>
                    </a:prstGeom>
                  </pic:spPr>
                </pic:pic>
              </a:graphicData>
            </a:graphic>
          </wp:inline>
        </w:drawing>
      </w:r>
    </w:p>
    <w:p w14:paraId="6731DB1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97.</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P02 Panel principal, tema claro.</w:t>
      </w:r>
    </w:p>
    <w:p w14:paraId="7EAFF78B" w14:textId="77777777" w:rsidR="00A54AC6" w:rsidRDefault="00A54AC6">
      <w:pPr>
        <w:ind w:left="576"/>
        <w:rPr>
          <w:rFonts w:ascii="Adwaita Sans" w:eastAsia="Adwaita Sans" w:hAnsi="Adwaita Sans" w:cs="Adwaita Sans"/>
        </w:rPr>
      </w:pPr>
    </w:p>
    <w:p w14:paraId="7FFBF51D" w:rsidR="00A54AC6" w:rsidRDefault="00000000">
      <w:pPr>
        <w:keepNext/>
        <w:tabs>
          <w:tab w:val="left" w:pos="1076"/>
        </w:tabs>
        <w:spacing w:after="140"/>
        <w:jc w:val="center"/>
      </w:pPr>
      <w:r>
        <w:rPr>
          <w:noProof/>
        </w:rPr>
        <w:lastRenderedPageBreak/>
        <w:drawing>
          <wp:inline distT="0" distB="0" distL="0" distR="0" wp14:anchorId="547BC101" wp14:editId="2AA82645">
            <wp:extent cx="5700000" cy="3204685"/>
            <wp:effectExtent l="0" t="0" r="0" b="0"/>
            <wp:docPr id="244" name="sdd_86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6_IU-P02_Panel_principal.png"/>
                    <pic:cNvPicPr/>
                  </pic:nvPicPr>
                  <pic:blipFill>
                    <a:blip r:embed="rId275"/>
                    <a:stretch>
                      <a:fillRect/>
                    </a:stretch>
                  </pic:blipFill>
                  <pic:spPr>
                    <a:xfrm>
                      <a:off x="0" y="0"/>
                      <a:ext cx="5700000" cy="3204685"/>
                    </a:xfrm>
                    <a:prstGeom prst="rect">
                      <a:avLst/>
                    </a:prstGeom>
                  </pic:spPr>
                </pic:pic>
              </a:graphicData>
            </a:graphic>
          </wp:inline>
        </w:drawing>
      </w:r>
    </w:p>
    <w:p w14:paraId="7FFBF51F"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98. Diseño final de IU</w:t>
        <w:noBreakHyphen/>
        <w:t xml:space="preserve">P02 Panel principal: menú de la cuenta abierto, tema claro.</w:t>
      </w:r>
    </w:p>
    <w:p w14:paraId="7FFBF525" w:rsidR="00A54AC6" w:rsidRDefault="00A54AC6">
      <w:pPr>
        <w:ind w:left="576"/>
        <w:rPr>
          <w:rFonts w:ascii="Adwaita Sans" w:eastAsia="Adwaita Sans" w:hAnsi="Adwaita Sans" w:cs="Adwaita Sans"/>
        </w:rPr>
      </w:pPr>
    </w:p>
    <w:p w14:paraId="7FFBF521" w:rsidR="00A54AC6" w:rsidRDefault="00000000">
      <w:pPr>
        <w:keepNext/>
        <w:tabs>
          <w:tab w:val="left" w:pos="1076"/>
        </w:tabs>
        <w:spacing w:after="140"/>
        <w:jc w:val="center"/>
      </w:pPr>
      <w:r>
        <w:rPr>
          <w:noProof/>
        </w:rPr>
        <w:lastRenderedPageBreak/>
        <w:drawing>
          <wp:inline distT="0" distB="0" distL="0" distR="0" wp14:anchorId="547BC101" wp14:editId="2AA82645">
            <wp:extent cx="5700000" cy="3204685"/>
            <wp:effectExtent l="0" t="0" r="0" b="0"/>
            <wp:docPr id="245" name="sdd_86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6_IU-P02_Panel_principal.png"/>
                    <pic:cNvPicPr/>
                  </pic:nvPicPr>
                  <pic:blipFill>
                    <a:blip r:embed="rId276"/>
                    <a:stretch>
                      <a:fillRect/>
                    </a:stretch>
                  </pic:blipFill>
                  <pic:spPr>
                    <a:xfrm>
                      <a:off x="0" y="0"/>
                      <a:ext cx="5700000" cy="3204685"/>
                    </a:xfrm>
                    <a:prstGeom prst="rect">
                      <a:avLst/>
                    </a:prstGeom>
                  </pic:spPr>
                </pic:pic>
              </a:graphicData>
            </a:graphic>
          </wp:inline>
        </w:drawing>
      </w:r>
    </w:p>
    <w:p w14:paraId="7FFBF523"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99. Diseño final del diálogo «Acerca del sistema», que se abre desde el menú de la cuenta, tema claro.</w:t>
      </w:r>
    </w:p>
    <w:p w14:paraId="7FFBF527" w:rsidR="00A54AC6" w:rsidRDefault="00A54AC6">
      <w:pPr>
        <w:ind w:left="576"/>
        <w:rPr>
          <w:rFonts w:ascii="Adwaita Sans" w:eastAsia="Adwaita Sans" w:hAnsi="Adwaita Sans" w:cs="Adwaita Sans"/>
        </w:rPr>
      </w:pPr>
    </w:p>
    <w:p w14:paraId="3FB8940B" w14:textId="77777777" w:rsidR="00A54AC6" w:rsidRDefault="00000000">
      <w:pPr>
        <w:keepNext/>
        <w:tabs>
          <w:tab w:val="left" w:pos="1076"/>
        </w:tabs>
        <w:spacing w:after="140"/>
        <w:jc w:val="center"/>
      </w:pPr>
      <w:r>
        <w:rPr>
          <w:noProof/>
        </w:rPr>
        <w:drawing>
          <wp:inline distT="0" distB="0" distL="0" distR="0" wp14:anchorId="0FD0F5EB" wp14:editId="5E76EB78">
            <wp:extent cx="5700000" cy="3204685"/>
            <wp:effectExtent l="0" t="0" r="0" b="0"/>
            <wp:docPr id="126" name="sdd_87_IU-P03_Registro_de_pasaje__individu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7_IU-P03_Registro_de_pasaje__individual_.png"/>
                    <pic:cNvPicPr/>
                  </pic:nvPicPr>
                  <pic:blipFill>
                    <a:blip r:embed="rId145"/>
                    <a:stretch>
                      <a:fillRect/>
                    </a:stretch>
                  </pic:blipFill>
                  <pic:spPr>
                    <a:xfrm>
                      <a:off x="0" y="0"/>
                      <a:ext cx="5700000" cy="3204685"/>
                    </a:xfrm>
                    <a:prstGeom prst="rect">
                      <a:avLst/>
                    </a:prstGeom>
                  </pic:spPr>
                </pic:pic>
              </a:graphicData>
            </a:graphic>
          </wp:inline>
        </w:drawing>
      </w:r>
    </w:p>
    <w:p w14:paraId="2714504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100.</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(individual), tema claro.</w:t>
      </w:r>
    </w:p>
    <w:p w14:paraId="515864F2" w14:textId="77777777" w:rsidR="00A54AC6" w:rsidRDefault="00A54AC6">
      <w:pPr>
        <w:ind w:left="576"/>
        <w:rPr>
          <w:rFonts w:ascii="Adwaita Sans" w:eastAsia="Adwaita Sans" w:hAnsi="Adwaita Sans" w:cs="Adwaita Sans"/>
        </w:rPr>
      </w:pPr>
    </w:p>
    <w:p w14:paraId="472577BF" w14:textId="77777777" w:rsidR="00A54AC6" w:rsidRDefault="00000000">
      <w:pPr>
        <w:keepNext/>
        <w:tabs>
          <w:tab w:val="left" w:pos="1076"/>
        </w:tabs>
        <w:spacing w:after="140"/>
        <w:jc w:val="center"/>
      </w:pPr>
      <w:r>
        <w:rPr>
          <w:noProof/>
        </w:rPr>
        <w:lastRenderedPageBreak/>
        <w:drawing>
          <wp:inline distT="0" distB="0" distL="0" distR="0" wp14:anchorId="13345627" wp14:editId="59D9DDCC">
            <wp:extent cx="5700000" cy="3204685"/>
            <wp:effectExtent l="0" t="0" r="0" b="0"/>
            <wp:docPr id="127" name="sdd_88_IU-P03b_Registro_de_pasaje__grup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8_IU-P03b_Registro_de_pasaje__grupo_.png"/>
                    <pic:cNvPicPr/>
                  </pic:nvPicPr>
                  <pic:blipFill>
                    <a:blip r:embed="rId146"/>
                    <a:stretch>
                      <a:fillRect/>
                    </a:stretch>
                  </pic:blipFill>
                  <pic:spPr>
                    <a:xfrm>
                      <a:off x="0" y="0"/>
                      <a:ext cx="5700000" cy="3204685"/>
                    </a:xfrm>
                    <a:prstGeom prst="rect">
                      <a:avLst/>
                    </a:prstGeom>
                  </pic:spPr>
                </pic:pic>
              </a:graphicData>
            </a:graphic>
          </wp:inline>
        </w:drawing>
      </w:r>
    </w:p>
    <w:p w14:paraId="036FC07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101.</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grupo, tema claro.</w:t>
      </w:r>
    </w:p>
    <w:p w14:paraId="713671A9" w14:textId="77777777" w:rsidR="00A54AC6" w:rsidRDefault="00A54AC6">
      <w:pPr>
        <w:ind w:left="576"/>
        <w:rPr>
          <w:rFonts w:ascii="Adwaita Sans" w:eastAsia="Adwaita Sans" w:hAnsi="Adwaita Sans" w:cs="Adwaita Sans"/>
        </w:rPr>
      </w:pPr>
    </w:p>
    <w:p w14:paraId="50B34C97" w14:textId="77777777" w:rsidR="00A54AC6" w:rsidRDefault="00000000">
      <w:pPr>
        <w:keepNext/>
        <w:tabs>
          <w:tab w:val="left" w:pos="1076"/>
        </w:tabs>
        <w:spacing w:after="140"/>
        <w:jc w:val="center"/>
      </w:pPr>
      <w:r>
        <w:rPr>
          <w:noProof/>
        </w:rPr>
        <w:drawing>
          <wp:inline distT="0" distB="0" distL="0" distR="0" wp14:anchorId="161ECDD4" wp14:editId="36CAF504">
            <wp:extent cx="5700000" cy="3204685"/>
            <wp:effectExtent l="0" t="0" r="0" b="0"/>
            <wp:docPr id="128" name="sdd_89_IU-P04_Lista_de_pasaj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89_IU-P04_Lista_de_pasajes.png"/>
                    <pic:cNvPicPr/>
                  </pic:nvPicPr>
                  <pic:blipFill>
                    <a:blip r:embed="rId147"/>
                    <a:stretch>
                      <a:fillRect/>
                    </a:stretch>
                  </pic:blipFill>
                  <pic:spPr>
                    <a:xfrm>
                      <a:off x="0" y="0"/>
                      <a:ext cx="5700000" cy="3204685"/>
                    </a:xfrm>
                    <a:prstGeom prst="rect">
                      <a:avLst/>
                    </a:prstGeom>
                  </pic:spPr>
                </pic:pic>
              </a:graphicData>
            </a:graphic>
          </wp:inline>
        </w:drawing>
      </w:r>
    </w:p>
    <w:p w14:paraId="098E21C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102.</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P04 Lista de pasajes, tema claro.</w:t>
      </w:r>
    </w:p>
    <w:p w14:paraId="2CB2E932" w14:textId="77777777" w:rsidR="00A54AC6" w:rsidRDefault="00A54AC6">
      <w:pPr>
        <w:ind w:left="576"/>
        <w:rPr>
          <w:rFonts w:ascii="Adwaita Sans" w:eastAsia="Adwaita Sans" w:hAnsi="Adwaita Sans" w:cs="Adwaita Sans"/>
        </w:rPr>
      </w:pPr>
    </w:p>
    <w:p w14:paraId="66A90073" w14:textId="77777777" w:rsidR="00A54AC6" w:rsidRDefault="00000000">
      <w:pPr>
        <w:keepNext/>
        <w:tabs>
          <w:tab w:val="left" w:pos="1076"/>
        </w:tabs>
        <w:spacing w:after="140"/>
        <w:jc w:val="center"/>
      </w:pPr>
      <w:r>
        <w:rPr>
          <w:noProof/>
        </w:rPr>
        <w:lastRenderedPageBreak/>
        <w:drawing>
          <wp:inline distT="0" distB="0" distL="0" distR="0" wp14:anchorId="23265A5E" wp14:editId="11659FAB">
            <wp:extent cx="5700000" cy="3204685"/>
            <wp:effectExtent l="0" t="0" r="0" b="0"/>
            <wp:docPr id="129" name="sdd_90_IU-P05_Detalle_del_pas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0_IU-P05_Detalle_del_pasaje.png"/>
                    <pic:cNvPicPr/>
                  </pic:nvPicPr>
                  <pic:blipFill>
                    <a:blip r:embed="rId148"/>
                    <a:stretch>
                      <a:fillRect/>
                    </a:stretch>
                  </pic:blipFill>
                  <pic:spPr>
                    <a:xfrm>
                      <a:off x="0" y="0"/>
                      <a:ext cx="5700000" cy="3204685"/>
                    </a:xfrm>
                    <a:prstGeom prst="rect">
                      <a:avLst/>
                    </a:prstGeom>
                  </pic:spPr>
                </pic:pic>
              </a:graphicData>
            </a:graphic>
          </wp:inline>
        </w:drawing>
      </w:r>
    </w:p>
    <w:p w14:paraId="7C831B1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103.</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P05 Detalle del pasaje, tema claro.</w:t>
      </w:r>
    </w:p>
    <w:p w14:paraId="4CB2F6A1" w14:textId="77777777" w:rsidR="00A54AC6" w:rsidRDefault="00A54AC6">
      <w:pPr>
        <w:ind w:left="576"/>
        <w:rPr>
          <w:rFonts w:ascii="Adwaita Sans" w:eastAsia="Adwaita Sans" w:hAnsi="Adwaita Sans" w:cs="Adwaita Sans"/>
        </w:rPr>
      </w:pPr>
    </w:p>
    <w:p w14:paraId="08AC5E07" w14:textId="77777777" w:rsidR="00A54AC6" w:rsidRDefault="00000000">
      <w:pPr>
        <w:keepNext/>
        <w:tabs>
          <w:tab w:val="left" w:pos="1076"/>
        </w:tabs>
        <w:spacing w:after="140"/>
        <w:jc w:val="center"/>
      </w:pPr>
      <w:r>
        <w:rPr>
          <w:noProof/>
        </w:rPr>
        <w:drawing>
          <wp:inline distT="0" distB="0" distL="0" distR="0" wp14:anchorId="02AB1C98" wp14:editId="7974B2E8">
            <wp:extent cx="5700000" cy="3204685"/>
            <wp:effectExtent l="0" t="0" r="0" b="0"/>
            <wp:docPr id="130" name="sdd_91_IU-P06_Cuadre_de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1_IU-P06_Cuadre_de_ventas.png"/>
                    <pic:cNvPicPr/>
                  </pic:nvPicPr>
                  <pic:blipFill>
                    <a:blip r:embed="rId149"/>
                    <a:stretch>
                      <a:fillRect/>
                    </a:stretch>
                  </pic:blipFill>
                  <pic:spPr>
                    <a:xfrm>
                      <a:off x="0" y="0"/>
                      <a:ext cx="5700000" cy="3204685"/>
                    </a:xfrm>
                    <a:prstGeom prst="rect">
                      <a:avLst/>
                    </a:prstGeom>
                  </pic:spPr>
                </pic:pic>
              </a:graphicData>
            </a:graphic>
          </wp:inline>
        </w:drawing>
      </w:r>
    </w:p>
    <w:p w14:paraId="579FD65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104.</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P06 Cuadre de ventas, tema claro.</w:t>
      </w:r>
    </w:p>
    <w:p w14:paraId="29EF5A85" w14:textId="77777777" w:rsidR="00A54AC6" w:rsidRDefault="00A54AC6">
      <w:pPr>
        <w:ind w:left="576"/>
        <w:rPr>
          <w:rFonts w:ascii="Adwaita Sans" w:eastAsia="Adwaita Sans" w:hAnsi="Adwaita Sans" w:cs="Adwaita Sans"/>
        </w:rPr>
      </w:pPr>
    </w:p>
    <w:p w14:paraId="5E7064A6" w14:textId="77777777" w:rsidR="00A54AC6" w:rsidRDefault="00000000">
      <w:pPr>
        <w:keepNext/>
        <w:tabs>
          <w:tab w:val="left" w:pos="1076"/>
        </w:tabs>
        <w:spacing w:after="140"/>
        <w:jc w:val="center"/>
      </w:pPr>
      <w:r>
        <w:rPr>
          <w:noProof/>
        </w:rPr>
        <w:lastRenderedPageBreak/>
        <w:drawing>
          <wp:inline distT="0" distB="0" distL="0" distR="0" wp14:anchorId="0D005743" wp14:editId="61205BD0">
            <wp:extent cx="5700000" cy="3204685"/>
            <wp:effectExtent l="0" t="0" r="0" b="0"/>
            <wp:docPr id="131" name="sdd_92_IU-P07_Registro_difer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2_IU-P07_Registro_diferido.png"/>
                    <pic:cNvPicPr/>
                  </pic:nvPicPr>
                  <pic:blipFill>
                    <a:blip r:embed="rId150"/>
                    <a:stretch>
                      <a:fillRect/>
                    </a:stretch>
                  </pic:blipFill>
                  <pic:spPr>
                    <a:xfrm>
                      <a:off x="0" y="0"/>
                      <a:ext cx="5700000" cy="3204685"/>
                    </a:xfrm>
                    <a:prstGeom prst="rect">
                      <a:avLst/>
                    </a:prstGeom>
                  </pic:spPr>
                </pic:pic>
              </a:graphicData>
            </a:graphic>
          </wp:inline>
        </w:drawing>
      </w:r>
    </w:p>
    <w:p w14:paraId="18D2275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105.</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P07 Registro diferido, tema claro.</w:t>
      </w:r>
    </w:p>
    <w:p w14:paraId="513B47A9" w14:textId="77777777" w:rsidR="00A54AC6" w:rsidRDefault="00A54AC6">
      <w:pPr>
        <w:ind w:left="576"/>
        <w:rPr>
          <w:rFonts w:ascii="Adwaita Sans" w:eastAsia="Adwaita Sans" w:hAnsi="Adwaita Sans" w:cs="Adwaita Sans"/>
        </w:rPr>
      </w:pPr>
    </w:p>
    <w:p w14:paraId="6A38F42F" w14:textId="77777777" w:rsidR="00A54AC6" w:rsidRDefault="00000000">
      <w:pPr>
        <w:keepNext/>
        <w:tabs>
          <w:tab w:val="left" w:pos="1076"/>
        </w:tabs>
        <w:spacing w:after="140"/>
        <w:jc w:val="center"/>
      </w:pPr>
      <w:r>
        <w:rPr>
          <w:noProof/>
        </w:rPr>
        <w:drawing>
          <wp:inline distT="0" distB="0" distL="0" distR="0" wp14:anchorId="316F166D" wp14:editId="0DBC219A">
            <wp:extent cx="5700000" cy="3204685"/>
            <wp:effectExtent l="0" t="0" r="0" b="0"/>
            <wp:docPr id="132" name="sdd_93_IU-P09_Bitac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3_IU-P09_Bitacora.png"/>
                    <pic:cNvPicPr/>
                  </pic:nvPicPr>
                  <pic:blipFill>
                    <a:blip r:embed="rId151"/>
                    <a:stretch>
                      <a:fillRect/>
                    </a:stretch>
                  </pic:blipFill>
                  <pic:spPr>
                    <a:xfrm>
                      <a:off x="0" y="0"/>
                      <a:ext cx="5700000" cy="3204685"/>
                    </a:xfrm>
                    <a:prstGeom prst="rect">
                      <a:avLst/>
                    </a:prstGeom>
                  </pic:spPr>
                </pic:pic>
              </a:graphicData>
            </a:graphic>
          </wp:inline>
        </w:drawing>
      </w:r>
    </w:p>
    <w:p w14:paraId="25FCAE7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106.</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P09 Bitácora, tema claro.</w:t>
      </w:r>
    </w:p>
    <w:p w14:paraId="69BD69E3" w14:textId="77777777" w:rsidR="00A54AC6" w:rsidRDefault="00A54AC6">
      <w:pPr>
        <w:ind w:left="576"/>
        <w:rPr>
          <w:rFonts w:ascii="Adwaita Sans" w:eastAsia="Adwaita Sans" w:hAnsi="Adwaita Sans" w:cs="Adwaita Sans"/>
        </w:rPr>
      </w:pPr>
    </w:p>
    <w:p w14:paraId="25DF7DC4" w14:textId="77777777" w:rsidR="00A54AC6" w:rsidRDefault="00000000">
      <w:pPr>
        <w:keepNext/>
        <w:tabs>
          <w:tab w:val="left" w:pos="1076"/>
        </w:tabs>
        <w:spacing w:after="140"/>
        <w:jc w:val="center"/>
      </w:pPr>
      <w:r>
        <w:rPr>
          <w:noProof/>
        </w:rPr>
        <w:drawing>
          <wp:inline distT="0" distB="0" distL="0" distR="0" wp14:anchorId="48901EC0" wp14:editId="5BF88AD5">
            <wp:extent cx="5700000" cy="3204685"/>
            <wp:effectExtent l="0" t="0" r="0" b="0"/>
            <wp:docPr id="134" name="sdd_95_IU-P10_Configuracion__Tarifas_y_parametr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5_IU-P10_Configuracion__Tarifas_y_parametros_.png"/>
                    <pic:cNvPicPr/>
                  </pic:nvPicPr>
                  <pic:blipFill>
                    <a:blip r:embed="rId153"/>
                    <a:stretch>
                      <a:fillRect/>
                    </a:stretch>
                  </pic:blipFill>
                  <pic:spPr>
                    <a:xfrm>
                      <a:off x="0" y="0"/>
                      <a:ext cx="5700000" cy="3204685"/>
                    </a:xfrm>
                    <a:prstGeom prst="rect">
                      <a:avLst/>
                    </a:prstGeom>
                  </pic:spPr>
                </pic:pic>
              </a:graphicData>
            </a:graphic>
          </wp:inline>
        </w:drawing>
      </w:r>
    </w:p>
    <w:p w14:paraId="09E8947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107.</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P10 Configuración: Tarifas y parámetros, tema claro.</w:t>
      </w:r>
    </w:p>
    <w:p w14:paraId="3A950914" w14:textId="77777777" w:rsidR="00A54AC6" w:rsidRDefault="00A54AC6">
      <w:pPr>
        <w:ind w:left="576"/>
        <w:rPr>
          <w:rFonts w:ascii="Adwaita Sans" w:eastAsia="Adwaita Sans" w:hAnsi="Adwaita Sans" w:cs="Adwaita Sans"/>
        </w:rPr>
      </w:pPr>
    </w:p>
    <w:p w14:paraId="028A084E" w14:textId="77777777" w:rsidR="00A54AC6" w:rsidRDefault="00000000">
      <w:pPr>
        <w:keepNext/>
        <w:tabs>
          <w:tab w:val="left" w:pos="1076"/>
        </w:tabs>
        <w:spacing w:after="140"/>
        <w:jc w:val="center"/>
      </w:pPr>
      <w:r>
        <w:rPr>
          <w:noProof/>
        </w:rPr>
        <w:lastRenderedPageBreak/>
        <w:drawing>
          <wp:inline distT="0" distB="0" distL="0" distR="0" wp14:anchorId="68F2FA79" wp14:editId="4C7FDFC7">
            <wp:extent cx="5700000" cy="3204685"/>
            <wp:effectExtent l="0" t="0" r="0" b="0"/>
            <wp:docPr id="135" name="sdd_96_IU-P10_Configuracion__Cuentas_de_usuari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6_IU-P10_Configuracion__Cuentas_de_usuario_.png"/>
                    <pic:cNvPicPr/>
                  </pic:nvPicPr>
                  <pic:blipFill>
                    <a:blip r:embed="rId154"/>
                    <a:stretch>
                      <a:fillRect/>
                    </a:stretch>
                  </pic:blipFill>
                  <pic:spPr>
                    <a:xfrm>
                      <a:off x="0" y="0"/>
                      <a:ext cx="5700000" cy="3204685"/>
                    </a:xfrm>
                    <a:prstGeom prst="rect">
                      <a:avLst/>
                    </a:prstGeom>
                  </pic:spPr>
                </pic:pic>
              </a:graphicData>
            </a:graphic>
          </wp:inline>
        </w:drawing>
      </w:r>
    </w:p>
    <w:p w14:paraId="046D491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108.</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P10 Configuración: Cuentas de usuario, tema claro.</w:t>
      </w:r>
    </w:p>
    <w:p w14:paraId="6F9AC0E4" w14:textId="77777777" w:rsidR="00A54AC6" w:rsidRDefault="00A54AC6">
      <w:pPr>
        <w:ind w:left="576"/>
        <w:rPr>
          <w:rFonts w:ascii="Adwaita Sans" w:eastAsia="Adwaita Sans" w:hAnsi="Adwaita Sans" w:cs="Adwaita Sans"/>
        </w:rPr>
      </w:pPr>
    </w:p>
    <w:p w14:paraId="1EE6D61E" w14:textId="77777777" w:rsidR="00A54AC6" w:rsidRDefault="00000000">
      <w:pPr>
        <w:keepNext/>
        <w:tabs>
          <w:tab w:val="left" w:pos="1076"/>
        </w:tabs>
        <w:spacing w:after="140"/>
        <w:jc w:val="center"/>
      </w:pPr>
      <w:r>
        <w:rPr>
          <w:noProof/>
        </w:rPr>
        <w:drawing>
          <wp:inline distT="0" distB="0" distL="0" distR="0" wp14:anchorId="60B8BDBE" wp14:editId="2A5403CE">
            <wp:extent cx="5700000" cy="3204685"/>
            <wp:effectExtent l="0" t="0" r="0" b="0"/>
            <wp:docPr id="136" name="sdd_97_IU-P10_Configuracion__Equip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7_IU-P10_Configuracion__Equipo_.png"/>
                    <pic:cNvPicPr/>
                  </pic:nvPicPr>
                  <pic:blipFill>
                    <a:blip r:embed="rId155"/>
                    <a:stretch>
                      <a:fillRect/>
                    </a:stretch>
                  </pic:blipFill>
                  <pic:spPr>
                    <a:xfrm>
                      <a:off x="0" y="0"/>
                      <a:ext cx="5700000" cy="3204685"/>
                    </a:xfrm>
                    <a:prstGeom prst="rect">
                      <a:avLst/>
                    </a:prstGeom>
                  </pic:spPr>
                </pic:pic>
              </a:graphicData>
            </a:graphic>
          </wp:inline>
        </w:drawing>
      </w:r>
    </w:p>
    <w:p w14:paraId="18B10BC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109.</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P10 Configuración: Equipo, tema claro.</w:t>
      </w:r>
    </w:p>
    <w:p w14:paraId="5B1E7536" w14:textId="77777777" w:rsidR="00A54AC6" w:rsidRDefault="00A54AC6">
      <w:pPr>
        <w:ind w:left="576"/>
        <w:rPr>
          <w:rFonts w:ascii="Adwaita Sans" w:eastAsia="Adwaita Sans" w:hAnsi="Adwaita Sans" w:cs="Adwaita Sans"/>
        </w:rPr>
      </w:pPr>
    </w:p>
    <w:p w14:paraId="6D24A5A2" w14:textId="77777777" w:rsidR="00A54AC6" w:rsidRDefault="00000000">
      <w:pPr>
        <w:ind w:left="576"/>
        <w:jc w:val="both"/>
        <w:rPr>
          <w:rFonts w:ascii="Adwaita Sans" w:eastAsia="Adwaita Sans" w:hAnsi="Adwaita Sans" w:cs="Adwaita Sans"/>
        </w:rPr>
      </w:pPr>
      <w:proofErr w:type="spellStart"/>
      <w:proofErr w:type="spellEnd"/>
      <w:r>
        <w:rPr>
          <w:rFonts w:ascii="Adwaita Sans" w:eastAsia="Adwaita Sans" w:hAnsi="Adwaita Sans" w:cs="Adwaita Sans"/>
          <w:b w:val="1"/>
          <w:bCs w:val="1"/>
        </w:rPr>
        <w:t xml:space="preserve">Pantallas del Encargado de ventas.</w:t>
      </w:r>
      <w:r>
        <w:rPr>
          <w:rFonts w:ascii="Adwaita Sans" w:eastAsia="Adwaita Sans" w:hAnsi="Adwaita Sans" w:cs="Adwaita Sans"/>
        </w:rPr>
        <w:t xml:space="preserve"> Desde el 24/10/2026, el diseño separa las pantallas por rol (decisión del usuario): en Penpot, cada tema tiene tres secciones —todos los roles (el inicio de sesión), rol Administrador y rol Encargado de ventas—, y los PNG van en una carpeta por rol; un rol nuevo tendría su propia sección y su propia carpeta. De la Figura 110 a la Figura 117 se ven las del Encargado de ventas: su menú tiene cuatro opciones, sin Registro diferido, Bitácora ni Configuración; en el registro de pasaje él es el emisor; en el detalle del pasaje solo ve «Cobrar saldo», «Imprimir boleto» y «Reimprimir», porque no modifica, no anula ni marca «No se presentó» (RF</w:t>
        <w:noBreakHyphen/>
        <w:t xml:space="preserve">03, RF</w:t>
        <w:noBreakHyphen/>
        <w:t xml:space="preserve">04, RF</w:t>
        <w:noBreakHyphen/>
        <w:t xml:space="preserve">23); en el cuadre, el emisor y la sede están fijos, porque ve solo el suyo (RF</w:t>
        <w:noBreakHyphen/>
        <w:t xml:space="preserve">26); y, como todos, cambia el tema con el botón de la barra superior y abre «Acerca del sistema» desde el menú de la cuenta. Sus estados con mensajes son los mismos del Administrador, con su menú, y están en la carpeta «Encargado de ventas» de los PNG.</w:t>
      </w:r>
    </w:p>
    <w:p w14:paraId="31F33A27" w14:textId="77777777" w:rsidR="00A54AC6" w:rsidRDefault="00000000">
      <w:pPr>
        <w:keepNext/>
        <w:tabs>
          <w:tab w:val="left" w:pos="1076"/>
        </w:tabs>
        <w:spacing w:after="140"/>
        <w:jc w:val="center"/>
      </w:pPr>
      <w:r>
        <w:rPr>
          <w:noProof/>
        </w:rPr>
        <w:lastRenderedPageBreak/>
        <w:drawing>
          <wp:inline distT="0" distB="0" distL="0" distR="0" wp14:anchorId="1756047D" wp14:editId="59F6E62E">
            <wp:extent cx="5700000" cy="3204685"/>
            <wp:effectExtent l="0" t="0" r="0" b="0"/>
            <wp:docPr id="138" name="sdd_99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9_IU-P02_Panel_principal.png"/>
                    <pic:cNvPicPr/>
                  </pic:nvPicPr>
                  <pic:blipFill>
                    <a:blip r:embed="rId157"/>
                    <a:stretch>
                      <a:fillRect/>
                    </a:stretch>
                  </pic:blipFill>
                  <pic:spPr>
                    <a:xfrm>
                      <a:off x="0" y="0"/>
                      <a:ext cx="5700000" cy="3204685"/>
                    </a:xfrm>
                    <a:prstGeom prst="rect">
                      <a:avLst/>
                    </a:prstGeom>
                  </pic:spPr>
                </pic:pic>
              </a:graphicData>
            </a:graphic>
          </wp:inline>
        </w:drawing>
      </w:r>
    </w:p>
    <w:p w14:paraId="5B0ABF3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110.</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P02 Panel principal, del Encargado de ventas, tema claro.</w:t>
      </w:r>
    </w:p>
    <w:p w14:paraId="46565AAD" w14:textId="77777777" w:rsidR="00A54AC6" w:rsidRDefault="00A54AC6">
      <w:pPr>
        <w:ind w:left="576"/>
        <w:rPr>
          <w:rFonts w:ascii="Adwaita Sans" w:eastAsia="Adwaita Sans" w:hAnsi="Adwaita Sans" w:cs="Adwaita Sans"/>
        </w:rPr>
      </w:pPr>
    </w:p>
    <w:p w14:paraId="7FFBF529" w:rsidR="00A54AC6" w:rsidRDefault="00000000">
      <w:pPr>
        <w:keepNext/>
        <w:tabs>
          <w:tab w:val="left" w:pos="1076"/>
        </w:tabs>
        <w:spacing w:after="140"/>
        <w:jc w:val="center"/>
      </w:pPr>
      <w:r>
        <w:rPr>
          <w:noProof/>
        </w:rPr>
        <w:lastRenderedPageBreak/>
        <w:drawing>
          <wp:inline distT="0" distB="0" distL="0" distR="0" wp14:anchorId="1756047D" wp14:editId="59F6E62E">
            <wp:extent cx="5700000" cy="3204685"/>
            <wp:effectExtent l="0" t="0" r="0" b="0"/>
            <wp:docPr id="246" name="sdd_99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9_IU-P02_Panel_principal.png"/>
                    <pic:cNvPicPr/>
                  </pic:nvPicPr>
                  <pic:blipFill>
                    <a:blip r:embed="rId277"/>
                    <a:stretch>
                      <a:fillRect/>
                    </a:stretch>
                  </pic:blipFill>
                  <pic:spPr>
                    <a:xfrm>
                      <a:off x="0" y="0"/>
                      <a:ext cx="5700000" cy="3204685"/>
                    </a:xfrm>
                    <a:prstGeom prst="rect">
                      <a:avLst/>
                    </a:prstGeom>
                  </pic:spPr>
                </pic:pic>
              </a:graphicData>
            </a:graphic>
          </wp:inline>
        </w:drawing>
      </w:r>
    </w:p>
    <w:p w14:paraId="7FFBF52B"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111. Diseño final de IU</w:t>
        <w:noBreakHyphen/>
        <w:t xml:space="preserve">P02 Panel principal: menú de la cuenta abierto, del Encargado de ventas, tema claro.</w:t>
      </w:r>
    </w:p>
    <w:p w14:paraId="7FFBF531" w:rsidR="00A54AC6" w:rsidRDefault="00A54AC6">
      <w:pPr>
        <w:ind w:left="576"/>
        <w:rPr>
          <w:rFonts w:ascii="Adwaita Sans" w:eastAsia="Adwaita Sans" w:hAnsi="Adwaita Sans" w:cs="Adwaita Sans"/>
        </w:rPr>
      </w:pPr>
    </w:p>
    <w:p w14:paraId="7FFBF52D" w:rsidR="00A54AC6" w:rsidRDefault="00000000">
      <w:pPr>
        <w:keepNext/>
        <w:tabs>
          <w:tab w:val="left" w:pos="1076"/>
        </w:tabs>
        <w:spacing w:after="140"/>
        <w:jc w:val="center"/>
      </w:pPr>
      <w:r>
        <w:rPr>
          <w:noProof/>
        </w:rPr>
        <w:lastRenderedPageBreak/>
        <w:drawing>
          <wp:inline distT="0" distB="0" distL="0" distR="0" wp14:anchorId="1756047D" wp14:editId="59F6E62E">
            <wp:extent cx="5700000" cy="3204685"/>
            <wp:effectExtent l="0" t="0" r="0" b="0"/>
            <wp:docPr id="247" name="sdd_99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99_IU-P02_Panel_principal.png"/>
                    <pic:cNvPicPr/>
                  </pic:nvPicPr>
                  <pic:blipFill>
                    <a:blip r:embed="rId278"/>
                    <a:stretch>
                      <a:fillRect/>
                    </a:stretch>
                  </pic:blipFill>
                  <pic:spPr>
                    <a:xfrm>
                      <a:off x="0" y="0"/>
                      <a:ext cx="5700000" cy="3204685"/>
                    </a:xfrm>
                    <a:prstGeom prst="rect">
                      <a:avLst/>
                    </a:prstGeom>
                  </pic:spPr>
                </pic:pic>
              </a:graphicData>
            </a:graphic>
          </wp:inline>
        </w:drawing>
      </w:r>
    </w:p>
    <w:p w14:paraId="7FFBF52F"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112. Diseño final del diálogo «Acerca del sistema», que se abre desde el menú de la cuenta, del Encargado de ventas, tema claro.</w:t>
      </w:r>
    </w:p>
    <w:p w14:paraId="7FFBF533" w:rsidR="00A54AC6" w:rsidRDefault="00A54AC6">
      <w:pPr>
        <w:ind w:left="576"/>
        <w:rPr>
          <w:rFonts w:ascii="Adwaita Sans" w:eastAsia="Adwaita Sans" w:hAnsi="Adwaita Sans" w:cs="Adwaita Sans"/>
        </w:rPr>
      </w:pPr>
    </w:p>
    <w:p w14:paraId="79E17370" w14:textId="77777777" w:rsidR="00A54AC6" w:rsidRDefault="00000000">
      <w:pPr>
        <w:keepNext/>
        <w:tabs>
          <w:tab w:val="left" w:pos="1076"/>
        </w:tabs>
        <w:spacing w:after="140"/>
        <w:jc w:val="center"/>
      </w:pPr>
      <w:r>
        <w:rPr>
          <w:noProof/>
        </w:rPr>
        <w:drawing>
          <wp:inline distT="0" distB="0" distL="0" distR="0" wp14:anchorId="6FE96A72" wp14:editId="68A57B4B">
            <wp:extent cx="5700000" cy="3204685"/>
            <wp:effectExtent l="0" t="0" r="0" b="0"/>
            <wp:docPr id="139" name="sdd_100_IU-P03_Registro_de_pasaje__individu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0_IU-P03_Registro_de_pasaje__individual_.png"/>
                    <pic:cNvPicPr/>
                  </pic:nvPicPr>
                  <pic:blipFill>
                    <a:blip r:embed="rId158"/>
                    <a:stretch>
                      <a:fillRect/>
                    </a:stretch>
                  </pic:blipFill>
                  <pic:spPr>
                    <a:xfrm>
                      <a:off x="0" y="0"/>
                      <a:ext cx="5700000" cy="3204685"/>
                    </a:xfrm>
                    <a:prstGeom prst="rect">
                      <a:avLst/>
                    </a:prstGeom>
                  </pic:spPr>
                </pic:pic>
              </a:graphicData>
            </a:graphic>
          </wp:inline>
        </w:drawing>
      </w:r>
    </w:p>
    <w:p w14:paraId="591692A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113.</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(individual), del Encargado de ventas, tema claro.</w:t>
      </w:r>
    </w:p>
    <w:p w14:paraId="52054AB7" w14:textId="77777777" w:rsidR="00A54AC6" w:rsidRDefault="00A54AC6">
      <w:pPr>
        <w:ind w:left="576"/>
        <w:rPr>
          <w:rFonts w:ascii="Adwaita Sans" w:eastAsia="Adwaita Sans" w:hAnsi="Adwaita Sans" w:cs="Adwaita Sans"/>
        </w:rPr>
      </w:pPr>
    </w:p>
    <w:p w14:paraId="301028D8" w14:textId="77777777" w:rsidR="00A54AC6" w:rsidRDefault="00000000">
      <w:pPr>
        <w:keepNext/>
        <w:tabs>
          <w:tab w:val="left" w:pos="1076"/>
        </w:tabs>
        <w:spacing w:after="140"/>
        <w:jc w:val="center"/>
      </w:pPr>
      <w:r>
        <w:rPr>
          <w:noProof/>
        </w:rPr>
        <w:lastRenderedPageBreak/>
        <w:drawing>
          <wp:inline distT="0" distB="0" distL="0" distR="0" wp14:anchorId="2F77CB08" wp14:editId="21B4C321">
            <wp:extent cx="5700000" cy="3204685"/>
            <wp:effectExtent l="0" t="0" r="0" b="0"/>
            <wp:docPr id="140" name="sdd_101_IU-P03b_Registro_de_pasaje__grup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1_IU-P03b_Registro_de_pasaje__grupo_.png"/>
                    <pic:cNvPicPr/>
                  </pic:nvPicPr>
                  <pic:blipFill>
                    <a:blip r:embed="rId159"/>
                    <a:stretch>
                      <a:fillRect/>
                    </a:stretch>
                  </pic:blipFill>
                  <pic:spPr>
                    <a:xfrm>
                      <a:off x="0" y="0"/>
                      <a:ext cx="5700000" cy="3204685"/>
                    </a:xfrm>
                    <a:prstGeom prst="rect">
                      <a:avLst/>
                    </a:prstGeom>
                  </pic:spPr>
                </pic:pic>
              </a:graphicData>
            </a:graphic>
          </wp:inline>
        </w:drawing>
      </w:r>
    </w:p>
    <w:p w14:paraId="76FBC28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114.</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grupo, del Encargado de ventas, tema claro.</w:t>
      </w:r>
    </w:p>
    <w:p w14:paraId="3363A47E" w14:textId="77777777" w:rsidR="00A54AC6" w:rsidRDefault="00A54AC6">
      <w:pPr>
        <w:ind w:left="576"/>
        <w:rPr>
          <w:rFonts w:ascii="Adwaita Sans" w:eastAsia="Adwaita Sans" w:hAnsi="Adwaita Sans" w:cs="Adwaita Sans"/>
        </w:rPr>
      </w:pPr>
    </w:p>
    <w:p w14:paraId="10AA46A0" w14:textId="77777777" w:rsidR="00A54AC6" w:rsidRDefault="00000000">
      <w:pPr>
        <w:keepNext/>
        <w:tabs>
          <w:tab w:val="left" w:pos="1076"/>
        </w:tabs>
        <w:spacing w:after="140"/>
        <w:jc w:val="center"/>
      </w:pPr>
      <w:r>
        <w:rPr>
          <w:noProof/>
        </w:rPr>
        <w:drawing>
          <wp:inline distT="0" distB="0" distL="0" distR="0" wp14:anchorId="2EAE9EEF" wp14:editId="7C13F769">
            <wp:extent cx="5700000" cy="3204685"/>
            <wp:effectExtent l="0" t="0" r="0" b="0"/>
            <wp:docPr id="141" name="sdd_102_IU-P04_Lista_de_pasaj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2_IU-P04_Lista_de_pasajes.png"/>
                    <pic:cNvPicPr/>
                  </pic:nvPicPr>
                  <pic:blipFill>
                    <a:blip r:embed="rId160"/>
                    <a:stretch>
                      <a:fillRect/>
                    </a:stretch>
                  </pic:blipFill>
                  <pic:spPr>
                    <a:xfrm>
                      <a:off x="0" y="0"/>
                      <a:ext cx="5700000" cy="3204685"/>
                    </a:xfrm>
                    <a:prstGeom prst="rect">
                      <a:avLst/>
                    </a:prstGeom>
                  </pic:spPr>
                </pic:pic>
              </a:graphicData>
            </a:graphic>
          </wp:inline>
        </w:drawing>
      </w:r>
    </w:p>
    <w:p w14:paraId="6F641B3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115.</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P04 Lista de pasajes, del Encargado de ventas, tema claro.</w:t>
      </w:r>
    </w:p>
    <w:p w14:paraId="6E755543" w14:textId="77777777" w:rsidR="00A54AC6" w:rsidRDefault="00A54AC6">
      <w:pPr>
        <w:ind w:left="576"/>
        <w:rPr>
          <w:rFonts w:ascii="Adwaita Sans" w:eastAsia="Adwaita Sans" w:hAnsi="Adwaita Sans" w:cs="Adwaita Sans"/>
        </w:rPr>
      </w:pPr>
    </w:p>
    <w:p w14:paraId="2654D969" w14:textId="77777777" w:rsidR="00A54AC6" w:rsidRDefault="00000000">
      <w:pPr>
        <w:keepNext/>
        <w:tabs>
          <w:tab w:val="left" w:pos="1076"/>
        </w:tabs>
        <w:spacing w:after="140"/>
        <w:jc w:val="center"/>
      </w:pPr>
      <w:r>
        <w:rPr>
          <w:noProof/>
        </w:rPr>
        <w:lastRenderedPageBreak/>
        <w:drawing>
          <wp:inline distT="0" distB="0" distL="0" distR="0" wp14:anchorId="25076704" wp14:editId="2807BF46">
            <wp:extent cx="5700000" cy="3204685"/>
            <wp:effectExtent l="0" t="0" r="0" b="0"/>
            <wp:docPr id="142" name="sdd_103_IU-P05_Detalle_del_pas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3_IU-P05_Detalle_del_pasaje.png"/>
                    <pic:cNvPicPr/>
                  </pic:nvPicPr>
                  <pic:blipFill>
                    <a:blip r:embed="rId161"/>
                    <a:stretch>
                      <a:fillRect/>
                    </a:stretch>
                  </pic:blipFill>
                  <pic:spPr>
                    <a:xfrm>
                      <a:off x="0" y="0"/>
                      <a:ext cx="5700000" cy="3204685"/>
                    </a:xfrm>
                    <a:prstGeom prst="rect">
                      <a:avLst/>
                    </a:prstGeom>
                  </pic:spPr>
                </pic:pic>
              </a:graphicData>
            </a:graphic>
          </wp:inline>
        </w:drawing>
      </w:r>
    </w:p>
    <w:p w14:paraId="2025648B"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116.</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P05 Detalle del pasaje, del Encargado de ventas, tema claro.</w:t>
      </w:r>
    </w:p>
    <w:p w14:paraId="558EE257" w14:textId="77777777" w:rsidR="00A54AC6" w:rsidRDefault="00A54AC6">
      <w:pPr>
        <w:ind w:left="576"/>
        <w:rPr>
          <w:rFonts w:ascii="Adwaita Sans" w:eastAsia="Adwaita Sans" w:hAnsi="Adwaita Sans" w:cs="Adwaita Sans"/>
        </w:rPr>
      </w:pPr>
    </w:p>
    <w:p w14:paraId="658E0622" w14:textId="77777777" w:rsidR="00A54AC6" w:rsidRDefault="00000000">
      <w:pPr>
        <w:keepNext/>
        <w:tabs>
          <w:tab w:val="left" w:pos="1076"/>
        </w:tabs>
        <w:spacing w:after="140"/>
        <w:jc w:val="center"/>
      </w:pPr>
      <w:r>
        <w:rPr>
          <w:noProof/>
        </w:rPr>
        <w:drawing>
          <wp:inline distT="0" distB="0" distL="0" distR="0" wp14:anchorId="4C41AA75" wp14:editId="0E353608">
            <wp:extent cx="5700000" cy="3204685"/>
            <wp:effectExtent l="0" t="0" r="0" b="0"/>
            <wp:docPr id="143" name="sdd_104_IU-P06_Cuadre_de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4_IU-P06_Cuadre_de_ventas.png"/>
                    <pic:cNvPicPr/>
                  </pic:nvPicPr>
                  <pic:blipFill>
                    <a:blip r:embed="rId162"/>
                    <a:stretch>
                      <a:fillRect/>
                    </a:stretch>
                  </pic:blipFill>
                  <pic:spPr>
                    <a:xfrm>
                      <a:off x="0" y="0"/>
                      <a:ext cx="5700000" cy="3204685"/>
                    </a:xfrm>
                    <a:prstGeom prst="rect">
                      <a:avLst/>
                    </a:prstGeom>
                  </pic:spPr>
                </pic:pic>
              </a:graphicData>
            </a:graphic>
          </wp:inline>
        </w:drawing>
      </w:r>
    </w:p>
    <w:p w14:paraId="148E411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117.</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P06 Cuadre de ventas, del Encargado de ventas, tema claro.</w:t>
      </w:r>
    </w:p>
    <w:p w14:paraId="3063B0B3" w14:textId="77777777" w:rsidR="00A54AC6" w:rsidRDefault="00A54AC6">
      <w:pPr>
        <w:ind w:left="576"/>
        <w:rPr>
          <w:rFonts w:ascii="Adwaita Sans" w:eastAsia="Adwaita Sans" w:hAnsi="Adwaita Sans" w:cs="Adwaita Sans"/>
        </w:rPr>
      </w:pPr>
    </w:p>
    <w:p w14:paraId="348E43DC" w14:textId="77777777" w:rsidR="00A54AC6" w:rsidRDefault="00000000">
      <w:pPr>
        <w:keepNext/>
        <w:tabs>
          <w:tab w:val="left" w:pos="1076"/>
        </w:tabs>
        <w:spacing w:after="140"/>
        <w:jc w:val="center"/>
      </w:pPr>
      <w:r>
        <w:rPr>
          <w:noProof/>
        </w:rPr>
        <w:lastRenderedPageBreak/>
        <w:drawing>
          <wp:inline distT="0" distB="0" distL="0" distR="0" wp14:anchorId="5554E864" wp14:editId="3564394B">
            <wp:extent cx="5700000" cy="4275000"/>
            <wp:effectExtent l="0" t="0" r="0" b="0"/>
            <wp:docPr id="146" name="sdd_107_IU-P03_Registro_de_pasaje_a_1024_x_768__IU-04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7_IU-P03_Registro_de_pasaje_a_1024_x_768__IU-04_.png"/>
                    <pic:cNvPicPr/>
                  </pic:nvPicPr>
                  <pic:blipFill>
                    <a:blip r:embed="rId165"/>
                    <a:stretch>
                      <a:fillRect/>
                    </a:stretch>
                  </pic:blipFill>
                  <pic:spPr>
                    <a:xfrm>
                      <a:off x="0" y="0"/>
                      <a:ext cx="5700000" cy="4275000"/>
                    </a:xfrm>
                    <a:prstGeom prst="rect">
                      <a:avLst/>
                    </a:prstGeom>
                  </pic:spPr>
                </pic:pic>
              </a:graphicData>
            </a:graphic>
          </wp:inline>
        </w:drawing>
      </w:r>
    </w:p>
    <w:p w14:paraId="50CE0C3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118.</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a 1024 × 768 (comprobación de IU</w:t>
      </w:r>
      <w:r>
        <w:rPr>
          <w:rFonts w:ascii="Adwaita Sans" w:eastAsia="Adwaita Sans" w:hAnsi="Adwaita Sans" w:cs="Adwaita Sans"/>
          <w:i/>
          <w:iCs/>
          <w:sz w:val="16"/>
          <w:szCs w:val="16"/>
        </w:rPr>
        <w:noBreakHyphen/>
        <w:t>04), tema claro.</w:t>
      </w:r>
    </w:p>
    <w:p w14:paraId="0BB763CA" w14:textId="77777777" w:rsidR="00A54AC6" w:rsidRDefault="00A54AC6">
      <w:pPr>
        <w:ind w:left="576"/>
        <w:rPr>
          <w:rFonts w:ascii="Adwaita Sans" w:eastAsia="Adwaita Sans" w:hAnsi="Adwaita Sans" w:cs="Adwaita Sans"/>
        </w:rPr>
      </w:pPr>
    </w:p>
    <w:p w14:paraId="157BECA4" w14:textId="77777777" w:rsidR="00A54AC6" w:rsidRDefault="00000000">
      <w:pPr>
        <w:pStyle w:val="Ttulo3"/>
        <w:numPr>
          <w:ilvl w:val="2"/>
          <w:numId w:val="1"/>
        </w:numPr>
        <w:rPr>
          <w:rFonts w:ascii="Adwaita Sans" w:eastAsia="Adwaita Sans" w:hAnsi="Adwaita Sans" w:cs="Adwaita Sans"/>
        </w:rPr>
      </w:pPr>
      <w:bookmarkStart w:id="29" w:name="_Toc244003370"/>
      <w:r>
        <w:rPr>
          <w:rFonts w:ascii="Adwaita Sans" w:eastAsia="Adwaita Sans" w:hAnsi="Adwaita Sans" w:cs="Adwaita Sans"/>
        </w:rPr>
        <w:t>Mensajes del sistema</w:t>
      </w:r>
      <w:bookmarkEnd w:id="29"/>
    </w:p>
    <w:p w14:paraId="4E320227"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Cada mensaje es de uno de los tipos de IU</w:t>
      </w:r>
      <w:r>
        <w:rPr>
          <w:rFonts w:ascii="Adwaita Sans" w:eastAsia="Adwaita Sans" w:hAnsi="Adwaita Sans" w:cs="Adwaita Sans"/>
        </w:rPr>
        <w:noBreakHyphen/>
        <w:t>C09 y se muestra como dice la convención «Tipos de mensaje» (3.9.4): el error de un campo, debajo de él y sin código; el de una operación, con un código de tres letras del tema y dos dígitos (IU</w:t>
      </w:r>
      <w:r>
        <w:rPr>
          <w:rFonts w:ascii="Adwaita Sans" w:eastAsia="Adwaita Sans" w:hAnsi="Adwaita Sans" w:cs="Adwaita Sans"/>
        </w:rPr>
        <w:noBreakHyphen/>
        <w:t xml:space="preserve">C02), en el diálogo de error de la guía de componentes. Son las reglas del inicio de sesión, que el usuario extendió a todas las pantallas el 17/10/2026. La Tabla 54 reúne los mensajes que pueden aparecer en cualquier pantalla; la Tabla 55, los del inicio de sesión; y de la Tabla 56 a la Tabla 66, los de cada pantalla. Los textos son ejemplos con datos de prueba. En </w:t>
      </w:r>
      <w:proofErr w:type="spellStart"/>
      <w:r>
        <w:rPr>
          <w:rFonts w:ascii="Adwaita Sans" w:eastAsia="Adwaita Sans" w:hAnsi="Adwaita Sans" w:cs="Adwaita Sans"/>
        </w:rPr>
        <w:t>Penpot</w:t>
      </w:r>
      <w:proofErr w:type="spellEnd"/>
      <w:r>
        <w:rPr>
          <w:rFonts w:ascii="Adwaita Sans" w:eastAsia="Adwaita Sans" w:hAnsi="Adwaita Sans" w:cs="Adwaita Sans"/>
        </w:rPr>
        <w:t>, cada pantalla tiene a su derecha sus estados con mensajes (páginas 02 y 03), y la página «06 Especificación — mensajes» reúne estas tablas para el programador.</w:t>
      </w:r>
    </w:p>
    <w:p w14:paraId="6F89834F"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Diálogos con campos.</w:t>
      </w:r>
      <w:r>
        <w:rPr>
          <w:rFonts w:ascii="Adwaita Sans" w:eastAsia="Adwaita Sans" w:hAnsi="Adwaita Sans" w:cs="Adwaita Sans"/>
        </w:rPr>
        <w:t xml:space="preserve"> Para mostrar algunos mensajes hicieron falta diálogos que el diseño no tenía; cinco, aprobados por el usuario el 18/10/2026: «Generar el reporte anual», con la contraseña del PDF (IU</w:t>
      </w:r>
      <w:r>
        <w:rPr>
          <w:rFonts w:ascii="Adwaita Sans" w:eastAsia="Adwaita Sans" w:hAnsi="Adwaita Sans" w:cs="Adwaita Sans"/>
        </w:rPr>
        <w:noBreakHyphen/>
        <w:t>P02); la confirmación de la anulación, con el campo «Motivo de la anulación» (IU</w:t>
      </w:r>
      <w:r>
        <w:rPr>
          <w:rFonts w:ascii="Adwaita Sans" w:eastAsia="Adwaita Sans" w:hAnsi="Adwaita Sans" w:cs="Adwaita Sans"/>
        </w:rPr>
        <w:noBreakHyphen/>
        <w:t>P05); «Cobrar saldo», con el monto y el medio de pago (IU</w:t>
      </w:r>
      <w:r>
        <w:rPr>
          <w:rFonts w:ascii="Adwaita Sans" w:eastAsia="Adwaita Sans" w:hAnsi="Adwaita Sans" w:cs="Adwaita Sans"/>
        </w:rPr>
        <w:noBreakHyphen/>
        <w:t>P05); «Crear cuenta», con el nombre de la persona, el nombre de usuario, la contraseña inicial, el rol y la sede (IU</w:t>
      </w:r>
      <w:r>
        <w:rPr>
          <w:rFonts w:ascii="Adwaita Sans" w:eastAsia="Adwaita Sans" w:hAnsi="Adwaita Sans" w:cs="Adwaita Sans"/>
        </w:rPr>
        <w:noBreakHyphen/>
        <w:t>P10, «Cuentas de usuario»); y «Agregar tarifa programada», con el nombre, el importe, la vigencia y el sentido (IU</w:t>
      </w:r>
      <w:r>
        <w:rPr>
          <w:rFonts w:ascii="Adwaita Sans" w:eastAsia="Adwaita Sans" w:hAnsi="Adwaita Sans" w:cs="Adwaita Sans"/>
        </w:rPr>
        <w:noBreakHyphen/>
        <w:t xml:space="preserve">P10, «Tarifas y </w:t>
      </w:r>
      <w:r>
        <w:rPr>
          <w:rFonts w:ascii="Adwaita Sans" w:eastAsia="Adwaita Sans" w:hAnsi="Adwaita Sans" w:cs="Adwaita Sans"/>
        </w:rPr>
        <w:lastRenderedPageBreak/>
        <w:t>parámetros»). El 21/10/2026 se sumó un sexto, «Restablecer contraseña», con la contraseña nueva (CDU</w:t>
      </w:r>
      <w:r>
        <w:rPr>
          <w:rFonts w:ascii="Adwaita Sans" w:eastAsia="Adwaita Sans" w:hAnsi="Adwaita Sans" w:cs="Adwaita Sans"/>
        </w:rPr>
        <w:noBreakHyphen/>
        <w:t>19), con los textos que ya usa el código. Parten del diálogo de confirmación de la guía de componentes y usan sus campos. Si una operación falla dentro de uno de ellos, como PAG</w:t>
      </w:r>
      <w:r>
        <w:rPr>
          <w:rFonts w:ascii="Adwaita Sans" w:eastAsia="Adwaita Sans" w:hAnsi="Adwaita Sans" w:cs="Adwaita Sans"/>
        </w:rPr>
        <w:noBreakHyphen/>
        <w:t xml:space="preserve">01 al cobrar el saldo, el diálogo de error se abre encima. </w:t>
      </w:r>
      <w:r>
        <w:rPr>
          <w:rFonts w:ascii="Adwaita Sans" w:eastAsia="Adwaita Sans" w:hAnsi="Adwaita Sans" w:cs="Adwaita Sans"/>
          <w:highlight w:val="yellow"/>
        </w:rPr>
        <w:t>Al anular con menos de 3 horas, la confirmación lleva el recuadro ámbar y una casilla «Devolver el adelanto (S/ 60.00) como excepción», sin marcar (RF</w:t>
      </w:r>
      <w:r>
        <w:rPr>
          <w:rFonts w:ascii="Adwaita Sans" w:eastAsia="Adwaita Sans" w:hAnsi="Adwaita Sans" w:cs="Adwaita Sans"/>
          <w:highlight w:val="yellow"/>
        </w:rPr>
        <w:noBreakHyphen/>
        <w:t>04, CDU</w:t>
      </w:r>
      <w:r>
        <w:rPr>
          <w:rFonts w:ascii="Adwaita Sans" w:eastAsia="Adwaita Sans" w:hAnsi="Adwaita Sans" w:cs="Adwaita Sans"/>
          <w:highlight w:val="yellow"/>
        </w:rPr>
        <w:noBreakHyphen/>
        <w:t>04 A1). (propuesta justificada en el Anexo E.2)</w:t>
      </w:r>
    </w:p>
    <w:p w14:paraId="097F522F"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79E35BB7"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4807883"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F9C3691"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6E657FB"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DCA0309"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20A98AE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42679B"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8D5CFA" w14:textId="77777777" w:rsidR="00A54AC6" w:rsidRDefault="00000000">
            <w:pPr>
              <w:spacing w:before="20" w:after="20"/>
            </w:pPr>
            <w:r>
              <w:rPr>
                <w:rFonts w:ascii="Adwaita Sans" w:eastAsia="Adwaita Sans" w:hAnsi="Adwaita Sans" w:cs="Adwaita Sans"/>
                <w:sz w:val="19"/>
                <w:szCs w:val="19"/>
              </w:rPr>
              <w:t>Se pierde la conexión a internet o con el servidor (IC</w:t>
            </w:r>
            <w:r>
              <w:rPr>
                <w:rFonts w:ascii="Adwaita Sans" w:eastAsia="Adwaita Sans" w:hAnsi="Adwaita Sans" w:cs="Adwaita Sans"/>
                <w:sz w:val="19"/>
                <w:szCs w:val="19"/>
              </w:rPr>
              <w:noBreakHyphen/>
              <w:t>INT</w:t>
            </w:r>
            <w:r>
              <w:rPr>
                <w:rFonts w:ascii="Adwaita Sans" w:eastAsia="Adwaita Sans" w:hAnsi="Adwaita Sans" w:cs="Adwaita Sans"/>
                <w:sz w:val="19"/>
                <w:szCs w:val="19"/>
              </w:rPr>
              <w:noBreakHyphen/>
              <w:t>02).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34E174" w14:textId="77777777" w:rsidR="00A54AC6" w:rsidRDefault="00000000">
            <w:pPr>
              <w:spacing w:before="20" w:after="20"/>
            </w:pPr>
            <w:r>
              <w:rPr>
                <w:rFonts w:ascii="Adwaita Sans" w:eastAsia="Adwaita Sans" w:hAnsi="Adwaita Sans" w:cs="Adwaita Sans"/>
                <w:sz w:val="19"/>
                <w:szCs w:val="19"/>
              </w:rPr>
              <w:t>Barra ámbar en el pie de la ventana: «Sin conexión desde las 10:42. Emita con talonario; los pasajes de hoy se consultan en la copia local.»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B9D192" w14:textId="77777777" w:rsidR="00A54AC6" w:rsidRDefault="00000000">
            <w:pPr>
              <w:spacing w:before="20" w:after="20"/>
            </w:pPr>
            <w:r>
              <w:rPr>
                <w:rFonts w:ascii="Adwaita Sans" w:eastAsia="Adwaita Sans" w:hAnsi="Adwaita Sans" w:cs="Adwaita Sans"/>
                <w:sz w:val="19"/>
                <w:szCs w:val="19"/>
              </w:rPr>
              <w:t>Detecta el corte en menos de 10 segundos y lo anota en el registro técnico (IC</w:t>
            </w:r>
            <w:r>
              <w:rPr>
                <w:rFonts w:ascii="Adwaita Sans" w:eastAsia="Adwaita Sans" w:hAnsi="Adwaita Sans" w:cs="Adwaita Sans"/>
                <w:sz w:val="19"/>
                <w:szCs w:val="19"/>
              </w:rPr>
              <w:noBreakHyphen/>
              <w:t>02). La lista de pasajes muestra la copia local (RNF</w:t>
            </w:r>
            <w:r>
              <w:rPr>
                <w:rFonts w:ascii="Adwaita Sans" w:eastAsia="Adwaita Sans" w:hAnsi="Adwaita Sans" w:cs="Adwaita Sans"/>
                <w:sz w:val="19"/>
                <w:szCs w:val="19"/>
              </w:rPr>
              <w:noBreakHyphen/>
              <w:t>16).</w:t>
            </w:r>
          </w:p>
        </w:tc>
      </w:tr>
      <w:tr w:rsidR="00A54AC6" w14:paraId="7B0C778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41C676"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6765D9" w14:textId="77777777" w:rsidR="00A54AC6" w:rsidRDefault="00000000">
            <w:pPr>
              <w:spacing w:before="20" w:after="20"/>
            </w:pPr>
            <w:r>
              <w:rPr>
                <w:rFonts w:ascii="Adwaita Sans" w:eastAsia="Adwaita Sans" w:hAnsi="Adwaita Sans" w:cs="Adwaita Sans"/>
                <w:sz w:val="19"/>
                <w:szCs w:val="19"/>
              </w:rPr>
              <w:t>Vuelve la conexión (IC</w:t>
            </w:r>
            <w:r>
              <w:rPr>
                <w:rFonts w:ascii="Adwaita Sans" w:eastAsia="Adwaita Sans" w:hAnsi="Adwaita Sans" w:cs="Adwaita Sans"/>
                <w:sz w:val="19"/>
                <w:szCs w:val="19"/>
              </w:rPr>
              <w:noBreakHyphen/>
              <w:t>INT</w:t>
            </w:r>
            <w:r>
              <w:rPr>
                <w:rFonts w:ascii="Adwaita Sans" w:eastAsia="Adwaita Sans" w:hAnsi="Adwaita Sans" w:cs="Adwaita Sans"/>
                <w:sz w:val="19"/>
                <w:szCs w:val="19"/>
              </w:rPr>
              <w:noBreakHyphen/>
              <w:t>04).</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BB0C85" w14:textId="77777777" w:rsidR="00A54AC6" w:rsidRDefault="00000000">
            <w:pPr>
              <w:spacing w:before="20" w:after="20"/>
            </w:pPr>
            <w:r>
              <w:rPr>
                <w:rFonts w:ascii="Adwaita Sans" w:eastAsia="Adwaita Sans" w:hAnsi="Adwaita Sans" w:cs="Adwaita Sans"/>
                <w:sz w:val="19"/>
                <w:szCs w:val="19"/>
              </w:rPr>
              <w:t>Aviso verde: «Conexión restablecida.»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DC5097" w14:textId="77777777" w:rsidR="00A54AC6" w:rsidRDefault="00000000">
            <w:pPr>
              <w:spacing w:before="20" w:after="20"/>
            </w:pPr>
            <w:r>
              <w:rPr>
                <w:rFonts w:ascii="Adwaita Sans" w:eastAsia="Adwaita Sans" w:hAnsi="Adwaita Sans" w:cs="Adwaita Sans"/>
                <w:sz w:val="19"/>
                <w:szCs w:val="19"/>
              </w:rPr>
              <w:t>Quita la barra, sigue sin que el usuario haga nada y anota en la bitácora cuánto duró el corte (IC</w:t>
            </w:r>
            <w:r>
              <w:rPr>
                <w:rFonts w:ascii="Adwaita Sans" w:eastAsia="Adwaita Sans" w:hAnsi="Adwaita Sans" w:cs="Adwaita Sans"/>
                <w:sz w:val="19"/>
                <w:szCs w:val="19"/>
              </w:rPr>
              <w:noBreakHyphen/>
              <w:t>02).</w:t>
            </w:r>
          </w:p>
        </w:tc>
      </w:tr>
      <w:tr w:rsidR="00A54AC6" w14:paraId="1524CC2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51C172" w14:textId="77777777" w:rsidR="00A54AC6" w:rsidRDefault="00000000">
            <w:pPr>
              <w:spacing w:before="20" w:after="20"/>
            </w:pPr>
            <w:r>
              <w:rPr>
                <w:rFonts w:ascii="Adwaita Sans" w:eastAsia="Adwaita Sans" w:hAnsi="Adwaita Sans" w:cs="Adwaita Sans"/>
                <w:sz w:val="19"/>
                <w:szCs w:val="19"/>
              </w:rPr>
              <w:t>CON</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76F8C5" w14:textId="77777777" w:rsidR="00A54AC6" w:rsidRDefault="00000000">
            <w:pPr>
              <w:spacing w:before="20" w:after="20"/>
            </w:pPr>
            <w:r>
              <w:rPr>
                <w:rFonts w:ascii="Adwaita Sans" w:eastAsia="Adwaita Sans" w:hAnsi="Adwaita Sans" w:cs="Adwaita Sans"/>
                <w:sz w:val="19"/>
                <w:szCs w:val="19"/>
              </w:rPr>
              <w:t>Se intenta una operación sin internet.</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328CE8" w14:textId="77777777" w:rsidR="00A54AC6" w:rsidRDefault="00000000">
            <w:pPr>
              <w:spacing w:before="20" w:after="20"/>
            </w:pPr>
            <w:r>
              <w:rPr>
                <w:rFonts w:ascii="Adwaita Sans" w:eastAsia="Adwaita Sans" w:hAnsi="Adwaita Sans" w:cs="Adwaita Sans"/>
                <w:sz w:val="19"/>
                <w:szCs w:val="19"/>
              </w:rPr>
              <w:t>No hay conexión a internet, así que no se guardó nada. Revise el wifi de la agencia; mientras tanto, emita con talonario y regístrelo después en «Registro diferido».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549D56" w14:textId="77777777" w:rsidR="00A54AC6" w:rsidRDefault="00000000">
            <w:pPr>
              <w:spacing w:before="20" w:after="20"/>
            </w:pPr>
            <w:r>
              <w:rPr>
                <w:rFonts w:ascii="Adwaita Sans" w:eastAsia="Adwaita Sans" w:hAnsi="Adwaita Sans" w:cs="Adwaita Sans"/>
                <w:sz w:val="19"/>
                <w:szCs w:val="19"/>
              </w:rPr>
              <w:t>No envía nada y anota el error en el registro técnico.</w:t>
            </w:r>
          </w:p>
        </w:tc>
      </w:tr>
      <w:tr w:rsidR="00A54AC6" w14:paraId="517FEDD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B8BAD3" w14:textId="77777777" w:rsidR="00A54AC6" w:rsidRDefault="00000000">
            <w:pPr>
              <w:spacing w:before="20" w:after="20"/>
            </w:pPr>
            <w:r>
              <w:rPr>
                <w:rFonts w:ascii="Adwaita Sans" w:eastAsia="Adwaita Sans" w:hAnsi="Adwaita Sans" w:cs="Adwaita Sans"/>
                <w:sz w:val="19"/>
                <w:szCs w:val="19"/>
              </w:rPr>
              <w:t>CON</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E41582" w14:textId="77777777" w:rsidR="00A54AC6" w:rsidRDefault="00000000">
            <w:pPr>
              <w:spacing w:before="20" w:after="20"/>
            </w:pPr>
            <w:r>
              <w:rPr>
                <w:rFonts w:ascii="Adwaita Sans" w:eastAsia="Adwaita Sans" w:hAnsi="Adwaita Sans" w:cs="Adwaita Sans"/>
                <w:sz w:val="19"/>
                <w:szCs w:val="19"/>
              </w:rPr>
              <w:t>La Web API no responde en 10 segundos (IC</w:t>
            </w:r>
            <w:r>
              <w:rPr>
                <w:rFonts w:ascii="Adwaita Sans" w:eastAsia="Adwaita Sans" w:hAnsi="Adwaita Sans" w:cs="Adwaita Sans"/>
                <w:sz w:val="19"/>
                <w:szCs w:val="19"/>
              </w:rPr>
              <w:noBreakHyphen/>
              <w:t>06).</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19E26F" w14:textId="77777777" w:rsidR="00A54AC6" w:rsidRDefault="00000000">
            <w:pPr>
              <w:spacing w:before="20" w:after="20"/>
            </w:pPr>
            <w:r>
              <w:rPr>
                <w:rFonts w:ascii="Adwaita Sans" w:eastAsia="Adwaita Sans" w:hAnsi="Adwaita Sans" w:cs="Adwaita Sans"/>
                <w:sz w:val="19"/>
                <w:szCs w:val="19"/>
              </w:rPr>
              <w:t>El servidor no responde, así que no se guardó nada. Espere unos minutos y vuelva a intentarlo; si no vuelve, emita con talonario y avise al equipo de soporte.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109DBC" w14:textId="77777777" w:rsidR="00A54AC6" w:rsidRDefault="00000000">
            <w:pPr>
              <w:spacing w:before="20" w:after="20"/>
            </w:pPr>
            <w:r>
              <w:rPr>
                <w:rFonts w:ascii="Adwaita Sans" w:eastAsia="Adwaita Sans" w:hAnsi="Adwaita Sans" w:cs="Adwaita Sans"/>
                <w:sz w:val="19"/>
                <w:szCs w:val="19"/>
              </w:rPr>
              <w:t>Igual que CON</w:t>
            </w:r>
            <w:r>
              <w:rPr>
                <w:rFonts w:ascii="Adwaita Sans" w:eastAsia="Adwaita Sans" w:hAnsi="Adwaita Sans" w:cs="Adwaita Sans"/>
                <w:sz w:val="19"/>
                <w:szCs w:val="19"/>
              </w:rPr>
              <w:noBreakHyphen/>
              <w:t>01.</w:t>
            </w:r>
          </w:p>
        </w:tc>
      </w:tr>
      <w:tr w:rsidR="00A54AC6" w14:paraId="7775A1F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D53CCF" w14:textId="77777777" w:rsidR="00A54AC6" w:rsidRDefault="00000000">
            <w:pPr>
              <w:spacing w:before="20" w:after="20"/>
            </w:pPr>
            <w:r>
              <w:rPr>
                <w:rFonts w:ascii="Adwaita Sans" w:eastAsia="Adwaita Sans" w:hAnsi="Adwaita Sans" w:cs="Adwaita Sans"/>
                <w:sz w:val="19"/>
                <w:szCs w:val="19"/>
              </w:rPr>
              <w:t>CON</w:t>
            </w:r>
            <w:r>
              <w:rPr>
                <w:rFonts w:ascii="Adwaita Sans" w:eastAsia="Adwaita Sans" w:hAnsi="Adwaita Sans" w:cs="Adwaita Sans"/>
                <w:sz w:val="19"/>
                <w:szCs w:val="19"/>
              </w:rPr>
              <w:noBreakHyphen/>
              <w:t>03</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8A9EE7" w14:textId="77777777" w:rsidR="00A54AC6" w:rsidRDefault="00000000">
            <w:pPr>
              <w:spacing w:before="20" w:after="20"/>
            </w:pPr>
            <w:r>
              <w:rPr>
                <w:rFonts w:ascii="Adwaita Sans" w:eastAsia="Adwaita Sans" w:hAnsi="Adwaita Sans" w:cs="Adwaita Sans"/>
                <w:sz w:val="19"/>
                <w:szCs w:val="19"/>
              </w:rPr>
              <w:t>La conexión se corta mientras se guarda un registro y no se sabe si llegó a guardarse.</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FEC541" w14:textId="77777777" w:rsidR="00A54AC6" w:rsidRDefault="00000000">
            <w:pPr>
              <w:spacing w:before="20" w:after="20"/>
            </w:pPr>
            <w:r>
              <w:rPr>
                <w:rFonts w:ascii="Adwaita Sans" w:eastAsia="Adwaita Sans" w:hAnsi="Adwaita Sans" w:cs="Adwaita Sans"/>
                <w:sz w:val="19"/>
                <w:szCs w:val="19"/>
              </w:rPr>
              <w:t>No se pudo confirmar si el registro se guardó. Pulse «Reintentar»: no se registrará dos veces.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E2376F" w14:textId="77777777" w:rsidR="00A54AC6" w:rsidRDefault="00000000">
            <w:pPr>
              <w:spacing w:before="20" w:after="20"/>
            </w:pPr>
            <w:r>
              <w:rPr>
                <w:rFonts w:ascii="Adwaita Sans" w:eastAsia="Adwaita Sans" w:hAnsi="Adwaita Sans" w:cs="Adwaita Sans"/>
                <w:sz w:val="19"/>
                <w:szCs w:val="19"/>
              </w:rPr>
              <w:t>Al reintentar manda la misma clave de operación: si el registro ya estaba guardado, lo informa y no lo repite (IC</w:t>
            </w:r>
            <w:r>
              <w:rPr>
                <w:rFonts w:ascii="Adwaita Sans" w:eastAsia="Adwaita Sans" w:hAnsi="Adwaita Sans" w:cs="Adwaita Sans"/>
                <w:sz w:val="19"/>
                <w:szCs w:val="19"/>
              </w:rPr>
              <w:noBreakHyphen/>
              <w:t>05).</w:t>
            </w:r>
          </w:p>
        </w:tc>
      </w:tr>
      <w:tr w:rsidR="00A54AC6" w14:paraId="5C15C34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D2AE3B" w14:textId="77777777" w:rsidR="00A54AC6" w:rsidRDefault="00000000">
            <w:pPr>
              <w:spacing w:before="20" w:after="20"/>
            </w:pPr>
            <w:r>
              <w:rPr>
                <w:rFonts w:ascii="Adwaita Sans" w:eastAsia="Adwaita Sans" w:hAnsi="Adwaita Sans" w:cs="Adwaita Sans"/>
                <w:sz w:val="19"/>
                <w:szCs w:val="19"/>
              </w:rPr>
              <w:t>CON</w:t>
            </w:r>
            <w:r>
              <w:rPr>
                <w:rFonts w:ascii="Adwaita Sans" w:eastAsia="Adwaita Sans" w:hAnsi="Adwaita Sans" w:cs="Adwaita Sans"/>
                <w:sz w:val="19"/>
                <w:szCs w:val="19"/>
              </w:rPr>
              <w:noBreakHyphen/>
              <w:t>04</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730E3D" w14:textId="77777777" w:rsidR="00A54AC6" w:rsidRDefault="00000000">
            <w:pPr>
              <w:spacing w:before="20" w:after="20"/>
            </w:pPr>
            <w:r>
              <w:rPr>
                <w:rFonts w:ascii="Adwaita Sans" w:eastAsia="Adwaita Sans" w:hAnsi="Adwaita Sans" w:cs="Adwaita Sans"/>
                <w:sz w:val="19"/>
                <w:szCs w:val="19"/>
              </w:rPr>
              <w:t>El certificado del servidor no es válido (IC</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F5F6ED" w14:textId="77777777" w:rsidR="00A54AC6" w:rsidRDefault="00000000">
            <w:pPr>
              <w:spacing w:before="20" w:after="20"/>
            </w:pPr>
            <w:r>
              <w:rPr>
                <w:rFonts w:ascii="Adwaita Sans" w:eastAsia="Adwaita Sans" w:hAnsi="Adwaita Sans" w:cs="Adwaita Sans"/>
                <w:sz w:val="19"/>
                <w:szCs w:val="19"/>
              </w:rPr>
              <w:t>La conexión no es segura y se canceló. Avise al equipo de soporte.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0EC7DA" w14:textId="77777777" w:rsidR="00A54AC6" w:rsidRDefault="00000000">
            <w:pPr>
              <w:spacing w:before="20" w:after="20"/>
            </w:pPr>
            <w:r>
              <w:rPr>
                <w:rFonts w:ascii="Adwaita Sans" w:eastAsia="Adwaita Sans" w:hAnsi="Adwaita Sans" w:cs="Adwaita Sans"/>
                <w:sz w:val="19"/>
                <w:szCs w:val="19"/>
              </w:rPr>
              <w:t>No envía datos y anota el error en el registro técnico.</w:t>
            </w:r>
          </w:p>
        </w:tc>
      </w:tr>
      <w:tr w:rsidR="00A54AC6" w14:paraId="3D89BB3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F210ED" w14:textId="77777777" w:rsidR="00A54AC6" w:rsidRDefault="00000000">
            <w:pPr>
              <w:spacing w:before="20" w:after="20"/>
            </w:pPr>
            <w:r>
              <w:rPr>
                <w:rFonts w:ascii="Adwaita Sans" w:eastAsia="Adwaita Sans" w:hAnsi="Adwaita Sans" w:cs="Adwaita Sans"/>
                <w:sz w:val="19"/>
                <w:szCs w:val="19"/>
              </w:rPr>
              <w:t>GEN</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803787" w14:textId="77777777" w:rsidR="00A54AC6" w:rsidRDefault="00000000">
            <w:pPr>
              <w:spacing w:before="20" w:after="20"/>
            </w:pPr>
            <w:r>
              <w:rPr>
                <w:rFonts w:ascii="Adwaita Sans" w:eastAsia="Adwaita Sans" w:hAnsi="Adwaita Sans" w:cs="Adwaita Sans"/>
                <w:sz w:val="19"/>
                <w:szCs w:val="19"/>
              </w:rPr>
              <w:t>Ocurre un error que el sistema no esperaba.</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DF114E" w14:textId="77777777" w:rsidR="00A54AC6" w:rsidRDefault="00000000">
            <w:pPr>
              <w:spacing w:before="20" w:after="20"/>
            </w:pPr>
            <w:r>
              <w:rPr>
                <w:rFonts w:ascii="Adwaita Sans" w:eastAsia="Adwaita Sans" w:hAnsi="Adwaita Sans" w:cs="Adwaita Sans"/>
                <w:sz w:val="19"/>
                <w:szCs w:val="19"/>
              </w:rPr>
              <w:t>Ocurrió un error inesperado y no se guardó nada. Anote el código y la hora y avise al equipo de soporte.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A7C052" w14:textId="77777777" w:rsidR="00A54AC6" w:rsidRDefault="00000000">
            <w:pPr>
              <w:spacing w:before="20" w:after="20"/>
            </w:pPr>
            <w:r>
              <w:rPr>
                <w:rFonts w:ascii="Adwaita Sans" w:eastAsia="Adwaita Sans" w:hAnsi="Adwaita Sans" w:cs="Adwaita Sans"/>
                <w:sz w:val="19"/>
                <w:szCs w:val="19"/>
              </w:rPr>
              <w:t>Deshace la operación y anota el detalle en el registro técnico, sin datos personales (IC</w:t>
            </w:r>
            <w:r>
              <w:rPr>
                <w:rFonts w:ascii="Adwaita Sans" w:eastAsia="Adwaita Sans" w:hAnsi="Adwaita Sans" w:cs="Adwaita Sans"/>
                <w:sz w:val="19"/>
                <w:szCs w:val="19"/>
              </w:rPr>
              <w:noBreakHyphen/>
              <w:t>02).</w:t>
            </w:r>
          </w:p>
        </w:tc>
      </w:tr>
      <w:tr w:rsidR="00A54AC6" w14:paraId="3D89BB3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9" w:rsidR="00A54AC6" w:rsidRDefault="00000000">
            <w:pPr>
              <w:spacing w:before="20" w:after="20"/>
            </w:pPr>
            <w:r>
              <w:rPr>
                <w:rFonts w:ascii="Adwaita Sans" w:eastAsia="Adwaita Sans" w:hAnsi="Adwaita Sans" w:cs="Adwaita Sans"/>
                <w:sz w:val="19"/>
                <w:szCs w:val="19"/>
              </w:rPr>
              <w:t xml:space="preserve">—</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A" w:rsidR="00A54AC6" w:rsidRDefault="00000000">
            <w:pPr>
              <w:spacing w:before="20" w:after="20"/>
            </w:pPr>
            <w:r>
              <w:rPr>
                <w:rFonts w:ascii="Adwaita Sans" w:eastAsia="Adwaita Sans" w:hAnsi="Adwaita Sans" w:cs="Adwaita Sans"/>
                <w:sz w:val="19"/>
                <w:szCs w:val="19"/>
              </w:rPr>
              <w:t xml:space="preserve">Se pulsa el botón del tema de la barra superior (IU</w:t>
              <w:noBreakHyphen/>
              <w:t xml:space="preserve">10; CDU</w:t>
              <w:noBreakHyphen/>
              <w:t xml:space="preserve">20).</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B" w:rsidR="00A54AC6" w:rsidRDefault="00000000">
            <w:pPr>
              <w:spacing w:before="20" w:after="20"/>
            </w:pPr>
            <w:r>
              <w:rPr>
                <w:rFonts w:ascii="Adwaita Sans" w:eastAsia="Adwaita Sans" w:hAnsi="Adwaita Sans" w:cs="Adwaita Sans"/>
                <w:sz w:val="19"/>
                <w:szCs w:val="19"/>
              </w:rPr>
              <w:t xml:space="preserve">Junto al botón: «Cambiando el tema…», con un indicador de espera.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C" w:rsidR="00A54AC6" w:rsidRDefault="00000000">
            <w:pPr>
              <w:spacing w:before="20" w:after="20"/>
            </w:pPr>
            <w:r>
              <w:rPr>
                <w:rFonts w:ascii="Adwaita Sans" w:eastAsia="Adwaita Sans" w:hAnsi="Adwaita Sans" w:cs="Adwaita Sans"/>
                <w:sz w:val="19"/>
                <w:szCs w:val="19"/>
              </w:rPr>
              <w:t xml:space="preserve">Desactiva el botón hasta que el tema nuevo se aplicó en toda la ventana y se guardó; los clics de mientras no hacen nada. Sin conexión, aplica el tema en la sesión y lo guarda en el próximo cambio.</w:t>
            </w:r>
          </w:p>
        </w:tc>
      </w:tr>
    </w:tbl>
    <w:p w14:paraId="67E10ED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54: Mensajes comunes a todas las pantallas.</w:t>
      </w:r>
    </w:p>
    <w:p w14:paraId="40043038" w14:textId="77777777" w:rsidR="00A54AC6" w:rsidRDefault="00A54AC6">
      <w:pPr>
        <w:ind w:left="576"/>
        <w:rPr>
          <w:rFonts w:ascii="Adwaita Sans" w:eastAsia="Adwaita Sans" w:hAnsi="Adwaita Sans" w:cs="Adwaita Sans"/>
        </w:rPr>
      </w:pPr>
    </w:p>
    <w:p w14:paraId="7FFBF551" w:rsidR="00A54AC6" w:rsidRDefault="00000000">
      <w:pPr>
        <w:ind w:left="576"/>
        <w:jc w:val="both"/>
        <w:rPr>
          <w:rFonts w:ascii="Adwaita Sans" w:eastAsia="Adwaita Sans" w:hAnsi="Adwaita Sans" w:cs="Adwaita Sans"/>
        </w:rPr>
      </w:pPr>
      <w:r>
        <w:rPr>
          <w:rFonts w:ascii="Adwaita Sans" w:eastAsia="Adwaita Sans" w:hAnsi="Adwaita Sans" w:cs="Adwaita Sans"/>
          <w:b w:val="1"/>
          <w:bCs w:val="1"/>
        </w:rPr>
        <w:t xml:space="preserve">La Figura 119 muestra la barra superior mientras cambia el tema.</w:t>
      </w:r>
    </w:p>
    <w:p w14:paraId="7FFBF54D" w:rsidR="00A54AC6" w:rsidRDefault="00000000">
      <w:pPr>
        <w:keepNext/>
        <w:tabs>
          <w:tab w:val="left" w:pos="1076"/>
        </w:tabs>
        <w:spacing w:after="140"/>
        <w:jc w:val="center"/>
      </w:pPr>
      <w:r>
        <w:rPr>
          <w:noProof/>
        </w:rPr>
        <w:lastRenderedPageBreak/>
        <w:drawing>
          <wp:inline distT="0" distB="0" distL="0" distR="0" wp14:anchorId="60F6BA7A" wp14:editId="745CB80E">
            <wp:extent cx="5700000" cy="3204685"/>
            <wp:effectExtent l="0" t="0" r="0" b="0"/>
            <wp:docPr id="252" name="sdd_108_IU-P02_Panel_principal__avisos_del_Administrador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8_IU-P02_Panel_principal__avisos_del_Administrador_.png"/>
                    <pic:cNvPicPr/>
                  </pic:nvPicPr>
                  <pic:blipFill>
                    <a:blip r:embed="rId283"/>
                    <a:stretch>
                      <a:fillRect/>
                    </a:stretch>
                  </pic:blipFill>
                  <pic:spPr>
                    <a:xfrm>
                      <a:off x="0" y="0"/>
                      <a:ext cx="5700000" cy="3204685"/>
                    </a:xfrm>
                    <a:prstGeom prst="rect">
                      <a:avLst/>
                    </a:prstGeom>
                  </pic:spPr>
                </pic:pic>
              </a:graphicData>
            </a:graphic>
          </wp:inline>
        </w:drawing>
      </w:r>
    </w:p>
    <w:p w14:paraId="7FFBF54F"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119. Estado de la barra superior: cambiando el tema (CDU</w:t>
        <w:noBreakHyphen/>
        <w:t xml:space="preserve">20), tema claro.</w:t>
      </w:r>
    </w:p>
    <w:p w14:paraId="7FFBF553" w:rsidR="00A54AC6" w:rsidRDefault="00A54AC6">
      <w:pPr>
        <w:ind w:left="576"/>
        <w:rPr>
          <w:rFonts w:ascii="Adwaita Sans" w:eastAsia="Adwaita Sans" w:hAnsi="Adwaita Sans" w:cs="Adwaita Sans"/>
        </w:rPr>
      </w:pPr>
    </w:p>
    <w:p w14:paraId="7BBA987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Registros que no se repiten (IC</w:t>
      </w:r>
      <w:r>
        <w:rPr>
          <w:rFonts w:ascii="Adwaita Sans" w:eastAsia="Adwaita Sans" w:hAnsi="Adwaita Sans" w:cs="Adwaita Sans"/>
          <w:b/>
          <w:bCs/>
        </w:rPr>
        <w:noBreakHyphen/>
        <w:t>05).</w:t>
      </w:r>
      <w:r>
        <w:rPr>
          <w:rFonts w:ascii="Adwaita Sans" w:eastAsia="Adwaita Sans" w:hAnsi="Adwaita Sans" w:cs="Adwaita Sans"/>
        </w:rPr>
        <w:t xml:space="preserve"> Al pulsar el botón que registra, la pantalla genera una clave de operación y la manda con la acción; si hay que reintentar (CON</w:t>
      </w:r>
      <w:r>
        <w:rPr>
          <w:rFonts w:ascii="Adwaita Sans" w:eastAsia="Adwaita Sans" w:hAnsi="Adwaita Sans" w:cs="Adwaita Sans"/>
        </w:rPr>
        <w:noBreakHyphen/>
        <w:t>03), manda la misma. El servicio guarda la clave en la entrada de la bitácora (</w:t>
      </w:r>
      <w:proofErr w:type="spellStart"/>
      <w:r>
        <w:rPr>
          <w:rFonts w:ascii="Adwaita Sans" w:eastAsia="Adwaita Sans" w:hAnsi="Adwaita Sans" w:cs="Adwaita Sans"/>
        </w:rPr>
        <w:t>ClaveDeOperacion</w:t>
      </w:r>
      <w:proofErr w:type="spellEnd"/>
      <w:r>
        <w:rPr>
          <w:rFonts w:ascii="Adwaita Sans" w:eastAsia="Adwaita Sans" w:hAnsi="Adwaita Sans" w:cs="Adwaita Sans"/>
        </w:rPr>
        <w:t xml:space="preserve"> de </w:t>
      </w:r>
      <w:proofErr w:type="spellStart"/>
      <w:r>
        <w:rPr>
          <w:rFonts w:ascii="Adwaita Sans" w:eastAsia="Adwaita Sans" w:hAnsi="Adwaita Sans" w:cs="Adwaita Sans"/>
        </w:rPr>
        <w:lastRenderedPageBreak/>
        <w:t>RegistroDeBitacora</w:t>
      </w:r>
      <w:proofErr w:type="spellEnd"/>
      <w:r>
        <w:rPr>
          <w:rFonts w:ascii="Adwaita Sans" w:eastAsia="Adwaita Sans" w:hAnsi="Adwaita Sans" w:cs="Adwaita Sans"/>
        </w:rPr>
        <w:t xml:space="preserve">, única en la base de datos), en la misma transacción que el registro: si la operación ya se había guardado, el reintento no inserta nada y el sistema lo informa (decisión del 17/10/2026). La clave viaja a la Web API en la cabecera </w:t>
      </w:r>
      <w:proofErr w:type="spellStart"/>
      <w:r>
        <w:rPr>
          <w:rFonts w:ascii="Adwaita Sans" w:eastAsia="Adwaita Sans" w:hAnsi="Adwaita Sans" w:cs="Adwaita Sans"/>
        </w:rPr>
        <w:t>Idempotency</w:t>
      </w:r>
      <w:proofErr w:type="spellEnd"/>
      <w:r>
        <w:rPr>
          <w:rFonts w:ascii="Adwaita Sans" w:eastAsia="Adwaita Sans" w:hAnsi="Adwaita Sans" w:cs="Adwaita Sans"/>
        </w:rPr>
        <w:t xml:space="preserve">-Key, y la API la pone en </w:t>
      </w:r>
      <w:proofErr w:type="spellStart"/>
      <w:r>
        <w:rPr>
          <w:rFonts w:ascii="Adwaita Sans" w:eastAsia="Adwaita Sans" w:hAnsi="Adwaita Sans" w:cs="Adwaita Sans"/>
        </w:rPr>
        <w:t>ContextoDeOperacion</w:t>
      </w:r>
      <w:proofErr w:type="spellEnd"/>
      <w:r>
        <w:rPr>
          <w:rFonts w:ascii="Adwaita Sans" w:eastAsia="Adwaita Sans" w:hAnsi="Adwaita Sans" w:cs="Adwaita Sans"/>
        </w:rPr>
        <w:t xml:space="preserve">, que lee </w:t>
      </w:r>
      <w:proofErr w:type="spellStart"/>
      <w:r>
        <w:rPr>
          <w:rFonts w:ascii="Adwaita Sans" w:eastAsia="Adwaita Sans" w:hAnsi="Adwaita Sans" w:cs="Adwaita Sans"/>
        </w:rPr>
        <w:t>ServicioBitacora</w:t>
      </w:r>
      <w:proofErr w:type="spellEnd"/>
      <w:r>
        <w:rPr>
          <w:rFonts w:ascii="Adwaita Sans" w:eastAsia="Adwaita Sans" w:hAnsi="Adwaita Sans" w:cs="Adwaita Sans"/>
        </w:rPr>
        <w:t>: así ninguna operación necesita un parámetro más (3.8; decisión del 18/10/2026).</w:t>
      </w:r>
    </w:p>
    <w:p w14:paraId="4077784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Si falla la impresora</w:t>
      </w:r>
      <w:r>
        <w:rPr>
          <w:rFonts w:ascii="Adwaita Sans" w:eastAsia="Adwaita Sans" w:hAnsi="Adwaita Sans" w:cs="Adwaita Sans"/>
        </w:rPr>
        <w:t xml:space="preserve"> después de guardar, el pasaje queda registrado y el boleto se imprime después desde su detalle (IH</w:t>
      </w:r>
      <w:r>
        <w:rPr>
          <w:rFonts w:ascii="Adwaita Sans" w:eastAsia="Adwaita Sans" w:hAnsi="Adwaita Sans" w:cs="Adwaita Sans"/>
        </w:rPr>
        <w:noBreakHyphen/>
        <w:t>04, RF</w:t>
      </w:r>
      <w:r>
        <w:rPr>
          <w:rFonts w:ascii="Adwaita Sans" w:eastAsia="Adwaita Sans" w:hAnsi="Adwaita Sans" w:cs="Adwaita Sans"/>
        </w:rPr>
        <w:noBreakHyphen/>
        <w:t>05). El talonario se usa solo cuando el sistema no está disponible (RNF</w:t>
      </w:r>
      <w:r>
        <w:rPr>
          <w:rFonts w:ascii="Adwaita Sans" w:eastAsia="Adwaita Sans" w:hAnsi="Adwaita Sans" w:cs="Adwaita Sans"/>
        </w:rPr>
        <w:noBreakHyphen/>
        <w:t>16, RF</w:t>
      </w:r>
      <w:r>
        <w:rPr>
          <w:rFonts w:ascii="Adwaita Sans" w:eastAsia="Adwaita Sans" w:hAnsi="Adwaita Sans" w:cs="Adwaita Sans"/>
        </w:rPr>
        <w:noBreakHyphen/>
        <w:t>27). Lo decidió el usuario el 17/10/2026.</w:t>
      </w:r>
    </w:p>
    <w:p w14:paraId="424D0E7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Tabla 55 reúne los mensajes del inicio de sesión, que aprobó el usuario el 17/10/2026 (RF</w:t>
      </w:r>
      <w:r>
        <w:rPr>
          <w:rFonts w:ascii="Adwaita Sans" w:eastAsia="Adwaita Sans" w:hAnsi="Adwaita Sans" w:cs="Adwaita Sans"/>
        </w:rPr>
        <w:noBreakHyphen/>
        <w:t>23 de la ERS 0108; CDU</w:t>
      </w:r>
      <w:r>
        <w:rPr>
          <w:rFonts w:ascii="Adwaita Sans" w:eastAsia="Adwaita Sans" w:hAnsi="Adwaita Sans" w:cs="Adwaita Sans"/>
        </w:rPr>
        <w:noBreakHyphen/>
        <w:t xml:space="preserve">15). Sus estados se ven de la Figura 91 a la Figura 96, y en el tema oscuro, en el Anexo C. En </w:t>
      </w:r>
      <w:proofErr w:type="spellStart"/>
      <w:r>
        <w:rPr>
          <w:rFonts w:ascii="Adwaita Sans" w:eastAsia="Adwaita Sans" w:hAnsi="Adwaita Sans" w:cs="Adwaita Sans"/>
        </w:rPr>
        <w:t>Penpot</w:t>
      </w:r>
      <w:proofErr w:type="spellEnd"/>
      <w:r>
        <w:rPr>
          <w:rFonts w:ascii="Adwaita Sans" w:eastAsia="Adwaita Sans" w:hAnsi="Adwaita Sans" w:cs="Adwaita Sans"/>
        </w:rPr>
        <w:t>, la página «05 Especificación — inicio de sesión» reúne esta tabla para el programador.</w:t>
      </w:r>
    </w:p>
    <w:p w14:paraId="21317FB8"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6AF71EFB"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2FD7310"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033EFA6"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37D8E0B"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2BF2B91"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784FF9D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6C8410"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131D79" w14:textId="77777777" w:rsidR="00A54AC6" w:rsidRDefault="00000000">
            <w:pPr>
              <w:spacing w:before="20" w:after="20"/>
            </w:pPr>
            <w:r>
              <w:rPr>
                <w:rFonts w:ascii="Adwaita Sans" w:eastAsia="Adwaita Sans" w:hAnsi="Adwaita Sans" w:cs="Adwaita Sans"/>
                <w:sz w:val="19"/>
                <w:szCs w:val="19"/>
              </w:rPr>
              <w:t>Usuario o contraseña vacíos al pulsar «Ingresar».</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5E859F" w14:textId="77777777" w:rsidR="00A54AC6" w:rsidRDefault="00000000">
            <w:pPr>
              <w:spacing w:before="20" w:after="20"/>
            </w:pPr>
            <w:r>
              <w:rPr>
                <w:rFonts w:ascii="Adwaita Sans" w:eastAsia="Adwaita Sans" w:hAnsi="Adwaita Sans" w:cs="Adwaita Sans"/>
                <w:sz w:val="19"/>
                <w:szCs w:val="19"/>
              </w:rPr>
              <w:t>Debajo del campo, en rojo: «Escriba su usuario.» o «Escriba su contraseña.»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38F65B" w14:textId="77777777" w:rsidR="00A54AC6" w:rsidRDefault="00000000">
            <w:pPr>
              <w:spacing w:before="20" w:after="20"/>
            </w:pPr>
            <w:r>
              <w:rPr>
                <w:rFonts w:ascii="Adwaita Sans" w:eastAsia="Adwaita Sans" w:hAnsi="Adwaita Sans" w:cs="Adwaita Sans"/>
                <w:sz w:val="19"/>
                <w:szCs w:val="19"/>
              </w:rPr>
              <w:t>No consulta el servidor ni cuenta un intento.</w:t>
            </w:r>
          </w:p>
        </w:tc>
      </w:tr>
      <w:tr w:rsidR="00A54AC6" w14:paraId="62AA843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30A5D1"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560E60" w14:textId="77777777" w:rsidR="00A54AC6" w:rsidRDefault="00000000">
            <w:pPr>
              <w:spacing w:before="20" w:after="20"/>
            </w:pPr>
            <w:proofErr w:type="spellStart"/>
            <w:r>
              <w:rPr>
                <w:rFonts w:ascii="Adwaita Sans" w:eastAsia="Adwaita Sans" w:hAnsi="Adwaita Sans" w:cs="Adwaita Sans"/>
                <w:sz w:val="19"/>
                <w:szCs w:val="19"/>
              </w:rPr>
              <w:t>Bloq</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Mayús</w:t>
            </w:r>
            <w:proofErr w:type="spellEnd"/>
            <w:r>
              <w:rPr>
                <w:rFonts w:ascii="Adwaita Sans" w:eastAsia="Adwaita Sans" w:hAnsi="Adwaita Sans" w:cs="Adwaita Sans"/>
                <w:sz w:val="19"/>
                <w:szCs w:val="19"/>
              </w:rPr>
              <w:t xml:space="preserve"> activado mientras se escribe la contraseña.</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7275B5" w14:textId="77777777" w:rsidR="00A54AC6" w:rsidRDefault="00000000">
            <w:pPr>
              <w:spacing w:before="20" w:after="20"/>
            </w:pPr>
            <w:r>
              <w:rPr>
                <w:rFonts w:ascii="Adwaita Sans" w:eastAsia="Adwaita Sans" w:hAnsi="Adwaita Sans" w:cs="Adwaita Sans"/>
                <w:sz w:val="19"/>
                <w:szCs w:val="19"/>
              </w:rPr>
              <w:t>Debajo de la contraseña, en ámbar: «</w:t>
            </w:r>
            <w:proofErr w:type="spellStart"/>
            <w:r>
              <w:rPr>
                <w:rFonts w:ascii="Adwaita Sans" w:eastAsia="Adwaita Sans" w:hAnsi="Adwaita Sans" w:cs="Adwaita Sans"/>
                <w:sz w:val="19"/>
                <w:szCs w:val="19"/>
              </w:rPr>
              <w:t>Bloq</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Mayús</w:t>
            </w:r>
            <w:proofErr w:type="spellEnd"/>
            <w:r>
              <w:rPr>
                <w:rFonts w:ascii="Adwaita Sans" w:eastAsia="Adwaita Sans" w:hAnsi="Adwaita Sans" w:cs="Adwaita Sans"/>
                <w:sz w:val="19"/>
                <w:szCs w:val="19"/>
              </w:rPr>
              <w:t xml:space="preserve"> está activado.»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1A6BE7" w14:textId="77777777" w:rsidR="00A54AC6" w:rsidRDefault="00000000">
            <w:pPr>
              <w:spacing w:before="20" w:after="20"/>
            </w:pPr>
            <w:r>
              <w:rPr>
                <w:rFonts w:ascii="Adwaita Sans" w:eastAsia="Adwaita Sans" w:hAnsi="Adwaita Sans" w:cs="Adwaita Sans"/>
                <w:sz w:val="19"/>
                <w:szCs w:val="19"/>
              </w:rPr>
              <w:t>Solo avisa.</w:t>
            </w:r>
          </w:p>
        </w:tc>
      </w:tr>
      <w:tr w:rsidR="00A54AC6" w14:paraId="3E5B118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9FF3CC" w14:textId="77777777" w:rsidR="00A54AC6" w:rsidRDefault="00000000">
            <w:pPr>
              <w:spacing w:before="20" w:after="20"/>
            </w:pPr>
            <w:r>
              <w:rPr>
                <w:rFonts w:ascii="Adwaita Sans" w:eastAsia="Adwaita Sans" w:hAnsi="Adwaita Sans" w:cs="Adwaita Sans"/>
                <w:sz w:val="19"/>
                <w:szCs w:val="19"/>
              </w:rPr>
              <w:t>SES</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58B892" w14:textId="77777777" w:rsidR="00A54AC6" w:rsidRDefault="00000000">
            <w:pPr>
              <w:spacing w:before="20" w:after="20"/>
            </w:pPr>
            <w:r>
              <w:rPr>
                <w:rFonts w:ascii="Adwaita Sans" w:eastAsia="Adwaita Sans" w:hAnsi="Adwaita Sans" w:cs="Adwaita Sans"/>
                <w:sz w:val="19"/>
                <w:szCs w:val="19"/>
              </w:rPr>
              <w:t>El usuario no existe o la contraseña no coincide.</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AD7C41" w14:textId="77777777" w:rsidR="00A54AC6" w:rsidRDefault="00000000">
            <w:pPr>
              <w:spacing w:before="20" w:after="20"/>
            </w:pPr>
            <w:r>
              <w:rPr>
                <w:rFonts w:ascii="Adwaita Sans" w:eastAsia="Adwaita Sans" w:hAnsi="Adwaita Sans" w:cs="Adwaita Sans"/>
                <w:sz w:val="19"/>
                <w:szCs w:val="19"/>
              </w:rPr>
              <w:t>Usuario o contraseña incorrectos. Revise los datos y vuelva a intentarlo; después de 5 intentos fallidos, la cuenta se bloquea 3 minutos.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847A77" w14:textId="77777777" w:rsidR="00A54AC6" w:rsidRDefault="00000000">
            <w:pPr>
              <w:spacing w:before="20" w:after="20"/>
            </w:pPr>
            <w:r>
              <w:rPr>
                <w:rFonts w:ascii="Adwaita Sans" w:eastAsia="Adwaita Sans" w:hAnsi="Adwaita Sans" w:cs="Adwaita Sans"/>
                <w:sz w:val="19"/>
                <w:szCs w:val="19"/>
              </w:rPr>
              <w:t>El mismo mensaje en los dos casos; si la cuenta existe, suma un intento fallido.</w:t>
            </w:r>
          </w:p>
        </w:tc>
      </w:tr>
      <w:tr w:rsidR="00A54AC6" w14:paraId="7082AA1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BD44C2" w14:textId="77777777" w:rsidR="00A54AC6" w:rsidRDefault="00000000">
            <w:pPr>
              <w:spacing w:before="20" w:after="20"/>
            </w:pPr>
            <w:r>
              <w:rPr>
                <w:rFonts w:ascii="Adwaita Sans" w:eastAsia="Adwaita Sans" w:hAnsi="Adwaita Sans" w:cs="Adwaita Sans"/>
                <w:sz w:val="19"/>
                <w:szCs w:val="19"/>
              </w:rPr>
              <w:t>SES</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03ADF3" w14:textId="77777777" w:rsidR="00A54AC6" w:rsidRDefault="00000000">
            <w:pPr>
              <w:spacing w:before="20" w:after="20"/>
            </w:pPr>
            <w:r>
              <w:rPr>
                <w:rFonts w:ascii="Adwaita Sans" w:eastAsia="Adwaita Sans" w:hAnsi="Adwaita Sans" w:cs="Adwaita Sans"/>
                <w:sz w:val="19"/>
                <w:szCs w:val="19"/>
              </w:rPr>
              <w:t>Quinto intento fallido seguido, o intento con la cuenta ya bloqueada.</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353D90" w14:textId="77777777" w:rsidR="00A54AC6" w:rsidRDefault="00000000">
            <w:pPr>
              <w:spacing w:before="20" w:after="20"/>
            </w:pPr>
            <w:r>
              <w:rPr>
                <w:rFonts w:ascii="Adwaita Sans" w:eastAsia="Adwaita Sans" w:hAnsi="Adwaita Sans" w:cs="Adwaita Sans"/>
                <w:sz w:val="19"/>
                <w:szCs w:val="19"/>
              </w:rPr>
              <w:t>La cuenta está bloqueada hasta las 10:42 por 5 intentos fallidos. Espere a esa hora o pida a un Administrador que la desbloquee.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878193" w14:textId="77777777" w:rsidR="00A54AC6" w:rsidRDefault="00000000">
            <w:pPr>
              <w:spacing w:before="20" w:after="20"/>
            </w:pPr>
            <w:r>
              <w:rPr>
                <w:rFonts w:ascii="Adwaita Sans" w:eastAsia="Adwaita Sans" w:hAnsi="Adwaita Sans" w:cs="Adwaita Sans"/>
                <w:sz w:val="19"/>
                <w:szCs w:val="19"/>
              </w:rPr>
              <w:t>Al quinto intento, bloquea la cuenta 3 minutos. Mientras dura, no revisa la contraseña ni cuenta intentos.</w:t>
            </w:r>
          </w:p>
        </w:tc>
      </w:tr>
      <w:tr w:rsidR="00A54AC6" w14:paraId="06179ED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C3E4FB" w14:textId="77777777" w:rsidR="00A54AC6" w:rsidRDefault="00000000">
            <w:pPr>
              <w:spacing w:before="20" w:after="20"/>
            </w:pPr>
            <w:r>
              <w:rPr>
                <w:rFonts w:ascii="Adwaita Sans" w:eastAsia="Adwaita Sans" w:hAnsi="Adwaita Sans" w:cs="Adwaita Sans"/>
                <w:sz w:val="19"/>
                <w:szCs w:val="19"/>
              </w:rPr>
              <w:t>SES</w:t>
            </w:r>
            <w:r>
              <w:rPr>
                <w:rFonts w:ascii="Adwaita Sans" w:eastAsia="Adwaita Sans" w:hAnsi="Adwaita Sans" w:cs="Adwaita Sans"/>
                <w:sz w:val="19"/>
                <w:szCs w:val="19"/>
              </w:rPr>
              <w:noBreakHyphen/>
              <w:t>03</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346D09" w14:textId="77777777" w:rsidR="00A54AC6" w:rsidRDefault="00000000">
            <w:pPr>
              <w:spacing w:before="20" w:after="20"/>
            </w:pPr>
            <w:r>
              <w:rPr>
                <w:rFonts w:ascii="Adwaita Sans" w:eastAsia="Adwaita Sans" w:hAnsi="Adwaita Sans" w:cs="Adwaita Sans"/>
                <w:sz w:val="19"/>
                <w:szCs w:val="19"/>
              </w:rPr>
              <w:t>La contraseña coincide, pero la cuenta está desactivada.</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47FC23" w14:textId="77777777" w:rsidR="00A54AC6" w:rsidRDefault="00000000">
            <w:pPr>
              <w:spacing w:before="20" w:after="20"/>
            </w:pPr>
            <w:r>
              <w:rPr>
                <w:rFonts w:ascii="Adwaita Sans" w:eastAsia="Adwaita Sans" w:hAnsi="Adwaita Sans" w:cs="Adwaita Sans"/>
                <w:sz w:val="19"/>
                <w:szCs w:val="19"/>
              </w:rPr>
              <w:t>Esta cuenta está desactivada. Si debe usar el sistema, pida a un Administrador que la reactive.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A0ACF2" w14:textId="77777777" w:rsidR="00A54AC6" w:rsidRDefault="00000000">
            <w:pPr>
              <w:spacing w:before="20" w:after="20"/>
            </w:pPr>
            <w:r>
              <w:rPr>
                <w:rFonts w:ascii="Adwaita Sans" w:eastAsia="Adwaita Sans" w:hAnsi="Adwaita Sans" w:cs="Adwaita Sans"/>
                <w:sz w:val="19"/>
                <w:szCs w:val="19"/>
              </w:rPr>
              <w:t>Si la contraseña no coincide, responde con SES</w:t>
            </w:r>
            <w:r>
              <w:rPr>
                <w:rFonts w:ascii="Adwaita Sans" w:eastAsia="Adwaita Sans" w:hAnsi="Adwaita Sans" w:cs="Adwaita Sans"/>
                <w:sz w:val="19"/>
                <w:szCs w:val="19"/>
              </w:rPr>
              <w:noBreakHyphen/>
              <w:t>01.</w:t>
            </w:r>
          </w:p>
        </w:tc>
      </w:tr>
      <w:tr w:rsidR="00A54AC6" w14:paraId="1376CE5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35C9FD" w14:textId="77777777" w:rsidR="00A54AC6" w:rsidRDefault="00000000">
            <w:pPr>
              <w:spacing w:before="20" w:after="20"/>
            </w:pPr>
            <w:r>
              <w:rPr>
                <w:rFonts w:ascii="Adwaita Sans" w:eastAsia="Adwaita Sans" w:hAnsi="Adwaita Sans" w:cs="Adwaita Sans"/>
                <w:sz w:val="19"/>
                <w:szCs w:val="19"/>
              </w:rPr>
              <w:t>CON</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92E2F9" w14:textId="77777777" w:rsidR="00A54AC6" w:rsidRDefault="00000000">
            <w:pPr>
              <w:spacing w:before="20" w:after="20"/>
            </w:pPr>
            <w:r>
              <w:rPr>
                <w:rFonts w:ascii="Adwaita Sans" w:eastAsia="Adwaita Sans" w:hAnsi="Adwaita Sans" w:cs="Adwaita Sans"/>
                <w:sz w:val="19"/>
                <w:szCs w:val="19"/>
              </w:rPr>
              <w:t>La laptop no tiene conexión a internet.</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1A5229" w14:textId="77777777" w:rsidR="00A54AC6" w:rsidRDefault="00000000">
            <w:pPr>
              <w:spacing w:before="20" w:after="20"/>
            </w:pPr>
            <w:r>
              <w:rPr>
                <w:rFonts w:ascii="Adwaita Sans" w:eastAsia="Adwaita Sans" w:hAnsi="Adwaita Sans" w:cs="Adwaita Sans"/>
                <w:sz w:val="19"/>
                <w:szCs w:val="19"/>
              </w:rPr>
              <w:t>No hay conexión a internet, así que no se pudieron comprobar sus datos. Revise el wifi de la agencia; mientras tanto, emita con talonario y regístrelo después en «Registro diferido».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CEB15C" w14:textId="77777777" w:rsidR="00A54AC6" w:rsidRDefault="00000000">
            <w:pPr>
              <w:spacing w:before="20" w:after="20"/>
            </w:pPr>
            <w:r>
              <w:rPr>
                <w:rFonts w:ascii="Adwaita Sans" w:eastAsia="Adwaita Sans" w:hAnsi="Adwaita Sans" w:cs="Adwaita Sans"/>
                <w:sz w:val="19"/>
                <w:szCs w:val="19"/>
              </w:rPr>
              <w:t>No cuenta el intento y anota el error en el registro técnico.</w:t>
            </w:r>
          </w:p>
        </w:tc>
      </w:tr>
      <w:tr w:rsidR="00A54AC6" w14:paraId="6E7F329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D5E698" w14:textId="77777777" w:rsidR="00A54AC6" w:rsidRDefault="00000000">
            <w:pPr>
              <w:spacing w:before="20" w:after="20"/>
            </w:pPr>
            <w:r>
              <w:rPr>
                <w:rFonts w:ascii="Adwaita Sans" w:eastAsia="Adwaita Sans" w:hAnsi="Adwaita Sans" w:cs="Adwaita Sans"/>
                <w:sz w:val="19"/>
                <w:szCs w:val="19"/>
              </w:rPr>
              <w:t>CON</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FC4802" w14:textId="77777777" w:rsidR="00A54AC6" w:rsidRDefault="00000000">
            <w:pPr>
              <w:spacing w:before="20" w:after="20"/>
            </w:pPr>
            <w:r>
              <w:rPr>
                <w:rFonts w:ascii="Adwaita Sans" w:eastAsia="Adwaita Sans" w:hAnsi="Adwaita Sans" w:cs="Adwaita Sans"/>
                <w:sz w:val="19"/>
                <w:szCs w:val="19"/>
              </w:rPr>
              <w:t>Hay internet, pero la Web API no responde en 10 segundos (IC</w:t>
            </w:r>
            <w:r>
              <w:rPr>
                <w:rFonts w:ascii="Adwaita Sans" w:eastAsia="Adwaita Sans" w:hAnsi="Adwaita Sans" w:cs="Adwaita Sans"/>
                <w:sz w:val="19"/>
                <w:szCs w:val="19"/>
              </w:rPr>
              <w:noBreakHyphen/>
              <w:t>06).</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63590D" w14:textId="77777777" w:rsidR="00A54AC6" w:rsidRDefault="00000000">
            <w:pPr>
              <w:spacing w:before="20" w:after="20"/>
            </w:pPr>
            <w:r>
              <w:rPr>
                <w:rFonts w:ascii="Adwaita Sans" w:eastAsia="Adwaita Sans" w:hAnsi="Adwaita Sans" w:cs="Adwaita Sans"/>
                <w:sz w:val="19"/>
                <w:szCs w:val="19"/>
              </w:rPr>
              <w:t>El servidor no responde, así que no se pudieron comprobar sus datos. Espere unos minutos y vuelva a intentarlo; si no vuelve, emita con talonario y avise al equipo de soporte.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5C503F" w14:textId="77777777" w:rsidR="00A54AC6" w:rsidRDefault="00000000">
            <w:pPr>
              <w:spacing w:before="20" w:after="20"/>
            </w:pPr>
            <w:r>
              <w:rPr>
                <w:rFonts w:ascii="Adwaita Sans" w:eastAsia="Adwaita Sans" w:hAnsi="Adwaita Sans" w:cs="Adwaita Sans"/>
                <w:sz w:val="19"/>
                <w:szCs w:val="19"/>
              </w:rPr>
              <w:t>Igual que CON</w:t>
            </w:r>
            <w:r>
              <w:rPr>
                <w:rFonts w:ascii="Adwaita Sans" w:eastAsia="Adwaita Sans" w:hAnsi="Adwaita Sans" w:cs="Adwaita Sans"/>
                <w:sz w:val="19"/>
                <w:szCs w:val="19"/>
              </w:rPr>
              <w:noBreakHyphen/>
              <w:t xml:space="preserve">01. Causas posibles: la Web API o la base de datos no responden; por ejemplo, el plan gratuito de </w:t>
            </w:r>
            <w:proofErr w:type="spellStart"/>
            <w:r>
              <w:rPr>
                <w:rFonts w:ascii="Adwaita Sans" w:eastAsia="Adwaita Sans" w:hAnsi="Adwaita Sans" w:cs="Adwaita Sans"/>
                <w:sz w:val="19"/>
                <w:szCs w:val="19"/>
              </w:rPr>
              <w:t>Supabase</w:t>
            </w:r>
            <w:proofErr w:type="spellEnd"/>
            <w:r>
              <w:rPr>
                <w:rFonts w:ascii="Adwaita Sans" w:eastAsia="Adwaita Sans" w:hAnsi="Adwaita Sans" w:cs="Adwaita Sans"/>
                <w:sz w:val="19"/>
                <w:szCs w:val="19"/>
              </w:rPr>
              <w:t xml:space="preserve"> pausa el proyecto tras unos días sin uso, y solo el equipo puede reactivarlo.</w:t>
            </w:r>
          </w:p>
        </w:tc>
      </w:tr>
    </w:tbl>
    <w:p w14:paraId="20C3A890"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55: Mensajes del inicio de sesión.</w:t>
      </w:r>
    </w:p>
    <w:p w14:paraId="0D2665AC" w14:textId="77777777" w:rsidR="00A54AC6" w:rsidRDefault="00A54AC6">
      <w:pPr>
        <w:ind w:left="576"/>
        <w:rPr>
          <w:rFonts w:ascii="Adwaita Sans" w:eastAsia="Adwaita Sans" w:hAnsi="Adwaita Sans" w:cs="Adwaita Sans"/>
        </w:rPr>
      </w:pPr>
    </w:p>
    <w:p w14:paraId="1517244B"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lastRenderedPageBreak/>
        <w:t xml:space="preserve">El servicio de inicio de sesión devuelve un </w:t>
      </w:r>
      <w:proofErr w:type="spellStart"/>
      <w:r>
        <w:rPr>
          <w:rFonts w:ascii="Adwaita Sans" w:eastAsia="Adwaita Sans" w:hAnsi="Adwaita Sans" w:cs="Adwaita Sans"/>
        </w:rPr>
        <w:t>ResultadoDeInicioDeSesion</w:t>
      </w:r>
      <w:proofErr w:type="spellEnd"/>
      <w:r>
        <w:rPr>
          <w:rFonts w:ascii="Adwaita Sans" w:eastAsia="Adwaita Sans" w:hAnsi="Adwaita Sans" w:cs="Adwaita Sans"/>
        </w:rPr>
        <w:t xml:space="preserve"> con la cuenta (</w:t>
      </w:r>
      <w:proofErr w:type="spellStart"/>
      <w:r>
        <w:rPr>
          <w:rFonts w:ascii="Adwaita Sans" w:eastAsia="Adwaita Sans" w:hAnsi="Adwaita Sans" w:cs="Adwaita Sans"/>
        </w:rPr>
        <w:t>DatosDeCuenta</w:t>
      </w:r>
      <w:proofErr w:type="spellEnd"/>
      <w:r>
        <w:rPr>
          <w:rFonts w:ascii="Adwaita Sans" w:eastAsia="Adwaita Sans" w:hAnsi="Adwaita Sans" w:cs="Adwaita Sans"/>
        </w:rPr>
        <w:t>) o con el motivo del rechazo (</w:t>
      </w:r>
      <w:proofErr w:type="spellStart"/>
      <w:r>
        <w:rPr>
          <w:rFonts w:ascii="Adwaita Sans" w:eastAsia="Adwaita Sans" w:hAnsi="Adwaita Sans" w:cs="Adwaita Sans"/>
        </w:rPr>
        <w:t>MotivoDeRechazo</w:t>
      </w:r>
      <w:proofErr w:type="spellEnd"/>
      <w:r>
        <w:rPr>
          <w:rFonts w:ascii="Adwaita Sans" w:eastAsia="Adwaita Sans" w:hAnsi="Adwaita Sans" w:cs="Adwaita Sans"/>
        </w:rPr>
        <w:t xml:space="preserve">); la Web API le agrega la llave de la sesión, y la pantalla elige el mensaje por el motivo (3.2.2 y Figura 52). Los motivos </w:t>
      </w:r>
      <w:proofErr w:type="spellStart"/>
      <w:r>
        <w:rPr>
          <w:rFonts w:ascii="Adwaita Sans" w:eastAsia="Adwaita Sans" w:hAnsi="Adwaita Sans" w:cs="Adwaita Sans"/>
        </w:rPr>
        <w:t>SinInternet</w:t>
      </w:r>
      <w:proofErr w:type="spellEnd"/>
      <w:r>
        <w:rPr>
          <w:rFonts w:ascii="Adwaita Sans" w:eastAsia="Adwaita Sans" w:hAnsi="Adwaita Sans" w:cs="Adwaita Sans"/>
        </w:rPr>
        <w:t xml:space="preserve"> y </w:t>
      </w:r>
      <w:proofErr w:type="spellStart"/>
      <w:r>
        <w:rPr>
          <w:rFonts w:ascii="Adwaita Sans" w:eastAsia="Adwaita Sans" w:hAnsi="Adwaita Sans" w:cs="Adwaita Sans"/>
        </w:rPr>
        <w:t>ServidorNoResponde</w:t>
      </w:r>
      <w:proofErr w:type="spellEnd"/>
      <w:r>
        <w:rPr>
          <w:rFonts w:ascii="Adwaita Sans" w:eastAsia="Adwaita Sans" w:hAnsi="Adwaita Sans" w:cs="Adwaita Sans"/>
        </w:rPr>
        <w:t xml:space="preserve"> los pone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en la laptop, cuando no llega a la Web API. Se eligió devolver un resultado y no lanzar excepciones, porque un rechazo es un caso esperado. Los campos vacíos y </w:t>
      </w:r>
      <w:proofErr w:type="spellStart"/>
      <w:r>
        <w:rPr>
          <w:rFonts w:ascii="Adwaita Sans" w:eastAsia="Adwaita Sans" w:hAnsi="Adwaita Sans" w:cs="Adwaita Sans"/>
        </w:rPr>
        <w:t>Bloq</w:t>
      </w:r>
      <w:proofErr w:type="spellEnd"/>
      <w:r>
        <w:rPr>
          <w:rFonts w:ascii="Adwaita Sans" w:eastAsia="Adwaita Sans" w:hAnsi="Adwaita Sans" w:cs="Adwaita Sans"/>
        </w:rPr>
        <w:t xml:space="preserve"> </w:t>
      </w:r>
      <w:proofErr w:type="spellStart"/>
      <w:r>
        <w:rPr>
          <w:rFonts w:ascii="Adwaita Sans" w:eastAsia="Adwaita Sans" w:hAnsi="Adwaita Sans" w:cs="Adwaita Sans"/>
        </w:rPr>
        <w:t>Mayús</w:t>
      </w:r>
      <w:proofErr w:type="spellEnd"/>
      <w:r>
        <w:rPr>
          <w:rFonts w:ascii="Adwaita Sans" w:eastAsia="Adwaita Sans" w:hAnsi="Adwaita Sans" w:cs="Adwaita Sans"/>
        </w:rPr>
        <w:t xml:space="preserve"> se resuelven en la pantalla, sin llamar al servicio.</w:t>
      </w:r>
    </w:p>
    <w:p w14:paraId="33D81C8D" w14:textId="77777777" w:rsidR="00A54AC6" w:rsidRDefault="00000000">
      <w:pPr>
        <w:ind w:left="576"/>
        <w:jc w:val="both"/>
        <w:rPr>
          <w:rFonts w:ascii="Adwaita Sans" w:eastAsia="Adwaita Sans" w:hAnsi="Adwaita Sans" w:cs="Adwaita Sans"/>
        </w:rPr>
      </w:pPr>
      <w:proofErr w:type="spellStart"/>
      <w:proofErr w:type="spellEnd"/>
      <w:proofErr w:type="spellStart"/>
      <w:proofErr w:type="gramStart"/>
      <w:proofErr w:type="spellEnd"/>
      <w:proofErr w:type="gramEnd"/>
      <w:r>
        <w:rPr>
          <w:rFonts w:ascii="Adwaita Sans" w:eastAsia="Adwaita Sans" w:hAnsi="Adwaita Sans" w:cs="Adwaita Sans"/>
          <w:b w:val="1"/>
          <w:bCs w:val="1"/>
        </w:rPr>
        <w:t xml:space="preserve">Avisos del Administrador.</w:t>
      </w:r>
      <w:r>
        <w:rPr>
          <w:rFonts w:ascii="Adwaita Sans" w:eastAsia="Adwaita Sans" w:hAnsi="Adwaita Sans" w:cs="Adwaita Sans"/>
        </w:rPr>
        <w:t xml:space="preserve"> El panel principal le avisa al Administrador del reporte anual pendiente (CDU</w:t>
        <w:noBreakHyphen/>
        <w:t xml:space="preserve">12) y de la copia semanal que falló dos veces seguidas (RES</w:t>
        <w:noBreakHyphen/>
        <w:t xml:space="preserve">01, RNF</w:t>
        <w:noBreakHyphen/>
        <w:t xml:space="preserve">17), hasta que se resuelven (decisiones del 17/10 y del 27/10/2026). Desde el 27/10/2026 la copia la hace la Web API (CDU</w:t>
        <w:noBreakHyphen/>
        <w:t xml:space="preserve">22): el panel lee su estado con ObtenerEstadoDeLaCopiaAsync (GET /copia-de-datos/estado), y el aviso solo informa, sin pedirle nada al Administrador.</w:t>
      </w:r>
    </w:p>
    <w:p w14:paraId="04CC15C2"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03A57F6F"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46B605C"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65C7BB1"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5022012"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D954C86"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4DE499D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167520"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98487C" w14:textId="77777777" w:rsidR="00A54AC6" w:rsidRDefault="00000000">
            <w:pPr>
              <w:spacing w:before="20" w:after="20"/>
            </w:pPr>
            <w:r>
              <w:rPr>
                <w:rFonts w:ascii="Adwaita Sans" w:eastAsia="Adwaita Sans" w:hAnsi="Adwaita Sans" w:cs="Adwaita Sans"/>
                <w:sz w:val="19"/>
                <w:szCs w:val="19"/>
              </w:rPr>
              <w:t>En enero hay un reporte anual pendiente; solo lo ve el Administrador (CDU</w:t>
            </w:r>
            <w:r>
              <w:rPr>
                <w:rFonts w:ascii="Adwaita Sans" w:eastAsia="Adwaita Sans" w:hAnsi="Adwaita Sans" w:cs="Adwaita Sans"/>
                <w:sz w:val="19"/>
                <w:szCs w:val="19"/>
              </w:rPr>
              <w:noBreakHyphen/>
              <w:t>12).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217A44" w14:textId="77777777" w:rsidR="00A54AC6" w:rsidRDefault="00000000">
            <w:pPr>
              <w:spacing w:before="20" w:after="20"/>
            </w:pPr>
            <w:r>
              <w:rPr>
                <w:rFonts w:ascii="Adwaita Sans" w:eastAsia="Adwaita Sans" w:hAnsi="Adwaita Sans" w:cs="Adwaita Sans"/>
                <w:sz w:val="19"/>
                <w:szCs w:val="19"/>
              </w:rPr>
              <w:t>Recuadro azul con el botón «Generar reporte»: «Hay un reporte anual pendiente: el de 2025.»</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5C4589" w14:textId="77777777" w:rsidR="00A54AC6" w:rsidRDefault="00000000">
            <w:pPr>
              <w:spacing w:before="20" w:after="20"/>
            </w:pPr>
            <w:r>
              <w:rPr>
                <w:rFonts w:ascii="Adwaita Sans" w:eastAsia="Adwaita Sans" w:hAnsi="Adwaita Sans" w:cs="Adwaita Sans"/>
                <w:sz w:val="19"/>
                <w:szCs w:val="19"/>
              </w:rPr>
              <w:t>Lo muestra hasta que el reporte se genere.</w:t>
            </w:r>
          </w:p>
        </w:tc>
      </w:tr>
      <w:tr w:rsidR="00A54AC6" w14:paraId="780149A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EFD8A7" w14:textId="77777777" w:rsidR="00A54AC6" w:rsidRDefault="00000000">
            <w:pPr>
              <w:spacing w:before="20" w:after="20"/>
            </w:pPr>
            <w:r>
              <w:rPr>
                <w:rFonts w:ascii="Adwaita Sans" w:eastAsia="Adwaita Sans" w:hAnsi="Adwaita Sans" w:cs="Adwaita Sans"/>
                <w:sz w:val="19"/>
                <w:szCs w:val="19"/>
              </w:rPr>
              <w:t>RES</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5753EF" w14:textId="77777777" w:rsidR="00A54AC6" w:rsidRDefault="00000000">
            <w:pPr>
              <w:spacing w:before="20" w:after="20"/>
            </w:pPr>
            <w:r>
              <w:rPr>
                <w:rFonts w:ascii="Adwaita Sans" w:eastAsia="Adwaita Sans" w:hAnsi="Adwaita Sans" w:cs="Adwaita Sans"/>
                <w:sz w:val="19"/>
                <w:szCs w:val="19"/>
              </w:rPr>
              <w:t xml:space="preserve">La copia semanal falló dos veces seguidas; solo lo ve el Administrador (RNF</w:t>
              <w:noBreakHyphen/>
              <w:t xml:space="preserve">17; CDU</w:t>
              <w:noBreakHyphen/>
              <w:t xml:space="preserve">22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A3BECC9" w14:textId="77777777" w:rsidR="00A54AC6" w:rsidRDefault="00000000">
            <w:pPr>
              <w:spacing w:before="20" w:after="20"/>
            </w:pPr>
            <w:r>
              <w:rPr>
                <w:rFonts w:ascii="Adwaita Sans" w:eastAsia="Adwaita Sans" w:hAnsi="Adwaita Sans" w:cs="Adwaita Sans"/>
                <w:sz w:val="19"/>
                <w:szCs w:val="19"/>
              </w:rPr>
              <w:t xml:space="preserve">Recuadro ámbar en el panel: «La copia semanal de los datos no se pudo guardar. Avise al equipo de soporte.»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F7C9AF" w14:textId="77777777" w:rsidR="00A54AC6" w:rsidRDefault="00000000">
            <w:pPr>
              <w:spacing w:before="20" w:after="20"/>
            </w:pPr>
            <w:r>
              <w:rPr>
                <w:rFonts w:ascii="Adwaita Sans" w:eastAsia="Adwaita Sans" w:hAnsi="Adwaita Sans" w:cs="Adwaita Sans"/>
                <w:sz w:val="19"/>
                <w:szCs w:val="19"/>
              </w:rPr>
              <w:t xml:space="preserve">Solo informa, sin botones; lo muestra hasta que una copia se guarde bien.</w:t>
            </w:r>
          </w:p>
        </w:tc>
      </w:tr>
      <w:tr w:rsidR="00A54AC6" w14:paraId="18176CE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72F736" w14:textId="77777777" w:rsidR="00A54AC6" w:rsidRDefault="00000000">
            <w:pPr>
              <w:spacing w:before="20" w:after="20"/>
            </w:pPr>
            <w:r>
              <w:rPr>
                <w:rFonts w:ascii="Adwaita Sans" w:eastAsia="Adwaita Sans" w:hAnsi="Adwaita Sans" w:cs="Adwaita Sans"/>
                <w:sz w:val="19"/>
                <w:szCs w:val="19"/>
              </w:rPr>
              <w:t>IMP</w:t>
            </w:r>
            <w:r>
              <w:rPr>
                <w:rFonts w:ascii="Adwaita Sans" w:eastAsia="Adwaita Sans" w:hAnsi="Adwaita Sans" w:cs="Adwaita Sans"/>
                <w:sz w:val="19"/>
                <w:szCs w:val="19"/>
              </w:rPr>
              <w:noBreakHyphen/>
              <w:t>03</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82BC58" w14:textId="77777777" w:rsidR="00A54AC6" w:rsidRDefault="00000000">
            <w:pPr>
              <w:spacing w:before="20" w:after="20"/>
            </w:pPr>
            <w:r>
              <w:rPr>
                <w:rFonts w:ascii="Adwaita Sans" w:eastAsia="Adwaita Sans" w:hAnsi="Adwaita Sans" w:cs="Adwaita Sans"/>
                <w:sz w:val="19"/>
                <w:szCs w:val="19"/>
              </w:rPr>
              <w:t>Al abrir el sistema no se encuentra la impresora de etiquetas (IH</w:t>
            </w:r>
            <w:r>
              <w:rPr>
                <w:rFonts w:ascii="Adwaita Sans" w:eastAsia="Adwaita Sans" w:hAnsi="Adwaita Sans" w:cs="Adwaita Sans"/>
                <w:sz w:val="19"/>
                <w:szCs w:val="19"/>
              </w:rPr>
              <w:noBreakHyphen/>
              <w:t>01).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803AC3" w14:textId="77777777" w:rsidR="00A54AC6" w:rsidRDefault="00000000">
            <w:pPr>
              <w:spacing w:before="20" w:after="20"/>
            </w:pPr>
            <w:r>
              <w:rPr>
                <w:rFonts w:ascii="Adwaita Sans" w:eastAsia="Adwaita Sans" w:hAnsi="Adwaita Sans" w:cs="Adwaita Sans"/>
                <w:sz w:val="19"/>
                <w:szCs w:val="19"/>
              </w:rPr>
              <w:t>Recuadro ámbar en el panel: «No se encontró la impresora de etiquetas. Revise que esté encendida y conectada; mientras tanto, los pasajes se registran igual y el boleto se imprime después desde su detalle.»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5B068F" w14:textId="77777777" w:rsidR="00A54AC6" w:rsidRDefault="00000000">
            <w:pPr>
              <w:spacing w:before="20" w:after="20"/>
            </w:pPr>
            <w:r>
              <w:rPr>
                <w:rFonts w:ascii="Adwaita Sans" w:eastAsia="Adwaita Sans" w:hAnsi="Adwaita Sans" w:cs="Adwaita Sans"/>
                <w:sz w:val="19"/>
                <w:szCs w:val="19"/>
              </w:rPr>
              <w:t>Deja registrar pasajes (IH</w:t>
            </w:r>
            <w:r>
              <w:rPr>
                <w:rFonts w:ascii="Adwaita Sans" w:eastAsia="Adwaita Sans" w:hAnsi="Adwaita Sans" w:cs="Adwaita Sans"/>
                <w:sz w:val="19"/>
                <w:szCs w:val="19"/>
              </w:rPr>
              <w:noBreakHyphen/>
              <w:t>04).</w:t>
            </w:r>
          </w:p>
        </w:tc>
      </w:tr>
      <w:tr w:rsidR="00A54AC6" w14:paraId="17573F2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B88772"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30F17D" w14:textId="77777777" w:rsidR="00A54AC6" w:rsidRDefault="00000000">
            <w:pPr>
              <w:spacing w:before="20" w:after="20"/>
            </w:pPr>
            <w:r>
              <w:rPr>
                <w:rFonts w:ascii="Adwaita Sans" w:eastAsia="Adwaita Sans" w:hAnsi="Adwaita Sans" w:cs="Adwaita Sans"/>
                <w:sz w:val="19"/>
                <w:szCs w:val="19"/>
              </w:rPr>
              <w:t>Al pedir el reporte anual, la contraseña del PDF está vacía.</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AD106B" w14:textId="77777777" w:rsidR="00A54AC6" w:rsidRDefault="00000000">
            <w:pPr>
              <w:spacing w:before="20" w:after="20"/>
            </w:pPr>
            <w:r>
              <w:rPr>
                <w:rFonts w:ascii="Adwaita Sans" w:eastAsia="Adwaita Sans" w:hAnsi="Adwaita Sans" w:cs="Adwaita Sans"/>
                <w:sz w:val="19"/>
                <w:szCs w:val="19"/>
              </w:rPr>
              <w:t>Debajo del campo: «Escriba una contraseña para el PDF.»</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5BA1B4" w14:textId="77777777" w:rsidR="00A54AC6" w:rsidRDefault="00000000">
            <w:pPr>
              <w:spacing w:before="20" w:after="20"/>
            </w:pPr>
            <w:r>
              <w:rPr>
                <w:rFonts w:ascii="Adwaita Sans" w:eastAsia="Adwaita Sans" w:hAnsi="Adwaita Sans" w:cs="Adwaita Sans"/>
                <w:sz w:val="19"/>
                <w:szCs w:val="19"/>
              </w:rPr>
              <w:t>No genera el reporte. No exige un mínimo de caracteres (RF</w:t>
            </w:r>
            <w:r>
              <w:rPr>
                <w:rFonts w:ascii="Adwaita Sans" w:eastAsia="Adwaita Sans" w:hAnsi="Adwaita Sans" w:cs="Adwaita Sans"/>
                <w:sz w:val="19"/>
                <w:szCs w:val="19"/>
              </w:rPr>
              <w:noBreakHyphen/>
              <w:t>32).</w:t>
            </w:r>
          </w:p>
        </w:tc>
      </w:tr>
      <w:tr w:rsidR="00A54AC6" w14:paraId="2022F90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1E5698" w14:textId="77777777" w:rsidR="00A54AC6" w:rsidRDefault="00000000">
            <w:pPr>
              <w:spacing w:before="20" w:after="20"/>
            </w:pPr>
            <w:r>
              <w:rPr>
                <w:rFonts w:ascii="Adwaita Sans" w:eastAsia="Adwaita Sans" w:hAnsi="Adwaita Sans" w:cs="Adwaita Sans"/>
                <w:sz w:val="19"/>
                <w:szCs w:val="19"/>
              </w:rPr>
              <w:t>RES</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ECCB20" w14:textId="77777777" w:rsidR="00A54AC6" w:rsidRDefault="00000000">
            <w:pPr>
              <w:spacing w:before="20" w:after="20"/>
            </w:pPr>
            <w:r>
              <w:rPr>
                <w:rFonts w:ascii="Adwaita Sans" w:eastAsia="Adwaita Sans" w:hAnsi="Adwaita Sans" w:cs="Adwaita Sans"/>
                <w:sz w:val="19"/>
                <w:szCs w:val="19"/>
              </w:rPr>
              <w:t>El reporte anual no se generó completo (RF</w:t>
            </w:r>
            <w:r>
              <w:rPr>
                <w:rFonts w:ascii="Adwaita Sans" w:eastAsia="Adwaita Sans" w:hAnsi="Adwaita Sans" w:cs="Adwaita Sans"/>
                <w:sz w:val="19"/>
                <w:szCs w:val="19"/>
              </w:rPr>
              <w:noBreakHyphen/>
              <w:t>32).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397685" w14:textId="77777777" w:rsidR="00A54AC6" w:rsidRDefault="00000000">
            <w:pPr>
              <w:spacing w:before="20" w:after="20"/>
            </w:pPr>
            <w:r>
              <w:rPr>
                <w:rFonts w:ascii="Adwaita Sans" w:eastAsia="Adwaita Sans" w:hAnsi="Adwaita Sans" w:cs="Adwaita Sans"/>
                <w:sz w:val="19"/>
                <w:szCs w:val="19"/>
              </w:rPr>
              <w:t>El reporte de 2025 no se generó completo, así que no se eliminó ningún pasaje. Motivo: no se pudo guardar en Google Drive. Vuelva a intentarlo.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84BBBD" w14:textId="77777777" w:rsidR="00A54AC6" w:rsidRDefault="00000000">
            <w:pPr>
              <w:spacing w:before="20" w:after="20"/>
            </w:pPr>
            <w:r>
              <w:rPr>
                <w:rFonts w:ascii="Adwaita Sans" w:eastAsia="Adwaita Sans" w:hAnsi="Adwaita Sans" w:cs="Adwaita Sans"/>
                <w:sz w:val="19"/>
                <w:szCs w:val="19"/>
              </w:rPr>
              <w:t>No elimina ningún pasaje y anota el motivo en el registro técnico.</w:t>
            </w:r>
          </w:p>
        </w:tc>
      </w:tr>
      <w:tr w:rsidR="00A54AC6" w14:paraId="6D949B6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B88AA9"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AC5EAB" w14:textId="77777777" w:rsidR="00A54AC6" w:rsidRDefault="00000000">
            <w:pPr>
              <w:spacing w:before="20" w:after="20"/>
            </w:pPr>
            <w:r>
              <w:rPr>
                <w:rFonts w:ascii="Adwaita Sans" w:eastAsia="Adwaita Sans" w:hAnsi="Adwaita Sans" w:cs="Adwaita Sans"/>
                <w:sz w:val="19"/>
                <w:szCs w:val="19"/>
              </w:rPr>
              <w:t>El reporte anual se generó.</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B8A7E8" w14:textId="77777777" w:rsidR="00A54AC6" w:rsidRDefault="00000000">
            <w:pPr>
              <w:spacing w:before="20" w:after="20"/>
            </w:pPr>
            <w:r>
              <w:rPr>
                <w:rFonts w:ascii="Adwaita Sans" w:eastAsia="Adwaita Sans" w:hAnsi="Adwaita Sans" w:cs="Adwaita Sans"/>
                <w:sz w:val="19"/>
                <w:szCs w:val="19"/>
              </w:rPr>
              <w:t>Aviso verde: «Reporte de 2025 guardado en Google Drive; se depuraron 1 250 pasajes.»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0E2455" w14:textId="77777777" w:rsidR="00A54AC6" w:rsidRDefault="00000000">
            <w:pPr>
              <w:spacing w:before="20" w:after="20"/>
            </w:pPr>
            <w:r>
              <w:rPr>
                <w:rFonts w:ascii="Adwaita Sans" w:eastAsia="Adwaita Sans" w:hAnsi="Adwaita Sans" w:cs="Adwaita Sans"/>
                <w:sz w:val="19"/>
                <w:szCs w:val="19"/>
              </w:rPr>
              <w:t>Anota el reporte y la depuración en la bitácora.</w:t>
            </w:r>
          </w:p>
        </w:tc>
      </w:tr>
    </w:tbl>
    <w:p w14:paraId="791BC0E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56: Mensajes del panel principal (IU</w:t>
      </w:r>
      <w:r>
        <w:rPr>
          <w:rFonts w:ascii="Adwaita Sans" w:eastAsia="Adwaita Sans" w:hAnsi="Adwaita Sans" w:cs="Adwaita Sans"/>
          <w:i/>
          <w:iCs/>
          <w:sz w:val="22"/>
          <w:szCs w:val="22"/>
        </w:rPr>
        <w:noBreakHyphen/>
        <w:t>P02).</w:t>
      </w:r>
    </w:p>
    <w:p w14:paraId="38C40DCC" w14:textId="77777777" w:rsidR="00A54AC6" w:rsidRDefault="00A54AC6">
      <w:pPr>
        <w:ind w:left="576"/>
        <w:rPr>
          <w:rFonts w:ascii="Adwaita Sans" w:eastAsia="Adwaita Sans" w:hAnsi="Adwaita Sans" w:cs="Adwaita Sans"/>
        </w:rPr>
      </w:pPr>
    </w:p>
    <w:p w14:paraId="545227A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120 a la Figura 122 se ven sus estados con mensajes.</w:t>
      </w:r>
    </w:p>
    <w:p w14:paraId="6EC7CB4A" w14:textId="77777777" w:rsidR="00A54AC6" w:rsidRDefault="00000000">
      <w:pPr>
        <w:keepNext/>
        <w:tabs>
          <w:tab w:val="left" w:pos="1076"/>
        </w:tabs>
        <w:spacing w:after="140"/>
        <w:jc w:val="center"/>
      </w:pPr>
      <w:r>
        <w:rPr>
          <w:noProof/>
        </w:rPr>
        <w:lastRenderedPageBreak/>
        <w:drawing>
          <wp:inline distT="0" distB="0" distL="0" distR="0" wp14:anchorId="60F6BA7A" wp14:editId="745CB80E">
            <wp:extent cx="5700000" cy="3204685"/>
            <wp:effectExtent l="0" t="0" r="0" b="0"/>
            <wp:docPr id="147" name="sdd_108_IU-P02_Panel_principal__avisos_del_Administrador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8_IU-P02_Panel_principal__avisos_del_Administrador_.png"/>
                    <pic:cNvPicPr/>
                  </pic:nvPicPr>
                  <pic:blipFill>
                    <a:blip r:embed="rId166"/>
                    <a:stretch>
                      <a:fillRect/>
                    </a:stretch>
                  </pic:blipFill>
                  <pic:spPr>
                    <a:xfrm>
                      <a:off x="0" y="0"/>
                      <a:ext cx="5700000" cy="3204685"/>
                    </a:xfrm>
                    <a:prstGeom prst="rect">
                      <a:avLst/>
                    </a:prstGeom>
                  </pic:spPr>
                </pic:pic>
              </a:graphicData>
            </a:graphic>
          </wp:inline>
        </w:drawing>
      </w:r>
    </w:p>
    <w:p w14:paraId="01CEDAB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P02 Panel principal, con los avisos del Administrador, tema claro.</w:t>
      </w:r>
    </w:p>
    <w:p w14:paraId="77AA13B8" w14:textId="77777777" w:rsidR="00A54AC6" w:rsidRDefault="00A54AC6">
      <w:pPr>
        <w:ind w:left="576"/>
        <w:rPr>
          <w:rFonts w:ascii="Adwaita Sans" w:eastAsia="Adwaita Sans" w:hAnsi="Adwaita Sans" w:cs="Adwaita Sans"/>
        </w:rPr>
      </w:pPr>
    </w:p>
    <w:p w14:paraId="52C3673E" w14:textId="77777777" w:rsidR="00A54AC6" w:rsidRDefault="00000000">
      <w:pPr>
        <w:keepNext/>
        <w:tabs>
          <w:tab w:val="left" w:pos="1076"/>
        </w:tabs>
        <w:spacing w:after="140"/>
        <w:jc w:val="center"/>
      </w:pPr>
      <w:r>
        <w:rPr>
          <w:noProof/>
        </w:rPr>
        <w:drawing>
          <wp:inline distT="0" distB="0" distL="0" distR="0" wp14:anchorId="240DD3D8" wp14:editId="4184C888">
            <wp:extent cx="5700000" cy="3204685"/>
            <wp:effectExtent l="0" t="0" r="0" b="0"/>
            <wp:docPr id="148" name="sdd_109_IU-P02_Panel_principal__reporte_anual_sin_contrasen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09_IU-P02_Panel_principal__reporte_anual_sin_contrasena_.png"/>
                    <pic:cNvPicPr/>
                  </pic:nvPicPr>
                  <pic:blipFill>
                    <a:blip r:embed="rId167"/>
                    <a:stretch>
                      <a:fillRect/>
                    </a:stretch>
                  </pic:blipFill>
                  <pic:spPr>
                    <a:xfrm>
                      <a:off x="0" y="0"/>
                      <a:ext cx="5700000" cy="3204685"/>
                    </a:xfrm>
                    <a:prstGeom prst="rect">
                      <a:avLst/>
                    </a:prstGeom>
                  </pic:spPr>
                </pic:pic>
              </a:graphicData>
            </a:graphic>
          </wp:inline>
        </w:drawing>
      </w:r>
    </w:p>
    <w:p w14:paraId="2D5C879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P02 Panel principal: reporte anual sin la contraseña del PDF, tema claro.</w:t>
      </w:r>
    </w:p>
    <w:p w14:paraId="51C9C1E8" w14:textId="77777777" w:rsidR="00A54AC6" w:rsidRDefault="00A54AC6">
      <w:pPr>
        <w:ind w:left="576"/>
        <w:rPr>
          <w:rFonts w:ascii="Adwaita Sans" w:eastAsia="Adwaita Sans" w:hAnsi="Adwaita Sans" w:cs="Adwaita Sans"/>
        </w:rPr>
      </w:pPr>
    </w:p>
    <w:p w14:paraId="4420C144" w14:textId="77777777" w:rsidR="00A54AC6" w:rsidRDefault="00000000">
      <w:pPr>
        <w:keepNext/>
        <w:tabs>
          <w:tab w:val="left" w:pos="1076"/>
        </w:tabs>
        <w:spacing w:after="140"/>
        <w:jc w:val="center"/>
      </w:pPr>
      <w:r>
        <w:rPr>
          <w:noProof/>
        </w:rPr>
        <w:lastRenderedPageBreak/>
        <w:drawing>
          <wp:inline distT="0" distB="0" distL="0" distR="0" wp14:anchorId="1E0DD2B0" wp14:editId="13587625">
            <wp:extent cx="5700000" cy="3204685"/>
            <wp:effectExtent l="0" t="0" r="0" b="0"/>
            <wp:docPr id="149" name="sdd_110_IU-P02_Panel_principal__el_reporte_anual_no_se_gener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0_IU-P02_Panel_principal__el_reporte_anual_no_se_genero_.png"/>
                    <pic:cNvPicPr/>
                  </pic:nvPicPr>
                  <pic:blipFill>
                    <a:blip r:embed="rId168"/>
                    <a:stretch>
                      <a:fillRect/>
                    </a:stretch>
                  </pic:blipFill>
                  <pic:spPr>
                    <a:xfrm>
                      <a:off x="0" y="0"/>
                      <a:ext cx="5700000" cy="3204685"/>
                    </a:xfrm>
                    <a:prstGeom prst="rect">
                      <a:avLst/>
                    </a:prstGeom>
                  </pic:spPr>
                </pic:pic>
              </a:graphicData>
            </a:graphic>
          </wp:inline>
        </w:drawing>
      </w:r>
    </w:p>
    <w:p w14:paraId="37A31B5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P02 Panel principal: el reporte anual no se generó (RES</w:t>
      </w:r>
      <w:r>
        <w:rPr>
          <w:rFonts w:ascii="Adwaita Sans" w:eastAsia="Adwaita Sans" w:hAnsi="Adwaita Sans" w:cs="Adwaita Sans"/>
          <w:i/>
          <w:iCs/>
          <w:sz w:val="16"/>
          <w:szCs w:val="16"/>
        </w:rPr>
        <w:noBreakHyphen/>
        <w:t>02), tema claro.</w:t>
      </w:r>
    </w:p>
    <w:p w14:paraId="075C4640" w14:textId="77777777" w:rsidR="00A54AC6" w:rsidRDefault="00A54AC6">
      <w:pPr>
        <w:ind w:left="576"/>
        <w:rPr>
          <w:rFonts w:ascii="Adwaita Sans" w:eastAsia="Adwaita Sans" w:hAnsi="Adwaita Sans" w:cs="Adwaita Sans"/>
        </w:rPr>
      </w:pPr>
    </w:p>
    <w:p w14:paraId="79FFCBD4"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0457868D"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53B8843"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7E7631C"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2D1EACF"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A29E58A"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6BD40B5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D1712B"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EF3CF5" w14:textId="77777777" w:rsidR="00A54AC6" w:rsidRDefault="00000000">
            <w:pPr>
              <w:spacing w:before="20" w:after="20"/>
            </w:pPr>
            <w:r>
              <w:rPr>
                <w:rFonts w:ascii="Adwaita Sans" w:eastAsia="Adwaita Sans" w:hAnsi="Adwaita Sans" w:cs="Adwaita Sans"/>
                <w:sz w:val="19"/>
                <w:szCs w:val="19"/>
              </w:rPr>
              <w:t>Al pulsar «Guardar», un dato obligatorio falta o no es válido (RF</w:t>
            </w:r>
            <w:r>
              <w:rPr>
                <w:rFonts w:ascii="Adwaita Sans" w:eastAsia="Adwaita Sans" w:hAnsi="Adwaita Sans" w:cs="Adwaita Sans"/>
                <w:sz w:val="19"/>
                <w:szCs w:val="19"/>
              </w:rPr>
              <w:noBreakHyphen/>
              <w:t>01).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028800" w14:textId="77777777" w:rsidR="00A54AC6" w:rsidRDefault="00000000">
            <w:pPr>
              <w:spacing w:before="20" w:after="20"/>
            </w:pPr>
            <w:r>
              <w:rPr>
                <w:rFonts w:ascii="Adwaita Sans" w:eastAsia="Adwaita Sans" w:hAnsi="Adwaita Sans" w:cs="Adwaita Sans"/>
                <w:sz w:val="19"/>
                <w:szCs w:val="19"/>
              </w:rPr>
              <w:t>Debajo de cada campo; por ejemplo: «Escriba el nombre del pasajero.», «El DNI debe tener 8 dígitos.», «El pasaporte o el carné de extranjería tiene hasta 12 caracteres.», «El celular debe tener 9 dígitos y empezar con 9.» o «La salida debe ser desde ahora hasta dentro de 7 días.»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2851B8" w14:textId="77777777" w:rsidR="00A54AC6" w:rsidRDefault="00000000">
            <w:pPr>
              <w:spacing w:before="20" w:after="20"/>
            </w:pPr>
            <w:r>
              <w:rPr>
                <w:rFonts w:ascii="Adwaita Sans" w:eastAsia="Adwaita Sans" w:hAnsi="Adwaita Sans" w:cs="Adwaita Sans"/>
                <w:sz w:val="19"/>
                <w:szCs w:val="19"/>
              </w:rPr>
              <w:t>No guarda y conserva lo escrito (RF</w:t>
            </w:r>
            <w:r>
              <w:rPr>
                <w:rFonts w:ascii="Adwaita Sans" w:eastAsia="Adwaita Sans" w:hAnsi="Adwaita Sans" w:cs="Adwaita Sans"/>
                <w:sz w:val="19"/>
                <w:szCs w:val="19"/>
              </w:rPr>
              <w:noBreakHyphen/>
              <w:t>01).</w:t>
            </w:r>
          </w:p>
        </w:tc>
      </w:tr>
      <w:tr w:rsidR="00A54AC6" w14:paraId="39B0460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C4AAA7"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D3A79A" w14:textId="77777777" w:rsidR="00A54AC6" w:rsidRDefault="00000000">
            <w:pPr>
              <w:spacing w:before="20" w:after="20"/>
            </w:pPr>
            <w:r>
              <w:rPr>
                <w:rFonts w:ascii="Adwaita Sans" w:eastAsia="Adwaita Sans" w:hAnsi="Adwaita Sans" w:cs="Adwaita Sans"/>
                <w:sz w:val="19"/>
                <w:szCs w:val="19"/>
              </w:rPr>
              <w:t>Un menor de edad viaja sin sus padres y faltan sus datos (RF</w:t>
            </w:r>
            <w:r>
              <w:rPr>
                <w:rFonts w:ascii="Adwaita Sans" w:eastAsia="Adwaita Sans" w:hAnsi="Adwaita Sans" w:cs="Adwaita Sans"/>
                <w:sz w:val="19"/>
                <w:szCs w:val="19"/>
              </w:rPr>
              <w:noBreakHyphen/>
              <w:t>01).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D19E1A" w14:textId="77777777" w:rsidR="00A54AC6" w:rsidRDefault="00000000">
            <w:pPr>
              <w:spacing w:before="20" w:after="20"/>
            </w:pPr>
            <w:r>
              <w:rPr>
                <w:rFonts w:ascii="Adwaita Sans" w:eastAsia="Adwaita Sans" w:hAnsi="Adwaita Sans" w:cs="Adwaita Sans"/>
                <w:sz w:val="19"/>
                <w:szCs w:val="19"/>
              </w:rPr>
              <w:t>Debajo de cada campo: «Escriba el nombre del padre.», «Escriba el nombre de la madre.» o «Describa el motivo del viaje.»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AB3F82" w14:textId="77777777" w:rsidR="00A54AC6" w:rsidRDefault="00000000">
            <w:pPr>
              <w:spacing w:before="20" w:after="20"/>
            </w:pPr>
            <w:r>
              <w:rPr>
                <w:rFonts w:ascii="Adwaita Sans" w:eastAsia="Adwaita Sans" w:hAnsi="Adwaita Sans" w:cs="Adwaita Sans"/>
                <w:sz w:val="19"/>
                <w:szCs w:val="19"/>
              </w:rPr>
              <w:t>No guarda.</w:t>
            </w:r>
          </w:p>
        </w:tc>
      </w:tr>
      <w:tr w:rsidR="00A54AC6" w14:paraId="3C27CCD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7A5DDE"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36FEEC2" w14:textId="77777777" w:rsidR="00A54AC6" w:rsidRDefault="00000000">
            <w:pPr>
              <w:spacing w:before="20" w:after="20"/>
            </w:pPr>
            <w:r>
              <w:rPr>
                <w:rFonts w:ascii="Adwaita Sans" w:eastAsia="Adwaita Sans" w:hAnsi="Adwaita Sans" w:cs="Adwaita Sans"/>
                <w:sz w:val="19"/>
                <w:szCs w:val="19"/>
              </w:rPr>
              <w:t>No se eligió asiento (RF</w:t>
            </w:r>
            <w:r>
              <w:rPr>
                <w:rFonts w:ascii="Adwaita Sans" w:eastAsia="Adwaita Sans" w:hAnsi="Adwaita Sans" w:cs="Adwaita Sans"/>
                <w:sz w:val="19"/>
                <w:szCs w:val="19"/>
              </w:rPr>
              <w:noBreakHyphen/>
              <w:t>30).</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274B89" w14:textId="77777777" w:rsidR="00A54AC6" w:rsidRDefault="00000000">
            <w:pPr>
              <w:spacing w:before="20" w:after="20"/>
            </w:pPr>
            <w:r>
              <w:rPr>
                <w:rFonts w:ascii="Adwaita Sans" w:eastAsia="Adwaita Sans" w:hAnsi="Adwaita Sans" w:cs="Adwaita Sans"/>
                <w:sz w:val="19"/>
                <w:szCs w:val="19"/>
              </w:rPr>
              <w:t>Debajo del dibujo de la unidad: «Elija un asiento.»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89B66A" w14:textId="77777777" w:rsidR="00A54AC6" w:rsidRDefault="00000000">
            <w:pPr>
              <w:spacing w:before="20" w:after="20"/>
            </w:pPr>
            <w:r>
              <w:rPr>
                <w:rFonts w:ascii="Adwaita Sans" w:eastAsia="Adwaita Sans" w:hAnsi="Adwaita Sans" w:cs="Adwaita Sans"/>
                <w:sz w:val="19"/>
                <w:szCs w:val="19"/>
              </w:rPr>
              <w:t>No guarda.</w:t>
            </w:r>
          </w:p>
        </w:tc>
      </w:tr>
      <w:tr w:rsidR="00A54AC6" w14:paraId="6C316A5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EAF148" w14:textId="77777777" w:rsidR="00A54AC6" w:rsidRDefault="00000000">
            <w:pPr>
              <w:spacing w:before="20" w:after="20"/>
            </w:pPr>
            <w:r>
              <w:rPr>
                <w:rFonts w:ascii="Adwaita Sans" w:eastAsia="Adwaita Sans" w:hAnsi="Adwaita Sans" w:cs="Adwaita Sans"/>
                <w:sz w:val="19"/>
                <w:szCs w:val="19"/>
              </w:rPr>
              <w:t>VAL</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373D70" w14:textId="77777777" w:rsidR="00A54AC6" w:rsidRDefault="00000000">
            <w:pPr>
              <w:spacing w:before="20" w:after="20"/>
            </w:pPr>
            <w:r>
              <w:rPr>
                <w:rFonts w:ascii="Adwaita Sans" w:eastAsia="Adwaita Sans" w:hAnsi="Adwaita Sans" w:cs="Adwaita Sans"/>
                <w:sz w:val="19"/>
                <w:szCs w:val="19"/>
              </w:rPr>
              <w:t>No hay tarifa vigente para la fecha del viaje (CDU</w:t>
            </w:r>
            <w:r>
              <w:rPr>
                <w:rFonts w:ascii="Adwaita Sans" w:eastAsia="Adwaita Sans" w:hAnsi="Adwaita Sans" w:cs="Adwaita Sans"/>
                <w:sz w:val="19"/>
                <w:szCs w:val="19"/>
              </w:rPr>
              <w:noBreakHyphen/>
              <w:t>01).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3CA2D6" w14:textId="77777777" w:rsidR="00A54AC6" w:rsidRDefault="00000000">
            <w:pPr>
              <w:spacing w:before="20" w:after="20"/>
            </w:pPr>
            <w:r>
              <w:rPr>
                <w:rFonts w:ascii="Adwaita Sans" w:eastAsia="Adwaita Sans" w:hAnsi="Adwaita Sans" w:cs="Adwaita Sans"/>
                <w:sz w:val="19"/>
                <w:szCs w:val="19"/>
              </w:rPr>
              <w:t>No hay tarifa vigente para el 26/09/2026. Un Administrador debe fijarla en Configuración, en «Tarifas y parámetros».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3FF1F0" w14:textId="77777777" w:rsidR="00A54AC6" w:rsidRDefault="00000000">
            <w:pPr>
              <w:spacing w:before="20" w:after="20"/>
            </w:pPr>
            <w:r>
              <w:rPr>
                <w:rFonts w:ascii="Adwaita Sans" w:eastAsia="Adwaita Sans" w:hAnsi="Adwaita Sans" w:cs="Adwaita Sans"/>
                <w:sz w:val="19"/>
                <w:szCs w:val="19"/>
              </w:rPr>
              <w:t>No guarda.</w:t>
            </w:r>
          </w:p>
        </w:tc>
      </w:tr>
      <w:tr w:rsidR="00A54AC6" w14:paraId="634F29B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C86F15" w14:textId="77777777" w:rsidR="00A54AC6" w:rsidRDefault="00000000">
            <w:pPr>
              <w:spacing w:before="20" w:after="20"/>
            </w:pPr>
            <w:r>
              <w:rPr>
                <w:rFonts w:ascii="Adwaita Sans" w:eastAsia="Adwaita Sans" w:hAnsi="Adwaita Sans" w:cs="Adwaita Sans"/>
                <w:sz w:val="19"/>
                <w:szCs w:val="19"/>
              </w:rPr>
              <w:t>VAL</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5A4163" w14:textId="77777777" w:rsidR="00A54AC6" w:rsidRDefault="00000000">
            <w:pPr>
              <w:spacing w:before="20" w:after="20"/>
            </w:pPr>
            <w:r>
              <w:rPr>
                <w:rFonts w:ascii="Adwaita Sans" w:eastAsia="Adwaita Sans" w:hAnsi="Adwaita Sans" w:cs="Adwaita Sans"/>
                <w:sz w:val="19"/>
                <w:szCs w:val="19"/>
              </w:rPr>
              <w:t>Al guardar, el asiento elegido ya fue ocupado (RF</w:t>
            </w:r>
            <w:r>
              <w:rPr>
                <w:rFonts w:ascii="Adwaita Sans" w:eastAsia="Adwaita Sans" w:hAnsi="Adwaita Sans" w:cs="Adwaita Sans"/>
                <w:sz w:val="19"/>
                <w:szCs w:val="19"/>
              </w:rPr>
              <w:noBreakHyphen/>
              <w:t>30; CDU</w:t>
            </w:r>
            <w:r>
              <w:rPr>
                <w:rFonts w:ascii="Adwaita Sans" w:eastAsia="Adwaita Sans" w:hAnsi="Adwaita Sans" w:cs="Adwaita Sans"/>
                <w:sz w:val="19"/>
                <w:szCs w:val="19"/>
              </w:rPr>
              <w:noBreakHyphen/>
              <w:t>10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8B34C0" w14:textId="77777777" w:rsidR="00A54AC6" w:rsidRDefault="00000000">
            <w:pPr>
              <w:spacing w:before="20" w:after="20"/>
            </w:pPr>
            <w:r>
              <w:rPr>
                <w:rFonts w:ascii="Adwaita Sans" w:eastAsia="Adwaita Sans" w:hAnsi="Adwaita Sans" w:cs="Adwaita Sans"/>
                <w:sz w:val="19"/>
                <w:szCs w:val="19"/>
              </w:rPr>
              <w:t>El asiento 4 ya está ocupado. Elija otro: el dibujo ya está actualizado.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739605" w14:textId="77777777" w:rsidR="00A54AC6" w:rsidRDefault="00000000">
            <w:pPr>
              <w:spacing w:before="20" w:after="20"/>
            </w:pPr>
            <w:r>
              <w:rPr>
                <w:rFonts w:ascii="Adwaita Sans" w:eastAsia="Adwaita Sans" w:hAnsi="Adwaita Sans" w:cs="Adwaita Sans"/>
                <w:sz w:val="19"/>
                <w:szCs w:val="19"/>
              </w:rPr>
              <w:t>No guarda, conserva lo escrito y actualiza el dibujo.</w:t>
            </w:r>
          </w:p>
        </w:tc>
      </w:tr>
      <w:tr w:rsidR="00A54AC6" w14:paraId="23F8EBA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F001A88"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06D76D" w14:textId="77777777" w:rsidR="00A54AC6" w:rsidRDefault="00000000">
            <w:pPr>
              <w:spacing w:before="20" w:after="20"/>
            </w:pPr>
            <w:r>
              <w:rPr>
                <w:rFonts w:ascii="Adwaita Sans" w:eastAsia="Adwaita Sans" w:hAnsi="Adwaita Sans" w:cs="Adwaita Sans"/>
                <w:sz w:val="19"/>
                <w:szCs w:val="19"/>
              </w:rPr>
              <w:t>Las unidades abiertas de la salida están llenas (CDU</w:t>
            </w:r>
            <w:r>
              <w:rPr>
                <w:rFonts w:ascii="Adwaita Sans" w:eastAsia="Adwaita Sans" w:hAnsi="Adwaita Sans" w:cs="Adwaita Sans"/>
                <w:sz w:val="19"/>
                <w:szCs w:val="19"/>
              </w:rPr>
              <w:noBreakHyphen/>
              <w:t>10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8372E7" w14:textId="77777777" w:rsidR="00A54AC6" w:rsidRDefault="00000000">
            <w:pPr>
              <w:spacing w:before="20" w:after="20"/>
            </w:pPr>
            <w:r>
              <w:rPr>
                <w:rFonts w:ascii="Adwaita Sans" w:eastAsia="Adwaita Sans" w:hAnsi="Adwaita Sans" w:cs="Adwaita Sans"/>
                <w:sz w:val="19"/>
                <w:szCs w:val="19"/>
              </w:rPr>
              <w:t>Recuadro azul: «Las unidades de esta salida están llenas. Abra otra unidad para seguir vendiendo.»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DBB699" w14:textId="77777777" w:rsidR="00A54AC6" w:rsidRDefault="00000000">
            <w:pPr>
              <w:spacing w:before="20" w:after="20"/>
            </w:pPr>
            <w:r>
              <w:rPr>
                <w:rFonts w:ascii="Adwaita Sans" w:eastAsia="Adwaita Sans" w:hAnsi="Adwaita Sans" w:cs="Adwaita Sans"/>
                <w:sz w:val="19"/>
                <w:szCs w:val="19"/>
              </w:rPr>
              <w:t>Ofrece «Abrir otra unidad», con el tipo de vehículo.</w:t>
            </w:r>
          </w:p>
        </w:tc>
      </w:tr>
      <w:tr w:rsidR="00A54AC6" w14:paraId="47D35B3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74C72D" w14:textId="77777777" w:rsidR="00A54AC6" w:rsidRDefault="00000000">
            <w:pPr>
              <w:spacing w:before="20" w:after="20"/>
            </w:pPr>
            <w:r>
              <w:rPr>
                <w:rFonts w:ascii="Adwaita Sans" w:eastAsia="Adwaita Sans" w:hAnsi="Adwaita Sans" w:cs="Adwaita Sans"/>
                <w:sz w:val="19"/>
                <w:szCs w:val="19"/>
              </w:rPr>
              <w:lastRenderedPageBreak/>
              <w:t>PAG</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09BF98" w14:textId="77777777" w:rsidR="00A54AC6" w:rsidRDefault="00000000">
            <w:pPr>
              <w:spacing w:before="20" w:after="20"/>
            </w:pPr>
            <w:r>
              <w:rPr>
                <w:rFonts w:ascii="Adwaita Sans" w:eastAsia="Adwaita Sans" w:hAnsi="Adwaita Sans" w:cs="Adwaita Sans"/>
                <w:sz w:val="19"/>
                <w:szCs w:val="19"/>
              </w:rPr>
              <w:t>El pago es mayor que el importe (RF</w:t>
            </w:r>
            <w:r>
              <w:rPr>
                <w:rFonts w:ascii="Adwaita Sans" w:eastAsia="Adwaita Sans" w:hAnsi="Adwaita Sans" w:cs="Adwaita Sans"/>
                <w:sz w:val="19"/>
                <w:szCs w:val="19"/>
              </w:rPr>
              <w:noBreakHyphen/>
              <w:t>25).</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08178A" w14:textId="77777777" w:rsidR="00A54AC6" w:rsidRDefault="00000000">
            <w:pPr>
              <w:spacing w:before="20" w:after="20"/>
            </w:pPr>
            <w:r>
              <w:rPr>
                <w:rFonts w:ascii="Adwaita Sans" w:eastAsia="Adwaita Sans" w:hAnsi="Adwaita Sans" w:cs="Adwaita Sans"/>
                <w:sz w:val="19"/>
                <w:szCs w:val="19"/>
              </w:rPr>
              <w:t>El monto (S/ 130.00) es mayor que el importe (S/ 120.00). Corrija el monto.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7BE37F" w14:textId="77777777" w:rsidR="00A54AC6" w:rsidRDefault="00000000">
            <w:pPr>
              <w:spacing w:before="20" w:after="20"/>
            </w:pPr>
            <w:r>
              <w:rPr>
                <w:rFonts w:ascii="Adwaita Sans" w:eastAsia="Adwaita Sans" w:hAnsi="Adwaita Sans" w:cs="Adwaita Sans"/>
                <w:sz w:val="19"/>
                <w:szCs w:val="19"/>
              </w:rPr>
              <w:t>No guarda.</w:t>
            </w:r>
          </w:p>
        </w:tc>
      </w:tr>
      <w:tr w:rsidR="00A54AC6" w14:paraId="014A836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5F7C9E" w14:textId="77777777" w:rsidR="00A54AC6" w:rsidRDefault="00000000">
            <w:pPr>
              <w:spacing w:before="20" w:after="20"/>
            </w:pPr>
            <w:r>
              <w:rPr>
                <w:rFonts w:ascii="Adwaita Sans" w:eastAsia="Adwaita Sans" w:hAnsi="Adwaita Sans" w:cs="Adwaita Sans"/>
                <w:sz w:val="19"/>
                <w:szCs w:val="19"/>
              </w:rPr>
              <w:t>PAG</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3C63E1" w14:textId="77777777" w:rsidR="00A54AC6" w:rsidRDefault="00000000">
            <w:pPr>
              <w:spacing w:before="20" w:after="20"/>
            </w:pPr>
            <w:r>
              <w:rPr>
                <w:rFonts w:ascii="Adwaita Sans" w:eastAsia="Adwaita Sans" w:hAnsi="Adwaita Sans" w:cs="Adwaita Sans"/>
                <w:sz w:val="19"/>
                <w:szCs w:val="19"/>
              </w:rPr>
              <w:t>En una venta, el pago no cubre el importe (CDU</w:t>
            </w:r>
            <w:r>
              <w:rPr>
                <w:rFonts w:ascii="Adwaita Sans" w:eastAsia="Adwaita Sans" w:hAnsi="Adwaita Sans" w:cs="Adwaita Sans"/>
                <w:sz w:val="19"/>
                <w:szCs w:val="19"/>
              </w:rPr>
              <w:noBreakHyphen/>
              <w:t>02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D0AE91" w14:textId="77777777" w:rsidR="00A54AC6" w:rsidRDefault="00000000">
            <w:pPr>
              <w:spacing w:before="20" w:after="20"/>
            </w:pPr>
            <w:r>
              <w:rPr>
                <w:rFonts w:ascii="Adwaita Sans" w:eastAsia="Adwaita Sans" w:hAnsi="Adwaita Sans" w:cs="Adwaita Sans"/>
                <w:sz w:val="19"/>
                <w:szCs w:val="19"/>
              </w:rPr>
              <w:t>Falta S/ 20.00 para completar el importe. Regístrelo como reserva o complete el pago.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C5C605" w14:textId="77777777" w:rsidR="00A54AC6" w:rsidRDefault="00000000">
            <w:pPr>
              <w:spacing w:before="20" w:after="20"/>
            </w:pPr>
            <w:r>
              <w:rPr>
                <w:rFonts w:ascii="Adwaita Sans" w:eastAsia="Adwaita Sans" w:hAnsi="Adwaita Sans" w:cs="Adwaita Sans"/>
                <w:sz w:val="19"/>
                <w:szCs w:val="19"/>
              </w:rPr>
              <w:t>No guarda.</w:t>
            </w:r>
          </w:p>
        </w:tc>
      </w:tr>
      <w:tr w:rsidR="00A54AC6" w14:paraId="279FF40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9F3114"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2A8403" w14:textId="77777777" w:rsidR="00A54AC6" w:rsidRDefault="00000000">
            <w:pPr>
              <w:spacing w:before="20" w:after="20"/>
            </w:pPr>
            <w:r>
              <w:rPr>
                <w:rFonts w:ascii="Adwaita Sans" w:eastAsia="Adwaita Sans" w:hAnsi="Adwaita Sans" w:cs="Adwaita Sans"/>
                <w:sz w:val="19"/>
                <w:szCs w:val="19"/>
              </w:rPr>
              <w:t>El monto es cero o falta el medio de pago (RF</w:t>
            </w:r>
            <w:r>
              <w:rPr>
                <w:rFonts w:ascii="Adwaita Sans" w:eastAsia="Adwaita Sans" w:hAnsi="Adwaita Sans" w:cs="Adwaita Sans"/>
                <w:sz w:val="19"/>
                <w:szCs w:val="19"/>
              </w:rPr>
              <w:noBreakHyphen/>
              <w:t>25).</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1751D4" w14:textId="77777777" w:rsidR="00A54AC6" w:rsidRDefault="00000000">
            <w:pPr>
              <w:spacing w:before="20" w:after="20"/>
            </w:pPr>
            <w:r>
              <w:rPr>
                <w:rFonts w:ascii="Adwaita Sans" w:eastAsia="Adwaita Sans" w:hAnsi="Adwaita Sans" w:cs="Adwaita Sans"/>
                <w:sz w:val="19"/>
                <w:szCs w:val="19"/>
              </w:rPr>
              <w:t>Debajo del campo: «Escriba un monto mayor que cero.» o «Elija el medio de pago.»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AAEF02" w14:textId="77777777" w:rsidR="00A54AC6" w:rsidRDefault="00000000">
            <w:pPr>
              <w:spacing w:before="20" w:after="20"/>
            </w:pPr>
            <w:r>
              <w:rPr>
                <w:rFonts w:ascii="Adwaita Sans" w:eastAsia="Adwaita Sans" w:hAnsi="Adwaita Sans" w:cs="Adwaita Sans"/>
                <w:sz w:val="19"/>
                <w:szCs w:val="19"/>
              </w:rPr>
              <w:t>No guarda.</w:t>
            </w:r>
          </w:p>
        </w:tc>
      </w:tr>
      <w:tr w:rsidR="00A54AC6" w14:paraId="0BBB252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614AEB"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83F0D0" w14:textId="77777777" w:rsidR="00A54AC6" w:rsidRDefault="00000000">
            <w:pPr>
              <w:spacing w:before="20" w:after="20"/>
            </w:pPr>
            <w:r>
              <w:rPr>
                <w:rFonts w:ascii="Adwaita Sans" w:eastAsia="Adwaita Sans" w:hAnsi="Adwaita Sans" w:cs="Adwaita Sans"/>
                <w:sz w:val="19"/>
                <w:szCs w:val="19"/>
              </w:rPr>
              <w:t>La reserva o la venta se guardó.</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BA346E" w14:textId="77777777" w:rsidR="00A54AC6" w:rsidRDefault="00000000">
            <w:pPr>
              <w:spacing w:before="20" w:after="20"/>
            </w:pPr>
            <w:r>
              <w:rPr>
                <w:rFonts w:ascii="Adwaita Sans" w:eastAsia="Adwaita Sans" w:hAnsi="Adwaita Sans" w:cs="Adwaita Sans"/>
                <w:sz w:val="19"/>
                <w:szCs w:val="19"/>
              </w:rPr>
              <w:t>Aviso verde: «Reserva registrada.» o «Venta registrada. Boleto N.º 000124 enviado a la impresora.»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7A23C4" w14:textId="77777777" w:rsidR="00A54AC6" w:rsidRDefault="00000000">
            <w:pPr>
              <w:spacing w:before="20" w:after="20"/>
            </w:pPr>
            <w:r>
              <w:rPr>
                <w:rFonts w:ascii="Adwaita Sans" w:eastAsia="Adwaita Sans" w:hAnsi="Adwaita Sans" w:cs="Adwaita Sans"/>
                <w:sz w:val="19"/>
                <w:szCs w:val="19"/>
              </w:rPr>
              <w:t>En la venta, emite el boleto (CDU</w:t>
            </w:r>
            <w:r>
              <w:rPr>
                <w:rFonts w:ascii="Adwaita Sans" w:eastAsia="Adwaita Sans" w:hAnsi="Adwaita Sans" w:cs="Adwaita Sans"/>
                <w:sz w:val="19"/>
                <w:szCs w:val="19"/>
              </w:rPr>
              <w:noBreakHyphen/>
              <w:t>05).</w:t>
            </w:r>
          </w:p>
        </w:tc>
      </w:tr>
      <w:tr w:rsidR="00A54AC6" w14:paraId="77658FD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8DABFA" w14:textId="77777777" w:rsidR="00A54AC6" w:rsidRDefault="00000000">
            <w:pPr>
              <w:spacing w:before="20" w:after="20"/>
            </w:pPr>
            <w:r>
              <w:rPr>
                <w:rFonts w:ascii="Adwaita Sans" w:eastAsia="Adwaita Sans" w:hAnsi="Adwaita Sans" w:cs="Adwaita Sans"/>
                <w:sz w:val="19"/>
                <w:szCs w:val="19"/>
              </w:rPr>
              <w:t>IMP</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0B68FE" w14:textId="77777777" w:rsidR="00A54AC6" w:rsidRDefault="00000000">
            <w:pPr>
              <w:spacing w:before="20" w:after="20"/>
            </w:pPr>
            <w:r>
              <w:rPr>
                <w:rFonts w:ascii="Adwaita Sans" w:eastAsia="Adwaita Sans" w:hAnsi="Adwaita Sans" w:cs="Adwaita Sans"/>
                <w:sz w:val="19"/>
                <w:szCs w:val="19"/>
              </w:rPr>
              <w:t>Después de guardar, la impresora no responde (IH</w:t>
            </w:r>
            <w:r>
              <w:rPr>
                <w:rFonts w:ascii="Adwaita Sans" w:eastAsia="Adwaita Sans" w:hAnsi="Adwaita Sans" w:cs="Adwaita Sans"/>
                <w:sz w:val="19"/>
                <w:szCs w:val="19"/>
              </w:rPr>
              <w:noBreakHyphen/>
              <w:t>T04).</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C7A394" w14:textId="77777777" w:rsidR="00A54AC6" w:rsidRDefault="00000000">
            <w:pPr>
              <w:spacing w:before="20" w:after="20"/>
            </w:pPr>
            <w:r>
              <w:rPr>
                <w:rFonts w:ascii="Adwaita Sans" w:eastAsia="Adwaita Sans" w:hAnsi="Adwaita Sans" w:cs="Adwaita Sans"/>
                <w:sz w:val="19"/>
                <w:szCs w:val="19"/>
              </w:rPr>
              <w:t>La venta quedó registrada, pero la impresora no responde. Revise que esté encendida y conectada, e imprima el boleto desde el detalle del pasaje.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DB2D4C" w14:textId="77777777" w:rsidR="00A54AC6" w:rsidRDefault="00000000">
            <w:pPr>
              <w:spacing w:before="20" w:after="20"/>
            </w:pPr>
            <w:r>
              <w:rPr>
                <w:rFonts w:ascii="Adwaita Sans" w:eastAsia="Adwaita Sans" w:hAnsi="Adwaita Sans" w:cs="Adwaita Sans"/>
                <w:sz w:val="19"/>
                <w:szCs w:val="19"/>
              </w:rPr>
              <w:t>El pasaje queda guardado; el error queda en el registro técnico y en la bitácora (IH</w:t>
            </w:r>
            <w:r>
              <w:rPr>
                <w:rFonts w:ascii="Adwaita Sans" w:eastAsia="Adwaita Sans" w:hAnsi="Adwaita Sans" w:cs="Adwaita Sans"/>
                <w:sz w:val="19"/>
                <w:szCs w:val="19"/>
              </w:rPr>
              <w:noBreakHyphen/>
              <w:t>03).</w:t>
            </w:r>
          </w:p>
        </w:tc>
      </w:tr>
      <w:tr w:rsidR="00A54AC6" w14:paraId="1980521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4C96D5" w14:textId="77777777" w:rsidR="00A54AC6" w:rsidRDefault="00000000">
            <w:pPr>
              <w:spacing w:before="20" w:after="20"/>
            </w:pPr>
            <w:r>
              <w:rPr>
                <w:rFonts w:ascii="Adwaita Sans" w:eastAsia="Adwaita Sans" w:hAnsi="Adwaita Sans" w:cs="Adwaita Sans"/>
                <w:sz w:val="19"/>
                <w:szCs w:val="19"/>
              </w:rPr>
              <w:t>IMP</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432DF1" w14:textId="77777777" w:rsidR="00A54AC6" w:rsidRDefault="00000000">
            <w:pPr>
              <w:spacing w:before="20" w:after="20"/>
            </w:pPr>
            <w:r>
              <w:rPr>
                <w:rFonts w:ascii="Adwaita Sans" w:eastAsia="Adwaita Sans" w:hAnsi="Adwaita Sans" w:cs="Adwaita Sans"/>
                <w:sz w:val="19"/>
                <w:szCs w:val="19"/>
              </w:rPr>
              <w:t>Después de guardar, la impresora no tiene papel (IH</w:t>
            </w:r>
            <w:r>
              <w:rPr>
                <w:rFonts w:ascii="Adwaita Sans" w:eastAsia="Adwaita Sans" w:hAnsi="Adwaita Sans" w:cs="Adwaita Sans"/>
                <w:sz w:val="19"/>
                <w:szCs w:val="19"/>
              </w:rPr>
              <w:noBreakHyphen/>
              <w:t>T04).</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4631BE" w14:textId="77777777" w:rsidR="00A54AC6" w:rsidRDefault="00000000">
            <w:pPr>
              <w:spacing w:before="20" w:after="20"/>
            </w:pPr>
            <w:r>
              <w:rPr>
                <w:rFonts w:ascii="Adwaita Sans" w:eastAsia="Adwaita Sans" w:hAnsi="Adwaita Sans" w:cs="Adwaita Sans"/>
                <w:sz w:val="19"/>
                <w:szCs w:val="19"/>
              </w:rPr>
              <w:t>La venta quedó registrada, pero la impresora no tiene papel. Cambie el rollo e imprima el boleto desde el detalle del pasaje.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EF32E5" w14:textId="77777777" w:rsidR="00A54AC6" w:rsidRDefault="00000000">
            <w:pPr>
              <w:spacing w:before="20" w:after="20"/>
            </w:pPr>
            <w:r>
              <w:rPr>
                <w:rFonts w:ascii="Adwaita Sans" w:eastAsia="Adwaita Sans" w:hAnsi="Adwaita Sans" w:cs="Adwaita Sans"/>
                <w:sz w:val="19"/>
                <w:szCs w:val="19"/>
              </w:rPr>
              <w:t>Igual que IMP</w:t>
            </w:r>
            <w:r>
              <w:rPr>
                <w:rFonts w:ascii="Adwaita Sans" w:eastAsia="Adwaita Sans" w:hAnsi="Adwaita Sans" w:cs="Adwaita Sans"/>
                <w:sz w:val="19"/>
                <w:szCs w:val="19"/>
              </w:rPr>
              <w:noBreakHyphen/>
              <w:t>01.</w:t>
            </w:r>
          </w:p>
        </w:tc>
      </w:tr>
    </w:tbl>
    <w:p w14:paraId="6ADACA9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57: Mensajes del registro de pasaje (IU</w:t>
      </w:r>
      <w:r>
        <w:rPr>
          <w:rFonts w:ascii="Adwaita Sans" w:eastAsia="Adwaita Sans" w:hAnsi="Adwaita Sans" w:cs="Adwaita Sans"/>
          <w:i/>
          <w:iCs/>
          <w:sz w:val="22"/>
          <w:szCs w:val="22"/>
        </w:rPr>
        <w:noBreakHyphen/>
        <w:t>P03).</w:t>
      </w:r>
    </w:p>
    <w:p w14:paraId="669C166B" w14:textId="77777777" w:rsidR="00A54AC6" w:rsidRDefault="00A54AC6">
      <w:pPr>
        <w:ind w:left="576"/>
        <w:rPr>
          <w:rFonts w:ascii="Adwaita Sans" w:eastAsia="Adwaita Sans" w:hAnsi="Adwaita Sans" w:cs="Adwaita Sans"/>
        </w:rPr>
      </w:pPr>
    </w:p>
    <w:p w14:paraId="0D14ED0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123 a la Figura 129 se ven sus estados con mensajes.</w:t>
      </w:r>
    </w:p>
    <w:p w14:paraId="76D4E294" w14:textId="77777777" w:rsidR="00A54AC6" w:rsidRDefault="00000000">
      <w:pPr>
        <w:keepNext/>
        <w:tabs>
          <w:tab w:val="left" w:pos="1076"/>
        </w:tabs>
        <w:spacing w:after="140"/>
        <w:jc w:val="center"/>
      </w:pPr>
      <w:r>
        <w:rPr>
          <w:noProof/>
        </w:rPr>
        <w:drawing>
          <wp:inline distT="0" distB="0" distL="0" distR="0" wp14:anchorId="43B91281" wp14:editId="2E07A705">
            <wp:extent cx="5700000" cy="3204685"/>
            <wp:effectExtent l="0" t="0" r="0" b="0"/>
            <wp:docPr id="150" name="sdd_111_IU-P03_Registro_de_pasaje__datos_que_faltan_o_no_son_valid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1_IU-P03_Registro_de_pasaje__datos_que_faltan_o_no_son_validos_.png"/>
                    <pic:cNvPicPr/>
                  </pic:nvPicPr>
                  <pic:blipFill>
                    <a:blip r:embed="rId169"/>
                    <a:stretch>
                      <a:fillRect/>
                    </a:stretch>
                  </pic:blipFill>
                  <pic:spPr>
                    <a:xfrm>
                      <a:off x="0" y="0"/>
                      <a:ext cx="5700000" cy="3204685"/>
                    </a:xfrm>
                    <a:prstGeom prst="rect">
                      <a:avLst/>
                    </a:prstGeom>
                  </pic:spPr>
                </pic:pic>
              </a:graphicData>
            </a:graphic>
          </wp:inline>
        </w:drawing>
      </w:r>
    </w:p>
    <w:p w14:paraId="60052FD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con datos que faltan o no son válidos, tema claro.</w:t>
      </w:r>
    </w:p>
    <w:p w14:paraId="4209307C" w14:textId="77777777" w:rsidR="00A54AC6" w:rsidRDefault="00A54AC6">
      <w:pPr>
        <w:ind w:left="576"/>
        <w:rPr>
          <w:rFonts w:ascii="Adwaita Sans" w:eastAsia="Adwaita Sans" w:hAnsi="Adwaita Sans" w:cs="Adwaita Sans"/>
        </w:rPr>
      </w:pPr>
    </w:p>
    <w:p w14:paraId="7595D5AB" w14:textId="77777777" w:rsidR="00A54AC6" w:rsidRDefault="00000000">
      <w:pPr>
        <w:keepNext/>
        <w:tabs>
          <w:tab w:val="left" w:pos="1076"/>
        </w:tabs>
        <w:spacing w:after="140"/>
        <w:jc w:val="center"/>
      </w:pPr>
      <w:r>
        <w:rPr>
          <w:noProof/>
        </w:rPr>
        <w:lastRenderedPageBreak/>
        <w:drawing>
          <wp:inline distT="0" distB="0" distL="0" distR="0" wp14:anchorId="769F4195" wp14:editId="56A3D801">
            <wp:extent cx="5700000" cy="3204685"/>
            <wp:effectExtent l="0" t="0" r="0" b="0"/>
            <wp:docPr id="151" name="sdd_112_IU-P03_Registro_de_pasaje__el_asiento_ya_fue_ocupa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2_IU-P03_Registro_de_pasaje__el_asiento_ya_fue_ocupado_.png"/>
                    <pic:cNvPicPr/>
                  </pic:nvPicPr>
                  <pic:blipFill>
                    <a:blip r:embed="rId170"/>
                    <a:stretch>
                      <a:fillRect/>
                    </a:stretch>
                  </pic:blipFill>
                  <pic:spPr>
                    <a:xfrm>
                      <a:off x="0" y="0"/>
                      <a:ext cx="5700000" cy="3204685"/>
                    </a:xfrm>
                    <a:prstGeom prst="rect">
                      <a:avLst/>
                    </a:prstGeom>
                  </pic:spPr>
                </pic:pic>
              </a:graphicData>
            </a:graphic>
          </wp:inline>
        </w:drawing>
      </w:r>
    </w:p>
    <w:p w14:paraId="1032EC0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el asiento ya fue ocupado (VAL</w:t>
      </w:r>
      <w:r>
        <w:rPr>
          <w:rFonts w:ascii="Adwaita Sans" w:eastAsia="Adwaita Sans" w:hAnsi="Adwaita Sans" w:cs="Adwaita Sans"/>
          <w:i/>
          <w:iCs/>
          <w:sz w:val="16"/>
          <w:szCs w:val="16"/>
        </w:rPr>
        <w:noBreakHyphen/>
        <w:t>02), tema claro.</w:t>
      </w:r>
    </w:p>
    <w:p w14:paraId="0C9643A2" w14:textId="77777777" w:rsidR="00A54AC6" w:rsidRDefault="00A54AC6">
      <w:pPr>
        <w:ind w:left="576"/>
        <w:rPr>
          <w:rFonts w:ascii="Adwaita Sans" w:eastAsia="Adwaita Sans" w:hAnsi="Adwaita Sans" w:cs="Adwaita Sans"/>
        </w:rPr>
      </w:pPr>
    </w:p>
    <w:p w14:paraId="7BAD44F6" w14:textId="77777777" w:rsidR="00A54AC6" w:rsidRDefault="00000000">
      <w:pPr>
        <w:keepNext/>
        <w:tabs>
          <w:tab w:val="left" w:pos="1076"/>
        </w:tabs>
        <w:spacing w:after="140"/>
        <w:jc w:val="center"/>
      </w:pPr>
      <w:r>
        <w:rPr>
          <w:noProof/>
        </w:rPr>
        <w:drawing>
          <wp:inline distT="0" distB="0" distL="0" distR="0" wp14:anchorId="66A28756" wp14:editId="042EDA71">
            <wp:extent cx="5700000" cy="3204685"/>
            <wp:effectExtent l="0" t="0" r="0" b="0"/>
            <wp:docPr id="152" name="sdd_113_IU-P03_Registro_de_pasaje__el_pago_no_cubre_el_import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3_IU-P03_Registro_de_pasaje__el_pago_no_cubre_el_importe_.png"/>
                    <pic:cNvPicPr/>
                  </pic:nvPicPr>
                  <pic:blipFill>
                    <a:blip r:embed="rId171"/>
                    <a:stretch>
                      <a:fillRect/>
                    </a:stretch>
                  </pic:blipFill>
                  <pic:spPr>
                    <a:xfrm>
                      <a:off x="0" y="0"/>
                      <a:ext cx="5700000" cy="3204685"/>
                    </a:xfrm>
                    <a:prstGeom prst="rect">
                      <a:avLst/>
                    </a:prstGeom>
                  </pic:spPr>
                </pic:pic>
              </a:graphicData>
            </a:graphic>
          </wp:inline>
        </w:drawing>
      </w:r>
    </w:p>
    <w:p w14:paraId="413B8A8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el pago no cubre el importe (PAG</w:t>
      </w:r>
      <w:r>
        <w:rPr>
          <w:rFonts w:ascii="Adwaita Sans" w:eastAsia="Adwaita Sans" w:hAnsi="Adwaita Sans" w:cs="Adwaita Sans"/>
          <w:i/>
          <w:iCs/>
          <w:sz w:val="16"/>
          <w:szCs w:val="16"/>
        </w:rPr>
        <w:noBreakHyphen/>
        <w:t>02), tema claro.</w:t>
      </w:r>
    </w:p>
    <w:p w14:paraId="243E2BF2" w14:textId="77777777" w:rsidR="00A54AC6" w:rsidRDefault="00A54AC6">
      <w:pPr>
        <w:ind w:left="576"/>
        <w:rPr>
          <w:rFonts w:ascii="Adwaita Sans" w:eastAsia="Adwaita Sans" w:hAnsi="Adwaita Sans" w:cs="Adwaita Sans"/>
        </w:rPr>
      </w:pPr>
    </w:p>
    <w:p w14:paraId="0028A0A9" w14:textId="77777777" w:rsidR="00A54AC6" w:rsidRDefault="00000000">
      <w:pPr>
        <w:keepNext/>
        <w:tabs>
          <w:tab w:val="left" w:pos="1076"/>
        </w:tabs>
        <w:spacing w:after="140"/>
        <w:jc w:val="center"/>
      </w:pPr>
      <w:r>
        <w:rPr>
          <w:noProof/>
        </w:rPr>
        <w:lastRenderedPageBreak/>
        <w:drawing>
          <wp:inline distT="0" distB="0" distL="0" distR="0" wp14:anchorId="147EDF9E" wp14:editId="62557D93">
            <wp:extent cx="5700000" cy="3204685"/>
            <wp:effectExtent l="0" t="0" r="0" b="0"/>
            <wp:docPr id="153" name="sdd_114_IU-P03_Registro_de_pasaje__venta_registr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4_IU-P03_Registro_de_pasaje__venta_registrada_.png"/>
                    <pic:cNvPicPr/>
                  </pic:nvPicPr>
                  <pic:blipFill>
                    <a:blip r:embed="rId172"/>
                    <a:stretch>
                      <a:fillRect/>
                    </a:stretch>
                  </pic:blipFill>
                  <pic:spPr>
                    <a:xfrm>
                      <a:off x="0" y="0"/>
                      <a:ext cx="5700000" cy="3204685"/>
                    </a:xfrm>
                    <a:prstGeom prst="rect">
                      <a:avLst/>
                    </a:prstGeom>
                  </pic:spPr>
                </pic:pic>
              </a:graphicData>
            </a:graphic>
          </wp:inline>
        </w:drawing>
      </w:r>
    </w:p>
    <w:p w14:paraId="31A81A4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126.</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venta registrada, tema claro.</w:t>
      </w:r>
    </w:p>
    <w:p w14:paraId="1905206A" w14:textId="77777777" w:rsidR="00A54AC6" w:rsidRDefault="00A54AC6">
      <w:pPr>
        <w:ind w:left="576"/>
        <w:rPr>
          <w:rFonts w:ascii="Adwaita Sans" w:eastAsia="Adwaita Sans" w:hAnsi="Adwaita Sans" w:cs="Adwaita Sans"/>
        </w:rPr>
      </w:pPr>
    </w:p>
    <w:p w14:paraId="74B945B7" w14:textId="77777777" w:rsidR="00A54AC6" w:rsidRDefault="00000000">
      <w:pPr>
        <w:keepNext/>
        <w:tabs>
          <w:tab w:val="left" w:pos="1076"/>
        </w:tabs>
        <w:spacing w:after="140"/>
        <w:jc w:val="center"/>
      </w:pPr>
      <w:r>
        <w:rPr>
          <w:noProof/>
        </w:rPr>
        <w:drawing>
          <wp:inline distT="0" distB="0" distL="0" distR="0" wp14:anchorId="04BF4DB1" wp14:editId="3A14383F">
            <wp:extent cx="5700000" cy="3204685"/>
            <wp:effectExtent l="0" t="0" r="0" b="0"/>
            <wp:docPr id="154" name="sdd_115_IU-P03_Registro_de_pasaje__la_impresora_no_tiene_pape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5_IU-P03_Registro_de_pasaje__la_impresora_no_tiene_papel_.png"/>
                    <pic:cNvPicPr/>
                  </pic:nvPicPr>
                  <pic:blipFill>
                    <a:blip r:embed="rId173"/>
                    <a:stretch>
                      <a:fillRect/>
                    </a:stretch>
                  </pic:blipFill>
                  <pic:spPr>
                    <a:xfrm>
                      <a:off x="0" y="0"/>
                      <a:ext cx="5700000" cy="3204685"/>
                    </a:xfrm>
                    <a:prstGeom prst="rect">
                      <a:avLst/>
                    </a:prstGeom>
                  </pic:spPr>
                </pic:pic>
              </a:graphicData>
            </a:graphic>
          </wp:inline>
        </w:drawing>
      </w:r>
    </w:p>
    <w:p w14:paraId="02B47B1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127.</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la impresora no tiene papel (IMP</w:t>
      </w:r>
      <w:r>
        <w:rPr>
          <w:rFonts w:ascii="Adwaita Sans" w:eastAsia="Adwaita Sans" w:hAnsi="Adwaita Sans" w:cs="Adwaita Sans"/>
          <w:i/>
          <w:iCs/>
          <w:sz w:val="16"/>
          <w:szCs w:val="16"/>
        </w:rPr>
        <w:noBreakHyphen/>
        <w:t>02), tema claro.</w:t>
      </w:r>
    </w:p>
    <w:p w14:paraId="60E1D8C5" w14:textId="77777777" w:rsidR="00A54AC6" w:rsidRDefault="00A54AC6">
      <w:pPr>
        <w:ind w:left="576"/>
        <w:rPr>
          <w:rFonts w:ascii="Adwaita Sans" w:eastAsia="Adwaita Sans" w:hAnsi="Adwaita Sans" w:cs="Adwaita Sans"/>
        </w:rPr>
      </w:pPr>
    </w:p>
    <w:p w14:paraId="5345F41B" w14:textId="77777777" w:rsidR="00A54AC6" w:rsidRDefault="00000000">
      <w:pPr>
        <w:keepNext/>
        <w:tabs>
          <w:tab w:val="left" w:pos="1076"/>
        </w:tabs>
        <w:spacing w:after="140"/>
        <w:jc w:val="center"/>
      </w:pPr>
      <w:r>
        <w:rPr>
          <w:noProof/>
        </w:rPr>
        <w:lastRenderedPageBreak/>
        <w:drawing>
          <wp:inline distT="0" distB="0" distL="0" distR="0" wp14:anchorId="34BEA486" wp14:editId="10BA8824">
            <wp:extent cx="5700000" cy="3204685"/>
            <wp:effectExtent l="0" t="0" r="0" b="0"/>
            <wp:docPr id="155" name="sdd_116_IU-P03_Registro_de_pasaje__sin_conex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6_IU-P03_Registro_de_pasaje__sin_conexion_.png"/>
                    <pic:cNvPicPr/>
                  </pic:nvPicPr>
                  <pic:blipFill>
                    <a:blip r:embed="rId174"/>
                    <a:stretch>
                      <a:fillRect/>
                    </a:stretch>
                  </pic:blipFill>
                  <pic:spPr>
                    <a:xfrm>
                      <a:off x="0" y="0"/>
                      <a:ext cx="5700000" cy="3204685"/>
                    </a:xfrm>
                    <a:prstGeom prst="rect">
                      <a:avLst/>
                    </a:prstGeom>
                  </pic:spPr>
                </pic:pic>
              </a:graphicData>
            </a:graphic>
          </wp:inline>
        </w:drawing>
      </w:r>
    </w:p>
    <w:p w14:paraId="3DB287E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128.</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sin conexión, tema claro.</w:t>
      </w:r>
    </w:p>
    <w:p w14:paraId="051559F4" w14:textId="77777777" w:rsidR="00A54AC6" w:rsidRDefault="00A54AC6">
      <w:pPr>
        <w:ind w:left="576"/>
        <w:rPr>
          <w:rFonts w:ascii="Adwaita Sans" w:eastAsia="Adwaita Sans" w:hAnsi="Adwaita Sans" w:cs="Adwaita Sans"/>
        </w:rPr>
      </w:pPr>
    </w:p>
    <w:p w14:paraId="1F28AABA" w14:textId="77777777" w:rsidR="00A54AC6" w:rsidRDefault="00000000">
      <w:pPr>
        <w:keepNext/>
        <w:tabs>
          <w:tab w:val="left" w:pos="1076"/>
        </w:tabs>
        <w:spacing w:after="140"/>
        <w:jc w:val="center"/>
      </w:pPr>
      <w:r>
        <w:rPr>
          <w:noProof/>
        </w:rPr>
        <w:drawing>
          <wp:inline distT="0" distB="0" distL="0" distR="0" wp14:anchorId="5F05904A" wp14:editId="737D3E19">
            <wp:extent cx="5700000" cy="3204685"/>
            <wp:effectExtent l="0" t="0" r="0" b="0"/>
            <wp:docPr id="156" name="sdd_117_IU-P03_Registro_de_pasaje__no_se_sabe_si_se_guar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7_IU-P03_Registro_de_pasaje__no_se_sabe_si_se_guardo_.png"/>
                    <pic:cNvPicPr/>
                  </pic:nvPicPr>
                  <pic:blipFill>
                    <a:blip r:embed="rId175"/>
                    <a:stretch>
                      <a:fillRect/>
                    </a:stretch>
                  </pic:blipFill>
                  <pic:spPr>
                    <a:xfrm>
                      <a:off x="0" y="0"/>
                      <a:ext cx="5700000" cy="3204685"/>
                    </a:xfrm>
                    <a:prstGeom prst="rect">
                      <a:avLst/>
                    </a:prstGeom>
                  </pic:spPr>
                </pic:pic>
              </a:graphicData>
            </a:graphic>
          </wp:inline>
        </w:drawing>
      </w:r>
    </w:p>
    <w:p w14:paraId="762A672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129.</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no se sabe si se guardó (CON</w:t>
      </w:r>
      <w:r>
        <w:rPr>
          <w:rFonts w:ascii="Adwaita Sans" w:eastAsia="Adwaita Sans" w:hAnsi="Adwaita Sans" w:cs="Adwaita Sans"/>
          <w:i/>
          <w:iCs/>
          <w:sz w:val="16"/>
          <w:szCs w:val="16"/>
        </w:rPr>
        <w:noBreakHyphen/>
        <w:t>03), tema claro.</w:t>
      </w:r>
    </w:p>
    <w:p w14:paraId="53C51FBC" w14:textId="77777777" w:rsidR="00A54AC6" w:rsidRDefault="00A54AC6">
      <w:pPr>
        <w:ind w:left="576"/>
        <w:rPr>
          <w:rFonts w:ascii="Adwaita Sans" w:eastAsia="Adwaita Sans" w:hAnsi="Adwaita Sans" w:cs="Adwaita Sans"/>
        </w:rPr>
      </w:pPr>
    </w:p>
    <w:p w14:paraId="4C5F48D6"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70BFBCAB"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E7A15E7"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CA728CB"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3D4C08D"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3EB9BAB"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48C76C9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B5EC41"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351E1B" w14:textId="77777777" w:rsidR="00A54AC6" w:rsidRDefault="00000000">
            <w:pPr>
              <w:spacing w:before="20" w:after="20"/>
            </w:pPr>
            <w:r>
              <w:rPr>
                <w:rFonts w:ascii="Adwaita Sans" w:eastAsia="Adwaita Sans" w:hAnsi="Adwaita Sans" w:cs="Adwaita Sans"/>
                <w:sz w:val="19"/>
                <w:szCs w:val="19"/>
              </w:rPr>
              <w:t>Un dato de un integrante no es válido (RF</w:t>
            </w:r>
            <w:r>
              <w:rPr>
                <w:rFonts w:ascii="Adwaita Sans" w:eastAsia="Adwaita Sans" w:hAnsi="Adwaita Sans" w:cs="Adwaita Sans"/>
                <w:sz w:val="19"/>
                <w:szCs w:val="19"/>
              </w:rPr>
              <w:noBreakHyphen/>
              <w:t>31; CDU</w:t>
            </w:r>
            <w:r>
              <w:rPr>
                <w:rFonts w:ascii="Adwaita Sans" w:eastAsia="Adwaita Sans" w:hAnsi="Adwaita Sans" w:cs="Adwaita Sans"/>
                <w:sz w:val="19"/>
                <w:szCs w:val="19"/>
              </w:rPr>
              <w:noBreakHyphen/>
              <w:t>11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D0B6E4" w14:textId="77777777" w:rsidR="00A54AC6" w:rsidRDefault="00000000">
            <w:pPr>
              <w:spacing w:before="20" w:after="20"/>
            </w:pPr>
            <w:r>
              <w:rPr>
                <w:rFonts w:ascii="Adwaita Sans" w:eastAsia="Adwaita Sans" w:hAnsi="Adwaita Sans" w:cs="Adwaita Sans"/>
                <w:sz w:val="19"/>
                <w:szCs w:val="19"/>
              </w:rPr>
              <w:t>Debajo del dato, en la fila del integrante; por ejemplo, «El DNI debe tener 8 dígitos.»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0534CD" w14:textId="77777777" w:rsidR="00A54AC6" w:rsidRDefault="00000000">
            <w:pPr>
              <w:spacing w:before="20" w:after="20"/>
            </w:pPr>
            <w:r>
              <w:rPr>
                <w:rFonts w:ascii="Adwaita Sans" w:eastAsia="Adwaita Sans" w:hAnsi="Adwaita Sans" w:cs="Adwaita Sans"/>
                <w:sz w:val="19"/>
                <w:szCs w:val="19"/>
              </w:rPr>
              <w:t>No guarda ningún pasaje del grupo y conserva lo escrito.</w:t>
            </w:r>
          </w:p>
        </w:tc>
      </w:tr>
      <w:tr w:rsidR="00A54AC6" w14:paraId="2F59433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9CFD8C" w14:textId="77777777" w:rsidR="00A54AC6" w:rsidRDefault="00000000">
            <w:pPr>
              <w:spacing w:before="20" w:after="20"/>
            </w:pPr>
            <w:r>
              <w:rPr>
                <w:rFonts w:ascii="Adwaita Sans" w:eastAsia="Adwaita Sans" w:hAnsi="Adwaita Sans" w:cs="Adwaita Sans"/>
                <w:sz w:val="19"/>
                <w:szCs w:val="19"/>
              </w:rPr>
              <w:lastRenderedPageBreak/>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B7BBE7" w14:textId="77777777" w:rsidR="00A54AC6" w:rsidRDefault="00000000">
            <w:pPr>
              <w:spacing w:before="20" w:after="20"/>
            </w:pPr>
            <w:r>
              <w:rPr>
                <w:rFonts w:ascii="Adwaita Sans" w:eastAsia="Adwaita Sans" w:hAnsi="Adwaita Sans" w:cs="Adwaita Sans"/>
                <w:sz w:val="19"/>
                <w:szCs w:val="19"/>
              </w:rPr>
              <w:t>El precio acordado no es mayor que cero (CDU</w:t>
            </w:r>
            <w:r>
              <w:rPr>
                <w:rFonts w:ascii="Adwaita Sans" w:eastAsia="Adwaita Sans" w:hAnsi="Adwaita Sans" w:cs="Adwaita Sans"/>
                <w:sz w:val="19"/>
                <w:szCs w:val="19"/>
              </w:rPr>
              <w:noBreakHyphen/>
              <w:t>11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B050CE" w14:textId="77777777" w:rsidR="00A54AC6" w:rsidRDefault="00000000">
            <w:pPr>
              <w:spacing w:before="20" w:after="20"/>
            </w:pPr>
            <w:r>
              <w:rPr>
                <w:rFonts w:ascii="Adwaita Sans" w:eastAsia="Adwaita Sans" w:hAnsi="Adwaita Sans" w:cs="Adwaita Sans"/>
                <w:sz w:val="19"/>
                <w:szCs w:val="19"/>
              </w:rPr>
              <w:t>Debajo del campo: «Escriba un precio mayor que cero.»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18B80A" w14:textId="77777777" w:rsidR="00A54AC6" w:rsidRDefault="00000000">
            <w:pPr>
              <w:spacing w:before="20" w:after="20"/>
            </w:pPr>
            <w:r>
              <w:rPr>
                <w:rFonts w:ascii="Adwaita Sans" w:eastAsia="Adwaita Sans" w:hAnsi="Adwaita Sans" w:cs="Adwaita Sans"/>
                <w:sz w:val="19"/>
                <w:szCs w:val="19"/>
              </w:rPr>
              <w:t>No guarda.</w:t>
            </w:r>
          </w:p>
        </w:tc>
      </w:tr>
      <w:tr w:rsidR="00A54AC6" w14:paraId="132D8ED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7501FB" w14:textId="77777777" w:rsidR="00A54AC6" w:rsidRDefault="00000000">
            <w:pPr>
              <w:spacing w:before="20" w:after="20"/>
            </w:pPr>
            <w:r>
              <w:rPr>
                <w:rFonts w:ascii="Adwaita Sans" w:eastAsia="Adwaita Sans" w:hAnsi="Adwaita Sans" w:cs="Adwaita Sans"/>
                <w:sz w:val="19"/>
                <w:szCs w:val="19"/>
              </w:rPr>
              <w:t>VAL</w:t>
            </w:r>
            <w:r>
              <w:rPr>
                <w:rFonts w:ascii="Adwaita Sans" w:eastAsia="Adwaita Sans" w:hAnsi="Adwaita Sans" w:cs="Adwaita Sans"/>
                <w:sz w:val="19"/>
                <w:szCs w:val="19"/>
              </w:rPr>
              <w:noBreakHyphen/>
              <w:t>03</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D9C1F7" w14:textId="77777777" w:rsidR="00A54AC6" w:rsidRDefault="00000000">
            <w:pPr>
              <w:spacing w:before="20" w:after="20"/>
            </w:pPr>
            <w:r>
              <w:rPr>
                <w:rFonts w:ascii="Adwaita Sans" w:eastAsia="Adwaita Sans" w:hAnsi="Adwaita Sans" w:cs="Adwaita Sans"/>
                <w:sz w:val="19"/>
                <w:szCs w:val="19"/>
              </w:rPr>
              <w:t>El grupo tiene menos de dos integrantes (CDU</w:t>
            </w:r>
            <w:r>
              <w:rPr>
                <w:rFonts w:ascii="Adwaita Sans" w:eastAsia="Adwaita Sans" w:hAnsi="Adwaita Sans" w:cs="Adwaita Sans"/>
                <w:sz w:val="19"/>
                <w:szCs w:val="19"/>
              </w:rPr>
              <w:noBreakHyphen/>
              <w:t>11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F2FB04" w14:textId="77777777" w:rsidR="00A54AC6" w:rsidRDefault="00000000">
            <w:pPr>
              <w:spacing w:before="20" w:after="20"/>
            </w:pPr>
            <w:r>
              <w:rPr>
                <w:rFonts w:ascii="Adwaita Sans" w:eastAsia="Adwaita Sans" w:hAnsi="Adwaita Sans" w:cs="Adwaita Sans"/>
                <w:sz w:val="19"/>
                <w:szCs w:val="19"/>
              </w:rPr>
              <w:t>Un grupo tiene al menos dos integrantes. Agregue otro o regístrelo como pasaje individual.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94C3F0" w14:textId="77777777" w:rsidR="00A54AC6" w:rsidRDefault="00000000">
            <w:pPr>
              <w:spacing w:before="20" w:after="20"/>
            </w:pPr>
            <w:r>
              <w:rPr>
                <w:rFonts w:ascii="Adwaita Sans" w:eastAsia="Adwaita Sans" w:hAnsi="Adwaita Sans" w:cs="Adwaita Sans"/>
                <w:sz w:val="19"/>
                <w:szCs w:val="19"/>
              </w:rPr>
              <w:t>No guarda.</w:t>
            </w:r>
          </w:p>
        </w:tc>
      </w:tr>
      <w:tr w:rsidR="00A54AC6" w14:paraId="1B8FD6E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CE11AB" w14:textId="77777777" w:rsidR="00A54AC6" w:rsidRDefault="00000000">
            <w:pPr>
              <w:spacing w:before="20" w:after="20"/>
            </w:pPr>
            <w:r>
              <w:rPr>
                <w:rFonts w:ascii="Adwaita Sans" w:eastAsia="Adwaita Sans" w:hAnsi="Adwaita Sans" w:cs="Adwaita Sans"/>
                <w:sz w:val="19"/>
                <w:szCs w:val="19"/>
              </w:rPr>
              <w:t>VAL</w:t>
            </w:r>
            <w:r>
              <w:rPr>
                <w:rFonts w:ascii="Adwaita Sans" w:eastAsia="Adwaita Sans" w:hAnsi="Adwaita Sans" w:cs="Adwaita Sans"/>
                <w:sz w:val="19"/>
                <w:szCs w:val="19"/>
              </w:rPr>
              <w:noBreakHyphen/>
              <w:t>04</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88AA1B" w14:textId="77777777" w:rsidR="00A54AC6" w:rsidRDefault="00000000">
            <w:pPr>
              <w:spacing w:before="20" w:after="20"/>
            </w:pPr>
            <w:r>
              <w:rPr>
                <w:rFonts w:ascii="Adwaita Sans" w:eastAsia="Adwaita Sans" w:hAnsi="Adwaita Sans" w:cs="Adwaita Sans"/>
                <w:sz w:val="19"/>
                <w:szCs w:val="19"/>
              </w:rPr>
              <w:t>Hay más integrantes que asientos en las unidades del grupo (CDU</w:t>
            </w:r>
            <w:r>
              <w:rPr>
                <w:rFonts w:ascii="Adwaita Sans" w:eastAsia="Adwaita Sans" w:hAnsi="Adwaita Sans" w:cs="Adwaita Sans"/>
                <w:sz w:val="19"/>
                <w:szCs w:val="19"/>
              </w:rPr>
              <w:noBreakHyphen/>
              <w:t>11 A3).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F2B79B" w14:textId="77777777" w:rsidR="00A54AC6" w:rsidRDefault="00000000">
            <w:pPr>
              <w:spacing w:before="20" w:after="20"/>
            </w:pPr>
            <w:r>
              <w:rPr>
                <w:rFonts w:ascii="Adwaita Sans" w:eastAsia="Adwaita Sans" w:hAnsi="Adwaita Sans" w:cs="Adwaita Sans"/>
                <w:sz w:val="19"/>
                <w:szCs w:val="19"/>
              </w:rPr>
              <w:t>Hay 9 integrantes y 8 asientos. Agregue otra unidad o elija un vehículo más grande.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7AA16F" w14:textId="77777777" w:rsidR="00A54AC6" w:rsidRDefault="00000000">
            <w:pPr>
              <w:spacing w:before="20" w:after="20"/>
            </w:pPr>
            <w:r>
              <w:rPr>
                <w:rFonts w:ascii="Adwaita Sans" w:eastAsia="Adwaita Sans" w:hAnsi="Adwaita Sans" w:cs="Adwaita Sans"/>
                <w:sz w:val="19"/>
                <w:szCs w:val="19"/>
              </w:rPr>
              <w:t>No guarda.</w:t>
            </w:r>
          </w:p>
        </w:tc>
      </w:tr>
      <w:tr w:rsidR="00A54AC6" w14:paraId="629F08A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34ED07"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7628D2" w14:textId="77777777" w:rsidR="00A54AC6" w:rsidRDefault="00000000">
            <w:pPr>
              <w:spacing w:before="20" w:after="20"/>
            </w:pPr>
            <w:r>
              <w:rPr>
                <w:rFonts w:ascii="Adwaita Sans" w:eastAsia="Adwaita Sans" w:hAnsi="Adwaita Sans" w:cs="Adwaita Sans"/>
                <w:sz w:val="19"/>
                <w:szCs w:val="19"/>
              </w:rPr>
              <w:t>El grupo se guardó.</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08BCC1" w14:textId="77777777" w:rsidR="00A54AC6" w:rsidRDefault="00000000">
            <w:pPr>
              <w:spacing w:before="20" w:after="20"/>
            </w:pPr>
            <w:r>
              <w:rPr>
                <w:rFonts w:ascii="Adwaita Sans" w:eastAsia="Adwaita Sans" w:hAnsi="Adwaita Sans" w:cs="Adwaita Sans"/>
                <w:sz w:val="19"/>
                <w:szCs w:val="19"/>
              </w:rPr>
              <w:t>Aviso verde: «Grupo G</w:t>
            </w:r>
            <w:r>
              <w:rPr>
                <w:rFonts w:ascii="Adwaita Sans" w:eastAsia="Adwaita Sans" w:hAnsi="Adwaita Sans" w:cs="Adwaita Sans"/>
                <w:sz w:val="19"/>
                <w:szCs w:val="19"/>
              </w:rPr>
              <w:noBreakHyphen/>
              <w:t>0012 registrado: 3 pasajes; boletos enviados a la impresora.»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3E285B" w14:textId="77777777" w:rsidR="00A54AC6" w:rsidRDefault="00000000">
            <w:pPr>
              <w:spacing w:before="20" w:after="20"/>
            </w:pPr>
            <w:r>
              <w:rPr>
                <w:rFonts w:ascii="Adwaita Sans" w:eastAsia="Adwaita Sans" w:hAnsi="Adwaita Sans" w:cs="Adwaita Sans"/>
                <w:sz w:val="19"/>
                <w:szCs w:val="19"/>
              </w:rPr>
              <w:t>Si el pago cubre el precio, emite un boleto por integrante (CDU</w:t>
            </w:r>
            <w:r>
              <w:rPr>
                <w:rFonts w:ascii="Adwaita Sans" w:eastAsia="Adwaita Sans" w:hAnsi="Adwaita Sans" w:cs="Adwaita Sans"/>
                <w:sz w:val="19"/>
                <w:szCs w:val="19"/>
              </w:rPr>
              <w:noBreakHyphen/>
              <w:t>11 A4).</w:t>
            </w:r>
          </w:p>
        </w:tc>
      </w:tr>
    </w:tbl>
    <w:p w14:paraId="0A1B76C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58: Mensajes del registro de un grupo (IU</w:t>
      </w:r>
      <w:r>
        <w:rPr>
          <w:rFonts w:ascii="Adwaita Sans" w:eastAsia="Adwaita Sans" w:hAnsi="Adwaita Sans" w:cs="Adwaita Sans"/>
          <w:i/>
          <w:iCs/>
          <w:sz w:val="22"/>
          <w:szCs w:val="22"/>
        </w:rPr>
        <w:noBreakHyphen/>
        <w:t>P03).</w:t>
      </w:r>
    </w:p>
    <w:p w14:paraId="5AA7E1FE" w14:textId="77777777" w:rsidR="00A54AC6" w:rsidRDefault="00A54AC6">
      <w:pPr>
        <w:ind w:left="576"/>
        <w:rPr>
          <w:rFonts w:ascii="Adwaita Sans" w:eastAsia="Adwaita Sans" w:hAnsi="Adwaita Sans" w:cs="Adwaita Sans"/>
        </w:rPr>
      </w:pPr>
    </w:p>
    <w:p w14:paraId="7595AE3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Figura 130 muestra su estado con mensajes.</w:t>
      </w:r>
    </w:p>
    <w:p w14:paraId="0A49E8ED" w14:textId="77777777" w:rsidR="00A54AC6" w:rsidRDefault="00000000">
      <w:pPr>
        <w:keepNext/>
        <w:tabs>
          <w:tab w:val="left" w:pos="1076"/>
        </w:tabs>
        <w:spacing w:after="140"/>
        <w:jc w:val="center"/>
      </w:pPr>
      <w:r>
        <w:rPr>
          <w:noProof/>
        </w:rPr>
        <w:drawing>
          <wp:inline distT="0" distB="0" distL="0" distR="0" wp14:anchorId="26C42F68" wp14:editId="4F5B7907">
            <wp:extent cx="5700000" cy="3204685"/>
            <wp:effectExtent l="0" t="0" r="0" b="0"/>
            <wp:docPr id="157" name="sdd_118_IU-P03b_Registro_de_pasaje__grupo_con_mas_integrantes_que_asient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8_IU-P03b_Registro_de_pasaje__grupo_con_mas_integrantes_que_asientos_.png"/>
                    <pic:cNvPicPr/>
                  </pic:nvPicPr>
                  <pic:blipFill>
                    <a:blip r:embed="rId176"/>
                    <a:stretch>
                      <a:fillRect/>
                    </a:stretch>
                  </pic:blipFill>
                  <pic:spPr>
                    <a:xfrm>
                      <a:off x="0" y="0"/>
                      <a:ext cx="5700000" cy="3204685"/>
                    </a:xfrm>
                    <a:prstGeom prst="rect">
                      <a:avLst/>
                    </a:prstGeom>
                  </pic:spPr>
                </pic:pic>
              </a:graphicData>
            </a:graphic>
          </wp:inline>
        </w:drawing>
      </w:r>
    </w:p>
    <w:p w14:paraId="5079775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grupo con más integrantes que asientos (VAL</w:t>
      </w:r>
      <w:r>
        <w:rPr>
          <w:rFonts w:ascii="Adwaita Sans" w:eastAsia="Adwaita Sans" w:hAnsi="Adwaita Sans" w:cs="Adwaita Sans"/>
          <w:i/>
          <w:iCs/>
          <w:sz w:val="16"/>
          <w:szCs w:val="16"/>
        </w:rPr>
        <w:noBreakHyphen/>
        <w:t>04), tema claro.</w:t>
      </w:r>
    </w:p>
    <w:p w14:paraId="5EE3CA4C" w14:textId="77777777" w:rsidR="00A54AC6" w:rsidRDefault="00A54AC6">
      <w:pPr>
        <w:ind w:left="576"/>
        <w:rPr>
          <w:rFonts w:ascii="Adwaita Sans" w:eastAsia="Adwaita Sans" w:hAnsi="Adwaita Sans" w:cs="Adwaita Sans"/>
        </w:rPr>
      </w:pPr>
    </w:p>
    <w:p w14:paraId="63D4BE51"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74501DD0"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3961B2A"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09D101E"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4804477"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7CF3C7B"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6BC665F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949A51"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F0E2AE" w14:textId="77777777" w:rsidR="00A54AC6" w:rsidRDefault="00000000">
            <w:pPr>
              <w:spacing w:before="20" w:after="20"/>
            </w:pPr>
            <w:r>
              <w:rPr>
                <w:rFonts w:ascii="Adwaita Sans" w:eastAsia="Adwaita Sans" w:hAnsi="Adwaita Sans" w:cs="Adwaita Sans"/>
                <w:sz w:val="19"/>
                <w:szCs w:val="19"/>
              </w:rPr>
              <w:t>Ningún pasaje cumple los filtros (RF</w:t>
            </w:r>
            <w:r>
              <w:rPr>
                <w:rFonts w:ascii="Adwaita Sans" w:eastAsia="Adwaita Sans" w:hAnsi="Adwaita Sans" w:cs="Adwaita Sans"/>
                <w:sz w:val="19"/>
                <w:szCs w:val="19"/>
              </w:rPr>
              <w:noBreakHyphen/>
              <w:t>07; CDU</w:t>
            </w:r>
            <w:r>
              <w:rPr>
                <w:rFonts w:ascii="Adwaita Sans" w:eastAsia="Adwaita Sans" w:hAnsi="Adwaita Sans" w:cs="Adwaita Sans"/>
                <w:sz w:val="19"/>
                <w:szCs w:val="19"/>
              </w:rPr>
              <w:noBreakHyphen/>
              <w:t>13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34EB19" w14:textId="77777777" w:rsidR="00A54AC6" w:rsidRDefault="00000000">
            <w:pPr>
              <w:spacing w:before="20" w:after="20"/>
            </w:pPr>
            <w:r>
              <w:rPr>
                <w:rFonts w:ascii="Adwaita Sans" w:eastAsia="Adwaita Sans" w:hAnsi="Adwaita Sans" w:cs="Adwaita Sans"/>
                <w:sz w:val="19"/>
                <w:szCs w:val="19"/>
              </w:rPr>
              <w:t>En la tabla: «No hay pasajes con esos filtros.»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2C1FA2" w14:textId="77777777" w:rsidR="00A54AC6" w:rsidRDefault="00000000">
            <w:pPr>
              <w:spacing w:before="20" w:after="20"/>
            </w:pPr>
            <w:r>
              <w:rPr>
                <w:rFonts w:ascii="Adwaita Sans" w:eastAsia="Adwaita Sans" w:hAnsi="Adwaita Sans" w:cs="Adwaita Sans"/>
                <w:sz w:val="19"/>
                <w:szCs w:val="19"/>
              </w:rPr>
              <w:t>Muestra el mensaje en lugar de una tabla vacía (RF</w:t>
            </w:r>
            <w:r>
              <w:rPr>
                <w:rFonts w:ascii="Adwaita Sans" w:eastAsia="Adwaita Sans" w:hAnsi="Adwaita Sans" w:cs="Adwaita Sans"/>
                <w:sz w:val="19"/>
                <w:szCs w:val="19"/>
              </w:rPr>
              <w:noBreakHyphen/>
              <w:t>07).</w:t>
            </w:r>
          </w:p>
        </w:tc>
      </w:tr>
      <w:tr w:rsidR="00A54AC6" w14:paraId="0486131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418B18"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81E891" w14:textId="77777777" w:rsidR="00A54AC6" w:rsidRDefault="00000000">
            <w:pPr>
              <w:spacing w:before="20" w:after="20"/>
            </w:pPr>
            <w:r>
              <w:rPr>
                <w:rFonts w:ascii="Adwaita Sans" w:eastAsia="Adwaita Sans" w:hAnsi="Adwaita Sans" w:cs="Adwaita Sans"/>
                <w:sz w:val="19"/>
                <w:szCs w:val="19"/>
              </w:rPr>
              <w:t>La fecha inicial es posterior a la final (CDU</w:t>
            </w:r>
            <w:r>
              <w:rPr>
                <w:rFonts w:ascii="Adwaita Sans" w:eastAsia="Adwaita Sans" w:hAnsi="Adwaita Sans" w:cs="Adwaita Sans"/>
                <w:sz w:val="19"/>
                <w:szCs w:val="19"/>
              </w:rPr>
              <w:noBreakHyphen/>
              <w:t>13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C3DC24" w14:textId="77777777" w:rsidR="00A54AC6" w:rsidRDefault="00000000">
            <w:pPr>
              <w:spacing w:before="20" w:after="20"/>
            </w:pPr>
            <w:r>
              <w:rPr>
                <w:rFonts w:ascii="Adwaita Sans" w:eastAsia="Adwaita Sans" w:hAnsi="Adwaita Sans" w:cs="Adwaita Sans"/>
                <w:sz w:val="19"/>
                <w:szCs w:val="19"/>
              </w:rPr>
              <w:t>Debajo de «Desde»: «La fecha inicial no puede ser posterior a la final.»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E12646" w14:textId="77777777" w:rsidR="00A54AC6" w:rsidRDefault="00000000">
            <w:pPr>
              <w:spacing w:before="20" w:after="20"/>
            </w:pPr>
            <w:r>
              <w:rPr>
                <w:rFonts w:ascii="Adwaita Sans" w:eastAsia="Adwaita Sans" w:hAnsi="Adwaita Sans" w:cs="Adwaita Sans"/>
                <w:sz w:val="19"/>
                <w:szCs w:val="19"/>
              </w:rPr>
              <w:t>No busca.</w:t>
            </w:r>
          </w:p>
        </w:tc>
      </w:tr>
      <w:tr w:rsidR="00A54AC6" w14:paraId="31BF9F9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96192B" w14:textId="77777777" w:rsidR="00A54AC6" w:rsidRDefault="00000000">
            <w:pPr>
              <w:spacing w:before="20" w:after="20"/>
            </w:pPr>
            <w:r>
              <w:rPr>
                <w:rFonts w:ascii="Adwaita Sans" w:eastAsia="Adwaita Sans" w:hAnsi="Adwaita Sans" w:cs="Adwaita Sans"/>
                <w:sz w:val="19"/>
                <w:szCs w:val="19"/>
              </w:rPr>
              <w:lastRenderedPageBreak/>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503D9E" w14:textId="77777777" w:rsidR="00A54AC6" w:rsidRDefault="00000000">
            <w:pPr>
              <w:spacing w:before="20" w:after="20"/>
            </w:pPr>
            <w:r>
              <w:rPr>
                <w:rFonts w:ascii="Adwaita Sans" w:eastAsia="Adwaita Sans" w:hAnsi="Adwaita Sans" w:cs="Adwaita Sans"/>
                <w:sz w:val="19"/>
                <w:szCs w:val="19"/>
              </w:rPr>
              <w:t>No hay conexión (CDU</w:t>
            </w:r>
            <w:r>
              <w:rPr>
                <w:rFonts w:ascii="Adwaita Sans" w:eastAsia="Adwaita Sans" w:hAnsi="Adwaita Sans" w:cs="Adwaita Sans"/>
                <w:sz w:val="19"/>
                <w:szCs w:val="19"/>
              </w:rPr>
              <w:noBreakHyphen/>
              <w:t>13 A3).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58BCAE" w14:textId="77777777" w:rsidR="00A54AC6" w:rsidRDefault="00000000">
            <w:pPr>
              <w:spacing w:before="20" w:after="20"/>
            </w:pPr>
            <w:r>
              <w:rPr>
                <w:rFonts w:ascii="Adwaita Sans" w:eastAsia="Adwaita Sans" w:hAnsi="Adwaita Sans" w:cs="Adwaita Sans"/>
                <w:sz w:val="19"/>
                <w:szCs w:val="19"/>
              </w:rPr>
              <w:t>Recuadro ámbar sobre la tabla: «Copia local de las 10:40 · solo lectura».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4B105D" w14:textId="77777777" w:rsidR="00A54AC6" w:rsidRDefault="00000000">
            <w:pPr>
              <w:spacing w:before="20" w:after="20"/>
            </w:pPr>
            <w:r>
              <w:rPr>
                <w:rFonts w:ascii="Adwaita Sans" w:eastAsia="Adwaita Sans" w:hAnsi="Adwaita Sans" w:cs="Adwaita Sans"/>
                <w:sz w:val="19"/>
                <w:szCs w:val="19"/>
              </w:rPr>
              <w:t>Muestra los pasajes del día desde la copia local (RNF</w:t>
            </w:r>
            <w:r>
              <w:rPr>
                <w:rFonts w:ascii="Adwaita Sans" w:eastAsia="Adwaita Sans" w:hAnsi="Adwaita Sans" w:cs="Adwaita Sans"/>
                <w:sz w:val="19"/>
                <w:szCs w:val="19"/>
              </w:rPr>
              <w:noBreakHyphen/>
              <w:t>16).</w:t>
            </w:r>
          </w:p>
        </w:tc>
      </w:tr>
    </w:tbl>
    <w:p w14:paraId="1F5B567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59: Mensajes de la lista de pasajes (IU</w:t>
      </w:r>
      <w:r>
        <w:rPr>
          <w:rFonts w:ascii="Adwaita Sans" w:eastAsia="Adwaita Sans" w:hAnsi="Adwaita Sans" w:cs="Adwaita Sans"/>
          <w:i/>
          <w:iCs/>
          <w:sz w:val="22"/>
          <w:szCs w:val="22"/>
        </w:rPr>
        <w:noBreakHyphen/>
        <w:t>P04).</w:t>
      </w:r>
    </w:p>
    <w:p w14:paraId="0E1062C1" w14:textId="77777777" w:rsidR="00A54AC6" w:rsidRDefault="00A54AC6">
      <w:pPr>
        <w:ind w:left="576"/>
        <w:rPr>
          <w:rFonts w:ascii="Adwaita Sans" w:eastAsia="Adwaita Sans" w:hAnsi="Adwaita Sans" w:cs="Adwaita Sans"/>
        </w:rPr>
      </w:pPr>
    </w:p>
    <w:p w14:paraId="25A94BF3"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131 a la Figura 133 se ven sus estados con mensajes.</w:t>
      </w:r>
    </w:p>
    <w:p w14:paraId="6AD367D7" w14:textId="77777777" w:rsidR="00A54AC6" w:rsidRDefault="00000000">
      <w:pPr>
        <w:keepNext/>
        <w:tabs>
          <w:tab w:val="left" w:pos="1076"/>
        </w:tabs>
        <w:spacing w:after="140"/>
        <w:jc w:val="center"/>
      </w:pPr>
      <w:r>
        <w:rPr>
          <w:noProof/>
        </w:rPr>
        <w:drawing>
          <wp:inline distT="0" distB="0" distL="0" distR="0" wp14:anchorId="033EEFFE" wp14:editId="20898CB6">
            <wp:extent cx="5700000" cy="3204685"/>
            <wp:effectExtent l="0" t="0" r="0" b="0"/>
            <wp:docPr id="158" name="sdd_119_IU-P04_Lista_de_pasajes__ningun_pasaje_cumple_los_filtr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19_IU-P04_Lista_de_pasajes__ningun_pasaje_cumple_los_filtros_.png"/>
                    <pic:cNvPicPr/>
                  </pic:nvPicPr>
                  <pic:blipFill>
                    <a:blip r:embed="rId177"/>
                    <a:stretch>
                      <a:fillRect/>
                    </a:stretch>
                  </pic:blipFill>
                  <pic:spPr>
                    <a:xfrm>
                      <a:off x="0" y="0"/>
                      <a:ext cx="5700000" cy="3204685"/>
                    </a:xfrm>
                    <a:prstGeom prst="rect">
                      <a:avLst/>
                    </a:prstGeom>
                  </pic:spPr>
                </pic:pic>
              </a:graphicData>
            </a:graphic>
          </wp:inline>
        </w:drawing>
      </w:r>
    </w:p>
    <w:p w14:paraId="4B4396A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P04 Lista de pasajes sin resultados, tema claro.</w:t>
      </w:r>
    </w:p>
    <w:p w14:paraId="7AF71560" w14:textId="77777777" w:rsidR="00A54AC6" w:rsidRDefault="00A54AC6">
      <w:pPr>
        <w:ind w:left="576"/>
        <w:rPr>
          <w:rFonts w:ascii="Adwaita Sans" w:eastAsia="Adwaita Sans" w:hAnsi="Adwaita Sans" w:cs="Adwaita Sans"/>
        </w:rPr>
      </w:pPr>
    </w:p>
    <w:p w14:paraId="73FBF11E" w14:textId="77777777" w:rsidR="00A54AC6" w:rsidRDefault="00000000">
      <w:pPr>
        <w:keepNext/>
        <w:tabs>
          <w:tab w:val="left" w:pos="1076"/>
        </w:tabs>
        <w:spacing w:after="140"/>
        <w:jc w:val="center"/>
      </w:pPr>
      <w:r>
        <w:rPr>
          <w:noProof/>
        </w:rPr>
        <w:lastRenderedPageBreak/>
        <w:drawing>
          <wp:inline distT="0" distB="0" distL="0" distR="0" wp14:anchorId="57E7E6C1" wp14:editId="768C5346">
            <wp:extent cx="5700000" cy="3204685"/>
            <wp:effectExtent l="0" t="0" r="0" b="0"/>
            <wp:docPr id="159" name="sdd_120_IU-P04_Lista_de_pasajes__fecha_inicial_posterior_a_la_f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0_IU-P04_Lista_de_pasajes__fecha_inicial_posterior_a_la_final_.png"/>
                    <pic:cNvPicPr/>
                  </pic:nvPicPr>
                  <pic:blipFill>
                    <a:blip r:embed="rId178"/>
                    <a:stretch>
                      <a:fillRect/>
                    </a:stretch>
                  </pic:blipFill>
                  <pic:spPr>
                    <a:xfrm>
                      <a:off x="0" y="0"/>
                      <a:ext cx="5700000" cy="3204685"/>
                    </a:xfrm>
                    <a:prstGeom prst="rect">
                      <a:avLst/>
                    </a:prstGeom>
                  </pic:spPr>
                </pic:pic>
              </a:graphicData>
            </a:graphic>
          </wp:inline>
        </w:drawing>
      </w:r>
    </w:p>
    <w:p w14:paraId="235E05C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P04 Lista de pasajes, con la fecha inicial posterior a la final, tema claro.</w:t>
      </w:r>
    </w:p>
    <w:p w14:paraId="69119E0E" w14:textId="77777777" w:rsidR="00A54AC6" w:rsidRDefault="00A54AC6">
      <w:pPr>
        <w:ind w:left="576"/>
        <w:rPr>
          <w:rFonts w:ascii="Adwaita Sans" w:eastAsia="Adwaita Sans" w:hAnsi="Adwaita Sans" w:cs="Adwaita Sans"/>
        </w:rPr>
      </w:pPr>
    </w:p>
    <w:p w14:paraId="63E96057" w14:textId="77777777" w:rsidR="00A54AC6" w:rsidRDefault="00000000">
      <w:pPr>
        <w:keepNext/>
        <w:tabs>
          <w:tab w:val="left" w:pos="1076"/>
        </w:tabs>
        <w:spacing w:after="140"/>
        <w:jc w:val="center"/>
      </w:pPr>
      <w:r>
        <w:rPr>
          <w:noProof/>
        </w:rPr>
        <w:drawing>
          <wp:inline distT="0" distB="0" distL="0" distR="0" wp14:anchorId="0063AA7B" wp14:editId="0A8FE284">
            <wp:extent cx="5700000" cy="3204685"/>
            <wp:effectExtent l="0" t="0" r="0" b="0"/>
            <wp:docPr id="160" name="sdd_121_IU-P04_Lista_de_pasajes__sin_conexion__copia_loc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1_IU-P04_Lista_de_pasajes__sin_conexion__copia_local_.png"/>
                    <pic:cNvPicPr/>
                  </pic:nvPicPr>
                  <pic:blipFill>
                    <a:blip r:embed="rId179"/>
                    <a:stretch>
                      <a:fillRect/>
                    </a:stretch>
                  </pic:blipFill>
                  <pic:spPr>
                    <a:xfrm>
                      <a:off x="0" y="0"/>
                      <a:ext cx="5700000" cy="3204685"/>
                    </a:xfrm>
                    <a:prstGeom prst="rect">
                      <a:avLst/>
                    </a:prstGeom>
                  </pic:spPr>
                </pic:pic>
              </a:graphicData>
            </a:graphic>
          </wp:inline>
        </w:drawing>
      </w:r>
    </w:p>
    <w:p w14:paraId="0B21E0F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P04 Lista de pasajes sin conexión, desde la copia local, tema claro.</w:t>
      </w:r>
    </w:p>
    <w:p w14:paraId="2DC04B22" w14:textId="77777777" w:rsidR="00A54AC6" w:rsidRDefault="00A54AC6">
      <w:pPr>
        <w:ind w:left="576"/>
        <w:rPr>
          <w:rFonts w:ascii="Adwaita Sans" w:eastAsia="Adwaita Sans" w:hAnsi="Adwaita Sans" w:cs="Adwaita Sans"/>
        </w:rPr>
      </w:pPr>
    </w:p>
    <w:p w14:paraId="450F244E"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1E6BF15A"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0F08CB7"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7533427"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E0496C2"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1185B1C"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067881F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16DBAB" w14:textId="77777777" w:rsidR="00A54AC6" w:rsidRDefault="00000000">
            <w:pPr>
              <w:spacing w:before="20" w:after="20"/>
            </w:pPr>
            <w:r>
              <w:rPr>
                <w:rFonts w:ascii="Adwaita Sans" w:eastAsia="Adwaita Sans" w:hAnsi="Adwaita Sans" w:cs="Adwaita Sans"/>
                <w:sz w:val="19"/>
                <w:szCs w:val="19"/>
              </w:rPr>
              <w:t>PAG</w:t>
            </w:r>
            <w:r>
              <w:rPr>
                <w:rFonts w:ascii="Adwaita Sans" w:eastAsia="Adwaita Sans" w:hAnsi="Adwaita Sans" w:cs="Adwaita Sans"/>
                <w:sz w:val="19"/>
                <w:szCs w:val="19"/>
              </w:rPr>
              <w:noBreakHyphen/>
              <w:t>01</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F60986" w14:textId="77777777" w:rsidR="00A54AC6" w:rsidRDefault="00000000">
            <w:pPr>
              <w:spacing w:before="20" w:after="20"/>
            </w:pPr>
            <w:r>
              <w:rPr>
                <w:rFonts w:ascii="Adwaita Sans" w:eastAsia="Adwaita Sans" w:hAnsi="Adwaita Sans" w:cs="Adwaita Sans"/>
                <w:sz w:val="19"/>
                <w:szCs w:val="19"/>
              </w:rPr>
              <w:t>El cobro es mayor que el saldo (RF</w:t>
            </w:r>
            <w:r>
              <w:rPr>
                <w:rFonts w:ascii="Adwaita Sans" w:eastAsia="Adwaita Sans" w:hAnsi="Adwaita Sans" w:cs="Adwaita Sans"/>
                <w:sz w:val="19"/>
                <w:szCs w:val="19"/>
              </w:rPr>
              <w:noBreakHyphen/>
              <w:t>25).</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D82612" w14:textId="77777777" w:rsidR="00A54AC6" w:rsidRDefault="00000000">
            <w:pPr>
              <w:spacing w:before="20" w:after="20"/>
            </w:pPr>
            <w:r>
              <w:rPr>
                <w:rFonts w:ascii="Adwaita Sans" w:eastAsia="Adwaita Sans" w:hAnsi="Adwaita Sans" w:cs="Adwaita Sans"/>
                <w:sz w:val="19"/>
                <w:szCs w:val="19"/>
              </w:rPr>
              <w:t>El monto (S/ 80.00) es mayor que el saldo (S/ 60.00). Corrija el monto.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394E2A" w14:textId="77777777" w:rsidR="00A54AC6" w:rsidRDefault="00000000">
            <w:pPr>
              <w:spacing w:before="20" w:after="20"/>
            </w:pPr>
            <w:r>
              <w:rPr>
                <w:rFonts w:ascii="Adwaita Sans" w:eastAsia="Adwaita Sans" w:hAnsi="Adwaita Sans" w:cs="Adwaita Sans"/>
                <w:sz w:val="19"/>
                <w:szCs w:val="19"/>
              </w:rPr>
              <w:t>No registra el cobro.</w:t>
            </w:r>
          </w:p>
        </w:tc>
      </w:tr>
      <w:tr w:rsidR="00A54AC6" w14:paraId="5E0A528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1FB3DB" w14:textId="77777777" w:rsidR="00A54AC6" w:rsidRDefault="00000000">
            <w:pPr>
              <w:spacing w:before="20" w:after="20"/>
            </w:pPr>
            <w:r>
              <w:rPr>
                <w:rFonts w:ascii="Adwaita Sans" w:eastAsia="Adwaita Sans" w:hAnsi="Adwaita Sans" w:cs="Adwaita Sans"/>
                <w:sz w:val="19"/>
                <w:szCs w:val="19"/>
              </w:rPr>
              <w:lastRenderedPageBreak/>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43B671" w14:textId="77777777" w:rsidR="00A54AC6" w:rsidRDefault="00000000">
            <w:pPr>
              <w:spacing w:before="20" w:after="20"/>
            </w:pPr>
            <w:r>
              <w:rPr>
                <w:rFonts w:ascii="Adwaita Sans" w:eastAsia="Adwaita Sans" w:hAnsi="Adwaita Sans" w:cs="Adwaita Sans"/>
                <w:sz w:val="19"/>
                <w:szCs w:val="19"/>
              </w:rPr>
              <w:t>El cobro completa el pago (CDU</w:t>
            </w:r>
            <w:r>
              <w:rPr>
                <w:rFonts w:ascii="Adwaita Sans" w:eastAsia="Adwaita Sans" w:hAnsi="Adwaita Sans" w:cs="Adwaita Sans"/>
                <w:sz w:val="19"/>
                <w:szCs w:val="19"/>
              </w:rPr>
              <w:noBreakHyphen/>
              <w:t>02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BAFDBE" w14:textId="77777777" w:rsidR="00A54AC6" w:rsidRDefault="00000000">
            <w:pPr>
              <w:spacing w:before="20" w:after="20"/>
            </w:pPr>
            <w:r>
              <w:rPr>
                <w:rFonts w:ascii="Adwaita Sans" w:eastAsia="Adwaita Sans" w:hAnsi="Adwaita Sans" w:cs="Adwaita Sans"/>
                <w:sz w:val="19"/>
                <w:szCs w:val="19"/>
              </w:rPr>
              <w:t>Aviso verde: «Pago registrado. El pasaje quedó Pagado; boleto enviado a la impresora.»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A5430F" w14:textId="77777777" w:rsidR="00A54AC6" w:rsidRDefault="00000000">
            <w:pPr>
              <w:spacing w:before="20" w:after="20"/>
            </w:pPr>
            <w:r>
              <w:rPr>
                <w:rFonts w:ascii="Adwaita Sans" w:eastAsia="Adwaita Sans" w:hAnsi="Adwaita Sans" w:cs="Adwaita Sans"/>
                <w:sz w:val="19"/>
                <w:szCs w:val="19"/>
              </w:rPr>
              <w:t>Emite el boleto (CDU</w:t>
            </w:r>
            <w:r>
              <w:rPr>
                <w:rFonts w:ascii="Adwaita Sans" w:eastAsia="Adwaita Sans" w:hAnsi="Adwaita Sans" w:cs="Adwaita Sans"/>
                <w:sz w:val="19"/>
                <w:szCs w:val="19"/>
              </w:rPr>
              <w:noBreakHyphen/>
              <w:t>05).</w:t>
            </w:r>
          </w:p>
        </w:tc>
      </w:tr>
      <w:tr w:rsidR="00A54AC6" w14:paraId="6D327FA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0D6BE6"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F12263" w14:textId="77777777" w:rsidR="00A54AC6" w:rsidRDefault="00000000">
            <w:pPr>
              <w:spacing w:before="20" w:after="20"/>
            </w:pPr>
            <w:r>
              <w:rPr>
                <w:rFonts w:ascii="Adwaita Sans" w:eastAsia="Adwaita Sans" w:hAnsi="Adwaita Sans" w:cs="Adwaita Sans"/>
                <w:sz w:val="19"/>
                <w:szCs w:val="19"/>
              </w:rPr>
              <w:t>Se guardan los cambios de un pasaje (RF</w:t>
            </w:r>
            <w:r>
              <w:rPr>
                <w:rFonts w:ascii="Adwaita Sans" w:eastAsia="Adwaita Sans" w:hAnsi="Adwaita Sans" w:cs="Adwaita Sans"/>
                <w:sz w:val="19"/>
                <w:szCs w:val="19"/>
              </w:rPr>
              <w:noBreakHyphen/>
              <w:t>03).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C0DC8C" w14:textId="77777777" w:rsidR="00A54AC6" w:rsidRDefault="00000000">
            <w:pPr>
              <w:spacing w:before="20" w:after="20"/>
            </w:pPr>
            <w:r>
              <w:rPr>
                <w:rFonts w:ascii="Adwaita Sans" w:eastAsia="Adwaita Sans" w:hAnsi="Adwaita Sans" w:cs="Adwaita Sans"/>
                <w:sz w:val="19"/>
                <w:szCs w:val="19"/>
              </w:rPr>
              <w:t>Confirmación: «¿Guardar los cambios del pasaje?»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D9C39E" w14:textId="77777777" w:rsidR="00A54AC6" w:rsidRDefault="00000000">
            <w:pPr>
              <w:spacing w:before="20" w:after="20"/>
            </w:pPr>
            <w:r>
              <w:rPr>
                <w:rFonts w:ascii="Adwaita Sans" w:eastAsia="Adwaita Sans" w:hAnsi="Adwaita Sans" w:cs="Adwaita Sans"/>
                <w:sz w:val="19"/>
                <w:szCs w:val="19"/>
              </w:rPr>
              <w:t>Con «No», no cambia nada.</w:t>
            </w:r>
          </w:p>
        </w:tc>
      </w:tr>
      <w:tr w:rsidR="00A54AC6" w14:paraId="28BDB75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58223A"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25EEF3" w14:textId="77777777" w:rsidR="00A54AC6" w:rsidRDefault="00000000">
            <w:pPr>
              <w:spacing w:before="20" w:after="20"/>
            </w:pPr>
            <w:r>
              <w:rPr>
                <w:rFonts w:ascii="Adwaita Sans" w:eastAsia="Adwaita Sans" w:hAnsi="Adwaita Sans" w:cs="Adwaita Sans"/>
                <w:sz w:val="19"/>
                <w:szCs w:val="19"/>
              </w:rPr>
              <w:t>Faltan menos de 3 horas para la salida y se cambia la fecha o el horario (CDU</w:t>
            </w:r>
            <w:r>
              <w:rPr>
                <w:rFonts w:ascii="Adwaita Sans" w:eastAsia="Adwaita Sans" w:hAnsi="Adwaita Sans" w:cs="Adwaita Sans"/>
                <w:sz w:val="19"/>
                <w:szCs w:val="19"/>
              </w:rPr>
              <w:noBreakHyphen/>
              <w:t>03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4CBEFE" w14:textId="77777777" w:rsidR="00A54AC6" w:rsidRDefault="00000000">
            <w:pPr>
              <w:spacing w:before="20" w:after="20"/>
            </w:pPr>
            <w:r>
              <w:rPr>
                <w:rFonts w:ascii="Adwaita Sans" w:eastAsia="Adwaita Sans" w:hAnsi="Adwaita Sans" w:cs="Adwaita Sans"/>
                <w:sz w:val="19"/>
                <w:szCs w:val="19"/>
              </w:rPr>
              <w:t>Recuadro ámbar: «Faltan menos de 3 horas para la salida: solo puede cambiarse a una salida con asiento libre, y puede registrar un cobro adicional.»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47BA2A" w14:textId="77777777" w:rsidR="00A54AC6" w:rsidRDefault="00000000">
            <w:pPr>
              <w:spacing w:before="20" w:after="20"/>
            </w:pPr>
            <w:r>
              <w:rPr>
                <w:rFonts w:ascii="Adwaita Sans" w:eastAsia="Adwaita Sans" w:hAnsi="Adwaita Sans" w:cs="Adwaita Sans"/>
                <w:sz w:val="19"/>
                <w:szCs w:val="19"/>
              </w:rPr>
              <w:t>Solo ofrece salidas con asiento libre.</w:t>
            </w:r>
          </w:p>
        </w:tc>
      </w:tr>
      <w:tr w:rsidR="00A54AC6" w14:paraId="0CA59C0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2EAB5E"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71022D" w14:textId="77777777" w:rsidR="00A54AC6" w:rsidRDefault="00000000">
            <w:pPr>
              <w:spacing w:before="20" w:after="20"/>
            </w:pPr>
            <w:r>
              <w:rPr>
                <w:rFonts w:ascii="Adwaita Sans" w:eastAsia="Adwaita Sans" w:hAnsi="Adwaita Sans" w:cs="Adwaita Sans"/>
                <w:sz w:val="19"/>
                <w:szCs w:val="19"/>
              </w:rPr>
              <w:t>Se pulsa «Anular» sin escribir el motivo (RF</w:t>
            </w:r>
            <w:r>
              <w:rPr>
                <w:rFonts w:ascii="Adwaita Sans" w:eastAsia="Adwaita Sans" w:hAnsi="Adwaita Sans" w:cs="Adwaita Sans"/>
                <w:sz w:val="19"/>
                <w:szCs w:val="19"/>
              </w:rPr>
              <w:noBreakHyphen/>
              <w:t>04).</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6D47B2" w14:textId="77777777" w:rsidR="00A54AC6" w:rsidRDefault="00000000">
            <w:pPr>
              <w:spacing w:before="20" w:after="20"/>
            </w:pPr>
            <w:r>
              <w:rPr>
                <w:rFonts w:ascii="Adwaita Sans" w:eastAsia="Adwaita Sans" w:hAnsi="Adwaita Sans" w:cs="Adwaita Sans"/>
                <w:sz w:val="19"/>
                <w:szCs w:val="19"/>
              </w:rPr>
              <w:t>Debajo del campo: «Escriba el motivo de la anulación.»</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645F38" w14:textId="77777777" w:rsidR="00A54AC6" w:rsidRDefault="00000000">
            <w:pPr>
              <w:spacing w:before="20" w:after="20"/>
            </w:pPr>
            <w:r>
              <w:rPr>
                <w:rFonts w:ascii="Adwaita Sans" w:eastAsia="Adwaita Sans" w:hAnsi="Adwaita Sans" w:cs="Adwaita Sans"/>
                <w:sz w:val="19"/>
                <w:szCs w:val="19"/>
              </w:rPr>
              <w:t>No anula.</w:t>
            </w:r>
          </w:p>
        </w:tc>
      </w:tr>
      <w:tr w:rsidR="00A54AC6" w14:paraId="437EAFE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5F39E4"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3CC403" w14:textId="77777777" w:rsidR="00A54AC6" w:rsidRDefault="00000000">
            <w:pPr>
              <w:spacing w:before="20" w:after="20"/>
            </w:pPr>
            <w:r>
              <w:rPr>
                <w:rFonts w:ascii="Adwaita Sans" w:eastAsia="Adwaita Sans" w:hAnsi="Adwaita Sans" w:cs="Adwaita Sans"/>
                <w:sz w:val="19"/>
                <w:szCs w:val="19"/>
              </w:rPr>
              <w:t>Se anula un pasaje (IU</w:t>
            </w:r>
            <w:r>
              <w:rPr>
                <w:rFonts w:ascii="Adwaita Sans" w:eastAsia="Adwaita Sans" w:hAnsi="Adwaita Sans" w:cs="Adwaita Sans"/>
                <w:sz w:val="19"/>
                <w:szCs w:val="19"/>
              </w:rPr>
              <w:noBreakHyphen/>
              <w:t>05).</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3854F3" w14:textId="77777777" w:rsidR="00A54AC6" w:rsidRDefault="00000000">
            <w:pPr>
              <w:spacing w:before="20" w:after="20"/>
            </w:pPr>
            <w:r>
              <w:rPr>
                <w:rFonts w:ascii="Adwaita Sans" w:eastAsia="Adwaita Sans" w:hAnsi="Adwaita Sans" w:cs="Adwaita Sans"/>
                <w:sz w:val="19"/>
                <w:szCs w:val="19"/>
              </w:rPr>
              <w:t>Confirmación: «¿Anular el pasaje P</w:t>
            </w:r>
            <w:r>
              <w:rPr>
                <w:rFonts w:ascii="Adwaita Sans" w:eastAsia="Adwaita Sans" w:hAnsi="Adwaita Sans" w:cs="Adwaita Sans"/>
                <w:sz w:val="19"/>
                <w:szCs w:val="19"/>
              </w:rPr>
              <w:noBreakHyphen/>
              <w:t>0042? No se puede deshacer.»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1FA80B" w14:textId="77777777" w:rsidR="00A54AC6" w:rsidRDefault="00000000">
            <w:pPr>
              <w:spacing w:before="20" w:after="20"/>
            </w:pPr>
            <w:r>
              <w:rPr>
                <w:rFonts w:ascii="Adwaita Sans" w:eastAsia="Adwaita Sans" w:hAnsi="Adwaita Sans" w:cs="Adwaita Sans"/>
                <w:sz w:val="19"/>
                <w:szCs w:val="19"/>
              </w:rPr>
              <w:t>Con «No», no anula.</w:t>
            </w:r>
          </w:p>
        </w:tc>
      </w:tr>
      <w:tr w:rsidR="00A54AC6" w14:paraId="2639339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2FC95F"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4D3D25" w14:textId="77777777" w:rsidR="00A54AC6" w:rsidRDefault="00000000">
            <w:pPr>
              <w:spacing w:before="20" w:after="20"/>
            </w:pPr>
            <w:r>
              <w:rPr>
                <w:rFonts w:ascii="Adwaita Sans" w:eastAsia="Adwaita Sans" w:hAnsi="Adwaita Sans" w:cs="Adwaita Sans"/>
                <w:sz w:val="19"/>
                <w:szCs w:val="19"/>
              </w:rPr>
              <w:t>Se anula cuando faltan menos de 3 horas (CDU</w:t>
            </w:r>
            <w:r>
              <w:rPr>
                <w:rFonts w:ascii="Adwaita Sans" w:eastAsia="Adwaita Sans" w:hAnsi="Adwaita Sans" w:cs="Adwaita Sans"/>
                <w:sz w:val="19"/>
                <w:szCs w:val="19"/>
              </w:rPr>
              <w:noBreakHyphen/>
              <w:t>04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2F8331" w14:textId="77777777" w:rsidR="00A54AC6" w:rsidRDefault="00000000">
            <w:pPr>
              <w:spacing w:before="20" w:after="20"/>
            </w:pPr>
            <w:r>
              <w:rPr>
                <w:rFonts w:ascii="Adwaita Sans" w:eastAsia="Adwaita Sans" w:hAnsi="Adwaita Sans" w:cs="Adwaita Sans"/>
                <w:sz w:val="19"/>
                <w:szCs w:val="19"/>
              </w:rPr>
              <w:t>Recuadro ámbar dentro de la confirmación: «Faltan menos de 3 horas: el adelanto queda retenido. Puede devolverlo solo como excepción, con su motivo.»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C8C4F7" w14:textId="77777777" w:rsidR="00A54AC6" w:rsidRDefault="00000000">
            <w:pPr>
              <w:spacing w:before="20" w:after="20"/>
            </w:pPr>
            <w:r>
              <w:rPr>
                <w:rFonts w:ascii="Adwaita Sans" w:eastAsia="Adwaita Sans" w:hAnsi="Adwaita Sans" w:cs="Adwaita Sans"/>
                <w:sz w:val="19"/>
                <w:szCs w:val="19"/>
              </w:rPr>
              <w:t>Retiene el adelanto, salvo que el Administrador lo devuelva como excepción.</w:t>
            </w:r>
          </w:p>
        </w:tc>
      </w:tr>
      <w:tr w:rsidR="00A54AC6" w14:paraId="184FFB8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7CE512"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6CCCBE" w14:textId="77777777" w:rsidR="00A54AC6" w:rsidRDefault="00000000">
            <w:pPr>
              <w:spacing w:before="20" w:after="20"/>
            </w:pPr>
            <w:r>
              <w:rPr>
                <w:rFonts w:ascii="Adwaita Sans" w:eastAsia="Adwaita Sans" w:hAnsi="Adwaita Sans" w:cs="Adwaita Sans"/>
                <w:sz w:val="19"/>
                <w:szCs w:val="19"/>
              </w:rPr>
              <w:t>Se marca que el pasajero no se presentó, pasada la hora de salida (CDU</w:t>
            </w:r>
            <w:r>
              <w:rPr>
                <w:rFonts w:ascii="Adwaita Sans" w:eastAsia="Adwaita Sans" w:hAnsi="Adwaita Sans" w:cs="Adwaita Sans"/>
                <w:sz w:val="19"/>
                <w:szCs w:val="19"/>
              </w:rPr>
              <w:noBreakHyphen/>
              <w:t>04 A4).</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F74966" w14:textId="77777777" w:rsidR="00A54AC6" w:rsidRDefault="00000000">
            <w:pPr>
              <w:spacing w:before="20" w:after="20"/>
            </w:pPr>
            <w:r>
              <w:rPr>
                <w:rFonts w:ascii="Adwaita Sans" w:eastAsia="Adwaita Sans" w:hAnsi="Adwaita Sans" w:cs="Adwaita Sans"/>
                <w:sz w:val="19"/>
                <w:szCs w:val="19"/>
              </w:rPr>
              <w:t>Confirmación: «¿Marcar que el pasajero no se presentó? El pasaje no tendrá devolución.»</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C7A69F" w14:textId="77777777" w:rsidR="00A54AC6" w:rsidRDefault="00000000">
            <w:pPr>
              <w:spacing w:before="20" w:after="20"/>
            </w:pPr>
            <w:r>
              <w:rPr>
                <w:rFonts w:ascii="Adwaita Sans" w:eastAsia="Adwaita Sans" w:hAnsi="Adwaita Sans" w:cs="Adwaita Sans"/>
                <w:sz w:val="19"/>
                <w:szCs w:val="19"/>
              </w:rPr>
              <w:t>Antes de la hora de salida, el botón está desactivado.</w:t>
            </w:r>
          </w:p>
        </w:tc>
      </w:tr>
      <w:tr w:rsidR="00A54AC6" w14:paraId="7072B7A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7134BF"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0160E6" w14:textId="77777777" w:rsidR="00A54AC6" w:rsidRDefault="00000000">
            <w:pPr>
              <w:spacing w:before="20" w:after="20"/>
            </w:pPr>
            <w:r>
              <w:rPr>
                <w:rFonts w:ascii="Adwaita Sans" w:eastAsia="Adwaita Sans" w:hAnsi="Adwaita Sans" w:cs="Adwaita Sans"/>
                <w:sz w:val="19"/>
                <w:szCs w:val="19"/>
              </w:rPr>
              <w:t>El pasaje no está pagado (CDU</w:t>
            </w:r>
            <w:r>
              <w:rPr>
                <w:rFonts w:ascii="Adwaita Sans" w:eastAsia="Adwaita Sans" w:hAnsi="Adwaita Sans" w:cs="Adwaita Sans"/>
                <w:sz w:val="19"/>
                <w:szCs w:val="19"/>
              </w:rPr>
              <w:noBreakHyphen/>
              <w:t>05 A3).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EF2567" w14:textId="77777777" w:rsidR="00A54AC6" w:rsidRDefault="00000000">
            <w:pPr>
              <w:spacing w:before="20" w:after="20"/>
            </w:pPr>
            <w:r>
              <w:rPr>
                <w:rFonts w:ascii="Adwaita Sans" w:eastAsia="Adwaita Sans" w:hAnsi="Adwaita Sans" w:cs="Adwaita Sans"/>
                <w:sz w:val="19"/>
                <w:szCs w:val="19"/>
              </w:rPr>
              <w:t>—</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7AD60E" w14:textId="77777777" w:rsidR="00A54AC6" w:rsidRDefault="00000000">
            <w:pPr>
              <w:spacing w:before="20" w:after="20"/>
            </w:pPr>
            <w:r>
              <w:rPr>
                <w:rFonts w:ascii="Adwaita Sans" w:eastAsia="Adwaita Sans" w:hAnsi="Adwaita Sans" w:cs="Adwaita Sans"/>
                <w:sz w:val="19"/>
                <w:szCs w:val="19"/>
              </w:rPr>
              <w:t>«Imprimir» y «Reimprimir» están desactivados.</w:t>
            </w:r>
          </w:p>
        </w:tc>
      </w:tr>
      <w:tr w:rsidR="00A54AC6" w14:paraId="01C7BBE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FCFA20"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14AA1E" w14:textId="77777777" w:rsidR="00A54AC6" w:rsidRDefault="00000000">
            <w:pPr>
              <w:spacing w:before="20" w:after="20"/>
            </w:pPr>
            <w:r>
              <w:rPr>
                <w:rFonts w:ascii="Adwaita Sans" w:eastAsia="Adwaita Sans" w:hAnsi="Adwaita Sans" w:cs="Adwaita Sans"/>
                <w:sz w:val="19"/>
                <w:szCs w:val="19"/>
              </w:rPr>
              <w:t>Se imprime o se reimprime el boleto (CDU</w:t>
            </w:r>
            <w:r>
              <w:rPr>
                <w:rFonts w:ascii="Adwaita Sans" w:eastAsia="Adwaita Sans" w:hAnsi="Adwaita Sans" w:cs="Adwaita Sans"/>
                <w:sz w:val="19"/>
                <w:szCs w:val="19"/>
              </w:rPr>
              <w:noBreakHyphen/>
              <w:t>05).</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CF0A8E" w14:textId="77777777" w:rsidR="00A54AC6" w:rsidRDefault="00000000">
            <w:pPr>
              <w:spacing w:before="20" w:after="20"/>
            </w:pPr>
            <w:r>
              <w:rPr>
                <w:rFonts w:ascii="Adwaita Sans" w:eastAsia="Adwaita Sans" w:hAnsi="Adwaita Sans" w:cs="Adwaita Sans"/>
                <w:sz w:val="19"/>
                <w:szCs w:val="19"/>
              </w:rPr>
              <w:t>Aviso verde: «Boleto N.º 000118 enviado a la impresora.»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D4B244" w14:textId="77777777" w:rsidR="00A54AC6" w:rsidRDefault="00000000">
            <w:pPr>
              <w:spacing w:before="20" w:after="20"/>
            </w:pPr>
            <w:r>
              <w:rPr>
                <w:rFonts w:ascii="Adwaita Sans" w:eastAsia="Adwaita Sans" w:hAnsi="Adwaita Sans" w:cs="Adwaita Sans"/>
                <w:sz w:val="19"/>
                <w:szCs w:val="19"/>
              </w:rPr>
              <w:t>La reimpresión no consume numeración y queda en la bitácora (IH</w:t>
            </w:r>
            <w:r>
              <w:rPr>
                <w:rFonts w:ascii="Adwaita Sans" w:eastAsia="Adwaita Sans" w:hAnsi="Adwaita Sans" w:cs="Adwaita Sans"/>
                <w:sz w:val="19"/>
                <w:szCs w:val="19"/>
              </w:rPr>
              <w:noBreakHyphen/>
              <w:t>T05).</w:t>
            </w:r>
          </w:p>
        </w:tc>
      </w:tr>
      <w:tr w:rsidR="00A54AC6" w14:paraId="22E4C6F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7FBD7E" w14:textId="77777777" w:rsidR="00A54AC6" w:rsidRDefault="00000000">
            <w:pPr>
              <w:spacing w:before="20" w:after="20"/>
            </w:pPr>
            <w:r>
              <w:rPr>
                <w:rFonts w:ascii="Adwaita Sans" w:eastAsia="Adwaita Sans" w:hAnsi="Adwaita Sans" w:cs="Adwaita Sans"/>
                <w:sz w:val="19"/>
                <w:szCs w:val="19"/>
              </w:rPr>
              <w:t>IMP</w:t>
            </w:r>
            <w:r>
              <w:rPr>
                <w:rFonts w:ascii="Adwaita Sans" w:eastAsia="Adwaita Sans" w:hAnsi="Adwaita Sans" w:cs="Adwaita Sans"/>
                <w:sz w:val="19"/>
                <w:szCs w:val="19"/>
              </w:rPr>
              <w:noBreakHyphen/>
              <w:t>01, IMP</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95764C" w14:textId="77777777" w:rsidR="00A54AC6" w:rsidRDefault="00000000">
            <w:pPr>
              <w:spacing w:before="20" w:after="20"/>
            </w:pPr>
            <w:r>
              <w:rPr>
                <w:rFonts w:ascii="Adwaita Sans" w:eastAsia="Adwaita Sans" w:hAnsi="Adwaita Sans" w:cs="Adwaita Sans"/>
                <w:sz w:val="19"/>
                <w:szCs w:val="19"/>
              </w:rPr>
              <w:t>La impresora falla al imprimir o reimprimir.</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E82530" w14:textId="77777777" w:rsidR="00A54AC6" w:rsidRDefault="00000000">
            <w:pPr>
              <w:spacing w:before="20" w:after="20"/>
            </w:pPr>
            <w:r>
              <w:rPr>
                <w:rFonts w:ascii="Adwaita Sans" w:eastAsia="Adwaita Sans" w:hAnsi="Adwaita Sans" w:cs="Adwaita Sans"/>
                <w:sz w:val="19"/>
                <w:szCs w:val="19"/>
              </w:rPr>
              <w:t>La impresora no responde (o no tiene papel). Revísela y vuelva a pulsar «Imprimir».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E78BA3" w14:textId="77777777" w:rsidR="00A54AC6" w:rsidRDefault="00000000">
            <w:pPr>
              <w:spacing w:before="20" w:after="20"/>
            </w:pPr>
            <w:r>
              <w:rPr>
                <w:rFonts w:ascii="Adwaita Sans" w:eastAsia="Adwaita Sans" w:hAnsi="Adwaita Sans" w:cs="Adwaita Sans"/>
                <w:sz w:val="19"/>
                <w:szCs w:val="19"/>
              </w:rPr>
              <w:t>No consume otro número.</w:t>
            </w:r>
          </w:p>
        </w:tc>
      </w:tr>
    </w:tbl>
    <w:p w14:paraId="3DB1573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60: Mensajes del detalle del pasaje (IU</w:t>
      </w:r>
      <w:r>
        <w:rPr>
          <w:rFonts w:ascii="Adwaita Sans" w:eastAsia="Adwaita Sans" w:hAnsi="Adwaita Sans" w:cs="Adwaita Sans"/>
          <w:i/>
          <w:iCs/>
          <w:sz w:val="22"/>
          <w:szCs w:val="22"/>
        </w:rPr>
        <w:noBreakHyphen/>
        <w:t>P05).</w:t>
      </w:r>
    </w:p>
    <w:p w14:paraId="576B5A8E" w14:textId="77777777" w:rsidR="00A54AC6" w:rsidRDefault="00A54AC6">
      <w:pPr>
        <w:ind w:left="576"/>
        <w:rPr>
          <w:rFonts w:ascii="Adwaita Sans" w:eastAsia="Adwaita Sans" w:hAnsi="Adwaita Sans" w:cs="Adwaita Sans"/>
        </w:rPr>
      </w:pPr>
    </w:p>
    <w:p w14:paraId="4C7DCC4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134 a la Figura 137 se ven sus estados con mensajes.</w:t>
      </w:r>
    </w:p>
    <w:p w14:paraId="1113BA8F" w14:textId="77777777" w:rsidR="00A54AC6" w:rsidRDefault="00000000">
      <w:pPr>
        <w:keepNext/>
        <w:tabs>
          <w:tab w:val="left" w:pos="1076"/>
        </w:tabs>
        <w:spacing w:after="140"/>
        <w:jc w:val="center"/>
      </w:pPr>
      <w:r>
        <w:rPr>
          <w:noProof/>
        </w:rPr>
        <w:lastRenderedPageBreak/>
        <w:drawing>
          <wp:inline distT="0" distB="0" distL="0" distR="0" wp14:anchorId="4CF18D6A" wp14:editId="69CAEAD8">
            <wp:extent cx="5700000" cy="3204685"/>
            <wp:effectExtent l="0" t="0" r="0" b="0"/>
            <wp:docPr id="161" name="sdd_122_IU-P05_Detalle_del_pasaje__cobro_mayor_que_el_sal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2_IU-P05_Detalle_del_pasaje__cobro_mayor_que_el_saldo_.png"/>
                    <pic:cNvPicPr/>
                  </pic:nvPicPr>
                  <pic:blipFill>
                    <a:blip r:embed="rId180"/>
                    <a:stretch>
                      <a:fillRect/>
                    </a:stretch>
                  </pic:blipFill>
                  <pic:spPr>
                    <a:xfrm>
                      <a:off x="0" y="0"/>
                      <a:ext cx="5700000" cy="3204685"/>
                    </a:xfrm>
                    <a:prstGeom prst="rect">
                      <a:avLst/>
                    </a:prstGeom>
                  </pic:spPr>
                </pic:pic>
              </a:graphicData>
            </a:graphic>
          </wp:inline>
        </w:drawing>
      </w:r>
    </w:p>
    <w:p w14:paraId="3CE8BAD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cobro mayor que el saldo (PAG</w:t>
      </w:r>
      <w:r>
        <w:rPr>
          <w:rFonts w:ascii="Adwaita Sans" w:eastAsia="Adwaita Sans" w:hAnsi="Adwaita Sans" w:cs="Adwaita Sans"/>
          <w:i/>
          <w:iCs/>
          <w:sz w:val="16"/>
          <w:szCs w:val="16"/>
        </w:rPr>
        <w:noBreakHyphen/>
        <w:t>01), tema claro.</w:t>
      </w:r>
    </w:p>
    <w:p w14:paraId="4754C177" w14:textId="77777777" w:rsidR="00A54AC6" w:rsidRDefault="00A54AC6">
      <w:pPr>
        <w:ind w:left="576"/>
        <w:rPr>
          <w:rFonts w:ascii="Adwaita Sans" w:eastAsia="Adwaita Sans" w:hAnsi="Adwaita Sans" w:cs="Adwaita Sans"/>
        </w:rPr>
      </w:pPr>
    </w:p>
    <w:p w14:paraId="198ED9A2" w14:textId="77777777" w:rsidR="00A54AC6" w:rsidRDefault="00000000">
      <w:pPr>
        <w:keepNext/>
        <w:tabs>
          <w:tab w:val="left" w:pos="1076"/>
        </w:tabs>
        <w:spacing w:after="140"/>
        <w:jc w:val="center"/>
      </w:pPr>
      <w:r>
        <w:rPr>
          <w:noProof/>
        </w:rPr>
        <w:drawing>
          <wp:inline distT="0" distB="0" distL="0" distR="0" wp14:anchorId="28A05F19" wp14:editId="2B6D1AE0">
            <wp:extent cx="5700000" cy="3204685"/>
            <wp:effectExtent l="0" t="0" r="0" b="0"/>
            <wp:docPr id="162" name="sdd_123_IU-P05_Detalle_del_pasaje__confirmar_la_anulac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3_IU-P05_Detalle_del_pasaje__confirmar_la_anulacion_.png"/>
                    <pic:cNvPicPr/>
                  </pic:nvPicPr>
                  <pic:blipFill>
                    <a:blip r:embed="rId181"/>
                    <a:stretch>
                      <a:fillRect/>
                    </a:stretch>
                  </pic:blipFill>
                  <pic:spPr>
                    <a:xfrm>
                      <a:off x="0" y="0"/>
                      <a:ext cx="5700000" cy="3204685"/>
                    </a:xfrm>
                    <a:prstGeom prst="rect">
                      <a:avLst/>
                    </a:prstGeom>
                  </pic:spPr>
                </pic:pic>
              </a:graphicData>
            </a:graphic>
          </wp:inline>
        </w:drawing>
      </w:r>
    </w:p>
    <w:p w14:paraId="183FE8C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confirmar la anulación, con el motivo, tema claro.</w:t>
      </w:r>
    </w:p>
    <w:p w14:paraId="66D2EF37" w14:textId="77777777" w:rsidR="00A54AC6" w:rsidRDefault="00A54AC6">
      <w:pPr>
        <w:ind w:left="576"/>
        <w:rPr>
          <w:rFonts w:ascii="Adwaita Sans" w:eastAsia="Adwaita Sans" w:hAnsi="Adwaita Sans" w:cs="Adwaita Sans"/>
        </w:rPr>
      </w:pPr>
    </w:p>
    <w:p w14:paraId="452FFCA7" w14:textId="77777777" w:rsidR="00A54AC6" w:rsidRDefault="00000000">
      <w:pPr>
        <w:keepNext/>
        <w:tabs>
          <w:tab w:val="left" w:pos="1076"/>
        </w:tabs>
        <w:spacing w:after="140"/>
        <w:jc w:val="center"/>
      </w:pPr>
      <w:r>
        <w:rPr>
          <w:noProof/>
        </w:rPr>
        <w:lastRenderedPageBreak/>
        <w:drawing>
          <wp:inline distT="0" distB="0" distL="0" distR="0" wp14:anchorId="13ACC038" wp14:editId="6556EAB3">
            <wp:extent cx="5700000" cy="3204685"/>
            <wp:effectExtent l="0" t="0" r="0" b="0"/>
            <wp:docPr id="163" name="sdd_124_IU-P05_Detalle_del_pasaje__anulacion_sin_motiv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4_IU-P05_Detalle_del_pasaje__anulacion_sin_motivo_.png"/>
                    <pic:cNvPicPr/>
                  </pic:nvPicPr>
                  <pic:blipFill>
                    <a:blip r:embed="rId182"/>
                    <a:stretch>
                      <a:fillRect/>
                    </a:stretch>
                  </pic:blipFill>
                  <pic:spPr>
                    <a:xfrm>
                      <a:off x="0" y="0"/>
                      <a:ext cx="5700000" cy="3204685"/>
                    </a:xfrm>
                    <a:prstGeom prst="rect">
                      <a:avLst/>
                    </a:prstGeom>
                  </pic:spPr>
                </pic:pic>
              </a:graphicData>
            </a:graphic>
          </wp:inline>
        </w:drawing>
      </w:r>
    </w:p>
    <w:p w14:paraId="5CFC6D2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136.</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anulación sin el motivo, tema claro.</w:t>
      </w:r>
    </w:p>
    <w:p w14:paraId="5AF567BC" w14:textId="77777777" w:rsidR="00A54AC6" w:rsidRDefault="00A54AC6">
      <w:pPr>
        <w:ind w:left="576"/>
        <w:rPr>
          <w:rFonts w:ascii="Adwaita Sans" w:eastAsia="Adwaita Sans" w:hAnsi="Adwaita Sans" w:cs="Adwaita Sans"/>
        </w:rPr>
      </w:pPr>
    </w:p>
    <w:p w14:paraId="139971F7" w14:textId="77777777" w:rsidR="00A54AC6" w:rsidRDefault="00000000">
      <w:pPr>
        <w:keepNext/>
        <w:tabs>
          <w:tab w:val="left" w:pos="1076"/>
        </w:tabs>
        <w:spacing w:after="140"/>
        <w:jc w:val="center"/>
      </w:pPr>
      <w:r>
        <w:rPr>
          <w:noProof/>
        </w:rPr>
        <w:drawing>
          <wp:inline distT="0" distB="0" distL="0" distR="0" wp14:anchorId="5276C45F" wp14:editId="31584734">
            <wp:extent cx="5700000" cy="3204685"/>
            <wp:effectExtent l="0" t="0" r="0" b="0"/>
            <wp:docPr id="164" name="sdd_125_IU-P05_Detalle_del_pasaje__anulacion_con_menos_de_3_hora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5_IU-P05_Detalle_del_pasaje__anulacion_con_menos_de_3_horas_.png"/>
                    <pic:cNvPicPr/>
                  </pic:nvPicPr>
                  <pic:blipFill>
                    <a:blip r:embed="rId183"/>
                    <a:stretch>
                      <a:fillRect/>
                    </a:stretch>
                  </pic:blipFill>
                  <pic:spPr>
                    <a:xfrm>
                      <a:off x="0" y="0"/>
                      <a:ext cx="5700000" cy="3204685"/>
                    </a:xfrm>
                    <a:prstGeom prst="rect">
                      <a:avLst/>
                    </a:prstGeom>
                  </pic:spPr>
                </pic:pic>
              </a:graphicData>
            </a:graphic>
          </wp:inline>
        </w:drawing>
      </w:r>
    </w:p>
    <w:p w14:paraId="00B5BBF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137.</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anulación cuando faltan menos de 3 horas, tema claro.</w:t>
      </w:r>
    </w:p>
    <w:p w14:paraId="56F8C527" w14:textId="77777777" w:rsidR="00A54AC6" w:rsidRDefault="00A54AC6">
      <w:pPr>
        <w:ind w:left="576"/>
        <w:rPr>
          <w:rFonts w:ascii="Adwaita Sans" w:eastAsia="Adwaita Sans" w:hAnsi="Adwaita Sans" w:cs="Adwaita Sans"/>
        </w:rPr>
      </w:pPr>
    </w:p>
    <w:p w14:paraId="20B03B84"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4D4A0AAB"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3E80DCC"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8661298"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EE40FA3"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E389F75"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6A081CC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8820AF"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5A95E3" w14:textId="77777777" w:rsidR="00A54AC6" w:rsidRDefault="00000000">
            <w:pPr>
              <w:spacing w:before="20" w:after="20"/>
            </w:pPr>
            <w:r>
              <w:rPr>
                <w:rFonts w:ascii="Adwaita Sans" w:eastAsia="Adwaita Sans" w:hAnsi="Adwaita Sans" w:cs="Adwaita Sans"/>
                <w:sz w:val="19"/>
                <w:szCs w:val="19"/>
              </w:rPr>
              <w:t>La fecha inicial es posterior a la final (RF</w:t>
            </w:r>
            <w:r>
              <w:rPr>
                <w:rFonts w:ascii="Adwaita Sans" w:eastAsia="Adwaita Sans" w:hAnsi="Adwaita Sans" w:cs="Adwaita Sans"/>
                <w:sz w:val="19"/>
                <w:szCs w:val="19"/>
              </w:rPr>
              <w:noBreakHyphen/>
              <w:t>26).</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352E23" w14:textId="77777777" w:rsidR="00A54AC6" w:rsidRDefault="00000000">
            <w:pPr>
              <w:spacing w:before="20" w:after="20"/>
            </w:pPr>
            <w:r>
              <w:rPr>
                <w:rFonts w:ascii="Adwaita Sans" w:eastAsia="Adwaita Sans" w:hAnsi="Adwaita Sans" w:cs="Adwaita Sans"/>
                <w:sz w:val="19"/>
                <w:szCs w:val="19"/>
              </w:rPr>
              <w:t>Debajo de «Desde»: «La fecha inicial no puede ser posterior a la final.»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37B42D" w14:textId="77777777" w:rsidR="00A54AC6" w:rsidRDefault="00000000">
            <w:pPr>
              <w:spacing w:before="20" w:after="20"/>
            </w:pPr>
            <w:r>
              <w:rPr>
                <w:rFonts w:ascii="Adwaita Sans" w:eastAsia="Adwaita Sans" w:hAnsi="Adwaita Sans" w:cs="Adwaita Sans"/>
                <w:sz w:val="19"/>
                <w:szCs w:val="19"/>
              </w:rPr>
              <w:t>No genera el cuadre.</w:t>
            </w:r>
          </w:p>
        </w:tc>
      </w:tr>
      <w:tr w:rsidR="00A54AC6" w14:paraId="0F9BEC5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44F700" w14:textId="77777777" w:rsidR="00A54AC6" w:rsidRDefault="00000000">
            <w:pPr>
              <w:spacing w:before="20" w:after="20"/>
            </w:pPr>
            <w:r>
              <w:rPr>
                <w:rFonts w:ascii="Adwaita Sans" w:eastAsia="Adwaita Sans" w:hAnsi="Adwaita Sans" w:cs="Adwaita Sans"/>
                <w:sz w:val="19"/>
                <w:szCs w:val="19"/>
              </w:rPr>
              <w:lastRenderedPageBreak/>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C4ACBD" w14:textId="77777777" w:rsidR="00A54AC6" w:rsidRDefault="00000000">
            <w:pPr>
              <w:spacing w:before="20" w:after="20"/>
            </w:pPr>
            <w:r>
              <w:rPr>
                <w:rFonts w:ascii="Adwaita Sans" w:eastAsia="Adwaita Sans" w:hAnsi="Adwaita Sans" w:cs="Adwaita Sans"/>
                <w:sz w:val="19"/>
                <w:szCs w:val="19"/>
              </w:rPr>
              <w:t>No hubo cobros en el periodo (RF</w:t>
            </w:r>
            <w:r>
              <w:rPr>
                <w:rFonts w:ascii="Adwaita Sans" w:eastAsia="Adwaita Sans" w:hAnsi="Adwaita Sans" w:cs="Adwaita Sans"/>
                <w:sz w:val="19"/>
                <w:szCs w:val="19"/>
              </w:rPr>
              <w:noBreakHyphen/>
              <w:t>26).</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23C486" w14:textId="77777777" w:rsidR="00A54AC6" w:rsidRDefault="00000000">
            <w:pPr>
              <w:spacing w:before="20" w:after="20"/>
            </w:pPr>
            <w:r>
              <w:rPr>
                <w:rFonts w:ascii="Adwaita Sans" w:eastAsia="Adwaita Sans" w:hAnsi="Adwaita Sans" w:cs="Adwaita Sans"/>
                <w:sz w:val="19"/>
                <w:szCs w:val="19"/>
              </w:rPr>
              <w:t>Recuadro azul: «No hubo cobros en el periodo.»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3717E1" w14:textId="77777777" w:rsidR="00A54AC6" w:rsidRDefault="00000000">
            <w:pPr>
              <w:spacing w:before="20" w:after="20"/>
            </w:pPr>
            <w:r>
              <w:rPr>
                <w:rFonts w:ascii="Adwaita Sans" w:eastAsia="Adwaita Sans" w:hAnsi="Adwaita Sans" w:cs="Adwaita Sans"/>
                <w:sz w:val="19"/>
                <w:szCs w:val="19"/>
              </w:rPr>
              <w:t>Muestra el cuadre en cero.</w:t>
            </w:r>
          </w:p>
        </w:tc>
      </w:tr>
    </w:tbl>
    <w:p w14:paraId="6BC71BD3"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61: Mensajes del cuadre de ventas (IU</w:t>
      </w:r>
      <w:r>
        <w:rPr>
          <w:rFonts w:ascii="Adwaita Sans" w:eastAsia="Adwaita Sans" w:hAnsi="Adwaita Sans" w:cs="Adwaita Sans"/>
          <w:i/>
          <w:iCs/>
          <w:sz w:val="22"/>
          <w:szCs w:val="22"/>
        </w:rPr>
        <w:noBreakHyphen/>
        <w:t>P06).</w:t>
      </w:r>
    </w:p>
    <w:p w14:paraId="50835367" w14:textId="77777777" w:rsidR="00A54AC6" w:rsidRDefault="00A54AC6">
      <w:pPr>
        <w:ind w:left="576"/>
        <w:rPr>
          <w:rFonts w:ascii="Adwaita Sans" w:eastAsia="Adwaita Sans" w:hAnsi="Adwaita Sans" w:cs="Adwaita Sans"/>
        </w:rPr>
      </w:pPr>
    </w:p>
    <w:p w14:paraId="59238A08"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138 a la Figura 139 se ven sus estados con mensajes.</w:t>
      </w:r>
    </w:p>
    <w:p w14:paraId="43733929" w14:textId="77777777" w:rsidR="00A54AC6" w:rsidRDefault="00000000">
      <w:pPr>
        <w:keepNext/>
        <w:tabs>
          <w:tab w:val="left" w:pos="1076"/>
        </w:tabs>
        <w:spacing w:after="140"/>
        <w:jc w:val="center"/>
      </w:pPr>
      <w:r>
        <w:rPr>
          <w:noProof/>
        </w:rPr>
        <w:drawing>
          <wp:inline distT="0" distB="0" distL="0" distR="0" wp14:anchorId="22B075CD" wp14:editId="66A40021">
            <wp:extent cx="5700000" cy="3204685"/>
            <wp:effectExtent l="0" t="0" r="0" b="0"/>
            <wp:docPr id="165" name="sdd_126_IU-P06_Cuadre_de_ventas__no_hubo_cobros_en_el_perio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6_IU-P06_Cuadre_de_ventas__no_hubo_cobros_en_el_periodo_.png"/>
                    <pic:cNvPicPr/>
                  </pic:nvPicPr>
                  <pic:blipFill>
                    <a:blip r:embed="rId184"/>
                    <a:stretch>
                      <a:fillRect/>
                    </a:stretch>
                  </pic:blipFill>
                  <pic:spPr>
                    <a:xfrm>
                      <a:off x="0" y="0"/>
                      <a:ext cx="5700000" cy="3204685"/>
                    </a:xfrm>
                    <a:prstGeom prst="rect">
                      <a:avLst/>
                    </a:prstGeom>
                  </pic:spPr>
                </pic:pic>
              </a:graphicData>
            </a:graphic>
          </wp:inline>
        </w:drawing>
      </w:r>
    </w:p>
    <w:p w14:paraId="3664B51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138.</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P06 Cuadre de ventas sin cobros en el periodo, tema claro.</w:t>
      </w:r>
    </w:p>
    <w:p w14:paraId="5083C2A4" w14:textId="77777777" w:rsidR="00A54AC6" w:rsidRDefault="00A54AC6">
      <w:pPr>
        <w:ind w:left="576"/>
        <w:rPr>
          <w:rFonts w:ascii="Adwaita Sans" w:eastAsia="Adwaita Sans" w:hAnsi="Adwaita Sans" w:cs="Adwaita Sans"/>
        </w:rPr>
      </w:pPr>
    </w:p>
    <w:p w14:paraId="69CEE983" w14:textId="77777777" w:rsidR="00A54AC6" w:rsidRDefault="00000000">
      <w:pPr>
        <w:keepNext/>
        <w:tabs>
          <w:tab w:val="left" w:pos="1076"/>
        </w:tabs>
        <w:spacing w:after="140"/>
        <w:jc w:val="center"/>
      </w:pPr>
      <w:r>
        <w:rPr>
          <w:noProof/>
        </w:rPr>
        <w:drawing>
          <wp:inline distT="0" distB="0" distL="0" distR="0" wp14:anchorId="3CA5D6D8" wp14:editId="412FE2AD">
            <wp:extent cx="5700000" cy="3204685"/>
            <wp:effectExtent l="0" t="0" r="0" b="0"/>
            <wp:docPr id="166" name="sdd_127_IU-P06_Cuadre_de_ventas__fecha_inicial_posterior_a_la_f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7_IU-P06_Cuadre_de_ventas__fecha_inicial_posterior_a_la_final_.png"/>
                    <pic:cNvPicPr/>
                  </pic:nvPicPr>
                  <pic:blipFill>
                    <a:blip r:embed="rId185"/>
                    <a:stretch>
                      <a:fillRect/>
                    </a:stretch>
                  </pic:blipFill>
                  <pic:spPr>
                    <a:xfrm>
                      <a:off x="0" y="0"/>
                      <a:ext cx="5700000" cy="3204685"/>
                    </a:xfrm>
                    <a:prstGeom prst="rect">
                      <a:avLst/>
                    </a:prstGeom>
                  </pic:spPr>
                </pic:pic>
              </a:graphicData>
            </a:graphic>
          </wp:inline>
        </w:drawing>
      </w:r>
    </w:p>
    <w:p w14:paraId="41E141E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139.</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P06 Cuadre de ventas, con la fecha inicial posterior a la final, tema claro.</w:t>
      </w:r>
    </w:p>
    <w:p w14:paraId="79AAD3D2" w14:textId="77777777" w:rsidR="00A54AC6" w:rsidRDefault="00A54AC6">
      <w:pPr>
        <w:ind w:left="576"/>
        <w:rPr>
          <w:rFonts w:ascii="Adwaita Sans" w:eastAsia="Adwaita Sans" w:hAnsi="Adwaita Sans" w:cs="Adwaita Sans"/>
        </w:rPr>
      </w:pPr>
    </w:p>
    <w:p w14:paraId="298D1E5E"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1FC8B90F"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5D2D863"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4C41872"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1EA9606"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F8A1807"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3865439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70394E"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5362C4" w14:textId="77777777" w:rsidR="00A54AC6" w:rsidRDefault="00000000">
            <w:pPr>
              <w:spacing w:before="20" w:after="20"/>
            </w:pPr>
            <w:r>
              <w:rPr>
                <w:rFonts w:ascii="Adwaita Sans" w:eastAsia="Adwaita Sans" w:hAnsi="Adwaita Sans" w:cs="Adwaita Sans"/>
                <w:sz w:val="19"/>
                <w:szCs w:val="19"/>
              </w:rPr>
              <w:t>El número de boleto ya está registrado (RF</w:t>
            </w:r>
            <w:r>
              <w:rPr>
                <w:rFonts w:ascii="Adwaita Sans" w:eastAsia="Adwaita Sans" w:hAnsi="Adwaita Sans" w:cs="Adwaita Sans"/>
                <w:sz w:val="19"/>
                <w:szCs w:val="19"/>
              </w:rPr>
              <w:noBreakHyphen/>
              <w:t>27; CDU</w:t>
            </w:r>
            <w:r>
              <w:rPr>
                <w:rFonts w:ascii="Adwaita Sans" w:eastAsia="Adwaita Sans" w:hAnsi="Adwaita Sans" w:cs="Adwaita Sans"/>
                <w:sz w:val="19"/>
                <w:szCs w:val="19"/>
              </w:rPr>
              <w:noBreakHyphen/>
              <w:t>08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00D5BD" w14:textId="77777777" w:rsidR="00A54AC6" w:rsidRDefault="00000000">
            <w:pPr>
              <w:spacing w:before="20" w:after="20"/>
            </w:pPr>
            <w:r>
              <w:rPr>
                <w:rFonts w:ascii="Adwaita Sans" w:eastAsia="Adwaita Sans" w:hAnsi="Adwaita Sans" w:cs="Adwaita Sans"/>
                <w:sz w:val="19"/>
                <w:szCs w:val="19"/>
              </w:rPr>
              <w:t>Debajo del campo: «Ese número de boleto ya está registrado.»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149A03" w14:textId="77777777" w:rsidR="00A54AC6" w:rsidRDefault="00000000">
            <w:pPr>
              <w:spacing w:before="20" w:after="20"/>
            </w:pPr>
            <w:r>
              <w:rPr>
                <w:rFonts w:ascii="Adwaita Sans" w:eastAsia="Adwaita Sans" w:hAnsi="Adwaita Sans" w:cs="Adwaita Sans"/>
                <w:sz w:val="19"/>
                <w:szCs w:val="19"/>
              </w:rPr>
              <w:t>No guarda.</w:t>
            </w:r>
          </w:p>
        </w:tc>
      </w:tr>
      <w:tr w:rsidR="00A54AC6" w14:paraId="29D6338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DE3A1E"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6850F7" w14:textId="77777777" w:rsidR="00A54AC6" w:rsidRDefault="00000000">
            <w:pPr>
              <w:spacing w:before="20" w:after="20"/>
            </w:pPr>
            <w:r>
              <w:rPr>
                <w:rFonts w:ascii="Adwaita Sans" w:eastAsia="Adwaita Sans" w:hAnsi="Adwaita Sans" w:cs="Adwaita Sans"/>
                <w:sz w:val="19"/>
                <w:szCs w:val="19"/>
              </w:rPr>
              <w:t>La fecha de emisión es posterior a este momento (RF</w:t>
            </w:r>
            <w:r>
              <w:rPr>
                <w:rFonts w:ascii="Adwaita Sans" w:eastAsia="Adwaita Sans" w:hAnsi="Adwaita Sans" w:cs="Adwaita Sans"/>
                <w:sz w:val="19"/>
                <w:szCs w:val="19"/>
              </w:rPr>
              <w:noBreakHyphen/>
              <w:t>27; CDU</w:t>
            </w:r>
            <w:r>
              <w:rPr>
                <w:rFonts w:ascii="Adwaita Sans" w:eastAsia="Adwaita Sans" w:hAnsi="Adwaita Sans" w:cs="Adwaita Sans"/>
                <w:sz w:val="19"/>
                <w:szCs w:val="19"/>
              </w:rPr>
              <w:noBreakHyphen/>
              <w:t>08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F6D2D2" w14:textId="77777777" w:rsidR="00A54AC6" w:rsidRDefault="00000000">
            <w:pPr>
              <w:spacing w:before="20" w:after="20"/>
            </w:pPr>
            <w:r>
              <w:rPr>
                <w:rFonts w:ascii="Adwaita Sans" w:eastAsia="Adwaita Sans" w:hAnsi="Adwaita Sans" w:cs="Adwaita Sans"/>
                <w:sz w:val="19"/>
                <w:szCs w:val="19"/>
              </w:rPr>
              <w:t>Debajo del campo: «La fecha de emisión no puede ser posterior a este momento.»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0299E2" w14:textId="77777777" w:rsidR="00A54AC6" w:rsidRDefault="00000000">
            <w:pPr>
              <w:spacing w:before="20" w:after="20"/>
            </w:pPr>
            <w:r>
              <w:rPr>
                <w:rFonts w:ascii="Adwaita Sans" w:eastAsia="Adwaita Sans" w:hAnsi="Adwaita Sans" w:cs="Adwaita Sans"/>
                <w:sz w:val="19"/>
                <w:szCs w:val="19"/>
              </w:rPr>
              <w:t>No guarda.</w:t>
            </w:r>
          </w:p>
        </w:tc>
      </w:tr>
      <w:tr w:rsidR="00A54AC6" w14:paraId="16A872C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841711"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75AA29" w14:textId="77777777" w:rsidR="00A54AC6" w:rsidRDefault="00000000">
            <w:pPr>
              <w:spacing w:before="20" w:after="20"/>
            </w:pPr>
            <w:r>
              <w:rPr>
                <w:rFonts w:ascii="Adwaita Sans" w:eastAsia="Adwaita Sans" w:hAnsi="Adwaita Sans" w:cs="Adwaita Sans"/>
                <w:sz w:val="19"/>
                <w:szCs w:val="19"/>
              </w:rPr>
              <w:t>Otro dato no es válido (CDU</w:t>
            </w:r>
            <w:r>
              <w:rPr>
                <w:rFonts w:ascii="Adwaita Sans" w:eastAsia="Adwaita Sans" w:hAnsi="Adwaita Sans" w:cs="Adwaita Sans"/>
                <w:sz w:val="19"/>
                <w:szCs w:val="19"/>
              </w:rPr>
              <w:noBreakHyphen/>
              <w:t>08 A3).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0DCF91" w14:textId="77777777" w:rsidR="00A54AC6" w:rsidRDefault="00000000">
            <w:pPr>
              <w:spacing w:before="20" w:after="20"/>
            </w:pPr>
            <w:r>
              <w:rPr>
                <w:rFonts w:ascii="Adwaita Sans" w:eastAsia="Adwaita Sans" w:hAnsi="Adwaita Sans" w:cs="Adwaita Sans"/>
                <w:sz w:val="19"/>
                <w:szCs w:val="19"/>
              </w:rPr>
              <w:t>Debajo del campo, como en IU</w:t>
            </w:r>
            <w:r>
              <w:rPr>
                <w:rFonts w:ascii="Adwaita Sans" w:eastAsia="Adwaita Sans" w:hAnsi="Adwaita Sans" w:cs="Adwaita Sans"/>
                <w:sz w:val="19"/>
                <w:szCs w:val="19"/>
              </w:rPr>
              <w:noBreakHyphen/>
              <w:t>P03.</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E0E46F" w14:textId="77777777" w:rsidR="00A54AC6" w:rsidRDefault="00000000">
            <w:pPr>
              <w:spacing w:before="20" w:after="20"/>
            </w:pPr>
            <w:r>
              <w:rPr>
                <w:rFonts w:ascii="Adwaita Sans" w:eastAsia="Adwaita Sans" w:hAnsi="Adwaita Sans" w:cs="Adwaita Sans"/>
                <w:sz w:val="19"/>
                <w:szCs w:val="19"/>
              </w:rPr>
              <w:t>No guarda.</w:t>
            </w:r>
          </w:p>
        </w:tc>
      </w:tr>
      <w:tr w:rsidR="00A54AC6" w14:paraId="4125C2A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48312E" w14:textId="77777777" w:rsidR="00A54AC6" w:rsidRDefault="00000000">
            <w:pPr>
              <w:spacing w:before="20" w:after="20"/>
            </w:pPr>
            <w:r>
              <w:rPr>
                <w:rFonts w:ascii="Adwaita Sans" w:eastAsia="Adwaita Sans" w:hAnsi="Adwaita Sans" w:cs="Adwaita Sans"/>
                <w:sz w:val="19"/>
                <w:szCs w:val="19"/>
                <w:highlight w:val="yellow"/>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939957" w14:textId="77777777" w:rsidR="00A54AC6" w:rsidRDefault="00000000">
            <w:pPr>
              <w:spacing w:before="20" w:after="20"/>
            </w:pPr>
            <w:r>
              <w:rPr>
                <w:rFonts w:ascii="Adwaita Sans" w:eastAsia="Adwaita Sans" w:hAnsi="Adwaita Sans" w:cs="Adwaita Sans"/>
                <w:sz w:val="19"/>
                <w:szCs w:val="19"/>
                <w:highlight w:val="yellow"/>
              </w:rPr>
              <w:t>El asiento del boleto de talonario ya está ocupado en el sistema.</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6E5A19" w14:textId="77777777" w:rsidR="00A54AC6" w:rsidRDefault="00000000">
            <w:pPr>
              <w:spacing w:before="20" w:after="20"/>
            </w:pPr>
            <w:r>
              <w:rPr>
                <w:rFonts w:ascii="Adwaita Sans" w:eastAsia="Adwaita Sans" w:hAnsi="Adwaita Sans" w:cs="Adwaita Sans"/>
                <w:sz w:val="19"/>
                <w:szCs w:val="19"/>
                <w:highlight w:val="yellow"/>
              </w:rPr>
              <w:t>Propuesta (Anexo E.4): debajo del asiento, «El asiento 4 ya está ocupado por otro pasaje de esa salida. Elija otro asiento; el número del talonario se conserva.»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8835376" w14:textId="77777777" w:rsidR="00A54AC6" w:rsidRDefault="00000000">
            <w:pPr>
              <w:spacing w:before="20" w:after="20"/>
            </w:pPr>
            <w:r>
              <w:rPr>
                <w:rFonts w:ascii="Adwaita Sans" w:eastAsia="Adwaita Sans" w:hAnsi="Adwaita Sans" w:cs="Adwaita Sans"/>
                <w:sz w:val="19"/>
                <w:szCs w:val="19"/>
                <w:highlight w:val="yellow"/>
              </w:rPr>
              <w:t>No guarda y muestra el dibujo de la unidad actualizado.</w:t>
            </w:r>
          </w:p>
        </w:tc>
      </w:tr>
      <w:tr w:rsidR="00A54AC6" w14:paraId="49618AC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A9C3B4"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C5C953" w14:textId="77777777" w:rsidR="00A54AC6" w:rsidRDefault="00000000">
            <w:pPr>
              <w:spacing w:before="20" w:after="20"/>
            </w:pPr>
            <w:r>
              <w:rPr>
                <w:rFonts w:ascii="Adwaita Sans" w:eastAsia="Adwaita Sans" w:hAnsi="Adwaita Sans" w:cs="Adwaita Sans"/>
                <w:sz w:val="19"/>
                <w:szCs w:val="19"/>
              </w:rPr>
              <w:t>El pasaje se guardó.</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C95570" w14:textId="77777777" w:rsidR="00A54AC6" w:rsidRDefault="00000000">
            <w:pPr>
              <w:spacing w:before="20" w:after="20"/>
            </w:pPr>
            <w:r>
              <w:rPr>
                <w:rFonts w:ascii="Adwaita Sans" w:eastAsia="Adwaita Sans" w:hAnsi="Adwaita Sans" w:cs="Adwaita Sans"/>
                <w:sz w:val="19"/>
                <w:szCs w:val="19"/>
              </w:rPr>
              <w:t>Aviso verde: «Pasaje diferido registrado. No se imprime boleto: el pasajero tiene el del talonario.»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DF6CE6" w14:textId="77777777" w:rsidR="00A54AC6" w:rsidRDefault="00000000">
            <w:pPr>
              <w:spacing w:before="20" w:after="20"/>
            </w:pPr>
            <w:r>
              <w:rPr>
                <w:rFonts w:ascii="Adwaita Sans" w:eastAsia="Adwaita Sans" w:hAnsi="Adwaita Sans" w:cs="Adwaita Sans"/>
                <w:sz w:val="19"/>
                <w:szCs w:val="19"/>
              </w:rPr>
              <w:t>Lo marca como registro diferido y lo anota en la bitácora.</w:t>
            </w:r>
          </w:p>
        </w:tc>
      </w:tr>
    </w:tbl>
    <w:p w14:paraId="3E1591E4"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62: Mensajes del registro diferido (IU</w:t>
      </w:r>
      <w:r>
        <w:rPr>
          <w:rFonts w:ascii="Adwaita Sans" w:eastAsia="Adwaita Sans" w:hAnsi="Adwaita Sans" w:cs="Adwaita Sans"/>
          <w:i/>
          <w:iCs/>
          <w:sz w:val="22"/>
          <w:szCs w:val="22"/>
        </w:rPr>
        <w:noBreakHyphen/>
        <w:t>P07).</w:t>
      </w:r>
    </w:p>
    <w:p w14:paraId="5C8AA800" w14:textId="77777777" w:rsidR="00A54AC6" w:rsidRDefault="00A54AC6">
      <w:pPr>
        <w:ind w:left="576"/>
        <w:rPr>
          <w:rFonts w:ascii="Adwaita Sans" w:eastAsia="Adwaita Sans" w:hAnsi="Adwaita Sans" w:cs="Adwaita Sans"/>
        </w:rPr>
      </w:pPr>
    </w:p>
    <w:p w14:paraId="4E5BEF7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Figura 140 muestra su estado con mensajes.</w:t>
      </w:r>
    </w:p>
    <w:p w14:paraId="37FEEF3E" w14:textId="77777777" w:rsidR="00A54AC6" w:rsidRDefault="00000000">
      <w:pPr>
        <w:keepNext/>
        <w:tabs>
          <w:tab w:val="left" w:pos="1076"/>
        </w:tabs>
        <w:spacing w:after="140"/>
        <w:jc w:val="center"/>
      </w:pPr>
      <w:r>
        <w:rPr>
          <w:noProof/>
        </w:rPr>
        <w:drawing>
          <wp:inline distT="0" distB="0" distL="0" distR="0" wp14:anchorId="6517E841" wp14:editId="6135E48C">
            <wp:extent cx="5700000" cy="3204685"/>
            <wp:effectExtent l="0" t="0" r="0" b="0"/>
            <wp:docPr id="167" name="sdd_128_IU-P07_Registro_diferido__boleto_ya_registrado_y_fecha_posterior_a_este_moment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8_IU-P07_Registro_diferido__boleto_ya_registrado_y_fecha_posterior_a_este_momento_.png"/>
                    <pic:cNvPicPr/>
                  </pic:nvPicPr>
                  <pic:blipFill>
                    <a:blip r:embed="rId186"/>
                    <a:stretch>
                      <a:fillRect/>
                    </a:stretch>
                  </pic:blipFill>
                  <pic:spPr>
                    <a:xfrm>
                      <a:off x="0" y="0"/>
                      <a:ext cx="5700000" cy="3204685"/>
                    </a:xfrm>
                    <a:prstGeom prst="rect">
                      <a:avLst/>
                    </a:prstGeom>
                  </pic:spPr>
                </pic:pic>
              </a:graphicData>
            </a:graphic>
          </wp:inline>
        </w:drawing>
      </w:r>
    </w:p>
    <w:p w14:paraId="4A2CE1C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P07 Registro diferido: boleto ya registrado y fecha de emisión posterior a este momento, tema claro.</w:t>
      </w:r>
    </w:p>
    <w:p w14:paraId="36DEA1B4" w14:textId="77777777" w:rsidR="00A54AC6" w:rsidRDefault="00A54AC6">
      <w:pPr>
        <w:ind w:left="576"/>
        <w:rPr>
          <w:rFonts w:ascii="Adwaita Sans" w:eastAsia="Adwaita Sans" w:hAnsi="Adwaita Sans" w:cs="Adwaita Sans"/>
        </w:rPr>
      </w:pPr>
    </w:p>
    <w:p w14:paraId="15EE4D63"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601A0B12"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21B7E04" w14:textId="77777777" w:rsidR="00A54AC6" w:rsidRDefault="00000000">
            <w:pPr>
              <w:keepNext/>
              <w:spacing w:before="20" w:after="20"/>
            </w:pPr>
            <w:r>
              <w:rPr>
                <w:rFonts w:ascii="Adwaita Sans" w:eastAsia="Adwaita Sans" w:hAnsi="Adwaita Sans" w:cs="Adwaita Sans"/>
                <w:b/>
                <w:bCs/>
                <w:sz w:val="21"/>
                <w:szCs w:val="21"/>
              </w:rPr>
              <w:lastRenderedPageBreak/>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3BE625B"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9CFFD1F"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B2E73B8"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5B02AAB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279857"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0C238A" w14:textId="77777777" w:rsidR="00A54AC6" w:rsidRDefault="00000000">
            <w:pPr>
              <w:spacing w:before="20" w:after="20"/>
            </w:pPr>
            <w:r>
              <w:rPr>
                <w:rFonts w:ascii="Adwaita Sans" w:eastAsia="Adwaita Sans" w:hAnsi="Adwaita Sans" w:cs="Adwaita Sans"/>
                <w:sz w:val="19"/>
                <w:szCs w:val="19"/>
              </w:rPr>
              <w:t>Ningún registro cumple los filtros (CDU</w:t>
            </w:r>
            <w:r>
              <w:rPr>
                <w:rFonts w:ascii="Adwaita Sans" w:eastAsia="Adwaita Sans" w:hAnsi="Adwaita Sans" w:cs="Adwaita Sans"/>
                <w:sz w:val="19"/>
                <w:szCs w:val="19"/>
              </w:rPr>
              <w:noBreakHyphen/>
              <w:t>14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BC281F" w14:textId="77777777" w:rsidR="00A54AC6" w:rsidRDefault="00000000">
            <w:pPr>
              <w:spacing w:before="20" w:after="20"/>
            </w:pPr>
            <w:r>
              <w:rPr>
                <w:rFonts w:ascii="Adwaita Sans" w:eastAsia="Adwaita Sans" w:hAnsi="Adwaita Sans" w:cs="Adwaita Sans"/>
                <w:sz w:val="19"/>
                <w:szCs w:val="19"/>
              </w:rPr>
              <w:t>En la tabla: «No hay registros con esos filtros.»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5BEF93" w14:textId="77777777" w:rsidR="00A54AC6" w:rsidRDefault="00000000">
            <w:pPr>
              <w:spacing w:before="20" w:after="20"/>
            </w:pPr>
            <w:r>
              <w:rPr>
                <w:rFonts w:ascii="Adwaita Sans" w:eastAsia="Adwaita Sans" w:hAnsi="Adwaita Sans" w:cs="Adwaita Sans"/>
                <w:sz w:val="19"/>
                <w:szCs w:val="19"/>
              </w:rPr>
              <w:t>Muestra el mensaje en lugar de una tabla vacía.</w:t>
            </w:r>
          </w:p>
        </w:tc>
      </w:tr>
      <w:tr w:rsidR="00A54AC6" w14:paraId="66C3E0D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5C7C16"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111BA7" w14:textId="77777777" w:rsidR="00A54AC6" w:rsidRDefault="00000000">
            <w:pPr>
              <w:spacing w:before="20" w:after="20"/>
            </w:pPr>
            <w:r>
              <w:rPr>
                <w:rFonts w:ascii="Adwaita Sans" w:eastAsia="Adwaita Sans" w:hAnsi="Adwaita Sans" w:cs="Adwaita Sans"/>
                <w:sz w:val="19"/>
                <w:szCs w:val="19"/>
              </w:rPr>
              <w:t>La fecha inicial es posterior a la final (CDU</w:t>
            </w:r>
            <w:r>
              <w:rPr>
                <w:rFonts w:ascii="Adwaita Sans" w:eastAsia="Adwaita Sans" w:hAnsi="Adwaita Sans" w:cs="Adwaita Sans"/>
                <w:sz w:val="19"/>
                <w:szCs w:val="19"/>
              </w:rPr>
              <w:noBreakHyphen/>
              <w:t>14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5EB054" w14:textId="77777777" w:rsidR="00A54AC6" w:rsidRDefault="00000000">
            <w:pPr>
              <w:spacing w:before="20" w:after="20"/>
            </w:pPr>
            <w:r>
              <w:rPr>
                <w:rFonts w:ascii="Adwaita Sans" w:eastAsia="Adwaita Sans" w:hAnsi="Adwaita Sans" w:cs="Adwaita Sans"/>
                <w:sz w:val="19"/>
                <w:szCs w:val="19"/>
              </w:rPr>
              <w:t>Debajo de «Desde»: «La fecha inicial no puede ser posterior a la final.»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9F7E7A" w14:textId="77777777" w:rsidR="00A54AC6" w:rsidRDefault="00000000">
            <w:pPr>
              <w:spacing w:before="20" w:after="20"/>
            </w:pPr>
            <w:r>
              <w:rPr>
                <w:rFonts w:ascii="Adwaita Sans" w:eastAsia="Adwaita Sans" w:hAnsi="Adwaita Sans" w:cs="Adwaita Sans"/>
                <w:sz w:val="19"/>
                <w:szCs w:val="19"/>
              </w:rPr>
              <w:t>No busca.</w:t>
            </w:r>
          </w:p>
        </w:tc>
      </w:tr>
    </w:tbl>
    <w:p w14:paraId="03948B3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63: Mensajes de la bitácora (IU</w:t>
      </w:r>
      <w:r>
        <w:rPr>
          <w:rFonts w:ascii="Adwaita Sans" w:eastAsia="Adwaita Sans" w:hAnsi="Adwaita Sans" w:cs="Adwaita Sans"/>
          <w:i/>
          <w:iCs/>
          <w:sz w:val="22"/>
          <w:szCs w:val="22"/>
        </w:rPr>
        <w:noBreakHyphen/>
        <w:t>P09).</w:t>
      </w:r>
    </w:p>
    <w:p w14:paraId="74AE90C7" w14:textId="77777777" w:rsidR="00A54AC6" w:rsidRDefault="00A54AC6">
      <w:pPr>
        <w:ind w:left="576"/>
        <w:rPr>
          <w:rFonts w:ascii="Adwaita Sans" w:eastAsia="Adwaita Sans" w:hAnsi="Adwaita Sans" w:cs="Adwaita Sans"/>
        </w:rPr>
      </w:pPr>
    </w:p>
    <w:p w14:paraId="67F51887"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141 a la Figura 142 se ven sus estados con mensajes.</w:t>
      </w:r>
    </w:p>
    <w:p w14:paraId="40BAE529" w14:textId="77777777" w:rsidR="00A54AC6" w:rsidRDefault="00000000">
      <w:pPr>
        <w:keepNext/>
        <w:tabs>
          <w:tab w:val="left" w:pos="1076"/>
        </w:tabs>
        <w:spacing w:after="140"/>
        <w:jc w:val="center"/>
      </w:pPr>
      <w:r>
        <w:rPr>
          <w:noProof/>
        </w:rPr>
        <w:drawing>
          <wp:inline distT="0" distB="0" distL="0" distR="0" wp14:anchorId="6B8DAE04" wp14:editId="3559C385">
            <wp:extent cx="5700000" cy="3204685"/>
            <wp:effectExtent l="0" t="0" r="0" b="0"/>
            <wp:docPr id="168" name="sdd_129_IU-P09_Bitacora__ningun_registro_cumple_los_filtr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29_IU-P09_Bitacora__ningun_registro_cumple_los_filtros_.png"/>
                    <pic:cNvPicPr/>
                  </pic:nvPicPr>
                  <pic:blipFill>
                    <a:blip r:embed="rId187"/>
                    <a:stretch>
                      <a:fillRect/>
                    </a:stretch>
                  </pic:blipFill>
                  <pic:spPr>
                    <a:xfrm>
                      <a:off x="0" y="0"/>
                      <a:ext cx="5700000" cy="3204685"/>
                    </a:xfrm>
                    <a:prstGeom prst="rect">
                      <a:avLst/>
                    </a:prstGeom>
                  </pic:spPr>
                </pic:pic>
              </a:graphicData>
            </a:graphic>
          </wp:inline>
        </w:drawing>
      </w:r>
    </w:p>
    <w:p w14:paraId="5CF621D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P09 Bitácora sin resultados, tema claro.</w:t>
      </w:r>
    </w:p>
    <w:p w14:paraId="697E48E4" w14:textId="77777777" w:rsidR="00A54AC6" w:rsidRDefault="00A54AC6">
      <w:pPr>
        <w:ind w:left="576"/>
        <w:rPr>
          <w:rFonts w:ascii="Adwaita Sans" w:eastAsia="Adwaita Sans" w:hAnsi="Adwaita Sans" w:cs="Adwaita Sans"/>
        </w:rPr>
      </w:pPr>
    </w:p>
    <w:p w14:paraId="2CBF4DB6" w14:textId="77777777" w:rsidR="00A54AC6" w:rsidRDefault="00000000">
      <w:pPr>
        <w:keepNext/>
        <w:tabs>
          <w:tab w:val="left" w:pos="1076"/>
        </w:tabs>
        <w:spacing w:after="140"/>
        <w:jc w:val="center"/>
      </w:pPr>
      <w:r>
        <w:rPr>
          <w:noProof/>
        </w:rPr>
        <w:lastRenderedPageBreak/>
        <w:drawing>
          <wp:inline distT="0" distB="0" distL="0" distR="0" wp14:anchorId="4FAE86BA" wp14:editId="75737D5C">
            <wp:extent cx="5700000" cy="3204685"/>
            <wp:effectExtent l="0" t="0" r="0" b="0"/>
            <wp:docPr id="169" name="sdd_130_IU-P09_Bitacora__fecha_inicial_posterior_a_la_f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0_IU-P09_Bitacora__fecha_inicial_posterior_a_la_final_.png"/>
                    <pic:cNvPicPr/>
                  </pic:nvPicPr>
                  <pic:blipFill>
                    <a:blip r:embed="rId188"/>
                    <a:stretch>
                      <a:fillRect/>
                    </a:stretch>
                  </pic:blipFill>
                  <pic:spPr>
                    <a:xfrm>
                      <a:off x="0" y="0"/>
                      <a:ext cx="5700000" cy="3204685"/>
                    </a:xfrm>
                    <a:prstGeom prst="rect">
                      <a:avLst/>
                    </a:prstGeom>
                  </pic:spPr>
                </pic:pic>
              </a:graphicData>
            </a:graphic>
          </wp:inline>
        </w:drawing>
      </w:r>
    </w:p>
    <w:p w14:paraId="421514C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P09 Bitácora, con la fecha inicial posterior a la final, tema claro.</w:t>
      </w:r>
    </w:p>
    <w:p w14:paraId="3DCA47EB" w14:textId="77777777" w:rsidR="00A54AC6" w:rsidRDefault="00A54AC6">
      <w:pPr>
        <w:ind w:left="576"/>
        <w:rPr>
          <w:rFonts w:ascii="Adwaita Sans" w:eastAsia="Adwaita Sans" w:hAnsi="Adwaita Sans" w:cs="Adwaita Sans"/>
        </w:rPr>
      </w:pPr>
    </w:p>
    <w:p w14:paraId="1435DC5D"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02B76AB4"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1539507"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E89250E"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E5F5922"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AEB5F65"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78BC1A3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853A08"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10190D" w14:textId="77777777" w:rsidR="00A54AC6" w:rsidRDefault="00000000">
            <w:pPr>
              <w:spacing w:before="20" w:after="20"/>
            </w:pPr>
            <w:r>
              <w:rPr>
                <w:rFonts w:ascii="Adwaita Sans" w:eastAsia="Adwaita Sans" w:hAnsi="Adwaita Sans" w:cs="Adwaita Sans"/>
                <w:sz w:val="19"/>
                <w:szCs w:val="19"/>
              </w:rPr>
              <w:t>El nombre de usuario ya existe (RF</w:t>
            </w:r>
            <w:r>
              <w:rPr>
                <w:rFonts w:ascii="Adwaita Sans" w:eastAsia="Adwaita Sans" w:hAnsi="Adwaita Sans" w:cs="Adwaita Sans"/>
                <w:sz w:val="19"/>
                <w:szCs w:val="19"/>
              </w:rPr>
              <w:noBreakHyphen/>
              <w:t>28).</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9DF7E4" w14:textId="77777777" w:rsidR="00A54AC6" w:rsidRDefault="00000000">
            <w:pPr>
              <w:spacing w:before="20" w:after="20"/>
            </w:pPr>
            <w:r>
              <w:rPr>
                <w:rFonts w:ascii="Adwaita Sans" w:eastAsia="Adwaita Sans" w:hAnsi="Adwaita Sans" w:cs="Adwaita Sans"/>
                <w:sz w:val="19"/>
                <w:szCs w:val="19"/>
              </w:rPr>
              <w:t>Debajo del campo: «Ese nombre de usuario ya existe.»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3BBC84" w14:textId="77777777" w:rsidR="00A54AC6" w:rsidRDefault="00000000">
            <w:pPr>
              <w:spacing w:before="20" w:after="20"/>
            </w:pPr>
            <w:r>
              <w:rPr>
                <w:rFonts w:ascii="Adwaita Sans" w:eastAsia="Adwaita Sans" w:hAnsi="Adwaita Sans" w:cs="Adwaita Sans"/>
                <w:sz w:val="19"/>
                <w:szCs w:val="19"/>
              </w:rPr>
              <w:t>No crea la cuenta.</w:t>
            </w:r>
          </w:p>
        </w:tc>
      </w:tr>
      <w:tr w:rsidR="00A54AC6" w14:paraId="091F79A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46E9BA"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816980" w14:textId="77777777" w:rsidR="00A54AC6" w:rsidRDefault="00000000">
            <w:pPr>
              <w:spacing w:before="20" w:after="20"/>
            </w:pPr>
            <w:r>
              <w:rPr>
                <w:rFonts w:ascii="Adwaita Sans" w:eastAsia="Adwaita Sans" w:hAnsi="Adwaita Sans" w:cs="Adwaita Sans"/>
                <w:sz w:val="19"/>
                <w:szCs w:val="19"/>
              </w:rPr>
              <w:t>La contraseña tiene menos de 8 caracteres (RF</w:t>
            </w:r>
            <w:r>
              <w:rPr>
                <w:rFonts w:ascii="Adwaita Sans" w:eastAsia="Adwaita Sans" w:hAnsi="Adwaita Sans" w:cs="Adwaita Sans"/>
                <w:sz w:val="19"/>
                <w:szCs w:val="19"/>
              </w:rPr>
              <w:noBreakHyphen/>
              <w:t>28).</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B920AE" w14:textId="77777777" w:rsidR="00A54AC6" w:rsidRDefault="00000000">
            <w:pPr>
              <w:spacing w:before="20" w:after="20"/>
            </w:pPr>
            <w:r>
              <w:rPr>
                <w:rFonts w:ascii="Adwaita Sans" w:eastAsia="Adwaita Sans" w:hAnsi="Adwaita Sans" w:cs="Adwaita Sans"/>
                <w:sz w:val="19"/>
                <w:szCs w:val="19"/>
              </w:rPr>
              <w:t>Debajo del campo: «La contraseña debe tener al menos 8 caracteres.»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276A22" w14:textId="77777777" w:rsidR="00A54AC6" w:rsidRDefault="00000000">
            <w:pPr>
              <w:spacing w:before="20" w:after="20"/>
            </w:pPr>
            <w:r>
              <w:rPr>
                <w:rFonts w:ascii="Adwaita Sans" w:eastAsia="Adwaita Sans" w:hAnsi="Adwaita Sans" w:cs="Adwaita Sans"/>
                <w:sz w:val="19"/>
                <w:szCs w:val="19"/>
              </w:rPr>
              <w:t>No guarda.</w:t>
            </w:r>
          </w:p>
        </w:tc>
      </w:tr>
      <w:tr w:rsidR="00A54AC6" w14:paraId="7845968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8B2409"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F2265D" w14:textId="77777777" w:rsidR="00A54AC6" w:rsidRDefault="00000000">
            <w:pPr>
              <w:spacing w:before="20" w:after="20"/>
            </w:pPr>
            <w:r>
              <w:rPr>
                <w:rFonts w:ascii="Adwaita Sans" w:eastAsia="Adwaita Sans" w:hAnsi="Adwaita Sans" w:cs="Adwaita Sans"/>
                <w:sz w:val="19"/>
                <w:szCs w:val="19"/>
              </w:rPr>
              <w:t>Se desactiva una cuenta (IU</w:t>
            </w:r>
            <w:r>
              <w:rPr>
                <w:rFonts w:ascii="Adwaita Sans" w:eastAsia="Adwaita Sans" w:hAnsi="Adwaita Sans" w:cs="Adwaita Sans"/>
                <w:sz w:val="19"/>
                <w:szCs w:val="19"/>
              </w:rPr>
              <w:noBreakHyphen/>
              <w:t>05).</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B6A75D" w14:textId="77777777" w:rsidR="00A54AC6" w:rsidRDefault="00000000">
            <w:pPr>
              <w:spacing w:before="20" w:after="20"/>
            </w:pPr>
            <w:r>
              <w:rPr>
                <w:rFonts w:ascii="Adwaita Sans" w:eastAsia="Adwaita Sans" w:hAnsi="Adwaita Sans" w:cs="Adwaita Sans"/>
                <w:sz w:val="19"/>
                <w:szCs w:val="19"/>
              </w:rPr>
              <w:t>Confirmación: «¿Desactivar la cuenta ventas01? No podrá ingresar hasta que la reactiven.»</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3F4BA3" w14:textId="77777777" w:rsidR="00A54AC6" w:rsidRDefault="00000000">
            <w:pPr>
              <w:spacing w:before="20" w:after="20"/>
            </w:pPr>
            <w:r>
              <w:rPr>
                <w:rFonts w:ascii="Adwaita Sans" w:eastAsia="Adwaita Sans" w:hAnsi="Adwaita Sans" w:cs="Adwaita Sans"/>
                <w:sz w:val="19"/>
                <w:szCs w:val="19"/>
              </w:rPr>
              <w:t>Con «No», no cambia nada.</w:t>
            </w:r>
          </w:p>
        </w:tc>
      </w:tr>
      <w:tr w:rsidR="00A54AC6" w14:paraId="2E2977D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ACFC4F"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5823F7" w14:textId="77777777" w:rsidR="00A54AC6" w:rsidRDefault="00000000">
            <w:pPr>
              <w:spacing w:before="20" w:after="20"/>
            </w:pPr>
            <w:r>
              <w:rPr>
                <w:rFonts w:ascii="Adwaita Sans" w:eastAsia="Adwaita Sans" w:hAnsi="Adwaita Sans" w:cs="Adwaita Sans"/>
                <w:sz w:val="19"/>
                <w:szCs w:val="19"/>
              </w:rPr>
              <w:t>Se elige la cuenta de la administradora (RF</w:t>
            </w:r>
            <w:r>
              <w:rPr>
                <w:rFonts w:ascii="Adwaita Sans" w:eastAsia="Adwaita Sans" w:hAnsi="Adwaita Sans" w:cs="Adwaita Sans"/>
                <w:sz w:val="19"/>
                <w:szCs w:val="19"/>
              </w:rPr>
              <w:noBreakHyphen/>
              <w:t>28).</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687638" w14:textId="77777777" w:rsidR="00A54AC6" w:rsidRDefault="00000000">
            <w:pPr>
              <w:spacing w:before="20" w:after="20"/>
            </w:pPr>
            <w:r>
              <w:rPr>
                <w:rFonts w:ascii="Adwaita Sans" w:eastAsia="Adwaita Sans" w:hAnsi="Adwaita Sans" w:cs="Adwaita Sans"/>
                <w:sz w:val="19"/>
                <w:szCs w:val="19"/>
              </w:rPr>
              <w:t>Debajo del botón: «La cuenta de la administradora no puede desactivarse.»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8C4B16" w14:textId="77777777" w:rsidR="00A54AC6" w:rsidRDefault="00000000">
            <w:pPr>
              <w:spacing w:before="20" w:after="20"/>
            </w:pPr>
            <w:r>
              <w:rPr>
                <w:rFonts w:ascii="Adwaita Sans" w:eastAsia="Adwaita Sans" w:hAnsi="Adwaita Sans" w:cs="Adwaita Sans"/>
                <w:sz w:val="19"/>
                <w:szCs w:val="19"/>
              </w:rPr>
              <w:t>«Desactivar» está desactivado.</w:t>
            </w:r>
          </w:p>
        </w:tc>
      </w:tr>
      <w:tr w:rsidR="00A54AC6" w14:paraId="799AD3A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E83048" w14:textId="77777777" w:rsidR="00A54AC6" w:rsidRDefault="00000000">
            <w:pPr>
              <w:spacing w:before="20" w:after="20"/>
            </w:pPr>
            <w:r>
              <w:rPr>
                <w:rFonts w:ascii="Adwaita Sans" w:eastAsia="Adwaita Sans" w:hAnsi="Adwaita Sans" w:cs="Adwaita Sans"/>
                <w:sz w:val="19"/>
                <w:szCs w:val="19"/>
              </w:rPr>
              <w:t>VAL</w:t>
            </w:r>
            <w:r>
              <w:rPr>
                <w:rFonts w:ascii="Adwaita Sans" w:eastAsia="Adwaita Sans" w:hAnsi="Adwaita Sans" w:cs="Adwaita Sans"/>
                <w:sz w:val="19"/>
                <w:szCs w:val="19"/>
              </w:rPr>
              <w:noBreakHyphen/>
              <w:t>05</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90E935" w14:textId="77777777" w:rsidR="00A54AC6" w:rsidRDefault="00000000">
            <w:pPr>
              <w:spacing w:before="20" w:after="20"/>
            </w:pPr>
            <w:r>
              <w:rPr>
                <w:rFonts w:ascii="Adwaita Sans" w:eastAsia="Adwaita Sans" w:hAnsi="Adwaita Sans" w:cs="Adwaita Sans"/>
                <w:sz w:val="19"/>
                <w:szCs w:val="19"/>
              </w:rPr>
              <w:t>Se pide desbloquear una cuenta que está desactivada (CDU</w:t>
            </w:r>
            <w:r>
              <w:rPr>
                <w:rFonts w:ascii="Adwaita Sans" w:eastAsia="Adwaita Sans" w:hAnsi="Adwaita Sans" w:cs="Adwaita Sans"/>
                <w:sz w:val="19"/>
                <w:szCs w:val="19"/>
              </w:rPr>
              <w:noBreakHyphen/>
              <w:t>18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4F9927" w14:textId="77777777" w:rsidR="00A54AC6" w:rsidRDefault="00000000">
            <w:pPr>
              <w:spacing w:before="20" w:after="20"/>
            </w:pPr>
            <w:r>
              <w:rPr>
                <w:rFonts w:ascii="Adwaita Sans" w:eastAsia="Adwaita Sans" w:hAnsi="Adwaita Sans" w:cs="Adwaita Sans"/>
                <w:sz w:val="19"/>
                <w:szCs w:val="19"/>
              </w:rPr>
              <w:t>La cuenta está desactivada; primero reactívela.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B35399" w14:textId="77777777" w:rsidR="00A54AC6" w:rsidRDefault="00000000">
            <w:pPr>
              <w:spacing w:before="20" w:after="20"/>
            </w:pPr>
            <w:r>
              <w:rPr>
                <w:rFonts w:ascii="Adwaita Sans" w:eastAsia="Adwaita Sans" w:hAnsi="Adwaita Sans" w:cs="Adwaita Sans"/>
                <w:sz w:val="19"/>
                <w:szCs w:val="19"/>
              </w:rPr>
              <w:t>No la desbloquea.</w:t>
            </w:r>
          </w:p>
        </w:tc>
      </w:tr>
      <w:tr w:rsidR="00A54AC6" w14:paraId="3EFB019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B74513"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E1D0C7" w14:textId="77777777" w:rsidR="00A54AC6" w:rsidRDefault="00000000">
            <w:pPr>
              <w:spacing w:before="20" w:after="20"/>
            </w:pPr>
            <w:r>
              <w:rPr>
                <w:rFonts w:ascii="Adwaita Sans" w:eastAsia="Adwaita Sans" w:hAnsi="Adwaita Sans" w:cs="Adwaita Sans"/>
                <w:sz w:val="19"/>
                <w:szCs w:val="19"/>
              </w:rPr>
              <w:t>Se crea una cuenta o se restablece una contraseña (CDU</w:t>
            </w:r>
            <w:r>
              <w:rPr>
                <w:rFonts w:ascii="Adwaita Sans" w:eastAsia="Adwaita Sans" w:hAnsi="Adwaita Sans" w:cs="Adwaita Sans"/>
                <w:sz w:val="19"/>
                <w:szCs w:val="19"/>
              </w:rPr>
              <w:noBreakHyphen/>
              <w:t>09, CDU</w:t>
            </w:r>
            <w:r>
              <w:rPr>
                <w:rFonts w:ascii="Adwaita Sans" w:eastAsia="Adwaita Sans" w:hAnsi="Adwaita Sans" w:cs="Adwaita Sans"/>
                <w:sz w:val="19"/>
                <w:szCs w:val="19"/>
              </w:rPr>
              <w:noBreakHyphen/>
              <w:t>19).</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134B31" w14:textId="77777777" w:rsidR="00A54AC6" w:rsidRDefault="00000000">
            <w:pPr>
              <w:spacing w:before="20" w:after="20"/>
            </w:pPr>
            <w:r>
              <w:rPr>
                <w:rFonts w:ascii="Adwaita Sans" w:eastAsia="Adwaita Sans" w:hAnsi="Adwaita Sans" w:cs="Adwaita Sans"/>
                <w:sz w:val="19"/>
                <w:szCs w:val="19"/>
              </w:rPr>
              <w:t>Aviso verde: «Cuenta ventas02 creada.» o «Contraseña restablecida. Entréguela al usuario.»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387C08" w14:textId="77777777" w:rsidR="00A54AC6" w:rsidRDefault="00000000">
            <w:pPr>
              <w:spacing w:before="20" w:after="20"/>
            </w:pPr>
            <w:r>
              <w:rPr>
                <w:rFonts w:ascii="Adwaita Sans" w:eastAsia="Adwaita Sans" w:hAnsi="Adwaita Sans" w:cs="Adwaita Sans"/>
                <w:sz w:val="19"/>
                <w:szCs w:val="19"/>
              </w:rPr>
              <w:t>Anota el cambio en la bitácora.</w:t>
            </w:r>
          </w:p>
        </w:tc>
      </w:tr>
    </w:tbl>
    <w:p w14:paraId="3E78F105"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64: Mensajes de Configuración: Cuentas de usuario (IU</w:t>
      </w:r>
      <w:r>
        <w:rPr>
          <w:rFonts w:ascii="Adwaita Sans" w:eastAsia="Adwaita Sans" w:hAnsi="Adwaita Sans" w:cs="Adwaita Sans"/>
          <w:i/>
          <w:iCs/>
          <w:sz w:val="22"/>
          <w:szCs w:val="22"/>
        </w:rPr>
        <w:noBreakHyphen/>
        <w:t>P10).</w:t>
      </w:r>
    </w:p>
    <w:p w14:paraId="40C32DA0" w14:textId="77777777" w:rsidR="00A54AC6" w:rsidRDefault="00A54AC6">
      <w:pPr>
        <w:ind w:left="576"/>
        <w:rPr>
          <w:rFonts w:ascii="Adwaita Sans" w:eastAsia="Adwaita Sans" w:hAnsi="Adwaita Sans" w:cs="Adwaita Sans"/>
        </w:rPr>
      </w:pPr>
    </w:p>
    <w:p w14:paraId="1ABA20A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143 a la Figura 146 se ven sus estados con mensajes.</w:t>
      </w:r>
    </w:p>
    <w:p w14:paraId="7184669C" w14:textId="77777777" w:rsidR="00A54AC6" w:rsidRDefault="00000000">
      <w:pPr>
        <w:keepNext/>
        <w:tabs>
          <w:tab w:val="left" w:pos="1076"/>
        </w:tabs>
        <w:spacing w:after="140"/>
        <w:jc w:val="center"/>
      </w:pPr>
      <w:r>
        <w:rPr>
          <w:noProof/>
        </w:rPr>
        <w:lastRenderedPageBreak/>
        <w:drawing>
          <wp:inline distT="0" distB="0" distL="0" distR="0" wp14:anchorId="6A9D32EC" wp14:editId="2BB7755B">
            <wp:extent cx="5700000" cy="3204685"/>
            <wp:effectExtent l="0" t="0" r="0" b="0"/>
            <wp:docPr id="170" name="sdd_131_IU-P10_Configuracion__crear_una_cuenta_con_error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1_IU-P10_Configuracion__crear_una_cuenta_con_errores_.png"/>
                    <pic:cNvPicPr/>
                  </pic:nvPicPr>
                  <pic:blipFill>
                    <a:blip r:embed="rId189"/>
                    <a:stretch>
                      <a:fillRect/>
                    </a:stretch>
                  </pic:blipFill>
                  <pic:spPr>
                    <a:xfrm>
                      <a:off x="0" y="0"/>
                      <a:ext cx="5700000" cy="3204685"/>
                    </a:xfrm>
                    <a:prstGeom prst="rect">
                      <a:avLst/>
                    </a:prstGeom>
                  </pic:spPr>
                </pic:pic>
              </a:graphicData>
            </a:graphic>
          </wp:inline>
        </w:drawing>
      </w:r>
    </w:p>
    <w:p w14:paraId="7F615FB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crear una cuenta con errores, tema claro.</w:t>
      </w:r>
    </w:p>
    <w:p w14:paraId="55A2B33F" w14:textId="77777777" w:rsidR="00A54AC6" w:rsidRDefault="00A54AC6">
      <w:pPr>
        <w:ind w:left="576"/>
        <w:rPr>
          <w:rFonts w:ascii="Adwaita Sans" w:eastAsia="Adwaita Sans" w:hAnsi="Adwaita Sans" w:cs="Adwaita Sans"/>
        </w:rPr>
      </w:pPr>
    </w:p>
    <w:p w14:paraId="5DC34CC7" w14:textId="77777777" w:rsidR="00A54AC6" w:rsidRDefault="00000000">
      <w:pPr>
        <w:keepNext/>
        <w:tabs>
          <w:tab w:val="left" w:pos="1076"/>
        </w:tabs>
        <w:spacing w:after="140"/>
        <w:jc w:val="center"/>
      </w:pPr>
      <w:r>
        <w:rPr>
          <w:noProof/>
        </w:rPr>
        <w:drawing>
          <wp:inline distT="0" distB="0" distL="0" distR="0" wp14:anchorId="381DF3EF" wp14:editId="7023E36D">
            <wp:extent cx="5700000" cy="3204685"/>
            <wp:effectExtent l="0" t="0" r="0" b="0"/>
            <wp:docPr id="171" name="sdd_132_IU-P10_Configuracion__confirmar_la_desactivac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2_IU-P10_Configuracion__confirmar_la_desactivacion_.png"/>
                    <pic:cNvPicPr/>
                  </pic:nvPicPr>
                  <pic:blipFill>
                    <a:blip r:embed="rId190"/>
                    <a:stretch>
                      <a:fillRect/>
                    </a:stretch>
                  </pic:blipFill>
                  <pic:spPr>
                    <a:xfrm>
                      <a:off x="0" y="0"/>
                      <a:ext cx="5700000" cy="3204685"/>
                    </a:xfrm>
                    <a:prstGeom prst="rect">
                      <a:avLst/>
                    </a:prstGeom>
                  </pic:spPr>
                </pic:pic>
              </a:graphicData>
            </a:graphic>
          </wp:inline>
        </w:drawing>
      </w:r>
    </w:p>
    <w:p w14:paraId="286566C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confirmar la desactivación, tema claro.</w:t>
      </w:r>
    </w:p>
    <w:p w14:paraId="5524BD21" w14:textId="77777777" w:rsidR="00A54AC6" w:rsidRDefault="00A54AC6">
      <w:pPr>
        <w:ind w:left="576"/>
        <w:rPr>
          <w:rFonts w:ascii="Adwaita Sans" w:eastAsia="Adwaita Sans" w:hAnsi="Adwaita Sans" w:cs="Adwaita Sans"/>
        </w:rPr>
      </w:pPr>
    </w:p>
    <w:p w14:paraId="7D7876D9" w14:textId="77777777" w:rsidR="00A54AC6" w:rsidRDefault="00000000">
      <w:pPr>
        <w:keepNext/>
        <w:tabs>
          <w:tab w:val="left" w:pos="1076"/>
        </w:tabs>
        <w:spacing w:after="140"/>
        <w:jc w:val="center"/>
      </w:pPr>
      <w:r>
        <w:rPr>
          <w:noProof/>
        </w:rPr>
        <w:lastRenderedPageBreak/>
        <w:drawing>
          <wp:inline distT="0" distB="0" distL="0" distR="0" wp14:anchorId="2BD8B101" wp14:editId="330B3620">
            <wp:extent cx="5700000" cy="3204685"/>
            <wp:effectExtent l="0" t="0" r="0" b="0"/>
            <wp:docPr id="172" name="sdd_133_IU-P10_Configuracion__cuenta_de_la_administradora_elegi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3_IU-P10_Configuracion__cuenta_de_la_administradora_elegida_.png"/>
                    <pic:cNvPicPr/>
                  </pic:nvPicPr>
                  <pic:blipFill>
                    <a:blip r:embed="rId191"/>
                    <a:stretch>
                      <a:fillRect/>
                    </a:stretch>
                  </pic:blipFill>
                  <pic:spPr>
                    <a:xfrm>
                      <a:off x="0" y="0"/>
                      <a:ext cx="5700000" cy="3204685"/>
                    </a:xfrm>
                    <a:prstGeom prst="rect">
                      <a:avLst/>
                    </a:prstGeom>
                  </pic:spPr>
                </pic:pic>
              </a:graphicData>
            </a:graphic>
          </wp:inline>
        </w:drawing>
      </w:r>
    </w:p>
    <w:p w14:paraId="1174573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cuenta de la administradora elegida, tema claro.</w:t>
      </w:r>
    </w:p>
    <w:p w14:paraId="3741F673" w14:textId="77777777" w:rsidR="00A54AC6" w:rsidRDefault="00A54AC6">
      <w:pPr>
        <w:ind w:left="576"/>
        <w:rPr>
          <w:rFonts w:ascii="Adwaita Sans" w:eastAsia="Adwaita Sans" w:hAnsi="Adwaita Sans" w:cs="Adwaita Sans"/>
        </w:rPr>
      </w:pPr>
    </w:p>
    <w:p w14:paraId="78987915" w14:textId="77777777" w:rsidR="00A54AC6" w:rsidRDefault="00000000">
      <w:pPr>
        <w:keepNext/>
        <w:tabs>
          <w:tab w:val="left" w:pos="1076"/>
        </w:tabs>
        <w:spacing w:after="140"/>
        <w:jc w:val="center"/>
      </w:pPr>
      <w:r>
        <w:rPr>
          <w:noProof/>
        </w:rPr>
        <w:drawing>
          <wp:inline distT="0" distB="0" distL="0" distR="0" wp14:anchorId="50283D65" wp14:editId="32C82861">
            <wp:extent cx="5700000" cy="3204685"/>
            <wp:effectExtent l="0" t="0" r="0" b="0"/>
            <wp:docPr id="173" name="sdd_134_IU-P10_Configuracion__restablecer_la_contrasena_de_una_cuent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4_IU-P10_Configuracion__restablecer_la_contrasena_de_una_cuenta_.png"/>
                    <pic:cNvPicPr/>
                  </pic:nvPicPr>
                  <pic:blipFill>
                    <a:blip r:embed="rId192"/>
                    <a:stretch>
                      <a:fillRect/>
                    </a:stretch>
                  </pic:blipFill>
                  <pic:spPr>
                    <a:xfrm>
                      <a:off x="0" y="0"/>
                      <a:ext cx="5700000" cy="3204685"/>
                    </a:xfrm>
                    <a:prstGeom prst="rect">
                      <a:avLst/>
                    </a:prstGeom>
                  </pic:spPr>
                </pic:pic>
              </a:graphicData>
            </a:graphic>
          </wp:inline>
        </w:drawing>
      </w:r>
    </w:p>
    <w:p w14:paraId="0C6A1CA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146.</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restablecer la contraseña de una cuenta, tema claro.</w:t>
      </w:r>
    </w:p>
    <w:p w14:paraId="5DD92C05" w14:textId="77777777" w:rsidR="00A54AC6" w:rsidRDefault="00A54AC6">
      <w:pPr>
        <w:ind w:left="576"/>
        <w:rPr>
          <w:rFonts w:ascii="Adwaita Sans" w:eastAsia="Adwaita Sans" w:hAnsi="Adwaita Sans" w:cs="Adwaita Sans"/>
        </w:rPr>
      </w:pPr>
    </w:p>
    <w:p w14:paraId="6F7AAC5B"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2C456264"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0331884" w14:textId="77777777" w:rsidR="00A54AC6" w:rsidRDefault="00000000">
            <w:pPr>
              <w:keepNext/>
              <w:spacing w:before="20" w:after="20"/>
            </w:pPr>
            <w:r>
              <w:rPr>
                <w:rFonts w:ascii="Adwaita Sans" w:eastAsia="Adwaita Sans" w:hAnsi="Adwaita Sans" w:cs="Adwaita Sans"/>
                <w:b/>
                <w:bCs/>
                <w:sz w:val="21"/>
                <w:szCs w:val="21"/>
              </w:rPr>
              <w:lastRenderedPageBreak/>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3406ABA"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94B3530"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544678E"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63DC636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DC6BD1"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213ACC" w14:textId="77777777" w:rsidR="00A54AC6" w:rsidRDefault="00000000">
            <w:pPr>
              <w:spacing w:before="20" w:after="20"/>
            </w:pPr>
            <w:r>
              <w:rPr>
                <w:rFonts w:ascii="Adwaita Sans" w:eastAsia="Adwaita Sans" w:hAnsi="Adwaita Sans" w:cs="Adwaita Sans"/>
                <w:sz w:val="19"/>
                <w:szCs w:val="19"/>
              </w:rPr>
              <w:t>El importe de una tarifa está vacío o no es mayor que cero, o la fecha final de una programada es anterior a la inicial (RF</w:t>
            </w:r>
            <w:r>
              <w:rPr>
                <w:rFonts w:ascii="Adwaita Sans" w:eastAsia="Adwaita Sans" w:hAnsi="Adwaita Sans" w:cs="Adwaita Sans"/>
                <w:sz w:val="19"/>
                <w:szCs w:val="19"/>
              </w:rPr>
              <w:noBreakHyphen/>
              <w:t>29; CDU</w:t>
            </w:r>
            <w:r>
              <w:rPr>
                <w:rFonts w:ascii="Adwaita Sans" w:eastAsia="Adwaita Sans" w:hAnsi="Adwaita Sans" w:cs="Adwaita Sans"/>
                <w:sz w:val="19"/>
                <w:szCs w:val="19"/>
              </w:rPr>
              <w:noBreakHyphen/>
              <w:t>06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D95FFB" w14:textId="77777777" w:rsidR="00A54AC6" w:rsidRDefault="00000000">
            <w:pPr>
              <w:spacing w:before="20" w:after="20"/>
            </w:pPr>
            <w:r>
              <w:rPr>
                <w:rFonts w:ascii="Adwaita Sans" w:eastAsia="Adwaita Sans" w:hAnsi="Adwaita Sans" w:cs="Adwaita Sans"/>
                <w:sz w:val="19"/>
                <w:szCs w:val="19"/>
              </w:rPr>
              <w:t>Debajo del campo: «Escriba un importe mayor que cero.» o «La fecha final no puede ser anterior a la inicial.»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43D8AE" w14:textId="77777777" w:rsidR="00A54AC6" w:rsidRDefault="00000000">
            <w:pPr>
              <w:spacing w:before="20" w:after="20"/>
            </w:pPr>
            <w:r>
              <w:rPr>
                <w:rFonts w:ascii="Adwaita Sans" w:eastAsia="Adwaita Sans" w:hAnsi="Adwaita Sans" w:cs="Adwaita Sans"/>
                <w:sz w:val="19"/>
                <w:szCs w:val="19"/>
              </w:rPr>
              <w:t>No guarda la tarifa.</w:t>
            </w:r>
          </w:p>
        </w:tc>
      </w:tr>
      <w:tr w:rsidR="00A54AC6" w14:paraId="6DA74E1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DE383E"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20637D" w14:textId="77777777" w:rsidR="00A54AC6" w:rsidRDefault="00000000">
            <w:pPr>
              <w:spacing w:before="20" w:after="20"/>
            </w:pPr>
            <w:r>
              <w:rPr>
                <w:rFonts w:ascii="Adwaita Sans" w:eastAsia="Adwaita Sans" w:hAnsi="Adwaita Sans" w:cs="Adwaita Sans"/>
                <w:sz w:val="19"/>
                <w:szCs w:val="19"/>
              </w:rPr>
              <w:t>Se guarda la tarifa regular de un sentido (CDU</w:t>
            </w:r>
            <w:r>
              <w:rPr>
                <w:rFonts w:ascii="Adwaita Sans" w:eastAsia="Adwaita Sans" w:hAnsi="Adwaita Sans" w:cs="Adwaita Sans"/>
                <w:sz w:val="19"/>
                <w:szCs w:val="19"/>
              </w:rPr>
              <w:noBreakHyphen/>
              <w:t>06).</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957865" w14:textId="77777777" w:rsidR="00A54AC6" w:rsidRDefault="00000000">
            <w:pPr>
              <w:spacing w:before="20" w:after="20"/>
            </w:pPr>
            <w:r>
              <w:rPr>
                <w:rFonts w:ascii="Adwaita Sans" w:eastAsia="Adwaita Sans" w:hAnsi="Adwaita Sans" w:cs="Adwaita Sans"/>
                <w:sz w:val="19"/>
                <w:szCs w:val="19"/>
              </w:rPr>
              <w:t>Aviso verde: «Tarifa regular Ica → Huancayo: S/ 110.00. Se aplica a los pasajes nuevos.»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388732" w14:textId="77777777" w:rsidR="00A54AC6" w:rsidRDefault="00000000">
            <w:pPr>
              <w:spacing w:before="20" w:after="20"/>
            </w:pPr>
            <w:r>
              <w:rPr>
                <w:rFonts w:ascii="Adwaita Sans" w:eastAsia="Adwaita Sans" w:hAnsi="Adwaita Sans" w:cs="Adwaita Sans"/>
                <w:sz w:val="19"/>
                <w:szCs w:val="19"/>
              </w:rPr>
              <w:t>«Guardar» se activa solo si el importe cambió. Anota el cambio en la bitácora; los pasajes ya registrados no cambian.</w:t>
            </w:r>
          </w:p>
        </w:tc>
      </w:tr>
      <w:tr w:rsidR="00A54AC6" w14:paraId="758EBE3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6BF31E" w14:textId="77777777" w:rsidR="00A54AC6" w:rsidRDefault="00000000">
            <w:pPr>
              <w:spacing w:before="20" w:after="20"/>
            </w:pPr>
            <w:r>
              <w:rPr>
                <w:rFonts w:ascii="Adwaita Sans" w:eastAsia="Adwaita Sans" w:hAnsi="Adwaita Sans" w:cs="Adwaita Sans"/>
                <w:sz w:val="19"/>
                <w:szCs w:val="19"/>
                <w:highlight w:val="yellow"/>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5A9E3D" w14:textId="77777777" w:rsidR="00A54AC6" w:rsidRDefault="00000000">
            <w:pPr>
              <w:spacing w:before="20" w:after="20"/>
            </w:pPr>
            <w:r>
              <w:rPr>
                <w:rFonts w:ascii="Adwaita Sans" w:eastAsia="Adwaita Sans" w:hAnsi="Adwaita Sans" w:cs="Adwaita Sans"/>
                <w:sz w:val="19"/>
                <w:szCs w:val="19"/>
                <w:highlight w:val="yellow"/>
              </w:rPr>
              <w:t>Las fechas de una tarifa programada se cruzan con las de otra del mismo sentido (PA</w:t>
            </w:r>
            <w:r>
              <w:rPr>
                <w:rFonts w:ascii="Adwaita Sans" w:eastAsia="Adwaita Sans" w:hAnsi="Adwaita Sans" w:cs="Adwaita Sans"/>
                <w:sz w:val="19"/>
                <w:szCs w:val="19"/>
                <w:highlight w:val="yellow"/>
              </w:rPr>
              <w:noBreakHyphen/>
              <w:t>73; CDU</w:t>
            </w:r>
            <w:r>
              <w:rPr>
                <w:rFonts w:ascii="Adwaita Sans" w:eastAsia="Adwaita Sans" w:hAnsi="Adwaita Sans" w:cs="Adwaita Sans"/>
                <w:sz w:val="19"/>
                <w:szCs w:val="19"/>
                <w:highlight w:val="yellow"/>
              </w:rPr>
              <w:noBreakHyphen/>
              <w:t>06 A3).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7569EB" w14:textId="77777777" w:rsidR="00A54AC6" w:rsidRDefault="00000000">
            <w:pPr>
              <w:spacing w:before="20" w:after="20"/>
            </w:pPr>
            <w:r>
              <w:rPr>
                <w:rFonts w:ascii="Adwaita Sans" w:eastAsia="Adwaita Sans" w:hAnsi="Adwaita Sans" w:cs="Adwaita Sans"/>
                <w:sz w:val="19"/>
                <w:szCs w:val="19"/>
                <w:highlight w:val="yellow"/>
              </w:rPr>
              <w:t>Propuesta (Anexo E.3): debajo de las fechas, «Esas fechas se cruzan con la tarifa «Fiestas Patrias» (26/07/2026 a 31/07/2026) del mismo sentido. Cambie las fechas o quite esa tarifa.»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6D3B75" w14:textId="77777777" w:rsidR="00A54AC6" w:rsidRDefault="00000000">
            <w:pPr>
              <w:spacing w:before="20" w:after="20"/>
            </w:pPr>
            <w:r>
              <w:rPr>
                <w:rFonts w:ascii="Adwaita Sans" w:eastAsia="Adwaita Sans" w:hAnsi="Adwaita Sans" w:cs="Adwaita Sans"/>
                <w:sz w:val="19"/>
                <w:szCs w:val="19"/>
                <w:highlight w:val="yellow"/>
              </w:rPr>
              <w:t>No guarda la tarifa.</w:t>
            </w:r>
          </w:p>
        </w:tc>
      </w:tr>
      <w:tr w:rsidR="00A54AC6" w14:paraId="1DB7F5B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24EF9F"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0968ED" w14:textId="77777777" w:rsidR="00A54AC6" w:rsidRDefault="00000000">
            <w:pPr>
              <w:spacing w:before="20" w:after="20"/>
            </w:pPr>
            <w:r>
              <w:rPr>
                <w:rFonts w:ascii="Adwaita Sans" w:eastAsia="Adwaita Sans" w:hAnsi="Adwaita Sans" w:cs="Adwaita Sans"/>
                <w:sz w:val="19"/>
                <w:szCs w:val="19"/>
              </w:rPr>
              <w:t>Se quita una tarifa programada (IU</w:t>
            </w:r>
            <w:r>
              <w:rPr>
                <w:rFonts w:ascii="Adwaita Sans" w:eastAsia="Adwaita Sans" w:hAnsi="Adwaita Sans" w:cs="Adwaita Sans"/>
                <w:sz w:val="19"/>
                <w:szCs w:val="19"/>
              </w:rPr>
              <w:noBreakHyphen/>
              <w:t>05; CDU</w:t>
            </w:r>
            <w:r>
              <w:rPr>
                <w:rFonts w:ascii="Adwaita Sans" w:eastAsia="Adwaita Sans" w:hAnsi="Adwaita Sans" w:cs="Adwaita Sans"/>
                <w:sz w:val="19"/>
                <w:szCs w:val="19"/>
              </w:rPr>
              <w:noBreakHyphen/>
              <w:t>06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0B0E7D" w14:textId="77777777" w:rsidR="00A54AC6" w:rsidRDefault="00000000">
            <w:pPr>
              <w:spacing w:before="20" w:after="20"/>
            </w:pPr>
            <w:r>
              <w:rPr>
                <w:rFonts w:ascii="Adwaita Sans" w:eastAsia="Adwaita Sans" w:hAnsi="Adwaita Sans" w:cs="Adwaita Sans"/>
                <w:sz w:val="19"/>
                <w:szCs w:val="19"/>
              </w:rPr>
              <w:t>Confirmación: «¿Quitar la tarifa programada «Promoción de día lento»? En esas fechas se aplicará la tarifa regular.»</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3790B9" w14:textId="77777777" w:rsidR="00A54AC6" w:rsidRDefault="00000000">
            <w:pPr>
              <w:spacing w:before="20" w:after="20"/>
            </w:pPr>
            <w:r>
              <w:rPr>
                <w:rFonts w:ascii="Adwaita Sans" w:eastAsia="Adwaita Sans" w:hAnsi="Adwaita Sans" w:cs="Adwaita Sans"/>
                <w:sz w:val="19"/>
                <w:szCs w:val="19"/>
              </w:rPr>
              <w:t>Con «No», no la quita.</w:t>
            </w:r>
          </w:p>
        </w:tc>
      </w:tr>
      <w:tr w:rsidR="00A54AC6" w14:paraId="34F50AD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59D4D4"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46AC12" w14:textId="77777777" w:rsidR="00A54AC6" w:rsidRDefault="00000000">
            <w:pPr>
              <w:spacing w:before="20" w:after="20"/>
            </w:pPr>
            <w:r>
              <w:rPr>
                <w:rFonts w:ascii="Adwaita Sans" w:eastAsia="Adwaita Sans" w:hAnsi="Adwaita Sans" w:cs="Adwaita Sans"/>
                <w:sz w:val="19"/>
                <w:szCs w:val="19"/>
              </w:rPr>
              <w:t>La hora del horario nuevo no tiene el formato de 24 horas, o ese horario ya existe (CDU</w:t>
            </w:r>
            <w:r>
              <w:rPr>
                <w:rFonts w:ascii="Adwaita Sans" w:eastAsia="Adwaita Sans" w:hAnsi="Adwaita Sans" w:cs="Adwaita Sans"/>
                <w:sz w:val="19"/>
                <w:szCs w:val="19"/>
              </w:rPr>
              <w:noBreakHyphen/>
              <w:t>16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440D52" w14:textId="77777777" w:rsidR="00A54AC6" w:rsidRDefault="00000000">
            <w:pPr>
              <w:spacing w:before="20" w:after="20"/>
            </w:pPr>
            <w:r>
              <w:rPr>
                <w:rFonts w:ascii="Adwaita Sans" w:eastAsia="Adwaita Sans" w:hAnsi="Adwaita Sans" w:cs="Adwaita Sans"/>
                <w:sz w:val="19"/>
                <w:szCs w:val="19"/>
              </w:rPr>
              <w:t>Debajo del campo: «Escriba la hora en formato de 24 horas, por ejemplo 07:30.» o «Ese horario ya existe.»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BFFA60" w14:textId="77777777" w:rsidR="00A54AC6" w:rsidRDefault="00000000">
            <w:pPr>
              <w:spacing w:before="20" w:after="20"/>
            </w:pPr>
            <w:r>
              <w:rPr>
                <w:rFonts w:ascii="Adwaita Sans" w:eastAsia="Adwaita Sans" w:hAnsi="Adwaita Sans" w:cs="Adwaita Sans"/>
                <w:sz w:val="19"/>
                <w:szCs w:val="19"/>
              </w:rPr>
              <w:t>No lo agrega.</w:t>
            </w:r>
          </w:p>
        </w:tc>
      </w:tr>
      <w:tr w:rsidR="00A54AC6" w14:paraId="1DA5614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ACDAE1"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55B33D" w14:textId="77777777" w:rsidR="00A54AC6" w:rsidRDefault="00000000">
            <w:pPr>
              <w:spacing w:before="20" w:after="20"/>
            </w:pPr>
            <w:r>
              <w:rPr>
                <w:rFonts w:ascii="Adwaita Sans" w:eastAsia="Adwaita Sans" w:hAnsi="Adwaita Sans" w:cs="Adwaita Sans"/>
                <w:sz w:val="19"/>
                <w:szCs w:val="19"/>
              </w:rPr>
              <w:t>Se agrega un horario (CDU</w:t>
            </w:r>
            <w:r>
              <w:rPr>
                <w:rFonts w:ascii="Adwaita Sans" w:eastAsia="Adwaita Sans" w:hAnsi="Adwaita Sans" w:cs="Adwaita Sans"/>
                <w:sz w:val="19"/>
                <w:szCs w:val="19"/>
              </w:rPr>
              <w:noBreakHyphen/>
              <w:t>16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CA32A1" w14:textId="77777777" w:rsidR="00A54AC6" w:rsidRDefault="00000000">
            <w:pPr>
              <w:spacing w:before="20" w:after="20"/>
            </w:pPr>
            <w:r>
              <w:rPr>
                <w:rFonts w:ascii="Adwaita Sans" w:eastAsia="Adwaita Sans" w:hAnsi="Adwaita Sans" w:cs="Adwaita Sans"/>
                <w:sz w:val="19"/>
                <w:szCs w:val="19"/>
              </w:rPr>
              <w:t>Sin mensaje: el horario aparece entre los demás, en orden, y el campo queda vacío.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0533E9" w14:textId="77777777" w:rsidR="00A54AC6" w:rsidRDefault="00000000">
            <w:pPr>
              <w:spacing w:before="20" w:after="20"/>
            </w:pPr>
            <w:r>
              <w:rPr>
                <w:rFonts w:ascii="Adwaita Sans" w:eastAsia="Adwaita Sans" w:hAnsi="Adwaita Sans" w:cs="Adwaita Sans"/>
                <w:sz w:val="19"/>
                <w:szCs w:val="19"/>
              </w:rPr>
              <w:t>Lo anota en la bitácora.</w:t>
            </w:r>
          </w:p>
        </w:tc>
      </w:tr>
      <w:tr w:rsidR="00A54AC6" w14:paraId="3326771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92203B"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EB7B28" w14:textId="77777777" w:rsidR="00A54AC6" w:rsidRDefault="00000000">
            <w:pPr>
              <w:spacing w:before="20" w:after="20"/>
            </w:pPr>
            <w:r>
              <w:rPr>
                <w:rFonts w:ascii="Adwaita Sans" w:eastAsia="Adwaita Sans" w:hAnsi="Adwaita Sans" w:cs="Adwaita Sans"/>
                <w:sz w:val="19"/>
                <w:szCs w:val="19"/>
              </w:rPr>
              <w:t>Se quita un horario de salida (IU</w:t>
            </w:r>
            <w:r>
              <w:rPr>
                <w:rFonts w:ascii="Adwaita Sans" w:eastAsia="Adwaita Sans" w:hAnsi="Adwaita Sans" w:cs="Adwaita Sans"/>
                <w:sz w:val="19"/>
                <w:szCs w:val="19"/>
              </w:rPr>
              <w:noBreakHyphen/>
              <w:t>05; CDU</w:t>
            </w:r>
            <w:r>
              <w:rPr>
                <w:rFonts w:ascii="Adwaita Sans" w:eastAsia="Adwaita Sans" w:hAnsi="Adwaita Sans" w:cs="Adwaita Sans"/>
                <w:sz w:val="19"/>
                <w:szCs w:val="19"/>
              </w:rPr>
              <w:noBreakHyphen/>
              <w:t>16 A3).</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E093F6" w14:textId="77777777" w:rsidR="00A54AC6" w:rsidRDefault="00000000">
            <w:pPr>
              <w:spacing w:before="20" w:after="20"/>
            </w:pPr>
            <w:r>
              <w:rPr>
                <w:rFonts w:ascii="Adwaita Sans" w:eastAsia="Adwaita Sans" w:hAnsi="Adwaita Sans" w:cs="Adwaita Sans"/>
                <w:sz w:val="19"/>
                <w:szCs w:val="19"/>
              </w:rPr>
              <w:t>Confirmación: «¿Quitar el horario de las 13:00? Ya no podrá elegirse en los pasajes nuevos, en ninguno de los dos sentidos. Hay 4 pasajes registrados para las 13:00 en los próximos días: conservan su horario; si hace falta, modifíquelos desde su detalle.»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990375" w14:textId="77777777" w:rsidR="00A54AC6" w:rsidRDefault="00000000">
            <w:pPr>
              <w:spacing w:before="20" w:after="20"/>
            </w:pPr>
            <w:r>
              <w:rPr>
                <w:rFonts w:ascii="Adwaita Sans" w:eastAsia="Adwaita Sans" w:hAnsi="Adwaita Sans" w:cs="Adwaita Sans"/>
                <w:sz w:val="19"/>
                <w:szCs w:val="19"/>
              </w:rPr>
              <w:t>Con «No», no lo quita. Si es el único horario, su «×» está desactivada.</w:t>
            </w:r>
          </w:p>
        </w:tc>
      </w:tr>
      <w:tr w:rsidR="00A54AC6" w14:paraId="4EEB144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B3BA85"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076240" w14:textId="77777777" w:rsidR="00A54AC6" w:rsidRDefault="00000000">
            <w:pPr>
              <w:spacing w:before="20" w:after="20"/>
            </w:pPr>
            <w:r>
              <w:rPr>
                <w:rFonts w:ascii="Adwaita Sans" w:eastAsia="Adwaita Sans" w:hAnsi="Adwaita Sans" w:cs="Adwaita Sans"/>
                <w:sz w:val="19"/>
                <w:szCs w:val="19"/>
              </w:rPr>
              <w:t>El plazo de reserva no está entre 1 y 30 días, o el aviso previo no está entre 0 y 24 horas (RNF</w:t>
            </w:r>
            <w:r>
              <w:rPr>
                <w:rFonts w:ascii="Adwaita Sans" w:eastAsia="Adwaita Sans" w:hAnsi="Adwaita Sans" w:cs="Adwaita Sans"/>
                <w:sz w:val="19"/>
                <w:szCs w:val="19"/>
              </w:rPr>
              <w:noBreakHyphen/>
              <w:t>21; CDU</w:t>
            </w:r>
            <w:r>
              <w:rPr>
                <w:rFonts w:ascii="Adwaita Sans" w:eastAsia="Adwaita Sans" w:hAnsi="Adwaita Sans" w:cs="Adwaita Sans"/>
                <w:sz w:val="19"/>
                <w:szCs w:val="19"/>
              </w:rPr>
              <w:noBreakHyphen/>
              <w:t>16 A2).</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50F43D" w14:textId="77777777" w:rsidR="00A54AC6" w:rsidRDefault="00000000">
            <w:pPr>
              <w:spacing w:before="20" w:after="20"/>
            </w:pPr>
            <w:r>
              <w:rPr>
                <w:rFonts w:ascii="Adwaita Sans" w:eastAsia="Adwaita Sans" w:hAnsi="Adwaita Sans" w:cs="Adwaita Sans"/>
                <w:sz w:val="19"/>
                <w:szCs w:val="19"/>
              </w:rPr>
              <w:t>Debajo del campo: «Escriba un plazo de 1 a 30 días.» o «Escriba un aviso de 0 a 24 horas.»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B68A79" w14:textId="77777777" w:rsidR="00A54AC6" w:rsidRDefault="00000000">
            <w:pPr>
              <w:spacing w:before="20" w:after="20"/>
            </w:pPr>
            <w:r>
              <w:rPr>
                <w:rFonts w:ascii="Adwaita Sans" w:eastAsia="Adwaita Sans" w:hAnsi="Adwaita Sans" w:cs="Adwaita Sans"/>
                <w:sz w:val="19"/>
                <w:szCs w:val="19"/>
              </w:rPr>
              <w:t>No guarda.</w:t>
            </w:r>
          </w:p>
        </w:tc>
      </w:tr>
      <w:tr w:rsidR="00A54AC6" w14:paraId="38D529B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75DD35"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B405EE" w14:textId="77777777" w:rsidR="00A54AC6" w:rsidRDefault="00000000">
            <w:pPr>
              <w:spacing w:before="20" w:after="20"/>
            </w:pPr>
            <w:r>
              <w:rPr>
                <w:rFonts w:ascii="Adwaita Sans" w:eastAsia="Adwaita Sans" w:hAnsi="Adwaita Sans" w:cs="Adwaita Sans"/>
                <w:sz w:val="19"/>
                <w:szCs w:val="19"/>
              </w:rPr>
              <w:t>Se guardan el plazo o el aviso previo.</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5466D6" w14:textId="77777777" w:rsidR="00A54AC6" w:rsidRDefault="00000000">
            <w:pPr>
              <w:spacing w:before="20" w:after="20"/>
            </w:pPr>
            <w:r>
              <w:rPr>
                <w:rFonts w:ascii="Adwaita Sans" w:eastAsia="Adwaita Sans" w:hAnsi="Adwaita Sans" w:cs="Adwaita Sans"/>
                <w:sz w:val="19"/>
                <w:szCs w:val="19"/>
              </w:rPr>
              <w:t>Aviso verde: «Cambios guardados; quedan en la bitácora.»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F9DE62" w14:textId="77777777" w:rsidR="00A54AC6" w:rsidRDefault="00000000">
            <w:pPr>
              <w:spacing w:before="20" w:after="20"/>
            </w:pPr>
            <w:r>
              <w:rPr>
                <w:rFonts w:ascii="Adwaita Sans" w:eastAsia="Adwaita Sans" w:hAnsi="Adwaita Sans" w:cs="Adwaita Sans"/>
                <w:sz w:val="19"/>
                <w:szCs w:val="19"/>
              </w:rPr>
              <w:t>Anota cada cambio en la bitácora (RF</w:t>
            </w:r>
            <w:r>
              <w:rPr>
                <w:rFonts w:ascii="Adwaita Sans" w:eastAsia="Adwaita Sans" w:hAnsi="Adwaita Sans" w:cs="Adwaita Sans"/>
                <w:sz w:val="19"/>
                <w:szCs w:val="19"/>
              </w:rPr>
              <w:noBreakHyphen/>
              <w:t>24).</w:t>
            </w:r>
          </w:p>
        </w:tc>
      </w:tr>
    </w:tbl>
    <w:p w14:paraId="64AF5D8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65: Mensajes de Configuración: Tarifas y parámetros (IU</w:t>
      </w:r>
      <w:r>
        <w:rPr>
          <w:rFonts w:ascii="Adwaita Sans" w:eastAsia="Adwaita Sans" w:hAnsi="Adwaita Sans" w:cs="Adwaita Sans"/>
          <w:i/>
          <w:iCs/>
          <w:sz w:val="22"/>
          <w:szCs w:val="22"/>
        </w:rPr>
        <w:noBreakHyphen/>
        <w:t>P10).</w:t>
      </w:r>
    </w:p>
    <w:p w14:paraId="36A4C9E8" w14:textId="77777777" w:rsidR="00A54AC6" w:rsidRDefault="00A54AC6">
      <w:pPr>
        <w:ind w:left="576"/>
        <w:rPr>
          <w:rFonts w:ascii="Adwaita Sans" w:eastAsia="Adwaita Sans" w:hAnsi="Adwaita Sans" w:cs="Adwaita Sans"/>
        </w:rPr>
      </w:pPr>
    </w:p>
    <w:p w14:paraId="6AE2A16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De la Figura 147 a la Figura 152 se ven sus estados con mensajes.</w:t>
      </w:r>
    </w:p>
    <w:p w14:paraId="135690E9" w14:textId="77777777" w:rsidR="00A54AC6" w:rsidRDefault="00000000">
      <w:pPr>
        <w:keepNext/>
        <w:tabs>
          <w:tab w:val="left" w:pos="1076"/>
        </w:tabs>
        <w:spacing w:after="140"/>
        <w:jc w:val="center"/>
      </w:pPr>
      <w:r>
        <w:rPr>
          <w:noProof/>
        </w:rPr>
        <w:lastRenderedPageBreak/>
        <w:drawing>
          <wp:inline distT="0" distB="0" distL="0" distR="0" wp14:anchorId="43C1DF2A" wp14:editId="7F9B247F">
            <wp:extent cx="5700000" cy="3204685"/>
            <wp:effectExtent l="0" t="0" r="0" b="0"/>
            <wp:docPr id="174" name="sdd_135_IU-P10_Configuracion__tarifa_programada_con_error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5_IU-P10_Configuracion__tarifa_programada_con_errores_.png"/>
                    <pic:cNvPicPr/>
                  </pic:nvPicPr>
                  <pic:blipFill>
                    <a:blip r:embed="rId193"/>
                    <a:stretch>
                      <a:fillRect/>
                    </a:stretch>
                  </pic:blipFill>
                  <pic:spPr>
                    <a:xfrm>
                      <a:off x="0" y="0"/>
                      <a:ext cx="5700000" cy="3204685"/>
                    </a:xfrm>
                    <a:prstGeom prst="rect">
                      <a:avLst/>
                    </a:prstGeom>
                  </pic:spPr>
                </pic:pic>
              </a:graphicData>
            </a:graphic>
          </wp:inline>
        </w:drawing>
      </w:r>
    </w:p>
    <w:p w14:paraId="7B01FFC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147.</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tarifa programada con errores, tema claro.</w:t>
      </w:r>
    </w:p>
    <w:p w14:paraId="16BF4E6A" w14:textId="77777777" w:rsidR="00A54AC6" w:rsidRDefault="00A54AC6">
      <w:pPr>
        <w:ind w:left="576"/>
        <w:rPr>
          <w:rFonts w:ascii="Adwaita Sans" w:eastAsia="Adwaita Sans" w:hAnsi="Adwaita Sans" w:cs="Adwaita Sans"/>
        </w:rPr>
      </w:pPr>
    </w:p>
    <w:p w14:paraId="4430048F" w14:textId="77777777" w:rsidR="00A54AC6" w:rsidRDefault="00000000">
      <w:pPr>
        <w:keepNext/>
        <w:tabs>
          <w:tab w:val="left" w:pos="1076"/>
        </w:tabs>
        <w:spacing w:after="140"/>
        <w:jc w:val="center"/>
      </w:pPr>
      <w:r>
        <w:rPr>
          <w:noProof/>
        </w:rPr>
        <w:drawing>
          <wp:inline distT="0" distB="0" distL="0" distR="0" wp14:anchorId="7DD41EF5" wp14:editId="4DB4A2E6">
            <wp:extent cx="5700000" cy="3204685"/>
            <wp:effectExtent l="0" t="0" r="0" b="0"/>
            <wp:docPr id="175" name="sdd_136_IU-P10_Configuracion__confirmar_que_se_quita_una_tarifa_program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6_IU-P10_Configuracion__confirmar_que_se_quita_una_tarifa_programada_.png"/>
                    <pic:cNvPicPr/>
                  </pic:nvPicPr>
                  <pic:blipFill>
                    <a:blip r:embed="rId194"/>
                    <a:stretch>
                      <a:fillRect/>
                    </a:stretch>
                  </pic:blipFill>
                  <pic:spPr>
                    <a:xfrm>
                      <a:off x="0" y="0"/>
                      <a:ext cx="5700000" cy="3204685"/>
                    </a:xfrm>
                    <a:prstGeom prst="rect">
                      <a:avLst/>
                    </a:prstGeom>
                  </pic:spPr>
                </pic:pic>
              </a:graphicData>
            </a:graphic>
          </wp:inline>
        </w:drawing>
      </w:r>
    </w:p>
    <w:p w14:paraId="012BC9C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148.</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confirmar que se quita una tarifa programada, tema claro.</w:t>
      </w:r>
    </w:p>
    <w:p w14:paraId="07E98DE0" w14:textId="77777777" w:rsidR="00A54AC6" w:rsidRDefault="00A54AC6">
      <w:pPr>
        <w:ind w:left="576"/>
        <w:rPr>
          <w:rFonts w:ascii="Adwaita Sans" w:eastAsia="Adwaita Sans" w:hAnsi="Adwaita Sans" w:cs="Adwaita Sans"/>
        </w:rPr>
      </w:pPr>
    </w:p>
    <w:p w14:paraId="25F47A08" w14:textId="77777777" w:rsidR="00A54AC6" w:rsidRDefault="00000000">
      <w:pPr>
        <w:keepNext/>
        <w:tabs>
          <w:tab w:val="left" w:pos="1076"/>
        </w:tabs>
        <w:spacing w:after="140"/>
        <w:jc w:val="center"/>
      </w:pPr>
      <w:r>
        <w:rPr>
          <w:noProof/>
        </w:rPr>
        <w:lastRenderedPageBreak/>
        <w:drawing>
          <wp:inline distT="0" distB="0" distL="0" distR="0" wp14:anchorId="25DA422D" wp14:editId="41296C0C">
            <wp:extent cx="5700000" cy="3204685"/>
            <wp:effectExtent l="0" t="0" r="0" b="0"/>
            <wp:docPr id="176" name="sdd_137_IU-P10_Configuracion__parametros_fuera_de_ran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7_IU-P10_Configuracion__parametros_fuera_de_rango_.png"/>
                    <pic:cNvPicPr/>
                  </pic:nvPicPr>
                  <pic:blipFill>
                    <a:blip r:embed="rId195"/>
                    <a:stretch>
                      <a:fillRect/>
                    </a:stretch>
                  </pic:blipFill>
                  <pic:spPr>
                    <a:xfrm>
                      <a:off x="0" y="0"/>
                      <a:ext cx="5700000" cy="3204685"/>
                    </a:xfrm>
                    <a:prstGeom prst="rect">
                      <a:avLst/>
                    </a:prstGeom>
                  </pic:spPr>
                </pic:pic>
              </a:graphicData>
            </a:graphic>
          </wp:inline>
        </w:drawing>
      </w:r>
    </w:p>
    <w:p w14:paraId="2EFA57F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149.</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parámetros fuera de rango, tema claro.</w:t>
      </w:r>
    </w:p>
    <w:p w14:paraId="550D72C3" w14:textId="77777777" w:rsidR="00A54AC6" w:rsidRDefault="00A54AC6">
      <w:pPr>
        <w:ind w:left="576"/>
        <w:rPr>
          <w:rFonts w:ascii="Adwaita Sans" w:eastAsia="Adwaita Sans" w:hAnsi="Adwaita Sans" w:cs="Adwaita Sans"/>
        </w:rPr>
      </w:pPr>
    </w:p>
    <w:p w14:paraId="7FF884BB" w14:textId="77777777" w:rsidR="00A54AC6" w:rsidRDefault="00000000">
      <w:pPr>
        <w:keepNext/>
        <w:tabs>
          <w:tab w:val="left" w:pos="1076"/>
        </w:tabs>
        <w:spacing w:after="140"/>
        <w:jc w:val="center"/>
      </w:pPr>
      <w:r>
        <w:rPr>
          <w:noProof/>
        </w:rPr>
        <w:drawing>
          <wp:inline distT="0" distB="0" distL="0" distR="0" wp14:anchorId="6D22EEEF" wp14:editId="70353A36">
            <wp:extent cx="5700000" cy="3204685"/>
            <wp:effectExtent l="0" t="0" r="0" b="0"/>
            <wp:docPr id="177" name="sdd_138_IU-P10_Configuracion__tarifa_regular_guard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8_IU-P10_Configuracion__tarifa_regular_guardada_.png"/>
                    <pic:cNvPicPr/>
                  </pic:nvPicPr>
                  <pic:blipFill>
                    <a:blip r:embed="rId196"/>
                    <a:stretch>
                      <a:fillRect/>
                    </a:stretch>
                  </pic:blipFill>
                  <pic:spPr>
                    <a:xfrm>
                      <a:off x="0" y="0"/>
                      <a:ext cx="5700000" cy="3204685"/>
                    </a:xfrm>
                    <a:prstGeom prst="rect">
                      <a:avLst/>
                    </a:prstGeom>
                  </pic:spPr>
                </pic:pic>
              </a:graphicData>
            </a:graphic>
          </wp:inline>
        </w:drawing>
      </w:r>
    </w:p>
    <w:p w14:paraId="7C08F30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tarifa regular guardada, tema claro.</w:t>
      </w:r>
    </w:p>
    <w:p w14:paraId="7E5FCEAB" w14:textId="77777777" w:rsidR="00A54AC6" w:rsidRDefault="00A54AC6">
      <w:pPr>
        <w:ind w:left="576"/>
        <w:rPr>
          <w:rFonts w:ascii="Adwaita Sans" w:eastAsia="Adwaita Sans" w:hAnsi="Adwaita Sans" w:cs="Adwaita Sans"/>
        </w:rPr>
      </w:pPr>
    </w:p>
    <w:p w14:paraId="3C887DD1" w14:textId="77777777" w:rsidR="00A54AC6" w:rsidRDefault="00000000">
      <w:pPr>
        <w:keepNext/>
        <w:tabs>
          <w:tab w:val="left" w:pos="1076"/>
        </w:tabs>
        <w:spacing w:after="140"/>
        <w:jc w:val="center"/>
      </w:pPr>
      <w:r>
        <w:rPr>
          <w:noProof/>
        </w:rPr>
        <w:lastRenderedPageBreak/>
        <w:drawing>
          <wp:inline distT="0" distB="0" distL="0" distR="0" wp14:anchorId="45071F54" wp14:editId="3D49C124">
            <wp:extent cx="5700000" cy="3204685"/>
            <wp:effectExtent l="0" t="0" r="0" b="0"/>
            <wp:docPr id="178" name="sdd_139_IU-P10_Configuracion__tarifa_regular_sin_importe_y_horario_repeti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39_IU-P10_Configuracion__tarifa_regular_sin_importe_y_horario_repetido_.png"/>
                    <pic:cNvPicPr/>
                  </pic:nvPicPr>
                  <pic:blipFill>
                    <a:blip r:embed="rId197"/>
                    <a:stretch>
                      <a:fillRect/>
                    </a:stretch>
                  </pic:blipFill>
                  <pic:spPr>
                    <a:xfrm>
                      <a:off x="0" y="0"/>
                      <a:ext cx="5700000" cy="3204685"/>
                    </a:xfrm>
                    <a:prstGeom prst="rect">
                      <a:avLst/>
                    </a:prstGeom>
                  </pic:spPr>
                </pic:pic>
              </a:graphicData>
            </a:graphic>
          </wp:inline>
        </w:drawing>
      </w:r>
    </w:p>
    <w:p w14:paraId="5B4F92F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tarifa regular sin importe y horario repetido, tema claro.</w:t>
      </w:r>
    </w:p>
    <w:p w14:paraId="16C5F7FB" w14:textId="77777777" w:rsidR="00A54AC6" w:rsidRDefault="00A54AC6">
      <w:pPr>
        <w:ind w:left="576"/>
        <w:rPr>
          <w:rFonts w:ascii="Adwaita Sans" w:eastAsia="Adwaita Sans" w:hAnsi="Adwaita Sans" w:cs="Adwaita Sans"/>
        </w:rPr>
      </w:pPr>
    </w:p>
    <w:p w14:paraId="43C72163" w14:textId="77777777" w:rsidR="00A54AC6" w:rsidRDefault="00000000">
      <w:pPr>
        <w:keepNext/>
        <w:tabs>
          <w:tab w:val="left" w:pos="1076"/>
        </w:tabs>
        <w:spacing w:after="140"/>
        <w:jc w:val="center"/>
      </w:pPr>
      <w:r>
        <w:rPr>
          <w:noProof/>
        </w:rPr>
        <w:drawing>
          <wp:inline distT="0" distB="0" distL="0" distR="0" wp14:anchorId="518363EF" wp14:editId="389DAA35">
            <wp:extent cx="5700000" cy="3204685"/>
            <wp:effectExtent l="0" t="0" r="0" b="0"/>
            <wp:docPr id="179" name="sdd_140_IU-P10_Configuracion__confirmar_que_se_quita_un_horari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0_IU-P10_Configuracion__confirmar_que_se_quita_un_horario_.png"/>
                    <pic:cNvPicPr/>
                  </pic:nvPicPr>
                  <pic:blipFill>
                    <a:blip r:embed="rId198"/>
                    <a:stretch>
                      <a:fillRect/>
                    </a:stretch>
                  </pic:blipFill>
                  <pic:spPr>
                    <a:xfrm>
                      <a:off x="0" y="0"/>
                      <a:ext cx="5700000" cy="3204685"/>
                    </a:xfrm>
                    <a:prstGeom prst="rect">
                      <a:avLst/>
                    </a:prstGeom>
                  </pic:spPr>
                </pic:pic>
              </a:graphicData>
            </a:graphic>
          </wp:inline>
        </w:drawing>
      </w:r>
    </w:p>
    <w:p w14:paraId="4958BE9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confirmar que se quita un horario, tema claro.</w:t>
      </w:r>
    </w:p>
    <w:p w14:paraId="6C936DDB" w14:textId="77777777" w:rsidR="00A54AC6" w:rsidRDefault="00A54AC6">
      <w:pPr>
        <w:ind w:left="576"/>
        <w:rPr>
          <w:rFonts w:ascii="Adwaita Sans" w:eastAsia="Adwaita Sans" w:hAnsi="Adwaita Sans" w:cs="Adwaita Sans"/>
        </w:rPr>
      </w:pPr>
    </w:p>
    <w:p w14:paraId="6EEA58B3"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2050"/>
        <w:gridCol w:w="3240"/>
        <w:gridCol w:w="2300"/>
      </w:tblGrid>
      <w:tr w:rsidR="00A54AC6" w14:paraId="2E9B0206"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F59CBD5" w14:textId="77777777" w:rsidR="00A54AC6" w:rsidRDefault="00000000">
            <w:pPr>
              <w:keepNext/>
              <w:spacing w:before="20" w:after="20"/>
            </w:pPr>
            <w:r>
              <w:rPr>
                <w:rFonts w:ascii="Adwaita Sans" w:eastAsia="Adwaita Sans" w:hAnsi="Adwaita Sans" w:cs="Adwaita Sans"/>
                <w:b/>
                <w:bCs/>
                <w:sz w:val="21"/>
                <w:szCs w:val="21"/>
              </w:rPr>
              <w:t>Código</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2ED6726" w14:textId="77777777" w:rsidR="00A54AC6" w:rsidRDefault="00000000">
            <w:pPr>
              <w:keepNext/>
              <w:spacing w:before="20" w:after="20"/>
            </w:pPr>
            <w:proofErr w:type="gramStart"/>
            <w:r>
              <w:rPr>
                <w:rFonts w:ascii="Adwaita Sans" w:eastAsia="Adwaita Sans" w:hAnsi="Adwaita Sans" w:cs="Adwaita Sans"/>
                <w:b/>
                <w:bCs/>
                <w:sz w:val="21"/>
                <w:szCs w:val="21"/>
              </w:rPr>
              <w:t>Cuándo</w:t>
            </w:r>
            <w:proofErr w:type="gramEnd"/>
          </w:p>
        </w:tc>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89ADC33" w14:textId="77777777" w:rsidR="00A54AC6" w:rsidRDefault="00000000">
            <w:pPr>
              <w:keepNext/>
              <w:spacing w:before="20" w:after="20"/>
            </w:pPr>
            <w:r>
              <w:rPr>
                <w:rFonts w:ascii="Adwaita Sans" w:eastAsia="Adwaita Sans" w:hAnsi="Adwaita Sans" w:cs="Adwaita Sans"/>
                <w:b/>
                <w:bCs/>
                <w:sz w:val="21"/>
                <w:szCs w:val="21"/>
              </w:rPr>
              <w:t>Mensaje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7FE3744" w14:textId="77777777" w:rsidR="00A54AC6" w:rsidRDefault="00000000">
            <w:pPr>
              <w:keepNext/>
              <w:spacing w:before="20" w:after="20"/>
            </w:pPr>
            <w:r>
              <w:rPr>
                <w:rFonts w:ascii="Adwaita Sans" w:eastAsia="Adwaita Sans" w:hAnsi="Adwaita Sans" w:cs="Adwaita Sans"/>
                <w:b/>
                <w:bCs/>
                <w:sz w:val="21"/>
                <w:szCs w:val="21"/>
              </w:rPr>
              <w:t>Qué hace el sistema</w:t>
            </w:r>
          </w:p>
        </w:tc>
      </w:tr>
      <w:tr w:rsidR="00A54AC6" w14:paraId="1FA8C1F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A95D40"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6B1525" w14:textId="77777777" w:rsidR="00A54AC6" w:rsidRDefault="00000000">
            <w:pPr>
              <w:spacing w:before="20" w:after="20"/>
            </w:pPr>
            <w:r>
              <w:rPr>
                <w:rFonts w:ascii="Adwaita Sans" w:eastAsia="Adwaita Sans" w:hAnsi="Adwaita Sans" w:cs="Adwaita Sans"/>
                <w:sz w:val="19"/>
                <w:szCs w:val="19"/>
              </w:rPr>
              <w:t>La impresora responde (CDU</w:t>
            </w:r>
            <w:r>
              <w:rPr>
                <w:rFonts w:ascii="Adwaita Sans" w:eastAsia="Adwaita Sans" w:hAnsi="Adwaita Sans" w:cs="Adwaita Sans"/>
                <w:sz w:val="19"/>
                <w:szCs w:val="19"/>
              </w:rPr>
              <w:noBreakHyphen/>
              <w:t>21).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1735C9" w14:textId="77777777" w:rsidR="00A54AC6" w:rsidRDefault="00000000">
            <w:pPr>
              <w:spacing w:before="20" w:after="20"/>
            </w:pPr>
            <w:r>
              <w:rPr>
                <w:rFonts w:ascii="Adwaita Sans" w:eastAsia="Adwaita Sans" w:hAnsi="Adwaita Sans" w:cs="Adwaita Sans"/>
                <w:sz w:val="19"/>
                <w:szCs w:val="19"/>
              </w:rPr>
              <w:t>Recuadro verde: «La impresora está lista.»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7737E9" w14:textId="77777777" w:rsidR="00A54AC6" w:rsidRDefault="00000000">
            <w:pPr>
              <w:spacing w:before="20" w:after="20"/>
            </w:pPr>
            <w:r>
              <w:rPr>
                <w:rFonts w:ascii="Adwaita Sans" w:eastAsia="Adwaita Sans" w:hAnsi="Adwaita Sans" w:cs="Adwaita Sans"/>
                <w:sz w:val="19"/>
                <w:szCs w:val="19"/>
              </w:rPr>
              <w:t>Muestra el estado.</w:t>
            </w:r>
          </w:p>
        </w:tc>
      </w:tr>
      <w:tr w:rsidR="00A54AC6" w14:paraId="10AAEAB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25A574" w14:textId="77777777" w:rsidR="00A54AC6" w:rsidRDefault="00000000">
            <w:pPr>
              <w:spacing w:before="20" w:after="20"/>
            </w:pPr>
            <w:r>
              <w:rPr>
                <w:rFonts w:ascii="Adwaita Sans" w:eastAsia="Adwaita Sans" w:hAnsi="Adwaita Sans" w:cs="Adwaita Sans"/>
                <w:sz w:val="19"/>
                <w:szCs w:val="19"/>
              </w:rPr>
              <w:lastRenderedPageBreak/>
              <w:t>IMP</w:t>
            </w:r>
            <w:r>
              <w:rPr>
                <w:rFonts w:ascii="Adwaita Sans" w:eastAsia="Adwaita Sans" w:hAnsi="Adwaita Sans" w:cs="Adwaita Sans"/>
                <w:sz w:val="19"/>
                <w:szCs w:val="19"/>
              </w:rPr>
              <w:noBreakHyphen/>
              <w:t>01, IMP</w:t>
            </w:r>
            <w:r>
              <w:rPr>
                <w:rFonts w:ascii="Adwaita Sans" w:eastAsia="Adwaita Sans" w:hAnsi="Adwaita Sans" w:cs="Adwaita Sans"/>
                <w:sz w:val="19"/>
                <w:szCs w:val="19"/>
              </w:rPr>
              <w:noBreakHyphen/>
              <w:t>02</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4917A0" w14:textId="77777777" w:rsidR="00A54AC6" w:rsidRDefault="00000000">
            <w:pPr>
              <w:spacing w:before="20" w:after="20"/>
            </w:pPr>
            <w:r>
              <w:rPr>
                <w:rFonts w:ascii="Adwaita Sans" w:eastAsia="Adwaita Sans" w:hAnsi="Adwaita Sans" w:cs="Adwaita Sans"/>
                <w:sz w:val="19"/>
                <w:szCs w:val="19"/>
              </w:rPr>
              <w:t>La prueba de impresión falla (CDU</w:t>
            </w:r>
            <w:r>
              <w:rPr>
                <w:rFonts w:ascii="Adwaita Sans" w:eastAsia="Adwaita Sans" w:hAnsi="Adwaita Sans" w:cs="Adwaita Sans"/>
                <w:sz w:val="19"/>
                <w:szCs w:val="19"/>
              </w:rPr>
              <w:noBreakHyphen/>
              <w:t>21 A1).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1C2FB6" w14:textId="77777777" w:rsidR="00A54AC6" w:rsidRDefault="00000000">
            <w:pPr>
              <w:spacing w:before="20" w:after="20"/>
            </w:pPr>
            <w:r>
              <w:rPr>
                <w:rFonts w:ascii="Adwaita Sans" w:eastAsia="Adwaita Sans" w:hAnsi="Adwaita Sans" w:cs="Adwaita Sans"/>
                <w:sz w:val="19"/>
                <w:szCs w:val="19"/>
              </w:rPr>
              <w:t>La impresora no responde (o no tiene papel). Revísela y vuelva a pulsar «Imprimir prueba».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5F4A1D" w14:textId="77777777" w:rsidR="00A54AC6" w:rsidRDefault="00000000">
            <w:pPr>
              <w:spacing w:before="20" w:after="20"/>
            </w:pPr>
            <w:r>
              <w:rPr>
                <w:rFonts w:ascii="Adwaita Sans" w:eastAsia="Adwaita Sans" w:hAnsi="Adwaita Sans" w:cs="Adwaita Sans"/>
                <w:sz w:val="19"/>
                <w:szCs w:val="19"/>
              </w:rPr>
              <w:t>Conserva la configuración.</w:t>
            </w:r>
          </w:p>
        </w:tc>
      </w:tr>
      <w:tr w:rsidR="00A54AC6" w14:paraId="69DB01F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FB4075" w14:textId="77777777" w:rsidR="00A54AC6" w:rsidRDefault="00000000">
            <w:pPr>
              <w:spacing w:before="20" w:after="20"/>
            </w:pPr>
            <w:r>
              <w:rPr>
                <w:rFonts w:ascii="Adwaita Sans" w:eastAsia="Adwaita Sans" w:hAnsi="Adwaita Sans" w:cs="Adwaita Sans"/>
                <w:sz w:val="19"/>
                <w:szCs w:val="19"/>
              </w:rPr>
              <w:t>—</w:t>
            </w:r>
          </w:p>
        </w:tc>
        <w:tc>
          <w:tcPr>
            <w:tcW w:w="205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E4710A" w14:textId="77777777" w:rsidR="00A54AC6" w:rsidRDefault="00000000">
            <w:pPr>
              <w:spacing w:before="20" w:after="20"/>
            </w:pPr>
            <w:r>
              <w:rPr>
                <w:rFonts w:ascii="Adwaita Sans" w:eastAsia="Adwaita Sans" w:hAnsi="Adwaita Sans" w:cs="Adwaita Sans"/>
                <w:sz w:val="19"/>
                <w:szCs w:val="19"/>
              </w:rPr>
              <w:t xml:space="preserve">Se abre la pestaña «Equipo» (RNF</w:t>
              <w:noBreakHyphen/>
              <w:t xml:space="preserve">17; CDU</w:t>
              <w:noBreakHyphen/>
              <w:t xml:space="preserve">21).</w:t>
            </w:r>
          </w:p>
        </w:tc>
        <w:tc>
          <w:tcPr>
            <w:tcW w:w="32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D170BC" w14:textId="77777777" w:rsidR="00A54AC6" w:rsidRDefault="00000000">
            <w:pPr>
              <w:spacing w:before="20" w:after="20"/>
            </w:pPr>
            <w:r>
              <w:rPr>
                <w:rFonts w:ascii="Adwaita Sans" w:eastAsia="Adwaita Sans" w:hAnsi="Adwaita Sans" w:cs="Adwaita Sans"/>
                <w:sz w:val="19"/>
                <w:szCs w:val="19"/>
              </w:rPr>
              <w:t xml:space="preserve">Recuadro verde, solo para leer: «Última copia: domingo 25/10/2026, 03:01. Se guardó bien.»</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DECFE9" w14:textId="77777777" w:rsidR="00A54AC6" w:rsidRDefault="00000000">
            <w:pPr>
              <w:spacing w:before="20" w:after="20"/>
            </w:pPr>
            <w:r>
              <w:rPr>
                <w:rFonts w:ascii="Adwaita Sans" w:eastAsia="Adwaita Sans" w:hAnsi="Adwaita Sans" w:cs="Adwaita Sans"/>
                <w:sz w:val="19"/>
                <w:szCs w:val="19"/>
              </w:rPr>
              <w:t xml:space="preserve">Debajo: «Si hay que recuperar los datos de una copia, avise al equipo de soporte.» No tiene botones.</w:t>
            </w:r>
          </w:p>
        </w:tc>
      </w:tr>
    </w:tbl>
    <w:p w14:paraId="290B5C10"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66: Mensajes de Configuración: Equipo (IU</w:t>
      </w:r>
      <w:r>
        <w:rPr>
          <w:rFonts w:ascii="Adwaita Sans" w:eastAsia="Adwaita Sans" w:hAnsi="Adwaita Sans" w:cs="Adwaita Sans"/>
          <w:i/>
          <w:iCs/>
          <w:sz w:val="22"/>
          <w:szCs w:val="22"/>
        </w:rPr>
        <w:noBreakHyphen/>
        <w:t>P10).</w:t>
      </w:r>
    </w:p>
    <w:p w14:paraId="33D78A76" w14:textId="77777777" w:rsidR="00A54AC6" w:rsidRDefault="00A54AC6">
      <w:pPr>
        <w:ind w:left="576"/>
        <w:rPr>
          <w:rFonts w:ascii="Adwaita Sans" w:eastAsia="Adwaita Sans" w:hAnsi="Adwaita Sans" w:cs="Adwaita Sans"/>
        </w:rPr>
      </w:pPr>
    </w:p>
    <w:p w14:paraId="642D8EFC" w14:textId="77777777" w:rsidR="00A54AC6" w:rsidRDefault="00000000">
      <w:pPr>
        <w:pStyle w:val="Ttulo3"/>
        <w:numPr>
          <w:ilvl w:val="2"/>
          <w:numId w:val="1"/>
        </w:numPr>
        <w:rPr>
          <w:rFonts w:ascii="Adwaita Sans" w:eastAsia="Adwaita Sans" w:hAnsi="Adwaita Sans" w:cs="Adwaita Sans"/>
        </w:rPr>
      </w:pPr>
      <w:bookmarkStart w:id="30" w:name="_Toc244003371"/>
      <w:r>
        <w:rPr>
          <w:rFonts w:ascii="Adwaita Sans" w:eastAsia="Adwaita Sans" w:hAnsi="Adwaita Sans" w:cs="Adwaita Sans"/>
        </w:rPr>
        <w:t>Principios aplicados</w:t>
      </w:r>
      <w:bookmarkEnd w:id="30"/>
    </w:p>
    <w:p w14:paraId="42D35747"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Tabla 67 relaciona los principios de presentación de la ISO 9241</w:t>
      </w:r>
      <w:r>
        <w:rPr>
          <w:rFonts w:ascii="Adwaita Sans" w:eastAsia="Adwaita Sans" w:hAnsi="Adwaita Sans" w:cs="Adwaita Sans"/>
        </w:rPr>
        <w:noBreakHyphen/>
        <w:t>112 y algunos de interacción de la ISO 9241</w:t>
      </w:r>
      <w:r>
        <w:rPr>
          <w:rFonts w:ascii="Adwaita Sans" w:eastAsia="Adwaita Sans" w:hAnsi="Adwaita Sans" w:cs="Adwaita Sans"/>
        </w:rPr>
        <w:noBreakHyphen/>
        <w:t xml:space="preserve">110 con los requisitos de la ERS y con el diseño que ya los aplica. Las reglas de oro de </w:t>
      </w:r>
      <w:proofErr w:type="spellStart"/>
      <w:r>
        <w:rPr>
          <w:rFonts w:ascii="Adwaita Sans" w:eastAsia="Adwaita Sans" w:hAnsi="Adwaita Sans" w:cs="Adwaita Sans"/>
        </w:rPr>
        <w:t>Shneiderman</w:t>
      </w:r>
      <w:proofErr w:type="spellEnd"/>
      <w:r>
        <w:rPr>
          <w:rFonts w:ascii="Adwaita Sans" w:eastAsia="Adwaita Sans" w:hAnsi="Adwaita Sans" w:cs="Adwaita Sans"/>
        </w:rPr>
        <w:t xml:space="preserve"> y los conceptos de Norman sirven para justificar cada decisión de la interfaz.</w:t>
      </w:r>
    </w:p>
    <w:p w14:paraId="40C810B1"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00"/>
        <w:gridCol w:w="3190"/>
        <w:gridCol w:w="3100"/>
      </w:tblGrid>
      <w:tr w:rsidR="00A54AC6" w14:paraId="5C406BD7"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6351E3B" w14:textId="77777777" w:rsidR="00A54AC6" w:rsidRDefault="00000000">
            <w:pPr>
              <w:keepNext/>
              <w:spacing w:before="20" w:after="20"/>
            </w:pPr>
            <w:r>
              <w:rPr>
                <w:rFonts w:ascii="Adwaita Sans" w:eastAsia="Adwaita Sans" w:hAnsi="Adwaita Sans" w:cs="Adwaita Sans"/>
                <w:b/>
                <w:bCs/>
                <w:sz w:val="21"/>
                <w:szCs w:val="21"/>
              </w:rPr>
              <w:t>Principio</w:t>
            </w:r>
          </w:p>
        </w:tc>
        <w:tc>
          <w:tcPr>
            <w:tcW w:w="31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ED5A5A9" w14:textId="77777777" w:rsidR="00A54AC6" w:rsidRDefault="00000000">
            <w:pPr>
              <w:keepNext/>
              <w:spacing w:before="20" w:after="20"/>
            </w:pPr>
            <w:r>
              <w:rPr>
                <w:rFonts w:ascii="Adwaita Sans" w:eastAsia="Adwaita Sans" w:hAnsi="Adwaita Sans" w:cs="Adwaita Sans"/>
                <w:b/>
                <w:bCs/>
                <w:sz w:val="21"/>
                <w:szCs w:val="21"/>
              </w:rPr>
              <w:t>Qué pide</w:t>
            </w:r>
          </w:p>
        </w:tc>
        <w:tc>
          <w:tcPr>
            <w:tcW w:w="3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5411145" w14:textId="77777777" w:rsidR="00A54AC6" w:rsidRDefault="00000000">
            <w:pPr>
              <w:keepNext/>
              <w:spacing w:before="20" w:after="20"/>
            </w:pPr>
            <w:r>
              <w:rPr>
                <w:rFonts w:ascii="Adwaita Sans" w:eastAsia="Adwaita Sans" w:hAnsi="Adwaita Sans" w:cs="Adwaita Sans"/>
                <w:b/>
                <w:bCs/>
                <w:sz w:val="21"/>
                <w:szCs w:val="21"/>
              </w:rPr>
              <w:t>Dónde se aplica</w:t>
            </w:r>
          </w:p>
        </w:tc>
      </w:tr>
      <w:tr w:rsidR="00A54AC6" w14:paraId="1BD21BF2"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7606FA" w14:textId="77777777" w:rsidR="00A54AC6" w:rsidRDefault="00000000">
            <w:pPr>
              <w:spacing w:before="20" w:after="20"/>
            </w:pPr>
            <w:r>
              <w:rPr>
                <w:rFonts w:ascii="Adwaita Sans" w:eastAsia="Adwaita Sans" w:hAnsi="Adwaita Sans" w:cs="Adwaita Sans"/>
                <w:sz w:val="19"/>
                <w:szCs w:val="19"/>
              </w:rPr>
              <w:t>Detectabilidad (9241</w:t>
            </w:r>
            <w:r>
              <w:rPr>
                <w:rFonts w:ascii="Adwaita Sans" w:eastAsia="Adwaita Sans" w:hAnsi="Adwaita Sans" w:cs="Adwaita Sans"/>
                <w:sz w:val="19"/>
                <w:szCs w:val="19"/>
              </w:rPr>
              <w:noBreakHyphen/>
              <w:t>112, 6.1)</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F65F91" w14:textId="77777777" w:rsidR="00A54AC6" w:rsidRDefault="00000000">
            <w:pPr>
              <w:spacing w:before="20" w:after="20"/>
            </w:pPr>
            <w:r>
              <w:rPr>
                <w:rFonts w:ascii="Adwaita Sans" w:eastAsia="Adwaita Sans" w:hAnsi="Adwaita Sans" w:cs="Adwaita Sans"/>
                <w:sz w:val="19"/>
                <w:szCs w:val="19"/>
              </w:rPr>
              <w:t>Que lo importante se note, que cada acción tenga respuesta inmediata y que no se muestre lo que el rol no puede usar.</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BD00BE"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07 (indicador de espera); panel según el rol (RF</w:t>
            </w:r>
            <w:r>
              <w:rPr>
                <w:rFonts w:ascii="Adwaita Sans" w:eastAsia="Adwaita Sans" w:hAnsi="Adwaita Sans" w:cs="Adwaita Sans"/>
                <w:sz w:val="19"/>
                <w:szCs w:val="19"/>
              </w:rPr>
              <w:noBreakHyphen/>
              <w:t>23, IU</w:t>
            </w:r>
            <w:r>
              <w:rPr>
                <w:rFonts w:ascii="Adwaita Sans" w:eastAsia="Adwaita Sans" w:hAnsi="Adwaita Sans" w:cs="Adwaita Sans"/>
                <w:sz w:val="19"/>
                <w:szCs w:val="19"/>
              </w:rPr>
              <w:noBreakHyphen/>
              <w:t>P02)</w:t>
            </w:r>
          </w:p>
        </w:tc>
      </w:tr>
      <w:tr w:rsidR="00A54AC6" w14:paraId="3838DDD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86C441" w14:textId="77777777" w:rsidR="00A54AC6" w:rsidRDefault="00000000">
            <w:pPr>
              <w:spacing w:before="20" w:after="20"/>
            </w:pPr>
            <w:r>
              <w:rPr>
                <w:rFonts w:ascii="Adwaita Sans" w:eastAsia="Adwaita Sans" w:hAnsi="Adwaita Sans" w:cs="Adwaita Sans"/>
                <w:sz w:val="19"/>
                <w:szCs w:val="19"/>
              </w:rPr>
              <w:t>Libertad de distracciones (9241</w:t>
            </w:r>
            <w:r>
              <w:rPr>
                <w:rFonts w:ascii="Adwaita Sans" w:eastAsia="Adwaita Sans" w:hAnsi="Adwaita Sans" w:cs="Adwaita Sans"/>
                <w:sz w:val="19"/>
                <w:szCs w:val="19"/>
              </w:rPr>
              <w:noBreakHyphen/>
              <w:t>112, 6.2)</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23CFAF" w14:textId="77777777" w:rsidR="00A54AC6" w:rsidRDefault="00000000">
            <w:pPr>
              <w:spacing w:before="20" w:after="20"/>
            </w:pPr>
            <w:r>
              <w:rPr>
                <w:rFonts w:ascii="Adwaita Sans" w:eastAsia="Adwaita Sans" w:hAnsi="Adwaita Sans" w:cs="Adwaita Sans"/>
                <w:sz w:val="19"/>
                <w:szCs w:val="19"/>
              </w:rPr>
              <w:t>Que nada ajeno a la tarea interfiera.</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E35B79" w14:textId="77777777" w:rsidR="00A54AC6" w:rsidRDefault="00000000">
            <w:pPr>
              <w:spacing w:before="20" w:after="20"/>
            </w:pPr>
            <w:r>
              <w:rPr>
                <w:rFonts w:ascii="Adwaita Sans" w:eastAsia="Adwaita Sans" w:hAnsi="Adwaita Sans" w:cs="Adwaita Sans"/>
                <w:sz w:val="19"/>
                <w:szCs w:val="19"/>
              </w:rPr>
              <w:t>Bocetos sin decoración; en el diseño final, la foto y las curvas quedan detrás de superficies opacas</w:t>
            </w:r>
          </w:p>
        </w:tc>
      </w:tr>
      <w:tr w:rsidR="00A54AC6" w14:paraId="50C84DB8"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A35360" w14:textId="77777777" w:rsidR="00A54AC6" w:rsidRDefault="00000000">
            <w:pPr>
              <w:spacing w:before="20" w:after="20"/>
            </w:pPr>
            <w:r>
              <w:rPr>
                <w:rFonts w:ascii="Adwaita Sans" w:eastAsia="Adwaita Sans" w:hAnsi="Adwaita Sans" w:cs="Adwaita Sans"/>
                <w:sz w:val="19"/>
                <w:szCs w:val="19"/>
              </w:rPr>
              <w:t>Diferenciación (9241</w:t>
            </w:r>
            <w:r>
              <w:rPr>
                <w:rFonts w:ascii="Adwaita Sans" w:eastAsia="Adwaita Sans" w:hAnsi="Adwaita Sans" w:cs="Adwaita Sans"/>
                <w:sz w:val="19"/>
                <w:szCs w:val="19"/>
              </w:rPr>
              <w:noBreakHyphen/>
              <w:t>112, 6.3)</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C274A6" w14:textId="77777777" w:rsidR="00A54AC6" w:rsidRDefault="00000000">
            <w:pPr>
              <w:spacing w:before="20" w:after="20"/>
            </w:pPr>
            <w:r>
              <w:rPr>
                <w:rFonts w:ascii="Adwaita Sans" w:eastAsia="Adwaita Sans" w:hAnsi="Adwaita Sans" w:cs="Adwaita Sans"/>
                <w:sz w:val="19"/>
                <w:szCs w:val="19"/>
              </w:rPr>
              <w:t>Agrupar la información por tarea y no usar solo el color para distinguir.</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01D800"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C08 (estado también con texto); cada color con un solo significado (Tabla 49); filtros de IU</w:t>
            </w:r>
            <w:r>
              <w:rPr>
                <w:rFonts w:ascii="Adwaita Sans" w:eastAsia="Adwaita Sans" w:hAnsi="Adwaita Sans" w:cs="Adwaita Sans"/>
                <w:sz w:val="19"/>
                <w:szCs w:val="19"/>
              </w:rPr>
              <w:noBreakHyphen/>
              <w:t>P04; campos agrupados por bloques</w:t>
            </w:r>
          </w:p>
        </w:tc>
      </w:tr>
      <w:tr w:rsidR="00A54AC6" w14:paraId="0E9E5AEF"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5A5DE4" w14:textId="77777777" w:rsidR="00A54AC6" w:rsidRDefault="00000000">
            <w:pPr>
              <w:spacing w:before="20" w:after="20"/>
            </w:pPr>
            <w:r>
              <w:rPr>
                <w:rFonts w:ascii="Adwaita Sans" w:eastAsia="Adwaita Sans" w:hAnsi="Adwaita Sans" w:cs="Adwaita Sans"/>
                <w:sz w:val="19"/>
                <w:szCs w:val="19"/>
              </w:rPr>
              <w:t>Interpretabilidad (9241</w:t>
            </w:r>
            <w:r>
              <w:rPr>
                <w:rFonts w:ascii="Adwaita Sans" w:eastAsia="Adwaita Sans" w:hAnsi="Adwaita Sans" w:cs="Adwaita Sans"/>
                <w:sz w:val="19"/>
                <w:szCs w:val="19"/>
              </w:rPr>
              <w:noBreakHyphen/>
              <w:t>112, 6.4)</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D0C9B2" w14:textId="77777777" w:rsidR="00A54AC6" w:rsidRDefault="00000000">
            <w:pPr>
              <w:spacing w:before="20" w:after="20"/>
            </w:pPr>
            <w:r>
              <w:rPr>
                <w:rFonts w:ascii="Adwaita Sans" w:eastAsia="Adwaita Sans" w:hAnsi="Adwaita Sans" w:cs="Adwaita Sans"/>
                <w:sz w:val="19"/>
                <w:szCs w:val="19"/>
              </w:rPr>
              <w:t>Usar el vocabulario del usuario y los formatos locales.</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D691A6" w14:textId="77777777" w:rsidR="00A54AC6" w:rsidRDefault="00000000">
            <w:pPr>
              <w:spacing w:before="20" w:after="20"/>
            </w:pPr>
            <w:r>
              <w:rPr>
                <w:rFonts w:ascii="Adwaita Sans" w:eastAsia="Adwaita Sans" w:hAnsi="Adwaita Sans" w:cs="Adwaita Sans"/>
                <w:sz w:val="19"/>
                <w:szCs w:val="19"/>
              </w:rPr>
              <w:t>Glosario de la ERS; IU</w:t>
            </w:r>
            <w:r>
              <w:rPr>
                <w:rFonts w:ascii="Adwaita Sans" w:eastAsia="Adwaita Sans" w:hAnsi="Adwaita Sans" w:cs="Adwaita Sans"/>
                <w:sz w:val="19"/>
                <w:szCs w:val="19"/>
              </w:rPr>
              <w:noBreakHyphen/>
              <w:t>01</w:t>
            </w:r>
          </w:p>
        </w:tc>
      </w:tr>
      <w:tr w:rsidR="00A54AC6" w14:paraId="01E30581"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133D31" w14:textId="77777777" w:rsidR="00A54AC6" w:rsidRDefault="00000000">
            <w:pPr>
              <w:spacing w:before="20" w:after="20"/>
            </w:pPr>
            <w:r>
              <w:rPr>
                <w:rFonts w:ascii="Adwaita Sans" w:eastAsia="Adwaita Sans" w:hAnsi="Adwaita Sans" w:cs="Adwaita Sans"/>
                <w:sz w:val="19"/>
                <w:szCs w:val="19"/>
              </w:rPr>
              <w:t>Concisión (9241</w:t>
            </w:r>
            <w:r>
              <w:rPr>
                <w:rFonts w:ascii="Adwaita Sans" w:eastAsia="Adwaita Sans" w:hAnsi="Adwaita Sans" w:cs="Adwaita Sans"/>
                <w:sz w:val="19"/>
                <w:szCs w:val="19"/>
              </w:rPr>
              <w:noBreakHyphen/>
              <w:t>112, 6.5)</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1F6DBF" w14:textId="77777777" w:rsidR="00A54AC6" w:rsidRDefault="00000000">
            <w:pPr>
              <w:spacing w:before="20" w:after="20"/>
            </w:pPr>
            <w:r>
              <w:rPr>
                <w:rFonts w:ascii="Adwaita Sans" w:eastAsia="Adwaita Sans" w:hAnsi="Adwaita Sans" w:cs="Adwaita Sans"/>
                <w:sz w:val="19"/>
                <w:szCs w:val="19"/>
              </w:rPr>
              <w:t>Mostrar solo lo necesario y ofrecer atajos y reutilizar datos.</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C2166D"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02 (venta solo con teclado); IU</w:t>
            </w:r>
            <w:r>
              <w:rPr>
                <w:rFonts w:ascii="Adwaita Sans" w:eastAsia="Adwaita Sans" w:hAnsi="Adwaita Sans" w:cs="Adwaita Sans"/>
                <w:sz w:val="19"/>
                <w:szCs w:val="19"/>
              </w:rPr>
              <w:noBreakHyphen/>
              <w:t>08 (copiar los datos de un pasaje)</w:t>
            </w:r>
          </w:p>
        </w:tc>
      </w:tr>
      <w:tr w:rsidR="00A54AC6" w14:paraId="2EA967A1"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56D849" w14:textId="77777777" w:rsidR="00A54AC6" w:rsidRDefault="00000000">
            <w:pPr>
              <w:spacing w:before="20" w:after="20"/>
            </w:pPr>
            <w:r>
              <w:rPr>
                <w:rFonts w:ascii="Adwaita Sans" w:eastAsia="Adwaita Sans" w:hAnsi="Adwaita Sans" w:cs="Adwaita Sans"/>
                <w:sz w:val="19"/>
                <w:szCs w:val="19"/>
              </w:rPr>
              <w:t>Consistencia (9241</w:t>
            </w:r>
            <w:r>
              <w:rPr>
                <w:rFonts w:ascii="Adwaita Sans" w:eastAsia="Adwaita Sans" w:hAnsi="Adwaita Sans" w:cs="Adwaita Sans"/>
                <w:sz w:val="19"/>
                <w:szCs w:val="19"/>
              </w:rPr>
              <w:noBreakHyphen/>
              <w:t>112, 6.6)</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B47218" w14:textId="77777777" w:rsidR="00A54AC6" w:rsidRDefault="00000000">
            <w:pPr>
              <w:spacing w:before="20" w:after="20"/>
            </w:pPr>
            <w:r>
              <w:rPr>
                <w:rFonts w:ascii="Adwaita Sans" w:eastAsia="Adwaita Sans" w:hAnsi="Adwaita Sans" w:cs="Adwaita Sans"/>
                <w:sz w:val="19"/>
                <w:szCs w:val="19"/>
              </w:rPr>
              <w:t>Usar la misma terminología y las mismas convenciones en todo el sistema.</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89B9CB" w14:textId="77777777" w:rsidR="00A54AC6" w:rsidRDefault="00000000">
            <w:pPr>
              <w:spacing w:before="20" w:after="20"/>
            </w:pPr>
            <w:r>
              <w:rPr>
                <w:rFonts w:ascii="Adwaita Sans" w:eastAsia="Adwaita Sans" w:hAnsi="Adwaita Sans" w:cs="Adwaita Sans"/>
                <w:sz w:val="19"/>
                <w:szCs w:val="19"/>
              </w:rPr>
              <w:t>Glosario de la ERS; IU</w:t>
            </w:r>
            <w:r>
              <w:rPr>
                <w:rFonts w:ascii="Adwaita Sans" w:eastAsia="Adwaita Sans" w:hAnsi="Adwaita Sans" w:cs="Adwaita Sans"/>
                <w:sz w:val="19"/>
                <w:szCs w:val="19"/>
              </w:rPr>
              <w:noBreakHyphen/>
              <w:t>C01 a IU</w:t>
            </w:r>
            <w:r>
              <w:rPr>
                <w:rFonts w:ascii="Adwaita Sans" w:eastAsia="Adwaita Sans" w:hAnsi="Adwaita Sans" w:cs="Adwaita Sans"/>
                <w:sz w:val="19"/>
                <w:szCs w:val="19"/>
              </w:rPr>
              <w:noBreakHyphen/>
              <w:t xml:space="preserve">C08; guía de estilo y componentes de </w:t>
            </w:r>
            <w:proofErr w:type="spellStart"/>
            <w:r>
              <w:rPr>
                <w:rFonts w:ascii="Adwaita Sans" w:eastAsia="Adwaita Sans" w:hAnsi="Adwaita Sans" w:cs="Adwaita Sans"/>
                <w:sz w:val="19"/>
                <w:szCs w:val="19"/>
              </w:rPr>
              <w:t>Penpot</w:t>
            </w:r>
            <w:proofErr w:type="spellEnd"/>
          </w:p>
        </w:tc>
      </w:tr>
      <w:tr w:rsidR="00A54AC6" w14:paraId="09CEE4CF"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F95EE2" w14:textId="77777777" w:rsidR="00A54AC6" w:rsidRDefault="00000000">
            <w:pPr>
              <w:spacing w:before="20" w:after="20"/>
            </w:pPr>
            <w:r>
              <w:rPr>
                <w:rFonts w:ascii="Adwaita Sans" w:eastAsia="Adwaita Sans" w:hAnsi="Adwaita Sans" w:cs="Adwaita Sans"/>
                <w:sz w:val="19"/>
                <w:szCs w:val="19"/>
              </w:rPr>
              <w:t>Adecuación a la tarea (9241</w:t>
            </w:r>
            <w:r>
              <w:rPr>
                <w:rFonts w:ascii="Adwaita Sans" w:eastAsia="Adwaita Sans" w:hAnsi="Adwaita Sans" w:cs="Adwaita Sans"/>
                <w:sz w:val="19"/>
                <w:szCs w:val="19"/>
              </w:rPr>
              <w:noBreakHyphen/>
              <w:t>110)</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B9E450" w14:textId="77777777" w:rsidR="00A54AC6" w:rsidRDefault="00000000">
            <w:pPr>
              <w:spacing w:before="20" w:after="20"/>
            </w:pPr>
            <w:r>
              <w:rPr>
                <w:rFonts w:ascii="Adwaita Sans" w:eastAsia="Adwaita Sans" w:hAnsi="Adwaita Sans" w:cs="Adwaita Sans"/>
                <w:sz w:val="19"/>
                <w:szCs w:val="19"/>
              </w:rPr>
              <w:t>Que la tarea se complete sin pasos innecesarios.</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788D3A"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18 (reserva, venta y cobro en una sola pantalla)</w:t>
            </w:r>
          </w:p>
        </w:tc>
      </w:tr>
      <w:tr w:rsidR="00A54AC6" w14:paraId="764E9122"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2C8614" w14:textId="77777777" w:rsidR="00A54AC6" w:rsidRDefault="00000000">
            <w:pPr>
              <w:spacing w:before="20" w:after="20"/>
            </w:pPr>
            <w:r>
              <w:rPr>
                <w:rFonts w:ascii="Adwaita Sans" w:eastAsia="Adwaita Sans" w:hAnsi="Adwaita Sans" w:cs="Adwaita Sans"/>
                <w:sz w:val="19"/>
                <w:szCs w:val="19"/>
              </w:rPr>
              <w:t>Robustez ante errores de uso (9241</w:t>
            </w:r>
            <w:r>
              <w:rPr>
                <w:rFonts w:ascii="Adwaita Sans" w:eastAsia="Adwaita Sans" w:hAnsi="Adwaita Sans" w:cs="Adwaita Sans"/>
                <w:sz w:val="19"/>
                <w:szCs w:val="19"/>
              </w:rPr>
              <w:noBreakHyphen/>
              <w:t>110)</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20A5E7" w14:textId="77777777" w:rsidR="00A54AC6" w:rsidRDefault="00000000">
            <w:pPr>
              <w:spacing w:before="20" w:after="20"/>
            </w:pPr>
            <w:r>
              <w:rPr>
                <w:rFonts w:ascii="Adwaita Sans" w:eastAsia="Adwaita Sans" w:hAnsi="Adwaita Sans" w:cs="Adwaita Sans"/>
                <w:sz w:val="19"/>
                <w:szCs w:val="19"/>
              </w:rPr>
              <w:t>Prevenir los errores y facilitar su corrección.</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895353"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05 (confirmar acciones irreversibles, con el foco en «No»); acciones de peligro separadas de la principal; IU</w:t>
            </w:r>
            <w:r>
              <w:rPr>
                <w:rFonts w:ascii="Adwaita Sans" w:eastAsia="Adwaita Sans" w:hAnsi="Adwaita Sans" w:cs="Adwaita Sans"/>
                <w:sz w:val="19"/>
                <w:szCs w:val="19"/>
              </w:rPr>
              <w:noBreakHyphen/>
              <w:t>06 (mensajes claros); validaciones de cada RF</w:t>
            </w:r>
          </w:p>
        </w:tc>
      </w:tr>
      <w:tr w:rsidR="00A54AC6" w14:paraId="3E641341"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22BA77" w14:textId="77777777" w:rsidR="00A54AC6" w:rsidRDefault="00000000">
            <w:pPr>
              <w:spacing w:before="20" w:after="20"/>
            </w:pPr>
            <w:r>
              <w:rPr>
                <w:rFonts w:ascii="Adwaita Sans" w:eastAsia="Adwaita Sans" w:hAnsi="Adwaita Sans" w:cs="Adwaita Sans"/>
                <w:sz w:val="19"/>
                <w:szCs w:val="19"/>
              </w:rPr>
              <w:t>Controlabilidad (9241</w:t>
            </w:r>
            <w:r>
              <w:rPr>
                <w:rFonts w:ascii="Adwaita Sans" w:eastAsia="Adwaita Sans" w:hAnsi="Adwaita Sans" w:cs="Adwaita Sans"/>
                <w:sz w:val="19"/>
                <w:szCs w:val="19"/>
              </w:rPr>
              <w:noBreakHyphen/>
              <w:t>110)</w:t>
            </w:r>
          </w:p>
        </w:tc>
        <w:tc>
          <w:tcPr>
            <w:tcW w:w="31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583D79" w14:textId="77777777" w:rsidR="00A54AC6" w:rsidRDefault="00000000">
            <w:pPr>
              <w:spacing w:before="20" w:after="20"/>
            </w:pPr>
            <w:r>
              <w:rPr>
                <w:rFonts w:ascii="Adwaita Sans" w:eastAsia="Adwaita Sans" w:hAnsi="Adwaita Sans" w:cs="Adwaita Sans"/>
                <w:sz w:val="19"/>
                <w:szCs w:val="19"/>
              </w:rPr>
              <w:t>Que el usuario dirija la interacción.</w:t>
            </w:r>
          </w:p>
        </w:tc>
        <w:tc>
          <w:tcPr>
            <w:tcW w:w="3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3B276A"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C06 (volver al panel desde cualquier pantalla)</w:t>
            </w:r>
          </w:p>
        </w:tc>
      </w:tr>
    </w:tbl>
    <w:p w14:paraId="2043874C"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67: Principios de la ISO 9241 y dónde se aplican.</w:t>
      </w:r>
    </w:p>
    <w:p w14:paraId="59AA2A8D" w14:textId="77777777" w:rsidR="00A54AC6" w:rsidRDefault="00A54AC6">
      <w:pPr>
        <w:ind w:left="576"/>
        <w:rPr>
          <w:rFonts w:ascii="Adwaita Sans" w:eastAsia="Adwaita Sans" w:hAnsi="Adwaita Sans" w:cs="Adwaita Sans"/>
        </w:rPr>
      </w:pPr>
    </w:p>
    <w:p w14:paraId="702F490C" w14:textId="77777777" w:rsidR="00A54AC6" w:rsidRDefault="00000000">
      <w:pPr>
        <w:pStyle w:val="Ttulo3"/>
        <w:numPr>
          <w:ilvl w:val="2"/>
          <w:numId w:val="1"/>
        </w:numPr>
        <w:rPr>
          <w:rFonts w:ascii="Adwaita Sans" w:eastAsia="Adwaita Sans" w:hAnsi="Adwaita Sans" w:cs="Adwaita Sans"/>
        </w:rPr>
      </w:pPr>
      <w:bookmarkStart w:id="31" w:name="_Toc244003372"/>
      <w:r>
        <w:rPr>
          <w:rFonts w:ascii="Adwaita Sans" w:eastAsia="Adwaita Sans" w:hAnsi="Adwaita Sans" w:cs="Adwaita Sans"/>
        </w:rPr>
        <w:t>Evaluación</w:t>
      </w:r>
      <w:bookmarkEnd w:id="31"/>
    </w:p>
    <w:p w14:paraId="61124BC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interfaz se evalúa en dos pasos, como pide el diseño centrado en las personas (ISO 9241</w:t>
      </w:r>
      <w:r>
        <w:rPr>
          <w:rFonts w:ascii="Adwaita Sans" w:eastAsia="Adwaita Sans" w:hAnsi="Adwaita Sans" w:cs="Adwaita Sans"/>
        </w:rPr>
        <w:noBreakHyphen/>
        <w:t>210): una inspección con las 10 heurísticas de Nielsen, hecha por el equipo, y una prueba con la propietaria que mida la efectividad, la eficiencia y la satisfacción (ISO 9241</w:t>
      </w:r>
      <w:r>
        <w:rPr>
          <w:rFonts w:ascii="Adwaita Sans" w:eastAsia="Adwaita Sans" w:hAnsi="Adwaita Sans" w:cs="Adwaita Sans"/>
        </w:rPr>
        <w:noBreakHyphen/>
        <w:t>11) en la tarea de RNF</w:t>
      </w:r>
      <w:r>
        <w:rPr>
          <w:rFonts w:ascii="Adwaita Sans" w:eastAsia="Adwaita Sans" w:hAnsi="Adwaita Sans" w:cs="Adwaita Sans"/>
        </w:rPr>
        <w:noBreakHyphen/>
        <w:t xml:space="preserve">03 (aprobado el 13/10/2026). El 27/10/2026 se hizo una inspección preliminar sobre los bocetos, el diseño final y los mensajes de este documento: la Tabla 81 (Anexo D) resume, por heurística, cómo la cumple el diseño, lo que se encontró y su gravedad, en la escala de 0 a 4 de Nielsen (1994). No encontró problemas mayores ni catastróficos; los cuatro de gravedad 2 dependen de asuntos pendientes y tienen su propuesta en el Anexo E. La prueba con la propietaria está preparada en la sección 4 de la consulta a la clienta («01 </w:t>
      </w:r>
      <w:proofErr w:type="spellStart"/>
      <w:r>
        <w:rPr>
          <w:rFonts w:ascii="Adwaita Sans" w:eastAsia="Adwaita Sans" w:hAnsi="Adwaita Sans" w:cs="Adwaita Sans"/>
        </w:rPr>
        <w:t>Elicitacion</w:t>
      </w:r>
      <w:proofErr w:type="spellEnd"/>
      <w:r>
        <w:rPr>
          <w:rFonts w:ascii="Adwaita Sans" w:eastAsia="Adwaita Sans" w:hAnsi="Adwaita Sans" w:cs="Adwaita Sans"/>
        </w:rPr>
        <w:t xml:space="preserve">/Encuesta»): ocho tareas de «¿dónde lo haría?», siete preguntas de opinión y una escala de facilidad del 1 al 5; el Anexo E.9 fija cómo se medirán sus resultados. </w:t>
      </w:r>
      <w:r>
        <w:rPr>
          <w:rFonts w:ascii="Adwaita Sans" w:eastAsia="Adwaita Sans" w:hAnsi="Adwaita Sans" w:cs="Adwaita Sans"/>
          <w:highlight w:val="green"/>
        </w:rPr>
        <w:t xml:space="preserve">La visita del 17/10/2026 no se </w:t>
      </w:r>
      <w:r>
        <w:rPr>
          <w:rFonts w:ascii="Adwaita Sans" w:eastAsia="Adwaita Sans" w:hAnsi="Adwaita Sans" w:cs="Adwaita Sans"/>
          <w:highlight w:val="green"/>
        </w:rPr>
        <w:lastRenderedPageBreak/>
        <w:t>realizó: la inspección del equipo completo y la prueba con la propietaria siguen pendientes, y sus resultados se agregarán en la versión siguiente.</w:t>
      </w:r>
    </w:p>
    <w:p w14:paraId="15F27D18" w14:textId="77777777" w:rsidR="00A54AC6" w:rsidRDefault="00000000">
      <w:pPr>
        <w:pStyle w:val="Ttulo2"/>
        <w:numPr>
          <w:ilvl w:val="1"/>
          <w:numId w:val="1"/>
        </w:numPr>
        <w:rPr>
          <w:rFonts w:ascii="Adwaita Sans" w:eastAsia="Adwaita Sans" w:hAnsi="Adwaita Sans" w:cs="Adwaita Sans"/>
          <w:i w:val="0"/>
          <w:iCs w:val="0"/>
        </w:rPr>
      </w:pPr>
      <w:bookmarkStart w:id="32" w:name="_Toc244003373"/>
      <w:r>
        <w:rPr>
          <w:rFonts w:ascii="Adwaita Sans" w:eastAsia="Adwaita Sans" w:hAnsi="Adwaita Sans" w:cs="Adwaita Sans"/>
          <w:i w:val="0"/>
          <w:iCs w:val="0"/>
        </w:rPr>
        <w:t>Vista de uso de patrones</w:t>
      </w:r>
      <w:bookmarkEnd w:id="32"/>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4151AE41" w14:textId="77777777">
        <w:tc>
          <w:tcPr>
            <w:tcW w:w="2300" w:type="dxa"/>
            <w:shd w:val="clear" w:color="auto" w:fill="D9D9D9"/>
          </w:tcPr>
          <w:p w14:paraId="12B5CD1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638A079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Reutilizar soluciones probadas para organizar el sistema y repartir las responsabilidades entre sus partes.</w:t>
            </w:r>
          </w:p>
        </w:tc>
      </w:tr>
      <w:tr w:rsidR="00A54AC6" w14:paraId="320ECB99" w14:textId="77777777">
        <w:tc>
          <w:tcPr>
            <w:tcW w:w="2300" w:type="dxa"/>
            <w:shd w:val="clear" w:color="auto" w:fill="D9D9D9"/>
          </w:tcPr>
          <w:p w14:paraId="7596C64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3440B93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Patrones, sus participantes y el elemento del diseño que cumple cada papel.</w:t>
            </w:r>
          </w:p>
        </w:tc>
      </w:tr>
      <w:tr w:rsidR="00A54AC6" w14:paraId="71F0E2DB" w14:textId="77777777">
        <w:tc>
          <w:tcPr>
            <w:tcW w:w="2300" w:type="dxa"/>
            <w:shd w:val="clear" w:color="auto" w:fill="D9D9D9"/>
          </w:tcPr>
          <w:p w14:paraId="7CA58B2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75D7C6C1"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de paquetes de UML 2.5.1 con los estereotipos de robustez, y tabla de patrones.</w:t>
            </w:r>
          </w:p>
        </w:tc>
      </w:tr>
      <w:tr w:rsidR="00A54AC6" w14:paraId="5D78C80F" w14:textId="77777777">
        <w:tc>
          <w:tcPr>
            <w:tcW w:w="2300" w:type="dxa"/>
            <w:shd w:val="clear" w:color="auto" w:fill="D9D9D9"/>
          </w:tcPr>
          <w:p w14:paraId="413BD86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2FEACAF4"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Se eligen patrones conocidos que resuelven preocupaciones de la sección 2 y se indica qué componente o clase cumple cada papel.</w:t>
            </w:r>
          </w:p>
        </w:tc>
      </w:tr>
      <w:tr w:rsidR="00A54AC6" w14:paraId="1413D631" w14:textId="77777777">
        <w:tc>
          <w:tcPr>
            <w:tcW w:w="2300" w:type="dxa"/>
            <w:shd w:val="clear" w:color="auto" w:fill="D9D9D9"/>
          </w:tcPr>
          <w:p w14:paraId="7D9FC3F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752E80E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papel de cada patrón lo cumple un elemento del diseño, y ninguna capa usa a una capa superior.</w:t>
            </w:r>
          </w:p>
        </w:tc>
      </w:tr>
      <w:tr w:rsidR="00A54AC6" w14:paraId="49C0B171" w14:textId="77777777">
        <w:tc>
          <w:tcPr>
            <w:tcW w:w="2300" w:type="dxa"/>
            <w:shd w:val="clear" w:color="auto" w:fill="D9D9D9"/>
          </w:tcPr>
          <w:p w14:paraId="580CD92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7FF3DF0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2009, 5.7.</w:t>
            </w:r>
          </w:p>
        </w:tc>
      </w:tr>
      <w:tr w:rsidR="00A54AC6" w14:paraId="7D3A41CA" w14:textId="77777777">
        <w:tc>
          <w:tcPr>
            <w:tcW w:w="2300" w:type="dxa"/>
            <w:shd w:val="clear" w:color="auto" w:fill="D9D9D9"/>
          </w:tcPr>
          <w:p w14:paraId="00640D0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19556CC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La norma lo pide cuando aplica (5.1): la arquitectura se apoya en patrones (decisión del 04/10/2026; aprobada el 13/10/2026).</w:t>
            </w:r>
          </w:p>
        </w:tc>
      </w:tr>
    </w:tbl>
    <w:p w14:paraId="3EFADF7F"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68: Punto de vista de uso de patrones.</w:t>
      </w:r>
    </w:p>
    <w:p w14:paraId="395CD398" w14:textId="77777777" w:rsidR="00A54AC6" w:rsidRDefault="00A54AC6">
      <w:pPr>
        <w:ind w:left="576"/>
        <w:rPr>
          <w:rFonts w:ascii="Adwaita Sans" w:eastAsia="Adwaita Sans" w:hAnsi="Adwaita Sans" w:cs="Adwaita Sans"/>
        </w:rPr>
      </w:pPr>
    </w:p>
    <w:p w14:paraId="392E3A7F"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 Figura 153 muestra las capas y su relación con los objetos de frontera, control y entidad de ICONIX, y la Tabla 69 reúne los patrones que usa el diseño.</w:t>
      </w:r>
    </w:p>
    <w:p w14:paraId="3D86F08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200"/>
          <w:footerReference w:type="default" r:id="rId201"/>
          <w:pgSz w:w="11905" w:h="16837"/>
          <w:pgMar w:top="1474" w:right="1134" w:bottom="1134" w:left="1701" w:header="1134" w:footer="720" w:gutter="0"/>
          <w:cols w:space="720"/>
        </w:sectPr>
      </w:pPr>
    </w:p>
    <w:p w14:paraId="7CC65570" w14:textId="77777777" w:rsidR="00A54AC6" w:rsidRDefault="00000000">
      <w:pPr>
        <w:keepNext/>
        <w:tabs>
          <w:tab w:val="left" w:pos="1076"/>
        </w:tabs>
        <w:spacing w:after="140"/>
        <w:jc w:val="center"/>
      </w:pPr>
      <w:r>
        <w:rPr>
          <w:noProof/>
        </w:rPr>
        <w:lastRenderedPageBreak/>
        <w:drawing>
          <wp:inline distT="0" distB="0" distL="0" distR="0" wp14:anchorId="46A7EB09" wp14:editId="32F0988E">
            <wp:extent cx="7959164" cy="4434840"/>
            <wp:effectExtent l="0" t="0" r="0" b="0"/>
            <wp:docPr id="181" name="sdd_142_patr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2_patrones.png"/>
                    <pic:cNvPicPr/>
                  </pic:nvPicPr>
                  <pic:blipFill>
                    <a:blip r:embed="rId202"/>
                    <a:stretch>
                      <a:fillRect/>
                    </a:stretch>
                  </pic:blipFill>
                  <pic:spPr>
                    <a:xfrm>
                      <a:off x="0" y="0"/>
                      <a:ext cx="7959164" cy="4434840"/>
                    </a:xfrm>
                    <a:prstGeom prst="rect">
                      <a:avLst/>
                    </a:prstGeom>
                  </pic:spPr>
                </pic:pic>
              </a:graphicData>
            </a:graphic>
          </wp:inline>
        </w:drawing>
      </w:r>
    </w:p>
    <w:p w14:paraId="5FC8A731" w14:textId="77777777" w:rsidR="00A54AC6" w:rsidRDefault="00000000">
      <w:pPr>
        <w:jc w:val="center"/>
        <w:rPr>
          <w:rFonts w:ascii="Adwaita Sans" w:eastAsia="Adwaita Sans" w:hAnsi="Adwaita Sans" w:cs="Adwaita Sans"/>
          <w:i/>
          <w:iCs/>
          <w:sz w:val="16"/>
          <w:szCs w:val="16"/>
        </w:rPr>
        <w:sectPr w:rsidR="00A54AC6">
          <w:headerReference w:type="default" r:id="rId203"/>
          <w:footerReference w:type="default" r:id="rId204"/>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153.</w:t>
      </w:r>
      <w:r>
        <w:rPr>
          <w:rFonts w:ascii="Adwaita Sans" w:eastAsia="Adwaita Sans" w:hAnsi="Adwaita Sans" w:cs="Adwaita Sans"/>
          <w:i/>
          <w:iCs/>
          <w:sz w:val="16"/>
          <w:szCs w:val="16"/>
        </w:rPr>
        <w:t xml:space="preserve"> Capas del sistema y su relación con la robustez de ICONIX.</w:t>
      </w:r>
    </w:p>
    <w:p w14:paraId="2FC2E63B" w14:textId="77777777" w:rsidR="00A54AC6" w:rsidRDefault="00A54AC6">
      <w:pPr>
        <w:ind w:left="576"/>
        <w:rPr>
          <w:rFonts w:ascii="Adwaita Sans" w:eastAsia="Adwaita Sans" w:hAnsi="Adwaita Sans" w:cs="Adwaita Sans"/>
        </w:rPr>
      </w:pPr>
    </w:p>
    <w:p w14:paraId="630740B2"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00"/>
        <w:gridCol w:w="2900"/>
        <w:gridCol w:w="2390"/>
        <w:gridCol w:w="1600"/>
      </w:tblGrid>
      <w:tr w:rsidR="00A54AC6" w14:paraId="04B3E809"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849CFA5" w14:textId="77777777" w:rsidR="00A54AC6" w:rsidRDefault="00000000">
            <w:pPr>
              <w:keepNext/>
              <w:spacing w:before="20" w:after="20"/>
            </w:pPr>
            <w:r>
              <w:rPr>
                <w:rFonts w:ascii="Adwaita Sans" w:eastAsia="Adwaita Sans" w:hAnsi="Adwaita Sans" w:cs="Adwaita Sans"/>
                <w:b/>
                <w:bCs/>
                <w:sz w:val="21"/>
                <w:szCs w:val="21"/>
              </w:rPr>
              <w:t>Patrón</w:t>
            </w:r>
          </w:p>
        </w:tc>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2AFC4C2" w14:textId="77777777" w:rsidR="00A54AC6" w:rsidRDefault="00000000">
            <w:pPr>
              <w:keepNext/>
              <w:spacing w:before="20" w:after="20"/>
            </w:pPr>
            <w:r>
              <w:rPr>
                <w:rFonts w:ascii="Adwaita Sans" w:eastAsia="Adwaita Sans" w:hAnsi="Adwaita Sans" w:cs="Adwaita Sans"/>
                <w:b/>
                <w:bCs/>
                <w:sz w:val="21"/>
                <w:szCs w:val="21"/>
              </w:rPr>
              <w:t>Qué resuelve</w:t>
            </w:r>
          </w:p>
        </w:tc>
        <w:tc>
          <w:tcPr>
            <w:tcW w:w="23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C1C1BD3" w14:textId="77777777" w:rsidR="00A54AC6" w:rsidRDefault="00000000">
            <w:pPr>
              <w:keepNext/>
              <w:spacing w:before="20" w:after="20"/>
            </w:pPr>
            <w:r>
              <w:rPr>
                <w:rFonts w:ascii="Adwaita Sans" w:eastAsia="Adwaita Sans" w:hAnsi="Adwaita Sans" w:cs="Adwaita Sans"/>
                <w:b/>
                <w:bCs/>
                <w:sz w:val="21"/>
                <w:szCs w:val="21"/>
              </w:rPr>
              <w:t>Dónde se aplica</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D641CDB" w14:textId="77777777" w:rsidR="00A54AC6" w:rsidRDefault="00000000">
            <w:pPr>
              <w:keepNext/>
              <w:spacing w:before="20" w:after="20"/>
            </w:pPr>
            <w:r>
              <w:rPr>
                <w:rFonts w:ascii="Adwaita Sans" w:eastAsia="Adwaita Sans" w:hAnsi="Adwaita Sans" w:cs="Adwaita Sans"/>
                <w:b/>
                <w:bCs/>
                <w:sz w:val="21"/>
                <w:szCs w:val="21"/>
              </w:rPr>
              <w:t>Fuente</w:t>
            </w:r>
          </w:p>
        </w:tc>
      </w:tr>
      <w:tr w:rsidR="00A54AC6" w14:paraId="66AC2308"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D95918" w14:textId="77777777" w:rsidR="00A54AC6" w:rsidRDefault="00000000">
            <w:pPr>
              <w:spacing w:before="20" w:after="20"/>
            </w:pPr>
            <w:r>
              <w:rPr>
                <w:rFonts w:ascii="Adwaita Sans" w:eastAsia="Adwaita Sans" w:hAnsi="Adwaita Sans" w:cs="Adwaita Sans"/>
                <w:sz w:val="19"/>
                <w:szCs w:val="19"/>
              </w:rPr>
              <w:t>Capas</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3BAD8F" w14:textId="77777777" w:rsidR="00A54AC6" w:rsidRDefault="00000000">
            <w:pPr>
              <w:spacing w:before="20" w:after="20"/>
            </w:pPr>
            <w:r>
              <w:rPr>
                <w:rFonts w:ascii="Adwaita Sans" w:eastAsia="Adwaita Sans" w:hAnsi="Adwaita Sans" w:cs="Adwaita Sans"/>
                <w:sz w:val="19"/>
                <w:szCs w:val="19"/>
              </w:rPr>
              <w:t>Separa la interfaz, la lógica, el dominio y el acceso a datos; cada capa usa solo la de abajo. Desde el 18/10/2026, la lógica y el acceso a datos corren en el servidor, detrás de la Web API.</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7E1780" w14:textId="77777777" w:rsidR="00A54AC6" w:rsidRDefault="00000000">
            <w:pPr>
              <w:spacing w:before="20" w:after="20"/>
            </w:pPr>
            <w:r>
              <w:rPr>
                <w:rFonts w:ascii="Adwaita Sans" w:eastAsia="Adwaita Sans" w:hAnsi="Adwaita Sans" w:cs="Adwaita Sans"/>
                <w:sz w:val="19"/>
                <w:szCs w:val="19"/>
              </w:rPr>
              <w:t>Componentes y paquetes (3.6 y 3.7)</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584717" w14:textId="77777777" w:rsidR="00A54AC6" w:rsidRDefault="00000000">
            <w:pPr>
              <w:spacing w:before="20" w:after="20"/>
            </w:pPr>
            <w:r>
              <w:rPr>
                <w:rFonts w:ascii="Adwaita Sans" w:eastAsia="Adwaita Sans" w:hAnsi="Adwaita Sans" w:cs="Adwaita Sans"/>
                <w:sz w:val="19"/>
                <w:szCs w:val="19"/>
              </w:rPr>
              <w:t>Buschmann et al., 1996</w:t>
            </w:r>
          </w:p>
        </w:tc>
      </w:tr>
      <w:tr w:rsidR="00A54AC6" w14:paraId="5F15DB6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C8D666" w14:textId="77777777" w:rsidR="00A54AC6" w:rsidRDefault="00000000">
            <w:pPr>
              <w:spacing w:before="20" w:after="20"/>
            </w:pPr>
            <w:r>
              <w:rPr>
                <w:rFonts w:ascii="Adwaita Sans" w:eastAsia="Adwaita Sans" w:hAnsi="Adwaita Sans" w:cs="Adwaita Sans"/>
                <w:sz w:val="19"/>
                <w:szCs w:val="19"/>
              </w:rPr>
              <w:t>Fachada remota y objeto de transferencia de datos</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D607DB" w14:textId="77777777" w:rsidR="00A54AC6" w:rsidRDefault="00000000">
            <w:pPr>
              <w:spacing w:before="20" w:after="20"/>
            </w:pPr>
            <w:r>
              <w:rPr>
                <w:rFonts w:ascii="Adwaita Sans" w:eastAsia="Adwaita Sans" w:hAnsi="Adwaita Sans" w:cs="Adwaita Sans"/>
                <w:sz w:val="19"/>
                <w:szCs w:val="19"/>
              </w:rPr>
              <w:t xml:space="preserve">Cada ruta de la Web API atiende una operación completa y responde con un objeto de </w:t>
            </w:r>
            <w:proofErr w:type="spellStart"/>
            <w:r>
              <w:rPr>
                <w:rFonts w:ascii="Adwaita Sans" w:eastAsia="Adwaita Sans" w:hAnsi="Adwaita Sans" w:cs="Adwaita Sans"/>
                <w:sz w:val="19"/>
                <w:szCs w:val="19"/>
              </w:rPr>
              <w:t>Kataleya.Contratos</w:t>
            </w:r>
            <w:proofErr w:type="spellEnd"/>
            <w:r>
              <w:rPr>
                <w:rFonts w:ascii="Adwaita Sans" w:eastAsia="Adwaita Sans" w:hAnsi="Adwaita Sans" w:cs="Adwaita Sans"/>
                <w:sz w:val="19"/>
                <w:szCs w:val="19"/>
              </w:rPr>
              <w:t>, nunca con una entidad: menos pedidos por la red y clientes que no dependen del dominio.</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F83FB0" w14:textId="77777777" w:rsidR="00A54AC6" w:rsidRDefault="00000000">
            <w:pPr>
              <w:spacing w:before="20" w:after="20"/>
            </w:pPr>
            <w:proofErr w:type="spellStart"/>
            <w:r>
              <w:rPr>
                <w:rFonts w:ascii="Adwaita Sans" w:eastAsia="Adwaita Sans" w:hAnsi="Adwaita Sans" w:cs="Adwaita Sans"/>
                <w:sz w:val="19"/>
                <w:szCs w:val="19"/>
              </w:rPr>
              <w:t>Kataleya.Api</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Kataleya.Contratos</w:t>
            </w:r>
            <w:proofErr w:type="spellEnd"/>
            <w:r>
              <w:rPr>
                <w:rFonts w:ascii="Adwaita Sans" w:eastAsia="Adwaita Sans" w:hAnsi="Adwaita Sans" w:cs="Adwaita Sans"/>
                <w:sz w:val="19"/>
                <w:szCs w:val="19"/>
              </w:rPr>
              <w:t xml:space="preserve"> (3.8)</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B028B0" w14:textId="77777777" w:rsidR="00A54AC6" w:rsidRDefault="00000000">
            <w:pPr>
              <w:spacing w:before="20" w:after="20"/>
            </w:pPr>
            <w:proofErr w:type="spellStart"/>
            <w:r>
              <w:rPr>
                <w:rFonts w:ascii="Adwaita Sans" w:eastAsia="Adwaita Sans" w:hAnsi="Adwaita Sans" w:cs="Adwaita Sans"/>
                <w:sz w:val="19"/>
                <w:szCs w:val="19"/>
              </w:rPr>
              <w:t>Fowler</w:t>
            </w:r>
            <w:proofErr w:type="spellEnd"/>
            <w:r>
              <w:rPr>
                <w:rFonts w:ascii="Adwaita Sans" w:eastAsia="Adwaita Sans" w:hAnsi="Adwaita Sans" w:cs="Adwaita Sans"/>
                <w:sz w:val="19"/>
                <w:szCs w:val="19"/>
              </w:rPr>
              <w:t>, 2002</w:t>
            </w:r>
          </w:p>
        </w:tc>
      </w:tr>
      <w:tr w:rsidR="00A54AC6" w14:paraId="5A4EB79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8ED4CF" w14:textId="77777777" w:rsidR="00A54AC6" w:rsidRDefault="00000000">
            <w:pPr>
              <w:spacing w:before="20" w:after="20"/>
            </w:pPr>
            <w:r>
              <w:rPr>
                <w:rFonts w:ascii="Adwaita Sans" w:eastAsia="Adwaita Sans" w:hAnsi="Adwaita Sans" w:cs="Adwaita Sans"/>
                <w:sz w:val="19"/>
                <w:szCs w:val="19"/>
              </w:rPr>
              <w:t>Proxy</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86F399" w14:textId="77777777" w:rsidR="00A54AC6" w:rsidRDefault="00000000">
            <w:pPr>
              <w:spacing w:before="20" w:after="20"/>
            </w:pPr>
            <w:r>
              <w:rPr>
                <w:rFonts w:ascii="Adwaita Sans" w:eastAsia="Adwaita Sans" w:hAnsi="Adwaita Sans" w:cs="Adwaita Sans"/>
                <w:sz w:val="19"/>
                <w:szCs w:val="19"/>
              </w:rPr>
              <w:t>Representa la Web API en la laptop: los modelos de vista le piden las operaciones como si fueran locales, una por ruta.</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3C0BBA" w14:textId="77777777" w:rsidR="00A54AC6" w:rsidRDefault="00000000">
            <w:pPr>
              <w:spacing w:before="20" w:after="20"/>
            </w:pPr>
            <w:proofErr w:type="spellStart"/>
            <w:r>
              <w:rPr>
                <w:rFonts w:ascii="Adwaita Sans" w:eastAsia="Adwaita Sans" w:hAnsi="Adwaita Sans" w:cs="Adwaita Sans"/>
                <w:sz w:val="19"/>
                <w:szCs w:val="19"/>
              </w:rPr>
              <w:t>ClienteApi</w:t>
            </w:r>
            <w:proofErr w:type="spellEnd"/>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9A9B90" w14:textId="77777777" w:rsidR="00A54AC6" w:rsidRDefault="00000000">
            <w:pPr>
              <w:spacing w:before="20" w:after="20"/>
            </w:pPr>
            <w:r>
              <w:rPr>
                <w:rFonts w:ascii="Adwaita Sans" w:eastAsia="Adwaita Sans" w:hAnsi="Adwaita Sans" w:cs="Adwaita Sans"/>
                <w:sz w:val="19"/>
                <w:szCs w:val="19"/>
              </w:rPr>
              <w:t>Gamma et al., 1994</w:t>
            </w:r>
          </w:p>
        </w:tc>
      </w:tr>
      <w:tr w:rsidR="00A54AC6" w14:paraId="551C5F08"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E69C6A" w14:textId="77777777" w:rsidR="00A54AC6" w:rsidRDefault="00000000">
            <w:pPr>
              <w:spacing w:before="20" w:after="20"/>
            </w:pPr>
            <w:r>
              <w:rPr>
                <w:rFonts w:ascii="Adwaita Sans" w:eastAsia="Adwaita Sans" w:hAnsi="Adwaita Sans" w:cs="Adwaita Sans"/>
                <w:sz w:val="19"/>
                <w:szCs w:val="19"/>
              </w:rPr>
              <w:t>Modelo-vista-modelo de vista (MVVM)</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0B3F96" w14:textId="77777777" w:rsidR="00A54AC6" w:rsidRDefault="00000000">
            <w:pPr>
              <w:spacing w:before="20" w:after="20"/>
            </w:pPr>
            <w:r>
              <w:rPr>
                <w:rFonts w:ascii="Adwaita Sans" w:eastAsia="Adwaita Sans" w:hAnsi="Adwaita Sans" w:cs="Adwaita Sans"/>
                <w:sz w:val="19"/>
                <w:szCs w:val="19"/>
              </w:rPr>
              <w:t xml:space="preserve">Separa la pantalla de su lógica: la vista, una página XAML, solo muestra los datos y se enlaza a su modelo de vista, que guarda el estado y los comandos y llama a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93365B" w14:textId="77777777" w:rsidR="00A54AC6" w:rsidRDefault="00000000">
            <w:pPr>
              <w:spacing w:before="20" w:after="20"/>
            </w:pPr>
            <w:r>
              <w:rPr>
                <w:rFonts w:ascii="Adwaita Sans" w:eastAsia="Adwaita Sans" w:hAnsi="Adwaita Sans" w:cs="Adwaita Sans"/>
                <w:sz w:val="19"/>
                <w:szCs w:val="19"/>
              </w:rPr>
              <w:t xml:space="preserve">Vistas y modelos de vista de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xml:space="preserve"> (3.12)</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992B3A" w14:textId="77777777" w:rsidR="00A54AC6" w:rsidRDefault="00000000">
            <w:pPr>
              <w:spacing w:before="20" w:after="20"/>
            </w:pPr>
            <w:r>
              <w:rPr>
                <w:rFonts w:ascii="Adwaita Sans" w:eastAsia="Adwaita Sans" w:hAnsi="Adwaita Sans" w:cs="Adwaita Sans"/>
                <w:sz w:val="19"/>
                <w:szCs w:val="19"/>
              </w:rPr>
              <w:t>Microsoft, 2022</w:t>
            </w:r>
          </w:p>
        </w:tc>
      </w:tr>
      <w:tr w:rsidR="00A54AC6" w14:paraId="7FCB2A60"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76A5A0" w14:textId="77777777" w:rsidR="00A54AC6" w:rsidRDefault="00000000">
            <w:pPr>
              <w:spacing w:before="20" w:after="20"/>
            </w:pPr>
            <w:r>
              <w:rPr>
                <w:rFonts w:ascii="Adwaita Sans" w:eastAsia="Adwaita Sans" w:hAnsi="Adwaita Sans" w:cs="Adwaita Sans"/>
                <w:sz w:val="19"/>
                <w:szCs w:val="19"/>
              </w:rPr>
              <w:t>Frontera–control–entidad</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BCBE4C" w14:textId="77777777" w:rsidR="00A54AC6" w:rsidRDefault="00000000">
            <w:pPr>
              <w:spacing w:before="20" w:after="20"/>
            </w:pPr>
            <w:r>
              <w:rPr>
                <w:rFonts w:ascii="Adwaita Sans" w:eastAsia="Adwaita Sans" w:hAnsi="Adwaita Sans" w:cs="Adwaita Sans"/>
                <w:sz w:val="19"/>
                <w:szCs w:val="19"/>
              </w:rPr>
              <w:t>Reparte cada caso de uso entre pantallas, lógica y datos.</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DD34EA" w14:textId="77777777" w:rsidR="00A54AC6" w:rsidRDefault="00000000">
            <w:pPr>
              <w:spacing w:before="20" w:after="20"/>
            </w:pPr>
            <w:r>
              <w:rPr>
                <w:rFonts w:ascii="Adwaita Sans" w:eastAsia="Adwaita Sans" w:hAnsi="Adwaita Sans" w:cs="Adwaita Sans"/>
                <w:sz w:val="19"/>
                <w:szCs w:val="19"/>
              </w:rPr>
              <w:t>Robustez (3.3.1) y servicios de aplicación</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43BD8A" w14:textId="77777777" w:rsidR="00A54AC6" w:rsidRDefault="00000000">
            <w:pPr>
              <w:spacing w:before="20" w:after="20"/>
            </w:pPr>
            <w:r>
              <w:rPr>
                <w:rFonts w:ascii="Adwaita Sans" w:eastAsia="Adwaita Sans" w:hAnsi="Adwaita Sans" w:cs="Adwaita Sans"/>
                <w:sz w:val="19"/>
                <w:szCs w:val="19"/>
              </w:rPr>
              <w:t>Rosenberg et al., 2005</w:t>
            </w:r>
          </w:p>
        </w:tc>
      </w:tr>
      <w:tr w:rsidR="00A54AC6" w14:paraId="0A1EC83E"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259D83" w14:textId="77777777" w:rsidR="00A54AC6" w:rsidRDefault="00000000">
            <w:pPr>
              <w:spacing w:before="20" w:after="20"/>
            </w:pPr>
            <w:r>
              <w:rPr>
                <w:rFonts w:ascii="Adwaita Sans" w:eastAsia="Adwaita Sans" w:hAnsi="Adwaita Sans" w:cs="Adwaita Sans"/>
                <w:sz w:val="19"/>
                <w:szCs w:val="19"/>
              </w:rPr>
              <w:t>Repositorio</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186F27" w14:textId="77777777" w:rsidR="00A54AC6" w:rsidRDefault="00000000">
            <w:pPr>
              <w:spacing w:before="20" w:after="20"/>
            </w:pPr>
            <w:r>
              <w:rPr>
                <w:rFonts w:ascii="Adwaita Sans" w:eastAsia="Adwaita Sans" w:hAnsi="Adwaita Sans" w:cs="Adwaita Sans"/>
                <w:sz w:val="19"/>
                <w:szCs w:val="19"/>
              </w:rPr>
              <w:t>Guarda y lee las entidades sin que los servicios conozcan SQL.</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6CE65C" w14:textId="77777777" w:rsidR="00A54AC6" w:rsidRDefault="00000000">
            <w:pPr>
              <w:spacing w:before="20" w:after="20"/>
            </w:pPr>
            <w:proofErr w:type="spellStart"/>
            <w:r>
              <w:rPr>
                <w:rFonts w:ascii="Adwaita Sans" w:eastAsia="Adwaita Sans" w:hAnsi="Adwaita Sans" w:cs="Adwaita Sans"/>
                <w:sz w:val="19"/>
                <w:szCs w:val="19"/>
              </w:rPr>
              <w:t>RepositorioPasajes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RepositorioUsuarios</w:t>
            </w:r>
            <w:proofErr w:type="spellEnd"/>
            <w:r>
              <w:rPr>
                <w:rFonts w:ascii="Adwaita Sans" w:eastAsia="Adwaita Sans" w:hAnsi="Adwaita Sans" w:cs="Adwaita Sans"/>
                <w:sz w:val="19"/>
                <w:szCs w:val="19"/>
              </w:rPr>
              <w:t xml:space="preserve"> y los demás</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CE444B" w14:textId="77777777" w:rsidR="00A54AC6" w:rsidRDefault="00000000">
            <w:pPr>
              <w:spacing w:before="20" w:after="20"/>
            </w:pPr>
            <w:proofErr w:type="spellStart"/>
            <w:r>
              <w:rPr>
                <w:rFonts w:ascii="Adwaita Sans" w:eastAsia="Adwaita Sans" w:hAnsi="Adwaita Sans" w:cs="Adwaita Sans"/>
                <w:sz w:val="19"/>
                <w:szCs w:val="19"/>
              </w:rPr>
              <w:t>Fowler</w:t>
            </w:r>
            <w:proofErr w:type="spellEnd"/>
            <w:r>
              <w:rPr>
                <w:rFonts w:ascii="Adwaita Sans" w:eastAsia="Adwaita Sans" w:hAnsi="Adwaita Sans" w:cs="Adwaita Sans"/>
                <w:sz w:val="19"/>
                <w:szCs w:val="19"/>
              </w:rPr>
              <w:t>, 2002</w:t>
            </w:r>
          </w:p>
        </w:tc>
      </w:tr>
      <w:tr w:rsidR="00A54AC6" w14:paraId="38C831EE"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F4A194" w14:textId="77777777" w:rsidR="00A54AC6" w:rsidRDefault="00000000">
            <w:pPr>
              <w:spacing w:before="20" w:after="20"/>
            </w:pPr>
            <w:r>
              <w:rPr>
                <w:rFonts w:ascii="Adwaita Sans" w:eastAsia="Adwaita Sans" w:hAnsi="Adwaita Sans" w:cs="Adwaita Sans"/>
                <w:sz w:val="19"/>
                <w:szCs w:val="19"/>
              </w:rPr>
              <w:t>Adaptador</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E7874E" w14:textId="77777777" w:rsidR="00A54AC6" w:rsidRDefault="00000000">
            <w:pPr>
              <w:spacing w:before="20" w:after="20"/>
            </w:pPr>
            <w:r>
              <w:rPr>
                <w:rFonts w:ascii="Adwaita Sans" w:eastAsia="Adwaita Sans" w:hAnsi="Adwaita Sans" w:cs="Adwaita Sans"/>
                <w:sz w:val="19"/>
                <w:szCs w:val="19"/>
              </w:rPr>
              <w:t>Aísla el modelo de impresora: traduce el boleto de viaje a comandos ESC/POS.</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3E7B54" w14:textId="77777777" w:rsidR="00A54AC6" w:rsidRDefault="00000000">
            <w:pPr>
              <w:spacing w:before="20" w:after="20"/>
            </w:pPr>
            <w:proofErr w:type="spellStart"/>
            <w:r>
              <w:rPr>
                <w:rFonts w:ascii="Adwaita Sans" w:eastAsia="Adwaita Sans" w:hAnsi="Adwaita Sans" w:cs="Adwaita Sans"/>
                <w:sz w:val="19"/>
                <w:szCs w:val="19"/>
              </w:rPr>
              <w:t>AdaptadorImpresora</w:t>
            </w:r>
            <w:proofErr w:type="spellEnd"/>
            <w:r>
              <w:rPr>
                <w:rFonts w:ascii="Adwaita Sans" w:eastAsia="Adwaita Sans" w:hAnsi="Adwaita Sans" w:cs="Adwaita Sans"/>
                <w:sz w:val="19"/>
                <w:szCs w:val="19"/>
              </w:rPr>
              <w:t xml:space="preserve"> (GOOJPRT JP</w:t>
            </w:r>
            <w:r>
              <w:rPr>
                <w:rFonts w:ascii="Adwaita Sans" w:eastAsia="Adwaita Sans" w:hAnsi="Adwaita Sans" w:cs="Adwaita Sans"/>
                <w:sz w:val="19"/>
                <w:szCs w:val="19"/>
              </w:rPr>
              <w:noBreakHyphen/>
              <w:t>58B)</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0DFDA3" w14:textId="77777777" w:rsidR="00A54AC6" w:rsidRDefault="00000000">
            <w:pPr>
              <w:spacing w:before="20" w:after="20"/>
            </w:pPr>
            <w:r>
              <w:rPr>
                <w:rFonts w:ascii="Adwaita Sans" w:eastAsia="Adwaita Sans" w:hAnsi="Adwaita Sans" w:cs="Adwaita Sans"/>
                <w:sz w:val="19"/>
                <w:szCs w:val="19"/>
              </w:rPr>
              <w:t>Gamma et al., 1994</w:t>
            </w:r>
          </w:p>
        </w:tc>
      </w:tr>
      <w:tr w:rsidR="00A54AC6" w14:paraId="1808168F"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303786" w14:textId="77777777" w:rsidR="00A54AC6" w:rsidRDefault="00000000">
            <w:pPr>
              <w:spacing w:before="20" w:after="20"/>
            </w:pPr>
            <w:r>
              <w:rPr>
                <w:rFonts w:ascii="Adwaita Sans" w:eastAsia="Adwaita Sans" w:hAnsi="Adwaita Sans" w:cs="Adwaita Sans"/>
                <w:sz w:val="19"/>
                <w:szCs w:val="19"/>
              </w:rPr>
              <w:t>Inversión de dependencias</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CEF523" w14:textId="77777777" w:rsidR="00A54AC6" w:rsidRDefault="00000000">
            <w:pPr>
              <w:spacing w:before="20" w:after="20"/>
            </w:pPr>
            <w:r>
              <w:rPr>
                <w:rFonts w:ascii="Adwaita Sans" w:eastAsia="Adwaita Sans" w:hAnsi="Adwaita Sans" w:cs="Adwaita Sans"/>
                <w:sz w:val="19"/>
                <w:szCs w:val="19"/>
              </w:rPr>
              <w:t xml:space="preserve">El dominio define las interfaces que implementan </w:t>
            </w:r>
            <w:proofErr w:type="spellStart"/>
            <w:r>
              <w:rPr>
                <w:rFonts w:ascii="Adwaita Sans" w:eastAsia="Adwaita Sans" w:hAnsi="Adwaita Sans" w:cs="Adwaita Sans"/>
                <w:sz w:val="19"/>
                <w:szCs w:val="19"/>
              </w:rPr>
              <w:t>Kataleya.Datos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Kataleya.Cliente</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el programa principal las conecta.</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9EF117" w14:textId="77777777" w:rsidR="00A54AC6" w:rsidRDefault="00000000">
            <w:pPr>
              <w:spacing w:before="20" w:after="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dwaita Sans" w:eastAsia="Adwaita Sans" w:hAnsi="Adwaita Sans" w:cs="Adwaita Sans"/>
                <w:sz w:val="19"/>
                <w:szCs w:val="19"/>
              </w:rPr>
              <w:t xml:space="preserve">Las interfaces de los repositorios, ICopiaDeLaBase, IAlmacenDeCopias, IImpresora, IRespaldo, ICopiaLocal e IRegistroTecnico; Kataleya.Api en el servidor y Kataleya.Escritorio en la laptop</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93F419" w14:textId="77777777" w:rsidR="00A54AC6" w:rsidRDefault="00000000">
            <w:pPr>
              <w:spacing w:before="20" w:after="20"/>
            </w:pPr>
            <w:r>
              <w:rPr>
                <w:rFonts w:ascii="Adwaita Sans" w:eastAsia="Adwaita Sans" w:hAnsi="Adwaita Sans" w:cs="Adwaita Sans"/>
                <w:sz w:val="19"/>
                <w:szCs w:val="19"/>
              </w:rPr>
              <w:t>Martin, 2002</w:t>
            </w:r>
          </w:p>
        </w:tc>
      </w:tr>
    </w:tbl>
    <w:p w14:paraId="09563DA0"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69: Patrones que usa el diseño.</w:t>
      </w:r>
    </w:p>
    <w:p w14:paraId="4C86D627" w14:textId="77777777" w:rsidR="00A54AC6" w:rsidRDefault="00A54AC6">
      <w:pPr>
        <w:ind w:left="576"/>
        <w:rPr>
          <w:rFonts w:ascii="Adwaita Sans" w:eastAsia="Adwaita Sans" w:hAnsi="Adwaita Sans" w:cs="Adwaita Sans"/>
        </w:rPr>
      </w:pPr>
    </w:p>
    <w:p w14:paraId="6BD26464" w14:textId="77777777" w:rsidR="00A54AC6" w:rsidRDefault="00000000">
      <w:pPr>
        <w:pStyle w:val="Ttulo2"/>
        <w:numPr>
          <w:ilvl w:val="1"/>
          <w:numId w:val="1"/>
        </w:numPr>
        <w:rPr>
          <w:rFonts w:ascii="Adwaita Sans" w:eastAsia="Adwaita Sans" w:hAnsi="Adwaita Sans" w:cs="Adwaita Sans"/>
          <w:i w:val="0"/>
          <w:iCs w:val="0"/>
        </w:rPr>
      </w:pPr>
      <w:bookmarkStart w:id="33" w:name="_Toc244003374"/>
      <w:r>
        <w:rPr>
          <w:rFonts w:ascii="Adwaita Sans" w:eastAsia="Adwaita Sans" w:hAnsi="Adwaita Sans" w:cs="Adwaita Sans"/>
          <w:i w:val="0"/>
          <w:iCs w:val="0"/>
        </w:rPr>
        <w:lastRenderedPageBreak/>
        <w:t>Vista de algoritmo</w:t>
      </w:r>
      <w:bookmarkEnd w:id="33"/>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433F4C15" w14:textId="77777777">
        <w:tc>
          <w:tcPr>
            <w:tcW w:w="2300" w:type="dxa"/>
            <w:shd w:val="clear" w:color="auto" w:fill="D9D9D9"/>
          </w:tcPr>
          <w:p w14:paraId="0162427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319BDB7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Lógica de las operaciones cuyas reglas deciden importes, plazos o la eliminación de datos.</w:t>
            </w:r>
          </w:p>
        </w:tc>
      </w:tr>
      <w:tr w:rsidR="00A54AC6" w14:paraId="17B60606" w14:textId="77777777">
        <w:tc>
          <w:tcPr>
            <w:tcW w:w="2300" w:type="dxa"/>
            <w:shd w:val="clear" w:color="auto" w:fill="D9D9D9"/>
          </w:tcPr>
          <w:p w14:paraId="6E569D8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0BE628C0"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Condiciones, acciones, reglas y pasos.</w:t>
            </w:r>
          </w:p>
        </w:tc>
      </w:tr>
      <w:tr w:rsidR="00A54AC6" w14:paraId="0B929EB7" w14:textId="77777777">
        <w:tc>
          <w:tcPr>
            <w:tcW w:w="2300" w:type="dxa"/>
            <w:shd w:val="clear" w:color="auto" w:fill="D9D9D9"/>
          </w:tcPr>
          <w:p w14:paraId="3D11D77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7083CE6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Tablas de decisión y pasos numerados (pseudocódigo).</w:t>
            </w:r>
          </w:p>
        </w:tc>
      </w:tr>
      <w:tr w:rsidR="00A54AC6" w14:paraId="7DEA50CB" w14:textId="77777777">
        <w:tc>
          <w:tcPr>
            <w:tcW w:w="2300" w:type="dxa"/>
            <w:shd w:val="clear" w:color="auto" w:fill="D9D9D9"/>
          </w:tcPr>
          <w:p w14:paraId="12DF7CA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22BE69B7"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 las reglas de la ERS: RF</w:t>
            </w:r>
            <w:r>
              <w:rPr>
                <w:rFonts w:ascii="NewsGotT" w:eastAsia="NewsGotT" w:hAnsi="NewsGotT" w:cs="NewsGotT"/>
                <w:color w:val="000000"/>
                <w:sz w:val="22"/>
                <w:szCs w:val="22"/>
              </w:rPr>
              <w:noBreakHyphen/>
              <w:t>25, RF</w:t>
            </w:r>
            <w:r>
              <w:rPr>
                <w:rFonts w:ascii="NewsGotT" w:eastAsia="NewsGotT" w:hAnsi="NewsGotT" w:cs="NewsGotT"/>
                <w:color w:val="000000"/>
                <w:sz w:val="22"/>
                <w:szCs w:val="22"/>
              </w:rPr>
              <w:noBreakHyphen/>
              <w:t>29, RF</w:t>
            </w:r>
            <w:r>
              <w:rPr>
                <w:rFonts w:ascii="NewsGotT" w:eastAsia="NewsGotT" w:hAnsi="NewsGotT" w:cs="NewsGotT"/>
                <w:color w:val="000000"/>
                <w:sz w:val="22"/>
                <w:szCs w:val="22"/>
              </w:rPr>
              <w:noBreakHyphen/>
              <w:t>31, RF</w:t>
            </w:r>
            <w:r>
              <w:rPr>
                <w:rFonts w:ascii="NewsGotT" w:eastAsia="NewsGotT" w:hAnsi="NewsGotT" w:cs="NewsGotT"/>
                <w:color w:val="000000"/>
                <w:sz w:val="22"/>
                <w:szCs w:val="22"/>
              </w:rPr>
              <w:noBreakHyphen/>
              <w:t>32, RN</w:t>
            </w:r>
            <w:r>
              <w:rPr>
                <w:rFonts w:ascii="NewsGotT" w:eastAsia="NewsGotT" w:hAnsi="NewsGotT" w:cs="NewsGotT"/>
                <w:color w:val="000000"/>
                <w:sz w:val="22"/>
                <w:szCs w:val="22"/>
              </w:rPr>
              <w:noBreakHyphen/>
              <w:t>34, RN</w:t>
            </w:r>
            <w:r>
              <w:rPr>
                <w:rFonts w:ascii="NewsGotT" w:eastAsia="NewsGotT" w:hAnsi="NewsGotT" w:cs="NewsGotT"/>
                <w:color w:val="000000"/>
                <w:sz w:val="22"/>
                <w:szCs w:val="22"/>
              </w:rPr>
              <w:noBreakHyphen/>
              <w:t>35 y el Anexo E.</w:t>
            </w:r>
          </w:p>
        </w:tc>
      </w:tr>
      <w:tr w:rsidR="00A54AC6" w14:paraId="2CA87C6D" w14:textId="77777777">
        <w:tc>
          <w:tcPr>
            <w:tcW w:w="2300" w:type="dxa"/>
            <w:shd w:val="clear" w:color="auto" w:fill="D9D9D9"/>
          </w:tcPr>
          <w:p w14:paraId="212A683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72EDECF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combinación de condiciones tiene una sola acción, y cada regla cita su requisito.</w:t>
            </w:r>
          </w:p>
        </w:tc>
      </w:tr>
      <w:tr w:rsidR="00A54AC6" w14:paraId="325F405C" w14:textId="77777777">
        <w:tc>
          <w:tcPr>
            <w:tcW w:w="2300" w:type="dxa"/>
            <w:shd w:val="clear" w:color="auto" w:fill="D9D9D9"/>
          </w:tcPr>
          <w:p w14:paraId="56BA1A2B"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3C8AC2C8"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2009, 5.12.</w:t>
            </w:r>
          </w:p>
        </w:tc>
      </w:tr>
      <w:tr w:rsidR="00A54AC6" w14:paraId="302F313C" w14:textId="77777777">
        <w:tc>
          <w:tcPr>
            <w:tcW w:w="2300" w:type="dxa"/>
            <w:shd w:val="clear" w:color="auto" w:fill="D9D9D9"/>
          </w:tcPr>
          <w:p w14:paraId="0B34CAC3"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03535D4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La norma lo pide cuando aplica (5.1): estas operaciones deciden dinero y datos personales (decisión del 04/10/2026).</w:t>
            </w:r>
          </w:p>
        </w:tc>
      </w:tr>
    </w:tbl>
    <w:p w14:paraId="1D80919C"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70: Punto de vista de algoritmo.</w:t>
      </w:r>
    </w:p>
    <w:p w14:paraId="685ECABC" w14:textId="77777777" w:rsidR="00A54AC6" w:rsidRDefault="00A54AC6">
      <w:pPr>
        <w:ind w:left="576"/>
        <w:rPr>
          <w:rFonts w:ascii="Adwaita Sans" w:eastAsia="Adwaita Sans" w:hAnsi="Adwaita Sans" w:cs="Adwaita Sans"/>
        </w:rPr>
      </w:pPr>
    </w:p>
    <w:p w14:paraId="17948FE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Importe de un pasaje.</w:t>
      </w:r>
      <w:r>
        <w:rPr>
          <w:rFonts w:ascii="Adwaita Sans" w:eastAsia="Adwaita Sans" w:hAnsi="Adwaita Sans" w:cs="Adwaita Sans"/>
        </w:rPr>
        <w:t xml:space="preserve"> La Tabla 71 decide el importe al registrar un pasaje (RF</w:t>
      </w:r>
      <w:r>
        <w:rPr>
          <w:rFonts w:ascii="Adwaita Sans" w:eastAsia="Adwaita Sans" w:hAnsi="Adwaita Sans" w:cs="Adwaita Sans"/>
        </w:rPr>
        <w:noBreakHyphen/>
        <w:t>29, RF</w:t>
      </w:r>
      <w:r>
        <w:rPr>
          <w:rFonts w:ascii="Adwaita Sans" w:eastAsia="Adwaita Sans" w:hAnsi="Adwaita Sans" w:cs="Adwaita Sans"/>
        </w:rPr>
        <w:noBreakHyphen/>
        <w:t xml:space="preserve">31). El sentido lo da el origen del viaje: Huancayo → Ica o Ica → Huancayo (24/10/2026). </w:t>
      </w:r>
      <w:r>
        <w:rPr>
          <w:rFonts w:ascii="Adwaita Sans" w:eastAsia="Adwaita Sans" w:hAnsi="Adwaita Sans" w:cs="Adwaita Sans"/>
          <w:highlight w:val="yellow"/>
        </w:rPr>
        <w:t>Que dos tarifas programadas del mismo sentido no puedan cruzarse es una propuesta por validar (PA</w:t>
      </w:r>
      <w:r>
        <w:rPr>
          <w:rFonts w:ascii="Adwaita Sans" w:eastAsia="Adwaita Sans" w:hAnsi="Adwaita Sans" w:cs="Adwaita Sans"/>
          <w:highlight w:val="yellow"/>
        </w:rPr>
        <w:noBreakHyphen/>
        <w:t>73; Anexo E.3): con ella, cada fecha y sentido tienen a lo sumo una tarifa programada, y la Tabla 71 da una sola acción por combinación, como pide su criterio de evaluación (Tabla 70).</w:t>
      </w:r>
    </w:p>
    <w:p w14:paraId="396233B7"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00"/>
        <w:gridCol w:w="2300"/>
        <w:gridCol w:w="3290"/>
        <w:gridCol w:w="1300"/>
      </w:tblGrid>
      <w:tr w:rsidR="00A54AC6" w14:paraId="582735AE"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766CB4D" w14:textId="77777777" w:rsidR="00A54AC6" w:rsidRDefault="00000000">
            <w:pPr>
              <w:keepNext/>
              <w:spacing w:before="20" w:after="20"/>
            </w:pPr>
            <w:r>
              <w:rPr>
                <w:rFonts w:ascii="Adwaita Sans" w:eastAsia="Adwaita Sans" w:hAnsi="Adwaita Sans" w:cs="Adwaita Sans"/>
                <w:b/>
                <w:bCs/>
                <w:sz w:val="21"/>
                <w:szCs w:val="21"/>
              </w:rPr>
              <w:t>Tipo de pasaje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D91F7F5" w14:textId="77777777" w:rsidR="00A54AC6" w:rsidRDefault="00000000">
            <w:pPr>
              <w:keepNext/>
              <w:spacing w:before="20" w:after="20"/>
            </w:pPr>
            <w:r>
              <w:rPr>
                <w:rFonts w:ascii="Adwaita Sans" w:eastAsia="Adwaita Sans" w:hAnsi="Adwaita Sans" w:cs="Adwaita Sans"/>
                <w:b/>
                <w:bCs/>
                <w:sz w:val="21"/>
                <w:szCs w:val="21"/>
              </w:rPr>
              <w:t>¿Tarifa programada vigente en la fecha y el sentido del viaje?</w:t>
            </w:r>
          </w:p>
        </w:tc>
        <w:tc>
          <w:tcPr>
            <w:tcW w:w="3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3E22136" w14:textId="77777777" w:rsidR="00A54AC6" w:rsidRDefault="00000000">
            <w:pPr>
              <w:keepNext/>
              <w:spacing w:before="20" w:after="20"/>
            </w:pPr>
            <w:r>
              <w:rPr>
                <w:rFonts w:ascii="Adwaita Sans" w:eastAsia="Adwaita Sans" w:hAnsi="Adwaita Sans" w:cs="Adwaita Sans"/>
                <w:b/>
                <w:bCs/>
                <w:sz w:val="21"/>
                <w:szCs w:val="21"/>
              </w:rPr>
              <w:t>Importe</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520D8BB" w14:textId="77777777" w:rsidR="00A54AC6" w:rsidRDefault="00000000">
            <w:pPr>
              <w:keepNext/>
              <w:spacing w:before="20" w:after="20"/>
            </w:pPr>
            <w:r>
              <w:rPr>
                <w:rFonts w:ascii="Adwaita Sans" w:eastAsia="Adwaita Sans" w:hAnsi="Adwaita Sans" w:cs="Adwaita Sans"/>
                <w:b/>
                <w:bCs/>
                <w:sz w:val="21"/>
                <w:szCs w:val="21"/>
              </w:rPr>
              <w:t>Fuente</w:t>
            </w:r>
          </w:p>
        </w:tc>
      </w:tr>
      <w:tr w:rsidR="00A54AC6" w14:paraId="7BA0688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433371" w14:textId="77777777" w:rsidR="00A54AC6" w:rsidRDefault="00000000">
            <w:pPr>
              <w:spacing w:before="20" w:after="20"/>
            </w:pPr>
            <w:r>
              <w:rPr>
                <w:rFonts w:ascii="Adwaita Sans" w:eastAsia="Adwaita Sans" w:hAnsi="Adwaita Sans" w:cs="Adwaita Sans"/>
                <w:sz w:val="19"/>
                <w:szCs w:val="19"/>
              </w:rPr>
              <w:t>Individual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197115" w14:textId="77777777" w:rsidR="00A54AC6" w:rsidRDefault="00000000">
            <w:pPr>
              <w:spacing w:before="20" w:after="20"/>
            </w:pPr>
            <w:r>
              <w:rPr>
                <w:rFonts w:ascii="Adwaita Sans" w:eastAsia="Adwaita Sans" w:hAnsi="Adwaita Sans" w:cs="Adwaita Sans"/>
                <w:sz w:val="19"/>
                <w:szCs w:val="19"/>
              </w:rPr>
              <w:t>Sí</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14165D" w14:textId="77777777" w:rsidR="00A54AC6" w:rsidRDefault="00000000">
            <w:pPr>
              <w:spacing w:before="20" w:after="20"/>
            </w:pPr>
            <w:r>
              <w:rPr>
                <w:rFonts w:ascii="Adwaita Sans" w:eastAsia="Adwaita Sans" w:hAnsi="Adwaita Sans" w:cs="Adwaita Sans"/>
                <w:sz w:val="19"/>
                <w:szCs w:val="19"/>
              </w:rPr>
              <w:t>El de la tarifa programada.</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AA9846"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29</w:t>
            </w:r>
          </w:p>
        </w:tc>
      </w:tr>
      <w:tr w:rsidR="00A54AC6" w14:paraId="6CE47574"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D6FE99" w14:textId="77777777" w:rsidR="00A54AC6" w:rsidRDefault="00000000">
            <w:pPr>
              <w:spacing w:before="20" w:after="20"/>
            </w:pPr>
            <w:r>
              <w:rPr>
                <w:rFonts w:ascii="Adwaita Sans" w:eastAsia="Adwaita Sans" w:hAnsi="Adwaita Sans" w:cs="Adwaita Sans"/>
                <w:sz w:val="19"/>
                <w:szCs w:val="19"/>
              </w:rPr>
              <w:t>Individual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F221A6" w14:textId="77777777" w:rsidR="00A54AC6" w:rsidRDefault="00000000">
            <w:pPr>
              <w:spacing w:before="20" w:after="20"/>
            </w:pPr>
            <w:r>
              <w:rPr>
                <w:rFonts w:ascii="Adwaita Sans" w:eastAsia="Adwaita Sans" w:hAnsi="Adwaita Sans" w:cs="Adwaita Sans"/>
                <w:sz w:val="19"/>
                <w:szCs w:val="19"/>
              </w:rPr>
              <w:t>No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01D6FD" w14:textId="77777777" w:rsidR="00A54AC6" w:rsidRDefault="00000000">
            <w:pPr>
              <w:spacing w:before="20" w:after="20"/>
            </w:pPr>
            <w:r>
              <w:rPr>
                <w:rFonts w:ascii="Adwaita Sans" w:eastAsia="Adwaita Sans" w:hAnsi="Adwaita Sans" w:cs="Adwaita Sans"/>
                <w:sz w:val="19"/>
                <w:szCs w:val="19"/>
              </w:rPr>
              <w:t>El de la tarifa regular de ese sentido.</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A18127"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29</w:t>
            </w:r>
          </w:p>
        </w:tc>
      </w:tr>
      <w:tr w:rsidR="00A54AC6" w14:paraId="4E6B02F6"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7ADD80" w14:textId="77777777" w:rsidR="00A54AC6" w:rsidRDefault="00000000">
            <w:pPr>
              <w:spacing w:before="20" w:after="20"/>
            </w:pPr>
            <w:r>
              <w:rPr>
                <w:rFonts w:ascii="Adwaita Sans" w:eastAsia="Adwaita Sans" w:hAnsi="Adwaita Sans" w:cs="Adwaita Sans"/>
                <w:sz w:val="19"/>
                <w:szCs w:val="19"/>
              </w:rPr>
              <w:t>Individual</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9042CD" w14:textId="77777777" w:rsidR="00A54AC6" w:rsidRDefault="00000000">
            <w:pPr>
              <w:spacing w:before="20" w:after="20"/>
            </w:pPr>
            <w:r>
              <w:rPr>
                <w:rFonts w:ascii="Adwaita Sans" w:eastAsia="Adwaita Sans" w:hAnsi="Adwaita Sans" w:cs="Adwaita Sans"/>
                <w:sz w:val="19"/>
                <w:szCs w:val="19"/>
              </w:rPr>
              <w:t>No, y tampoco hay tarifa regular de ese sentido</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5FA15F" w14:textId="77777777" w:rsidR="00A54AC6" w:rsidRDefault="00000000">
            <w:pPr>
              <w:spacing w:before="20" w:after="20"/>
            </w:pPr>
            <w:r>
              <w:rPr>
                <w:rFonts w:ascii="Adwaita Sans" w:eastAsia="Adwaita Sans" w:hAnsi="Adwaita Sans" w:cs="Adwaita Sans"/>
                <w:sz w:val="19"/>
                <w:szCs w:val="19"/>
              </w:rPr>
              <w:t>No se guarda el pasaje (CDU</w:t>
            </w:r>
            <w:r>
              <w:rPr>
                <w:rFonts w:ascii="Adwaita Sans" w:eastAsia="Adwaita Sans" w:hAnsi="Adwaita Sans" w:cs="Adwaita Sans"/>
                <w:sz w:val="19"/>
                <w:szCs w:val="19"/>
              </w:rPr>
              <w:noBreakHyphen/>
              <w:t>01, A3).</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BE6665"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w:t>
            </w:r>
          </w:p>
        </w:tc>
      </w:tr>
      <w:tr w:rsidR="00A54AC6" w14:paraId="324B0F3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5D8223" w14:textId="77777777" w:rsidR="00A54AC6" w:rsidRDefault="00000000">
            <w:pPr>
              <w:spacing w:before="20" w:after="20"/>
            </w:pPr>
            <w:r>
              <w:rPr>
                <w:rFonts w:ascii="Adwaita Sans" w:eastAsia="Adwaita Sans" w:hAnsi="Adwaita Sans" w:cs="Adwaita Sans"/>
                <w:sz w:val="19"/>
                <w:szCs w:val="19"/>
              </w:rPr>
              <w:t>Grupo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5672B2" w14:textId="77777777" w:rsidR="00A54AC6" w:rsidRDefault="00000000">
            <w:pPr>
              <w:spacing w:before="20" w:after="20"/>
            </w:pPr>
            <w:r>
              <w:rPr>
                <w:rFonts w:ascii="Adwaita Sans" w:eastAsia="Adwaita Sans" w:hAnsi="Adwaita Sans" w:cs="Adwaita Sans"/>
                <w:sz w:val="19"/>
                <w:szCs w:val="19"/>
              </w:rPr>
              <w:t>No se consulta</w:t>
            </w:r>
          </w:p>
        </w:tc>
        <w:tc>
          <w:tcPr>
            <w:tcW w:w="3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7B0BC7" w14:textId="77777777" w:rsidR="00A54AC6" w:rsidRDefault="00000000">
            <w:pPr>
              <w:spacing w:before="20" w:after="20"/>
            </w:pPr>
            <w:r>
              <w:rPr>
                <w:rFonts w:ascii="Adwaita Sans" w:eastAsia="Adwaita Sans" w:hAnsi="Adwaita Sans" w:cs="Adwaita Sans"/>
                <w:sz w:val="19"/>
                <w:szCs w:val="19"/>
              </w:rPr>
              <w:t>El precio acordado con el grupo, que registra el Administrador o el Encargado de ventas.</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7FA78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31</w:t>
            </w:r>
          </w:p>
        </w:tc>
      </w:tr>
    </w:tbl>
    <w:p w14:paraId="049429F9"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71: Importe de un pasaje (RF</w:t>
      </w:r>
      <w:r>
        <w:rPr>
          <w:rFonts w:ascii="Adwaita Sans" w:eastAsia="Adwaita Sans" w:hAnsi="Adwaita Sans" w:cs="Adwaita Sans"/>
          <w:i/>
          <w:iCs/>
          <w:sz w:val="22"/>
          <w:szCs w:val="22"/>
        </w:rPr>
        <w:noBreakHyphen/>
        <w:t>29, RF</w:t>
      </w:r>
      <w:r>
        <w:rPr>
          <w:rFonts w:ascii="Adwaita Sans" w:eastAsia="Adwaita Sans" w:hAnsi="Adwaita Sans" w:cs="Adwaita Sans"/>
          <w:i/>
          <w:iCs/>
          <w:sz w:val="22"/>
          <w:szCs w:val="22"/>
        </w:rPr>
        <w:noBreakHyphen/>
        <w:t>31).</w:t>
      </w:r>
    </w:p>
    <w:p w14:paraId="431AD946" w14:textId="77777777" w:rsidR="00A54AC6" w:rsidRDefault="00A54AC6">
      <w:pPr>
        <w:ind w:left="576"/>
        <w:rPr>
          <w:rFonts w:ascii="Adwaita Sans" w:eastAsia="Adwaita Sans" w:hAnsi="Adwaita Sans" w:cs="Adwaita Sans"/>
        </w:rPr>
      </w:pPr>
    </w:p>
    <w:p w14:paraId="780E258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Estado según los pagos.</w:t>
      </w:r>
      <w:r>
        <w:rPr>
          <w:rFonts w:ascii="Adwaita Sans" w:eastAsia="Adwaita Sans" w:hAnsi="Adwaita Sans" w:cs="Adwaita Sans"/>
        </w:rPr>
        <w:t xml:space="preserve"> La Tabla 72 decide el estado del pasaje después de cada pago. El saldo es el importe menos los pagos y nunca es negativo (DT</w:t>
      </w:r>
      <w:r>
        <w:rPr>
          <w:rFonts w:ascii="Adwaita Sans" w:eastAsia="Adwaita Sans" w:hAnsi="Adwaita Sans" w:cs="Adwaita Sans"/>
        </w:rPr>
        <w:noBreakHyphen/>
        <w:t xml:space="preserve">01). En un grupo, los pagos del grupo se comparan con su precio acordado y el estado vale para todos sus </w:t>
      </w:r>
      <w:r>
        <w:rPr>
          <w:rFonts w:ascii="Adwaita Sans" w:eastAsia="Adwaita Sans" w:hAnsi="Adwaita Sans" w:cs="Adwaita Sans"/>
        </w:rPr>
        <w:lastRenderedPageBreak/>
        <w:t>pasajes (RF</w:t>
      </w:r>
      <w:r>
        <w:rPr>
          <w:rFonts w:ascii="Adwaita Sans" w:eastAsia="Adwaita Sans" w:hAnsi="Adwaita Sans" w:cs="Adwaita Sans"/>
        </w:rPr>
        <w:noBreakHyphen/>
        <w:t>31).</w:t>
      </w:r>
    </w:p>
    <w:p w14:paraId="51C27060"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00"/>
        <w:gridCol w:w="2490"/>
        <w:gridCol w:w="2500"/>
      </w:tblGrid>
      <w:tr w:rsidR="00A54AC6" w14:paraId="12F0174F" w14:textId="77777777">
        <w:trPr>
          <w:cantSplit/>
          <w:tblHeader/>
        </w:trPr>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B5E05E4" w14:textId="77777777" w:rsidR="00A54AC6" w:rsidRDefault="00000000">
            <w:pPr>
              <w:keepNext/>
              <w:spacing w:before="20" w:after="20"/>
            </w:pPr>
            <w:r>
              <w:rPr>
                <w:rFonts w:ascii="Adwaita Sans" w:eastAsia="Adwaita Sans" w:hAnsi="Adwaita Sans" w:cs="Adwaita Sans"/>
                <w:b/>
                <w:bCs/>
                <w:sz w:val="21"/>
                <w:szCs w:val="21"/>
              </w:rPr>
              <w:t>Pagos registrados</w:t>
            </w:r>
          </w:p>
        </w:tc>
        <w:tc>
          <w:tcPr>
            <w:tcW w:w="24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114CEB3" w14:textId="77777777" w:rsidR="00A54AC6" w:rsidRDefault="00000000">
            <w:pPr>
              <w:keepNext/>
              <w:spacing w:before="20" w:after="20"/>
            </w:pPr>
            <w:r>
              <w:rPr>
                <w:rFonts w:ascii="Adwaita Sans" w:eastAsia="Adwaita Sans" w:hAnsi="Adwaita Sans" w:cs="Adwaita Sans"/>
                <w:b/>
                <w:bCs/>
                <w:sz w:val="21"/>
                <w:szCs w:val="21"/>
              </w:rPr>
              <w:t>Estado</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64A7ED2" w14:textId="77777777" w:rsidR="00A54AC6" w:rsidRDefault="00000000">
            <w:pPr>
              <w:keepNext/>
              <w:spacing w:before="20" w:after="20"/>
            </w:pPr>
            <w:r>
              <w:rPr>
                <w:rFonts w:ascii="Adwaita Sans" w:eastAsia="Adwaita Sans" w:hAnsi="Adwaita Sans" w:cs="Adwaita Sans"/>
                <w:b/>
                <w:bCs/>
                <w:sz w:val="21"/>
                <w:szCs w:val="21"/>
              </w:rPr>
              <w:t>¿Se emite el boleto de viaje?</w:t>
            </w:r>
          </w:p>
        </w:tc>
      </w:tr>
      <w:tr w:rsidR="00A54AC6" w14:paraId="13C40795" w14:textId="77777777">
        <w:trPr>
          <w:cantSplit/>
        </w:trPr>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BADD16" w14:textId="77777777" w:rsidR="00A54AC6" w:rsidRDefault="00000000">
            <w:pPr>
              <w:spacing w:before="20" w:after="20"/>
            </w:pPr>
            <w:r>
              <w:rPr>
                <w:rFonts w:ascii="Adwaita Sans" w:eastAsia="Adwaita Sans" w:hAnsi="Adwaita Sans" w:cs="Adwaita Sans"/>
                <w:sz w:val="19"/>
                <w:szCs w:val="19"/>
              </w:rPr>
              <w:t>Ninguno</w:t>
            </w:r>
          </w:p>
        </w:tc>
        <w:tc>
          <w:tcPr>
            <w:tcW w:w="2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EC04EFC" w14:textId="77777777" w:rsidR="00A54AC6" w:rsidRDefault="00000000">
            <w:pPr>
              <w:spacing w:before="20" w:after="20"/>
            </w:pPr>
            <w:r>
              <w:rPr>
                <w:rFonts w:ascii="Adwaita Sans" w:eastAsia="Adwaita Sans" w:hAnsi="Adwaita Sans" w:cs="Adwaita Sans"/>
                <w:sz w:val="19"/>
                <w:szCs w:val="19"/>
              </w:rPr>
              <w:t>Reservado</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A30A04" w14:textId="77777777" w:rsidR="00A54AC6" w:rsidRDefault="00000000">
            <w:pPr>
              <w:spacing w:before="20" w:after="20"/>
            </w:pPr>
            <w:r>
              <w:rPr>
                <w:rFonts w:ascii="Adwaita Sans" w:eastAsia="Adwaita Sans" w:hAnsi="Adwaita Sans" w:cs="Adwaita Sans"/>
                <w:sz w:val="19"/>
                <w:szCs w:val="19"/>
              </w:rPr>
              <w:t>No</w:t>
            </w:r>
          </w:p>
        </w:tc>
      </w:tr>
      <w:tr w:rsidR="00A54AC6" w14:paraId="41E0E967" w14:textId="77777777">
        <w:trPr>
          <w:cantSplit/>
        </w:trPr>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63A795" w14:textId="77777777" w:rsidR="00A54AC6" w:rsidRDefault="00000000">
            <w:pPr>
              <w:spacing w:before="20" w:after="20"/>
            </w:pPr>
            <w:r>
              <w:rPr>
                <w:rFonts w:ascii="Adwaita Sans" w:eastAsia="Adwaita Sans" w:hAnsi="Adwaita Sans" w:cs="Adwaita Sans"/>
                <w:sz w:val="19"/>
                <w:szCs w:val="19"/>
              </w:rPr>
              <w:t>Mayores que cero y menores que el importe</w:t>
            </w:r>
          </w:p>
        </w:tc>
        <w:tc>
          <w:tcPr>
            <w:tcW w:w="2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20F1C5" w14:textId="77777777" w:rsidR="00A54AC6" w:rsidRDefault="00000000">
            <w:pPr>
              <w:spacing w:before="20" w:after="20"/>
            </w:pPr>
            <w:r>
              <w:rPr>
                <w:rFonts w:ascii="Adwaita Sans" w:eastAsia="Adwaita Sans" w:hAnsi="Adwaita Sans" w:cs="Adwaita Sans"/>
                <w:sz w:val="19"/>
                <w:szCs w:val="19"/>
              </w:rPr>
              <w:t>Reservado con adelanto</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E7E8F6" w14:textId="77777777" w:rsidR="00A54AC6" w:rsidRDefault="00000000">
            <w:pPr>
              <w:spacing w:before="20" w:after="20"/>
            </w:pPr>
            <w:r>
              <w:rPr>
                <w:rFonts w:ascii="Adwaita Sans" w:eastAsia="Adwaita Sans" w:hAnsi="Adwaita Sans" w:cs="Adwaita Sans"/>
                <w:sz w:val="19"/>
                <w:szCs w:val="19"/>
              </w:rPr>
              <w:t>No</w:t>
            </w:r>
          </w:p>
        </w:tc>
      </w:tr>
      <w:tr w:rsidR="00A54AC6" w14:paraId="6003EB54" w14:textId="77777777">
        <w:trPr>
          <w:cantSplit/>
        </w:trPr>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66EB8F" w14:textId="77777777" w:rsidR="00A54AC6" w:rsidRDefault="00000000">
            <w:pPr>
              <w:spacing w:before="20" w:after="20"/>
            </w:pPr>
            <w:r>
              <w:rPr>
                <w:rFonts w:ascii="Adwaita Sans" w:eastAsia="Adwaita Sans" w:hAnsi="Adwaita Sans" w:cs="Adwaita Sans"/>
                <w:sz w:val="19"/>
                <w:szCs w:val="19"/>
              </w:rPr>
              <w:t>Iguales al importe (saldo cero)</w:t>
            </w:r>
          </w:p>
        </w:tc>
        <w:tc>
          <w:tcPr>
            <w:tcW w:w="2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67B04E" w14:textId="77777777" w:rsidR="00A54AC6" w:rsidRDefault="00000000">
            <w:pPr>
              <w:spacing w:before="20" w:after="20"/>
            </w:pPr>
            <w:r>
              <w:rPr>
                <w:rFonts w:ascii="Adwaita Sans" w:eastAsia="Adwaita Sans" w:hAnsi="Adwaita Sans" w:cs="Adwaita Sans"/>
                <w:sz w:val="19"/>
                <w:szCs w:val="19"/>
              </w:rPr>
              <w:t>Pagado</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E374C7" w14:textId="77777777" w:rsidR="00A54AC6" w:rsidRDefault="00000000">
            <w:pPr>
              <w:spacing w:before="20" w:after="20"/>
            </w:pPr>
            <w:r>
              <w:rPr>
                <w:rFonts w:ascii="Adwaita Sans" w:eastAsia="Adwaita Sans" w:hAnsi="Adwaita Sans" w:cs="Adwaita Sans"/>
                <w:sz w:val="19"/>
                <w:szCs w:val="19"/>
              </w:rPr>
              <w:t>Sí (CDU</w:t>
            </w:r>
            <w:r>
              <w:rPr>
                <w:rFonts w:ascii="Adwaita Sans" w:eastAsia="Adwaita Sans" w:hAnsi="Adwaita Sans" w:cs="Adwaita Sans"/>
                <w:sz w:val="19"/>
                <w:szCs w:val="19"/>
              </w:rPr>
              <w:noBreakHyphen/>
              <w:t>05)</w:t>
            </w:r>
          </w:p>
        </w:tc>
      </w:tr>
    </w:tbl>
    <w:p w14:paraId="1167EB3B"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72: Estado del pasaje según sus pagos (RF</w:t>
      </w:r>
      <w:r>
        <w:rPr>
          <w:rFonts w:ascii="Adwaita Sans" w:eastAsia="Adwaita Sans" w:hAnsi="Adwaita Sans" w:cs="Adwaita Sans"/>
          <w:i/>
          <w:iCs/>
          <w:sz w:val="22"/>
          <w:szCs w:val="22"/>
        </w:rPr>
        <w:noBreakHyphen/>
        <w:t>25, Anexo E de la ERS).</w:t>
      </w:r>
    </w:p>
    <w:p w14:paraId="5AB7F79F" w14:textId="77777777" w:rsidR="00A54AC6" w:rsidRDefault="00A54AC6">
      <w:pPr>
        <w:ind w:left="576"/>
        <w:rPr>
          <w:rFonts w:ascii="Adwaita Sans" w:eastAsia="Adwaita Sans" w:hAnsi="Adwaita Sans" w:cs="Adwaita Sans"/>
        </w:rPr>
      </w:pPr>
    </w:p>
    <w:p w14:paraId="5EA369A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Regla de las tres horas.</w:t>
      </w:r>
      <w:r>
        <w:rPr>
          <w:rFonts w:ascii="Adwaita Sans" w:eastAsia="Adwaita Sans" w:hAnsi="Adwaita Sans" w:cs="Adwaita Sans"/>
        </w:rPr>
        <w:t xml:space="preserve"> La Tabla 73 decide qué pasa al cambiar la fecha o el horario y al anular (RF</w:t>
      </w:r>
      <w:r>
        <w:rPr>
          <w:rFonts w:ascii="Adwaita Sans" w:eastAsia="Adwaita Sans" w:hAnsi="Adwaita Sans" w:cs="Adwaita Sans"/>
        </w:rPr>
        <w:noBreakHyphen/>
        <w:t>03, RF</w:t>
      </w:r>
      <w:r>
        <w:rPr>
          <w:rFonts w:ascii="Adwaita Sans" w:eastAsia="Adwaita Sans" w:hAnsi="Adwaita Sans" w:cs="Adwaita Sans"/>
        </w:rPr>
        <w:noBreakHyphen/>
        <w:t>04, RN</w:t>
      </w:r>
      <w:r>
        <w:rPr>
          <w:rFonts w:ascii="Adwaita Sans" w:eastAsia="Adwaita Sans" w:hAnsi="Adwaita Sans" w:cs="Adwaita Sans"/>
        </w:rPr>
        <w:noBreakHyphen/>
        <w:t>34, RN</w:t>
      </w:r>
      <w:r>
        <w:rPr>
          <w:rFonts w:ascii="Adwaita Sans" w:eastAsia="Adwaita Sans" w:hAnsi="Adwaita Sans" w:cs="Adwaita Sans"/>
        </w:rPr>
        <w:noBreakHyphen/>
        <w:t>35). Las tres horas son el aviso previo, un parámetro configurable (RNF</w:t>
      </w:r>
      <w:r>
        <w:rPr>
          <w:rFonts w:ascii="Adwaita Sans" w:eastAsia="Adwaita Sans" w:hAnsi="Adwaita Sans" w:cs="Adwaita Sans"/>
        </w:rPr>
        <w:noBreakHyphen/>
        <w:t>21).</w:t>
      </w:r>
    </w:p>
    <w:p w14:paraId="3E18EBCF"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00"/>
        <w:gridCol w:w="1400"/>
        <w:gridCol w:w="1700"/>
        <w:gridCol w:w="3490"/>
      </w:tblGrid>
      <w:tr w:rsidR="00A54AC6" w14:paraId="79ECC151"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D1B2A41" w14:textId="77777777" w:rsidR="00A54AC6" w:rsidRDefault="00000000">
            <w:pPr>
              <w:keepNext/>
              <w:spacing w:before="20" w:after="20"/>
            </w:pPr>
            <w:r>
              <w:rPr>
                <w:rFonts w:ascii="Adwaita Sans" w:eastAsia="Adwaita Sans" w:hAnsi="Adwaita Sans" w:cs="Adwaita Sans"/>
                <w:b/>
                <w:bCs/>
                <w:sz w:val="21"/>
                <w:szCs w:val="21"/>
              </w:rPr>
              <w:t>Operación</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630F972" w14:textId="77777777" w:rsidR="00A54AC6" w:rsidRDefault="00000000">
            <w:pPr>
              <w:keepNext/>
              <w:spacing w:before="20" w:after="20"/>
            </w:pPr>
            <w:r>
              <w:rPr>
                <w:rFonts w:ascii="Adwaita Sans" w:eastAsia="Adwaita Sans" w:hAnsi="Adwaita Sans" w:cs="Adwaita Sans"/>
                <w:b/>
                <w:bCs/>
                <w:sz w:val="21"/>
                <w:szCs w:val="21"/>
              </w:rPr>
              <w:t>La pide</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FDE7197" w14:textId="77777777" w:rsidR="00A54AC6" w:rsidRDefault="00000000">
            <w:pPr>
              <w:keepNext/>
              <w:spacing w:before="20" w:after="20"/>
            </w:pPr>
            <w:r>
              <w:rPr>
                <w:rFonts w:ascii="Adwaita Sans" w:eastAsia="Adwaita Sans" w:hAnsi="Adwaita Sans" w:cs="Adwaita Sans"/>
                <w:b/>
                <w:bCs/>
                <w:sz w:val="21"/>
                <w:szCs w:val="21"/>
              </w:rPr>
              <w:t>¿Faltan tres horas o más?</w:t>
            </w:r>
          </w:p>
        </w:tc>
        <w:tc>
          <w:tcPr>
            <w:tcW w:w="34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3B88C58" w14:textId="77777777" w:rsidR="00A54AC6" w:rsidRDefault="00000000">
            <w:pPr>
              <w:keepNext/>
              <w:spacing w:before="20" w:after="20"/>
            </w:pPr>
            <w:r>
              <w:rPr>
                <w:rFonts w:ascii="Adwaita Sans" w:eastAsia="Adwaita Sans" w:hAnsi="Adwaita Sans" w:cs="Adwaita Sans"/>
                <w:b/>
                <w:bCs/>
                <w:sz w:val="21"/>
                <w:szCs w:val="21"/>
              </w:rPr>
              <w:t>Acción</w:t>
            </w:r>
          </w:p>
        </w:tc>
      </w:tr>
      <w:tr w:rsidR="00A54AC6" w14:paraId="40E5C268"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C126DB" w14:textId="77777777" w:rsidR="00A54AC6" w:rsidRDefault="00000000">
            <w:pPr>
              <w:spacing w:before="20" w:after="20"/>
            </w:pPr>
            <w:r>
              <w:rPr>
                <w:rFonts w:ascii="Adwaita Sans" w:eastAsia="Adwaita Sans" w:hAnsi="Adwaita Sans" w:cs="Adwaita Sans"/>
                <w:sz w:val="19"/>
                <w:szCs w:val="19"/>
              </w:rPr>
              <w:t>Cambio de fecha u horario</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FC5EB9" w14:textId="77777777" w:rsidR="00A54AC6" w:rsidRDefault="00000000">
            <w:pPr>
              <w:spacing w:before="20" w:after="20"/>
            </w:pPr>
            <w:r>
              <w:rPr>
                <w:rFonts w:ascii="Adwaita Sans" w:eastAsia="Adwaita Sans" w:hAnsi="Adwaita Sans" w:cs="Adwaita Sans"/>
                <w:sz w:val="19"/>
                <w:szCs w:val="19"/>
              </w:rPr>
              <w:t>El pasajero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CABDC5" w14:textId="77777777" w:rsidR="00A54AC6" w:rsidRDefault="00000000">
            <w:pPr>
              <w:spacing w:before="20" w:after="20"/>
            </w:pPr>
            <w:r>
              <w:rPr>
                <w:rFonts w:ascii="Adwaita Sans" w:eastAsia="Adwaita Sans" w:hAnsi="Adwaita Sans" w:cs="Adwaita Sans"/>
                <w:sz w:val="19"/>
                <w:szCs w:val="19"/>
              </w:rPr>
              <w:t>Sí</w:t>
            </w:r>
          </w:p>
        </w:tc>
        <w:tc>
          <w:tcPr>
            <w:tcW w:w="3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DEEAE2" w14:textId="77777777" w:rsidR="00A54AC6" w:rsidRDefault="00000000">
            <w:pPr>
              <w:spacing w:before="20" w:after="20"/>
            </w:pPr>
            <w:r>
              <w:rPr>
                <w:rFonts w:ascii="Adwaita Sans" w:eastAsia="Adwaita Sans" w:hAnsi="Adwaita Sans" w:cs="Adwaita Sans"/>
                <w:sz w:val="19"/>
                <w:szCs w:val="19"/>
              </w:rPr>
              <w:t>Se cambia sin costo (RN</w:t>
            </w:r>
            <w:r>
              <w:rPr>
                <w:rFonts w:ascii="Adwaita Sans" w:eastAsia="Adwaita Sans" w:hAnsi="Adwaita Sans" w:cs="Adwaita Sans"/>
                <w:sz w:val="19"/>
                <w:szCs w:val="19"/>
              </w:rPr>
              <w:noBreakHyphen/>
              <w:t>35).</w:t>
            </w:r>
          </w:p>
        </w:tc>
      </w:tr>
      <w:tr w:rsidR="00A54AC6" w14:paraId="2E87A90C"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5FF59C" w14:textId="77777777" w:rsidR="00A54AC6" w:rsidRDefault="00000000">
            <w:pPr>
              <w:spacing w:before="20" w:after="20"/>
            </w:pPr>
            <w:r>
              <w:rPr>
                <w:rFonts w:ascii="Adwaita Sans" w:eastAsia="Adwaita Sans" w:hAnsi="Adwaita Sans" w:cs="Adwaita Sans"/>
                <w:sz w:val="19"/>
                <w:szCs w:val="19"/>
              </w:rPr>
              <w:t>Cambio de fecha u horario</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5E35BF" w14:textId="77777777" w:rsidR="00A54AC6" w:rsidRDefault="00000000">
            <w:pPr>
              <w:spacing w:before="20" w:after="20"/>
            </w:pPr>
            <w:r>
              <w:rPr>
                <w:rFonts w:ascii="Adwaita Sans" w:eastAsia="Adwaita Sans" w:hAnsi="Adwaita Sans" w:cs="Adwaita Sans"/>
                <w:sz w:val="19"/>
                <w:szCs w:val="19"/>
              </w:rPr>
              <w:t>El pasajero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408C39" w14:textId="77777777" w:rsidR="00A54AC6" w:rsidRDefault="00000000">
            <w:pPr>
              <w:spacing w:before="20" w:after="20"/>
            </w:pPr>
            <w:r>
              <w:rPr>
                <w:rFonts w:ascii="Adwaita Sans" w:eastAsia="Adwaita Sans" w:hAnsi="Adwaita Sans" w:cs="Adwaita Sans"/>
                <w:sz w:val="19"/>
                <w:szCs w:val="19"/>
              </w:rPr>
              <w:t>No</w:t>
            </w:r>
          </w:p>
        </w:tc>
        <w:tc>
          <w:tcPr>
            <w:tcW w:w="3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502426" w14:textId="77777777" w:rsidR="00A54AC6" w:rsidRDefault="00000000">
            <w:pPr>
              <w:spacing w:before="20" w:after="20"/>
            </w:pPr>
            <w:r>
              <w:rPr>
                <w:rFonts w:ascii="Adwaita Sans" w:eastAsia="Adwaita Sans" w:hAnsi="Adwaita Sans" w:cs="Adwaita Sans"/>
                <w:sz w:val="19"/>
                <w:szCs w:val="19"/>
              </w:rPr>
              <w:t>Se advierte; solo se permite una salida con asiento libre y un cobro adicional opcional, que se suma al importe y se cobra en el acto (RF</w:t>
            </w:r>
            <w:r>
              <w:rPr>
                <w:rFonts w:ascii="Adwaita Sans" w:eastAsia="Adwaita Sans" w:hAnsi="Adwaita Sans" w:cs="Adwaita Sans"/>
                <w:sz w:val="19"/>
                <w:szCs w:val="19"/>
              </w:rPr>
              <w:noBreakHyphen/>
              <w:t>03).</w:t>
            </w:r>
          </w:p>
        </w:tc>
      </w:tr>
      <w:tr w:rsidR="00A54AC6" w14:paraId="72C02533"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6D0E6C" w14:textId="77777777" w:rsidR="00A54AC6" w:rsidRDefault="00000000">
            <w:pPr>
              <w:spacing w:before="20" w:after="20"/>
            </w:pPr>
            <w:r>
              <w:rPr>
                <w:rFonts w:ascii="Adwaita Sans" w:eastAsia="Adwaita Sans" w:hAnsi="Adwaita Sans" w:cs="Adwaita Sans"/>
                <w:sz w:val="19"/>
                <w:szCs w:val="19"/>
              </w:rPr>
              <w:t>Anulación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CF0FA3" w14:textId="77777777" w:rsidR="00A54AC6" w:rsidRDefault="00000000">
            <w:pPr>
              <w:spacing w:before="20" w:after="20"/>
            </w:pPr>
            <w:r>
              <w:rPr>
                <w:rFonts w:ascii="Adwaita Sans" w:eastAsia="Adwaita Sans" w:hAnsi="Adwaita Sans" w:cs="Adwaita Sans"/>
                <w:sz w:val="19"/>
                <w:szCs w:val="19"/>
              </w:rPr>
              <w:t>El pasajero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97C838" w14:textId="77777777" w:rsidR="00A54AC6" w:rsidRDefault="00000000">
            <w:pPr>
              <w:spacing w:before="20" w:after="20"/>
            </w:pPr>
            <w:r>
              <w:rPr>
                <w:rFonts w:ascii="Adwaita Sans" w:eastAsia="Adwaita Sans" w:hAnsi="Adwaita Sans" w:cs="Adwaita Sans"/>
                <w:sz w:val="19"/>
                <w:szCs w:val="19"/>
              </w:rPr>
              <w:t>Sí</w:t>
            </w:r>
          </w:p>
        </w:tc>
        <w:tc>
          <w:tcPr>
            <w:tcW w:w="3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E8C450" w14:textId="77777777" w:rsidR="00A54AC6" w:rsidRDefault="00000000">
            <w:pPr>
              <w:spacing w:before="20" w:after="20"/>
            </w:pPr>
            <w:r>
              <w:rPr>
                <w:rFonts w:ascii="Adwaita Sans" w:eastAsia="Adwaita Sans" w:hAnsi="Adwaita Sans" w:cs="Adwaita Sans"/>
                <w:sz w:val="19"/>
                <w:szCs w:val="19"/>
              </w:rPr>
              <w:t>Se anula y se devuelve el adelanto, con la devolución registrada (RN</w:t>
            </w:r>
            <w:r>
              <w:rPr>
                <w:rFonts w:ascii="Adwaita Sans" w:eastAsia="Adwaita Sans" w:hAnsi="Adwaita Sans" w:cs="Adwaita Sans"/>
                <w:sz w:val="19"/>
                <w:szCs w:val="19"/>
              </w:rPr>
              <w:noBreakHyphen/>
              <w:t>34).</w:t>
            </w:r>
          </w:p>
        </w:tc>
      </w:tr>
      <w:tr w:rsidR="00A54AC6" w14:paraId="05ED6BF7"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600458" w14:textId="77777777" w:rsidR="00A54AC6" w:rsidRDefault="00000000">
            <w:pPr>
              <w:spacing w:before="20" w:after="20"/>
            </w:pPr>
            <w:r>
              <w:rPr>
                <w:rFonts w:ascii="Adwaita Sans" w:eastAsia="Adwaita Sans" w:hAnsi="Adwaita Sans" w:cs="Adwaita Sans"/>
                <w:sz w:val="19"/>
                <w:szCs w:val="19"/>
              </w:rPr>
              <w:t>Anulación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9396B0" w14:textId="77777777" w:rsidR="00A54AC6" w:rsidRDefault="00000000">
            <w:pPr>
              <w:spacing w:before="20" w:after="20"/>
            </w:pPr>
            <w:r>
              <w:rPr>
                <w:rFonts w:ascii="Adwaita Sans" w:eastAsia="Adwaita Sans" w:hAnsi="Adwaita Sans" w:cs="Adwaita Sans"/>
                <w:sz w:val="19"/>
                <w:szCs w:val="19"/>
              </w:rPr>
              <w:t>El pasajero</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0894EF" w14:textId="77777777" w:rsidR="00A54AC6" w:rsidRDefault="00000000">
            <w:pPr>
              <w:spacing w:before="20" w:after="20"/>
            </w:pPr>
            <w:r>
              <w:rPr>
                <w:rFonts w:ascii="Adwaita Sans" w:eastAsia="Adwaita Sans" w:hAnsi="Adwaita Sans" w:cs="Adwaita Sans"/>
                <w:sz w:val="19"/>
                <w:szCs w:val="19"/>
              </w:rPr>
              <w:t>No</w:t>
            </w:r>
          </w:p>
        </w:tc>
        <w:tc>
          <w:tcPr>
            <w:tcW w:w="3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467B1B" w14:textId="77777777" w:rsidR="00A54AC6" w:rsidRDefault="00000000">
            <w:pPr>
              <w:spacing w:before="20" w:after="20"/>
            </w:pPr>
            <w:r>
              <w:rPr>
                <w:rFonts w:ascii="Adwaita Sans" w:eastAsia="Adwaita Sans" w:hAnsi="Adwaita Sans" w:cs="Adwaita Sans"/>
                <w:sz w:val="19"/>
                <w:szCs w:val="19"/>
              </w:rPr>
              <w:t>Se advierte y el adelanto queda retenido; el Administrador puede devolverlo como excepción, con motivo (RF</w:t>
            </w:r>
            <w:r>
              <w:rPr>
                <w:rFonts w:ascii="Adwaita Sans" w:eastAsia="Adwaita Sans" w:hAnsi="Adwaita Sans" w:cs="Adwaita Sans"/>
                <w:sz w:val="19"/>
                <w:szCs w:val="19"/>
              </w:rPr>
              <w:noBreakHyphen/>
              <w:t>04).</w:t>
            </w:r>
          </w:p>
        </w:tc>
      </w:tr>
      <w:tr w:rsidR="00A54AC6" w14:paraId="738C77A7"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539C34" w14:textId="77777777" w:rsidR="00A54AC6" w:rsidRDefault="00000000">
            <w:pPr>
              <w:spacing w:before="20" w:after="20"/>
            </w:pPr>
            <w:r>
              <w:rPr>
                <w:rFonts w:ascii="Adwaita Sans" w:eastAsia="Adwaita Sans" w:hAnsi="Adwaita Sans" w:cs="Adwaita Sans"/>
                <w:sz w:val="19"/>
                <w:szCs w:val="19"/>
              </w:rPr>
              <w:t>Anulación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9C3695" w14:textId="77777777" w:rsidR="00A54AC6" w:rsidRDefault="00000000">
            <w:pPr>
              <w:spacing w:before="20" w:after="20"/>
            </w:pPr>
            <w:r>
              <w:rPr>
                <w:rFonts w:ascii="Adwaita Sans" w:eastAsia="Adwaita Sans" w:hAnsi="Adwaita Sans" w:cs="Adwaita Sans"/>
                <w:sz w:val="19"/>
                <w:szCs w:val="19"/>
              </w:rPr>
              <w:t>La agencia</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E6B4BD" w14:textId="77777777" w:rsidR="00A54AC6" w:rsidRDefault="00000000">
            <w:pPr>
              <w:spacing w:before="20" w:after="20"/>
            </w:pPr>
            <w:r>
              <w:rPr>
                <w:rFonts w:ascii="Adwaita Sans" w:eastAsia="Adwaita Sans" w:hAnsi="Adwaita Sans" w:cs="Adwaita Sans"/>
                <w:sz w:val="19"/>
                <w:szCs w:val="19"/>
              </w:rPr>
              <w:t>Da igual</w:t>
            </w:r>
          </w:p>
        </w:tc>
        <w:tc>
          <w:tcPr>
            <w:tcW w:w="34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B0B13D" w14:textId="77777777" w:rsidR="00A54AC6" w:rsidRDefault="00000000">
            <w:pPr>
              <w:spacing w:before="20" w:after="20"/>
            </w:pPr>
            <w:r>
              <w:rPr>
                <w:rFonts w:ascii="Adwaita Sans" w:eastAsia="Adwaita Sans" w:hAnsi="Adwaita Sans" w:cs="Adwaita Sans"/>
                <w:sz w:val="19"/>
                <w:szCs w:val="19"/>
              </w:rPr>
              <w:t>Se anula y se devuelve el adelanto (RF</w:t>
            </w:r>
            <w:r>
              <w:rPr>
                <w:rFonts w:ascii="Adwaita Sans" w:eastAsia="Adwaita Sans" w:hAnsi="Adwaita Sans" w:cs="Adwaita Sans"/>
                <w:sz w:val="19"/>
                <w:szCs w:val="19"/>
              </w:rPr>
              <w:noBreakHyphen/>
              <w:t>04).</w:t>
            </w:r>
          </w:p>
        </w:tc>
      </w:tr>
    </w:tbl>
    <w:p w14:paraId="6ED743AB"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73: Regla de las tres horas al cambiar o anular un pasaje.</w:t>
      </w:r>
    </w:p>
    <w:p w14:paraId="534BD6A7" w14:textId="77777777" w:rsidR="00A54AC6" w:rsidRDefault="00A54AC6">
      <w:pPr>
        <w:ind w:left="576"/>
        <w:rPr>
          <w:rFonts w:ascii="Adwaita Sans" w:eastAsia="Adwaita Sans" w:hAnsi="Adwaita Sans" w:cs="Adwaita Sans"/>
        </w:rPr>
      </w:pPr>
    </w:p>
    <w:p w14:paraId="1F76B54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Depuración anual</w:t>
      </w:r>
      <w:r>
        <w:rPr>
          <w:rFonts w:ascii="Adwaita Sans" w:eastAsia="Adwaita Sans" w:hAnsi="Adwaita Sans" w:cs="Adwaita Sans"/>
        </w:rPr>
        <w:t xml:space="preserve"> (RF</w:t>
      </w:r>
      <w:r>
        <w:rPr>
          <w:rFonts w:ascii="Adwaita Sans" w:eastAsia="Adwaita Sans" w:hAnsi="Adwaita Sans" w:cs="Adwaita Sans"/>
        </w:rPr>
        <w:noBreakHyphen/>
        <w:t>32), al empezar el año A: el sistema avisa que hay un reporte pendiente, y la inicia el rol Administrador, que fija la contraseña del PDF (PA</w:t>
      </w:r>
      <w:r>
        <w:rPr>
          <w:rFonts w:ascii="Adwaita Sans" w:eastAsia="Adwaita Sans" w:hAnsi="Adwaita Sans" w:cs="Adwaita Sans"/>
        </w:rPr>
        <w:noBreakHyphen/>
        <w:t>75):</w:t>
      </w:r>
    </w:p>
    <w:p w14:paraId="28158B9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1. Tomar los pasajes con fecha de salida en el año A − 2, con sus pagos y su historia en la bitácora.</w:t>
      </w:r>
    </w:p>
    <w:p w14:paraId="5D98B9B4"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2. Generar con esos datos el reporte anual en PDF, protegido con esa contraseña, y guardarlo en la carpeta de Google Drive del respaldo.</w:t>
      </w:r>
    </w:p>
    <w:p w14:paraId="471921C8"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3. Si el reporte está completo: eliminar esos pasajes y sus entradas de la bitácora (única excepción de RNF</w:t>
      </w:r>
      <w:r>
        <w:rPr>
          <w:rFonts w:ascii="Adwaita Sans" w:eastAsia="Adwaita Sans" w:hAnsi="Adwaita Sans" w:cs="Adwaita Sans"/>
        </w:rPr>
        <w:noBreakHyphen/>
        <w:t>05), registrar el reporte anual (año, fecha y hora, usuario y número de pasajes depurados) y anotar la depuración en la bitácora.</w:t>
      </w:r>
    </w:p>
    <w:p w14:paraId="2A31C50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4. Si no está completo: no eliminar ningún pasaje e informar el motivo. Por ejemplo, en enero de 2027 se depuran los pasajes de 2025, y los de 2026 se conservan hasta enero de 2028.</w:t>
      </w:r>
    </w:p>
    <w:p w14:paraId="525F9EEA" w14:textId="77777777" w:rsidR="00A54AC6" w:rsidRDefault="00000000">
      <w:pPr>
        <w:pStyle w:val="Ttulo2"/>
        <w:numPr>
          <w:ilvl w:val="1"/>
          <w:numId w:val="1"/>
        </w:numPr>
        <w:rPr>
          <w:rFonts w:ascii="Adwaita Sans" w:eastAsia="Adwaita Sans" w:hAnsi="Adwaita Sans" w:cs="Adwaita Sans"/>
          <w:i w:val="0"/>
          <w:iCs w:val="0"/>
        </w:rPr>
      </w:pPr>
      <w:bookmarkStart w:id="34" w:name="_Toc244003375"/>
      <w:r>
        <w:rPr>
          <w:rFonts w:ascii="Adwaita Sans" w:eastAsia="Adwaita Sans" w:hAnsi="Adwaita Sans" w:cs="Adwaita Sans"/>
          <w:i w:val="0"/>
          <w:iCs w:val="0"/>
        </w:rPr>
        <w:lastRenderedPageBreak/>
        <w:t>Vista de estructura</w:t>
      </w:r>
      <w:bookmarkEnd w:id="34"/>
    </w:p>
    <w:tbl>
      <w:tblPr>
        <w:tblStyle w:val="a4"/>
        <w:tblW w:w="859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6290"/>
      </w:tblGrid>
      <w:tr w:rsidR="00A54AC6" w14:paraId="14E506BA" w14:textId="77777777">
        <w:tc>
          <w:tcPr>
            <w:tcW w:w="2300" w:type="dxa"/>
            <w:shd w:val="clear" w:color="auto" w:fill="D9D9D9"/>
          </w:tcPr>
          <w:p w14:paraId="396051E6"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Preocupaciones</w:t>
            </w:r>
          </w:p>
        </w:tc>
        <w:tc>
          <w:tcPr>
            <w:tcW w:w="6290" w:type="dxa"/>
          </w:tcPr>
          <w:p w14:paraId="3F32A4B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Cómo está organizada por dentro la aplicación de escritorio: pantallas, modelos de vista, navegación, diálogos, recursos visuales y lo propio de Windows, y qué usa de las bibliotecas del cliente.</w:t>
            </w:r>
          </w:p>
        </w:tc>
      </w:tr>
      <w:tr w:rsidR="00A54AC6" w14:paraId="38FBD297" w14:textId="77777777">
        <w:tc>
          <w:tcPr>
            <w:tcW w:w="2300" w:type="dxa"/>
            <w:shd w:val="clear" w:color="auto" w:fill="D9D9D9"/>
          </w:tcPr>
          <w:p w14:paraId="313FBAA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Elementos de diseño</w:t>
            </w:r>
          </w:p>
        </w:tc>
        <w:tc>
          <w:tcPr>
            <w:tcW w:w="6290" w:type="dxa"/>
          </w:tcPr>
          <w:p w14:paraId="74E9660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Partes de la aplicación, interfaces y relaciones de uso.</w:t>
            </w:r>
          </w:p>
        </w:tc>
      </w:tr>
      <w:tr w:rsidR="00A54AC6" w14:paraId="7F5A4610" w14:textId="77777777">
        <w:tc>
          <w:tcPr>
            <w:tcW w:w="2300" w:type="dxa"/>
            <w:shd w:val="clear" w:color="auto" w:fill="D9D9D9"/>
          </w:tcPr>
          <w:p w14:paraId="2FCABF9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Lenguaje</w:t>
            </w:r>
          </w:p>
        </w:tc>
        <w:tc>
          <w:tcPr>
            <w:tcW w:w="6290" w:type="dxa"/>
          </w:tcPr>
          <w:p w14:paraId="10253B2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Diagrama de estructura con componentes de UML 2.5.1, y tabla de partes.</w:t>
            </w:r>
          </w:p>
        </w:tc>
      </w:tr>
      <w:tr w:rsidR="00A54AC6" w14:paraId="2C590028" w14:textId="77777777">
        <w:tc>
          <w:tcPr>
            <w:tcW w:w="2300" w:type="dxa"/>
            <w:shd w:val="clear" w:color="auto" w:fill="D9D9D9"/>
          </w:tcPr>
          <w:p w14:paraId="453ED54A"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Método</w:t>
            </w:r>
          </w:p>
        </w:tc>
        <w:tc>
          <w:tcPr>
            <w:tcW w:w="6290" w:type="dxa"/>
          </w:tcPr>
          <w:p w14:paraId="16894CE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A partir del patrón MVVM de .NET MAUI, de la vista de composición (3.6) y de la vista de interfaz de usuario (3.9).</w:t>
            </w:r>
          </w:p>
        </w:tc>
      </w:tr>
      <w:tr w:rsidR="00A54AC6" w14:paraId="09BB9E1F" w14:textId="77777777">
        <w:tc>
          <w:tcPr>
            <w:tcW w:w="2300" w:type="dxa"/>
            <w:shd w:val="clear" w:color="auto" w:fill="D9D9D9"/>
          </w:tcPr>
          <w:p w14:paraId="6D67D31F"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Criterio de evaluación</w:t>
            </w:r>
          </w:p>
        </w:tc>
        <w:tc>
          <w:tcPr>
            <w:tcW w:w="6290" w:type="dxa"/>
          </w:tcPr>
          <w:p w14:paraId="431B4F3D"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Cada pantalla y cada diálogo de 3.9 tiene su vista y su modelo de vista, y ningún modelo de vista depende de una vista.</w:t>
            </w:r>
          </w:p>
        </w:tc>
      </w:tr>
      <w:tr w:rsidR="00A54AC6" w14:paraId="4D00BD94" w14:textId="77777777">
        <w:tc>
          <w:tcPr>
            <w:tcW w:w="2300" w:type="dxa"/>
            <w:shd w:val="clear" w:color="auto" w:fill="D9D9D9"/>
          </w:tcPr>
          <w:p w14:paraId="7DADBF42"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Fuente</w:t>
            </w:r>
          </w:p>
        </w:tc>
        <w:tc>
          <w:tcPr>
            <w:tcW w:w="6290" w:type="dxa"/>
          </w:tcPr>
          <w:p w14:paraId="0D8F496E"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IEEE </w:t>
            </w:r>
            <w:proofErr w:type="spellStart"/>
            <w:r>
              <w:rPr>
                <w:rFonts w:ascii="NewsGotT" w:eastAsia="NewsGotT" w:hAnsi="NewsGotT" w:cs="NewsGotT"/>
                <w:color w:val="000000"/>
                <w:sz w:val="22"/>
                <w:szCs w:val="22"/>
              </w:rPr>
              <w:t>Std</w:t>
            </w:r>
            <w:proofErr w:type="spellEnd"/>
            <w:r>
              <w:rPr>
                <w:rFonts w:ascii="NewsGotT" w:eastAsia="NewsGotT" w:hAnsi="NewsGotT" w:cs="NewsGotT"/>
                <w:color w:val="000000"/>
                <w:sz w:val="22"/>
                <w:szCs w:val="22"/>
              </w:rPr>
              <w:t xml:space="preserve"> 1016</w:t>
            </w:r>
            <w:r>
              <w:rPr>
                <w:rFonts w:ascii="NewsGotT" w:eastAsia="NewsGotT" w:hAnsi="NewsGotT" w:cs="NewsGotT"/>
                <w:color w:val="000000"/>
                <w:sz w:val="22"/>
                <w:szCs w:val="22"/>
              </w:rPr>
              <w:noBreakHyphen/>
              <w:t>2009, 5.9.</w:t>
            </w:r>
          </w:p>
        </w:tc>
      </w:tr>
      <w:tr w:rsidR="00A54AC6" w14:paraId="6ED67A86" w14:textId="77777777">
        <w:tc>
          <w:tcPr>
            <w:tcW w:w="2300" w:type="dxa"/>
            <w:shd w:val="clear" w:color="auto" w:fill="D9D9D9"/>
          </w:tcPr>
          <w:p w14:paraId="3075AE95"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b/>
                <w:bCs/>
                <w:color w:val="000000"/>
                <w:sz w:val="22"/>
                <w:szCs w:val="22"/>
              </w:rPr>
            </w:pPr>
            <w:r>
              <w:rPr>
                <w:rFonts w:ascii="NewsGotT" w:eastAsia="NewsGotT" w:hAnsi="NewsGotT" w:cs="NewsGotT"/>
                <w:b/>
                <w:bCs/>
                <w:color w:val="000000"/>
                <w:sz w:val="22"/>
                <w:szCs w:val="22"/>
              </w:rPr>
              <w:t>Por qué se eligió</w:t>
            </w:r>
          </w:p>
        </w:tc>
        <w:tc>
          <w:tcPr>
            <w:tcW w:w="6290" w:type="dxa"/>
          </w:tcPr>
          <w:p w14:paraId="2DB75F79" w14:textId="77777777" w:rsidR="00A54AC6" w:rsidRDefault="00000000">
            <w:pPr>
              <w:keepNext/>
              <w:pBdr>
                <w:top w:val="none" w:sz="0" w:space="0" w:color="000000"/>
                <w:left w:val="none" w:sz="0" w:space="0" w:color="000000"/>
                <w:bottom w:val="none" w:sz="0" w:space="0" w:color="000000"/>
                <w:right w:val="none" w:sz="0" w:space="0" w:color="000000"/>
                <w:between w:val="none" w:sz="0" w:space="0" w:color="000000"/>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La norma lo pide cuando aplica (5.1): desde el 19/10/2026 la aplicación de escritorio tiene una organización propia, que el equipo de proyecto necesita antes de programar (sección 2).</w:t>
            </w:r>
          </w:p>
        </w:tc>
      </w:tr>
    </w:tbl>
    <w:p w14:paraId="35275127"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74: Punto de vista de estructura.</w:t>
      </w:r>
    </w:p>
    <w:p w14:paraId="4061235A" w14:textId="77777777" w:rsidR="00A54AC6" w:rsidRDefault="00A54AC6">
      <w:pPr>
        <w:ind w:left="576"/>
        <w:rPr>
          <w:rFonts w:ascii="Adwaita Sans" w:eastAsia="Adwaita Sans" w:hAnsi="Adwaita Sans" w:cs="Adwaita Sans"/>
        </w:rPr>
      </w:pPr>
    </w:p>
    <w:p w14:paraId="699619E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Figura 154 muestra las partes de </w:t>
      </w:r>
      <w:proofErr w:type="spellStart"/>
      <w:r>
        <w:rPr>
          <w:rFonts w:ascii="Adwaita Sans" w:eastAsia="Adwaita Sans" w:hAnsi="Adwaita Sans" w:cs="Adwaita Sans"/>
        </w:rPr>
        <w:t>Kataleya.Escritorio</w:t>
      </w:r>
      <w:proofErr w:type="spellEnd"/>
      <w:r>
        <w:rPr>
          <w:rFonts w:ascii="Adwaita Sans" w:eastAsia="Adwaita Sans" w:hAnsi="Adwaita Sans" w:cs="Adwaita Sans"/>
        </w:rPr>
        <w:t xml:space="preserve">, la aplicación .NET MAUI para Windows, y lo que usa de </w:t>
      </w:r>
      <w:proofErr w:type="spellStart"/>
      <w:r>
        <w:rPr>
          <w:rFonts w:ascii="Adwaita Sans" w:eastAsia="Adwaita Sans" w:hAnsi="Adwaita Sans" w:cs="Adwaita Sans"/>
        </w:rPr>
        <w:t>Kataleya.Cliente</w:t>
      </w:r>
      <w:proofErr w:type="spellEnd"/>
      <w:r>
        <w:rPr>
          <w:rFonts w:ascii="Adwaita Sans" w:eastAsia="Adwaita Sans" w:hAnsi="Adwaita Sans" w:cs="Adwaita Sans"/>
        </w:rPr>
        <w:t xml:space="preserve">. Sigue el patrón modelo-vista-modelo de vista (MVVM): cada pantalla es una vista —una página XAML que solo muestra los datos— enlazada a su modelo de vista, que guarda el estado de la pantalla y sus comandos y llama a </w:t>
      </w:r>
      <w:proofErr w:type="spellStart"/>
      <w:r>
        <w:rPr>
          <w:rFonts w:ascii="Adwaita Sans" w:eastAsia="Adwaita Sans" w:hAnsi="Adwaita Sans" w:cs="Adwaita Sans"/>
        </w:rPr>
        <w:t>ClienteApi</w:t>
      </w:r>
      <w:proofErr w:type="spellEnd"/>
      <w:r>
        <w:rPr>
          <w:rFonts w:ascii="Adwaita Sans" w:eastAsia="Adwaita Sans" w:hAnsi="Adwaita Sans" w:cs="Adwaita Sans"/>
        </w:rPr>
        <w:t>; las vistas dependen de los modelos de vista, nunca al revés (Microsoft, 2022). En los diagramas de robustez y de secuencia, la pantalla IU</w:t>
      </w:r>
      <w:r>
        <w:rPr>
          <w:rFonts w:ascii="Adwaita Sans" w:eastAsia="Adwaita Sans" w:hAnsi="Adwaita Sans" w:cs="Adwaita Sans"/>
        </w:rPr>
        <w:noBreakHyphen/>
        <w:t xml:space="preserve">P0n es la página con su modelo de vista; por eso los modelos de vista no figuran como clases aparte (decisión del 19/10/2026). Las carpetas son las del código del programador (decisión del 21/10/2026): </w:t>
      </w:r>
      <w:proofErr w:type="spellStart"/>
      <w:r>
        <w:rPr>
          <w:rFonts w:ascii="Adwaita Sans" w:eastAsia="Adwaita Sans" w:hAnsi="Adwaita Sans" w:cs="Adwaita Sans"/>
        </w:rPr>
        <w:t>Features</w:t>
      </w:r>
      <w:proofErr w:type="spellEnd"/>
      <w:r>
        <w:rPr>
          <w:rFonts w:ascii="Adwaita Sans" w:eastAsia="Adwaita Sans" w:hAnsi="Adwaita Sans" w:cs="Adwaita Sans"/>
        </w:rPr>
        <w:t>/ tiene una carpeta por área y, dentro, una por pantalla o diálogo, con su página (…Page) y su modelo de vista (…</w:t>
      </w:r>
      <w:proofErr w:type="spellStart"/>
      <w:r>
        <w:rPr>
          <w:rFonts w:ascii="Adwaita Sans" w:eastAsia="Adwaita Sans" w:hAnsi="Adwaita Sans" w:cs="Adwaita Sans"/>
        </w:rPr>
        <w:t>ViewModel</w:t>
      </w:r>
      <w:proofErr w:type="spellEnd"/>
      <w:r>
        <w:rPr>
          <w:rFonts w:ascii="Adwaita Sans" w:eastAsia="Adwaita Sans" w:hAnsi="Adwaita Sans" w:cs="Adwaita Sans"/>
        </w:rPr>
        <w:t xml:space="preserve">) juntos; por ejemplo, </w:t>
      </w:r>
      <w:proofErr w:type="spellStart"/>
      <w:r>
        <w:rPr>
          <w:rFonts w:ascii="Adwaita Sans" w:eastAsia="Adwaita Sans" w:hAnsi="Adwaita Sans" w:cs="Adwaita Sans"/>
        </w:rPr>
        <w:t>Features</w:t>
      </w:r>
      <w:proofErr w:type="spellEnd"/>
      <w:r>
        <w:rPr>
          <w:rFonts w:ascii="Adwaita Sans" w:eastAsia="Adwaita Sans" w:hAnsi="Adwaita Sans" w:cs="Adwaita Sans"/>
        </w:rPr>
        <w:t>/</w:t>
      </w:r>
      <w:proofErr w:type="spellStart"/>
      <w:r>
        <w:rPr>
          <w:rFonts w:ascii="Adwaita Sans" w:eastAsia="Adwaita Sans" w:hAnsi="Adwaita Sans" w:cs="Adwaita Sans"/>
        </w:rPr>
        <w:t>GestionDeUsuarios</w:t>
      </w:r>
      <w:proofErr w:type="spellEnd"/>
      <w:r>
        <w:rPr>
          <w:rFonts w:ascii="Adwaita Sans" w:eastAsia="Adwaita Sans" w:hAnsi="Adwaita Sans" w:cs="Adwaita Sans"/>
        </w:rPr>
        <w:t>/</w:t>
      </w:r>
      <w:proofErr w:type="spellStart"/>
      <w:r>
        <w:rPr>
          <w:rFonts w:ascii="Adwaita Sans" w:eastAsia="Adwaita Sans" w:hAnsi="Adwaita Sans" w:cs="Adwaita Sans"/>
        </w:rPr>
        <w:t>CrearCuenta</w:t>
      </w:r>
      <w:proofErr w:type="spellEnd"/>
      <w:r>
        <w:rPr>
          <w:rFonts w:ascii="Adwaita Sans" w:eastAsia="Adwaita Sans" w:hAnsi="Adwaita Sans" w:cs="Adwaita Sans"/>
        </w:rPr>
        <w:t>. La Tabla 75 describe cada parte.</w:t>
      </w:r>
    </w:p>
    <w:p w14:paraId="3E6C5D1A"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sectPr w:rsidR="00A54AC6">
          <w:headerReference w:type="default" r:id="rId205"/>
          <w:footerReference w:type="default" r:id="rId206"/>
          <w:pgSz w:w="11905" w:h="16837"/>
          <w:pgMar w:top="1474" w:right="1134" w:bottom="1134" w:left="1701" w:header="1134" w:footer="720" w:gutter="0"/>
          <w:cols w:space="720"/>
        </w:sectPr>
      </w:pPr>
      <w:bookmarkStart w:id="35" w:name="_heading=h.yzw3bwibkyvw" w:colFirst="0" w:colLast="0"/>
      <w:bookmarkEnd w:id="35"/>
    </w:p>
    <w:p w14:paraId="5E3C9266" w14:textId="77777777" w:rsidR="00A54AC6" w:rsidRDefault="00000000">
      <w:pPr>
        <w:keepNext/>
        <w:tabs>
          <w:tab w:val="left" w:pos="1076"/>
        </w:tabs>
        <w:spacing w:after="140"/>
        <w:jc w:val="center"/>
      </w:pPr>
      <w:r>
        <w:rPr>
          <w:noProof/>
        </w:rPr>
        <w:lastRenderedPageBreak/>
        <w:drawing>
          <wp:inline distT="0" distB="0" distL="0" distR="0" wp14:anchorId="531942B9" wp14:editId="0B218375">
            <wp:extent cx="7644819" cy="4434840"/>
            <wp:effectExtent l="0" t="0" r="0" b="0"/>
            <wp:docPr id="182" name="sdd_143_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3_estructura.png"/>
                    <pic:cNvPicPr/>
                  </pic:nvPicPr>
                  <pic:blipFill>
                    <a:blip r:embed="rId207"/>
                    <a:stretch>
                      <a:fillRect/>
                    </a:stretch>
                  </pic:blipFill>
                  <pic:spPr>
                    <a:xfrm>
                      <a:off x="0" y="0"/>
                      <a:ext cx="7644819" cy="4434840"/>
                    </a:xfrm>
                    <a:prstGeom prst="rect">
                      <a:avLst/>
                    </a:prstGeom>
                  </pic:spPr>
                </pic:pic>
              </a:graphicData>
            </a:graphic>
          </wp:inline>
        </w:drawing>
      </w:r>
    </w:p>
    <w:p w14:paraId="54C938BB" w14:textId="77777777" w:rsidR="00A54AC6" w:rsidRDefault="00000000">
      <w:pPr>
        <w:jc w:val="center"/>
        <w:rPr>
          <w:rFonts w:ascii="Adwaita Sans" w:eastAsia="Adwaita Sans" w:hAnsi="Adwaita Sans" w:cs="Adwaita Sans"/>
          <w:i/>
          <w:iCs/>
          <w:sz w:val="16"/>
          <w:szCs w:val="16"/>
        </w:rPr>
        <w:sectPr w:rsidR="00A54AC6">
          <w:headerReference w:type="default" r:id="rId208"/>
          <w:footerReference w:type="default" r:id="rId209"/>
          <w:pgSz w:w="16837" w:h="11905" w:orient="landscape"/>
          <w:pgMar w:top="1474" w:right="1134" w:bottom="1134" w:left="1701" w:header="1134" w:footer="720" w:gutter="0"/>
          <w:cols w:space="720"/>
        </w:sectPr>
      </w:pPr>
      <w:r>
        <w:rPr>
          <w:rFonts w:ascii="Adwaita Sans" w:eastAsia="Adwaita Sans" w:hAnsi="Adwaita Sans" w:cs="Adwaita Sans"/>
          <w:b/>
          <w:bCs/>
          <w:i/>
          <w:iCs/>
          <w:sz w:val="16"/>
          <w:szCs w:val="16"/>
        </w:rPr>
        <w:t>Figura 154.</w:t>
      </w:r>
      <w:r>
        <w:rPr>
          <w:rFonts w:ascii="Adwaita Sans" w:eastAsia="Adwaita Sans" w:hAnsi="Adwaita Sans" w:cs="Adwaita Sans"/>
          <w:i/>
          <w:iCs/>
          <w:sz w:val="16"/>
          <w:szCs w:val="16"/>
        </w:rPr>
        <w:t xml:space="preserve"> Estructura de la aplicación de escritorio.</w:t>
      </w:r>
    </w:p>
    <w:p w14:paraId="46924A6E" w14:textId="77777777" w:rsidR="00A54AC6" w:rsidRDefault="00A54AC6">
      <w:pPr>
        <w:ind w:left="576"/>
        <w:rPr>
          <w:rFonts w:ascii="Adwaita Sans" w:eastAsia="Adwaita Sans" w:hAnsi="Adwaita Sans" w:cs="Adwaita Sans"/>
        </w:rPr>
      </w:pPr>
    </w:p>
    <w:p w14:paraId="753E3865"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0"/>
        <w:gridCol w:w="4290"/>
        <w:gridCol w:w="2100"/>
      </w:tblGrid>
      <w:tr w:rsidR="00A54AC6" w14:paraId="0A49C6AB" w14:textId="77777777">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F06841B" w14:textId="77777777" w:rsidR="00A54AC6" w:rsidRDefault="00000000">
            <w:pPr>
              <w:keepNext/>
              <w:spacing w:before="20" w:after="20"/>
            </w:pPr>
            <w:r>
              <w:rPr>
                <w:rFonts w:ascii="Adwaita Sans" w:eastAsia="Adwaita Sans" w:hAnsi="Adwaita Sans" w:cs="Adwaita Sans"/>
                <w:b/>
                <w:bCs/>
                <w:sz w:val="21"/>
                <w:szCs w:val="21"/>
              </w:rPr>
              <w:t>Parte</w:t>
            </w:r>
          </w:p>
        </w:tc>
        <w:tc>
          <w:tcPr>
            <w:tcW w:w="4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807051B" w14:textId="77777777" w:rsidR="00A54AC6" w:rsidRDefault="00000000">
            <w:pPr>
              <w:keepNext/>
              <w:spacing w:before="20" w:after="20"/>
            </w:pPr>
            <w:r>
              <w:rPr>
                <w:rFonts w:ascii="Adwaita Sans" w:eastAsia="Adwaita Sans" w:hAnsi="Adwaita Sans" w:cs="Adwaita Sans"/>
                <w:b/>
                <w:bCs/>
                <w:sz w:val="21"/>
                <w:szCs w:val="21"/>
              </w:rPr>
              <w:t>Qué hace</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05BBC0A" w14:textId="77777777" w:rsidR="00A54AC6" w:rsidRDefault="00000000">
            <w:pPr>
              <w:keepNext/>
              <w:spacing w:before="20" w:after="20"/>
            </w:pPr>
            <w:r>
              <w:rPr>
                <w:rFonts w:ascii="Adwaita Sans" w:eastAsia="Adwaita Sans" w:hAnsi="Adwaita Sans" w:cs="Adwaita Sans"/>
                <w:b/>
                <w:bCs/>
                <w:sz w:val="21"/>
                <w:szCs w:val="21"/>
              </w:rPr>
              <w:t>Dónde está</w:t>
            </w:r>
          </w:p>
        </w:tc>
      </w:tr>
      <w:tr w:rsidR="00A54AC6" w14:paraId="6A95666D"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574B7D" w14:textId="77777777" w:rsidR="00A54AC6" w:rsidRDefault="00000000">
            <w:pPr>
              <w:spacing w:before="20" w:after="20"/>
            </w:pPr>
            <w:r>
              <w:rPr>
                <w:rFonts w:ascii="Adwaita Sans" w:eastAsia="Adwaita Sans" w:hAnsi="Adwaita Sans" w:cs="Adwaita Sans"/>
                <w:sz w:val="19"/>
                <w:szCs w:val="19"/>
              </w:rPr>
              <w:t>Vistas (…Page)</w:t>
            </w:r>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EF7CB2E" w14:textId="77777777" w:rsidR="00A54AC6" w:rsidRDefault="00000000">
            <w:pPr>
              <w:spacing w:before="20" w:after="20"/>
            </w:pPr>
            <w:r>
              <w:rPr>
                <w:rFonts w:ascii="Adwaita Sans" w:eastAsia="Adwaita Sans" w:hAnsi="Adwaita Sans" w:cs="Adwaita Sans"/>
                <w:sz w:val="19"/>
                <w:szCs w:val="19"/>
              </w:rPr>
              <w:t>Páginas XAML de las pantallas IU</w:t>
            </w:r>
            <w:r>
              <w:rPr>
                <w:rFonts w:ascii="Adwaita Sans" w:eastAsia="Adwaita Sans" w:hAnsi="Adwaita Sans" w:cs="Adwaita Sans"/>
                <w:sz w:val="19"/>
                <w:szCs w:val="19"/>
              </w:rPr>
              <w:noBreakHyphen/>
              <w:t>P01 a IU</w:t>
            </w:r>
            <w:r>
              <w:rPr>
                <w:rFonts w:ascii="Adwaita Sans" w:eastAsia="Adwaita Sans" w:hAnsi="Adwaita Sans" w:cs="Adwaita Sans"/>
                <w:sz w:val="19"/>
                <w:szCs w:val="19"/>
              </w:rPr>
              <w:noBreakHyphen/>
              <w:t>P10 y de los diálogos: confirmación, error y los que tienen campos (3.9.6). Solo muestran los datos y se enlazan a su modelo de vista.</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3A9C92"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Features</w:t>
            </w:r>
            <w:proofErr w:type="spellEnd"/>
            <w:r>
              <w:rPr>
                <w:rFonts w:ascii="Adwaita Sans" w:eastAsia="Adwaita Sans" w:hAnsi="Adwaita Sans" w:cs="Adwaita Sans"/>
                <w:sz w:val="19"/>
                <w:szCs w:val="19"/>
              </w:rPr>
              <w:t>/&lt;área&gt;/&lt;pantalla&gt;</w:t>
            </w:r>
          </w:p>
        </w:tc>
      </w:tr>
      <w:tr w:rsidR="00A54AC6" w14:paraId="7D8CD2A3"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875831" w14:textId="77777777" w:rsidR="00A54AC6" w:rsidRDefault="00000000">
            <w:pPr>
              <w:spacing w:before="20" w:after="20"/>
            </w:pPr>
            <w:r>
              <w:rPr>
                <w:rFonts w:ascii="Adwaita Sans" w:eastAsia="Adwaita Sans" w:hAnsi="Adwaita Sans" w:cs="Adwaita Sans"/>
                <w:sz w:val="19"/>
                <w:szCs w:val="19"/>
              </w:rPr>
              <w:t>Modelos de vista (…</w:t>
            </w:r>
            <w:proofErr w:type="spellStart"/>
            <w:r>
              <w:rPr>
                <w:rFonts w:ascii="Adwaita Sans" w:eastAsia="Adwaita Sans" w:hAnsi="Adwaita Sans" w:cs="Adwaita Sans"/>
                <w:sz w:val="19"/>
                <w:szCs w:val="19"/>
              </w:rPr>
              <w:t>ViewModel</w:t>
            </w:r>
            <w:proofErr w:type="spellEnd"/>
            <w:r>
              <w:rPr>
                <w:rFonts w:ascii="Adwaita Sans" w:eastAsia="Adwaita Sans" w:hAnsi="Adwaita Sans" w:cs="Adwaita Sans"/>
                <w:sz w:val="19"/>
                <w:szCs w:val="19"/>
              </w:rPr>
              <w:t>)</w:t>
            </w:r>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4EF530" w14:textId="77777777" w:rsidR="00A54AC6" w:rsidRDefault="00000000">
            <w:pPr>
              <w:spacing w:before="20" w:after="20"/>
            </w:pPr>
            <w:r>
              <w:rPr>
                <w:rFonts w:ascii="Adwaita Sans" w:eastAsia="Adwaita Sans" w:hAnsi="Adwaita Sans" w:cs="Adwaita Sans"/>
                <w:sz w:val="19"/>
                <w:szCs w:val="19"/>
              </w:rPr>
              <w:t xml:space="preserve">Uno por pantalla y por diálogo, junto a su página, con </w:t>
            </w:r>
            <w:proofErr w:type="spellStart"/>
            <w:r>
              <w:rPr>
                <w:rFonts w:ascii="Adwaita Sans" w:eastAsia="Adwaita Sans" w:hAnsi="Adwaita Sans" w:cs="Adwaita Sans"/>
                <w:sz w:val="19"/>
                <w:szCs w:val="19"/>
              </w:rPr>
              <w:t>CommunityToolkit.Mvvm</w:t>
            </w:r>
            <w:proofErr w:type="spellEnd"/>
            <w:r>
              <w:rPr>
                <w:rFonts w:ascii="Adwaita Sans" w:eastAsia="Adwaita Sans" w:hAnsi="Adwaita Sans" w:cs="Adwaita Sans"/>
                <w:sz w:val="19"/>
                <w:szCs w:val="19"/>
              </w:rPr>
              <w:t xml:space="preserve">: estado de la pantalla y comandos asíncronos. Revisan la forma de los datos antes de llamar a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 xml:space="preserve"> —campos vacíos, formato y largo—; las reglas del negocio las decide la Web API. Eligen el mensaje según el </w:t>
            </w:r>
            <w:proofErr w:type="spellStart"/>
            <w:r>
              <w:rPr>
                <w:rFonts w:ascii="Adwaita Sans" w:eastAsia="Adwaita Sans" w:hAnsi="Adwaita Sans" w:cs="Adwaita Sans"/>
                <w:sz w:val="19"/>
                <w:szCs w:val="19"/>
              </w:rPr>
              <w:t>ResultadoDeLaApi</w:t>
            </w:r>
            <w:proofErr w:type="spellEnd"/>
            <w:r>
              <w:rPr>
                <w:rFonts w:ascii="Adwaita Sans" w:eastAsia="Adwaita Sans" w:hAnsi="Adwaita Sans" w:cs="Adwaita Sans"/>
                <w:sz w:val="19"/>
                <w:szCs w:val="19"/>
              </w:rPr>
              <w: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2124C7"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Features</w:t>
            </w:r>
            <w:proofErr w:type="spellEnd"/>
            <w:r>
              <w:rPr>
                <w:rFonts w:ascii="Adwaita Sans" w:eastAsia="Adwaita Sans" w:hAnsi="Adwaita Sans" w:cs="Adwaita Sans"/>
                <w:sz w:val="19"/>
                <w:szCs w:val="19"/>
              </w:rPr>
              <w:t>/&lt;área&gt;/&lt;pantalla&gt;</w:t>
            </w:r>
          </w:p>
        </w:tc>
      </w:tr>
      <w:tr w:rsidR="00A54AC6" w14:paraId="5A410E7D"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79AA15" w14:textId="77777777" w:rsidR="00A54AC6" w:rsidRDefault="00000000">
            <w:pPr>
              <w:spacing w:before="20" w:after="20"/>
            </w:pPr>
            <w:proofErr w:type="spellStart"/>
            <w:r>
              <w:rPr>
                <w:rFonts w:ascii="Adwaita Sans" w:eastAsia="Adwaita Sans" w:hAnsi="Adwaita Sans" w:cs="Adwaita Sans"/>
                <w:sz w:val="19"/>
                <w:szCs w:val="19"/>
              </w:rPr>
              <w:t>AppShell</w:t>
            </w:r>
            <w:proofErr w:type="spellEnd"/>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7EACA3" w14:textId="77777777" w:rsidR="00A54AC6" w:rsidRDefault="00000000">
            <w:pPr>
              <w:spacing w:before="20" w:after="20"/>
            </w:pPr>
            <w:r>
              <w:rPr>
                <w:rFonts w:ascii="Adwaita Sans" w:eastAsia="Adwaita Sans" w:hAnsi="Adwaita Sans" w:cs="Adwaita Sans"/>
                <w:sz w:val="19"/>
                <w:szCs w:val="19"/>
              </w:rPr>
              <w:t>Navegación con el Shell de .NET MAUI: una ruta por pantalla, según el mapa de navegación (3.9.2); muestra solo las pantallas del rol de la cuenta (RF</w:t>
            </w:r>
            <w:r>
              <w:rPr>
                <w:rFonts w:ascii="Adwaita Sans" w:eastAsia="Adwaita Sans" w:hAnsi="Adwaita Sans" w:cs="Adwaita Sans"/>
                <w:sz w:val="19"/>
                <w:szCs w:val="19"/>
              </w:rPr>
              <w:noBreakHyphen/>
              <w:t>23).</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B1CE37"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p>
        </w:tc>
      </w:tr>
      <w:tr w:rsidR="00A54AC6" w14:paraId="0C34C207"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D5AA94" w14:textId="77777777" w:rsidR="00A54AC6" w:rsidRDefault="00000000">
            <w:pPr>
              <w:spacing w:before="20" w:after="20"/>
            </w:pPr>
            <w:proofErr w:type="spellStart"/>
            <w:r>
              <w:rPr>
                <w:rFonts w:ascii="Adwaita Sans" w:eastAsia="Adwaita Sans" w:hAnsi="Adwaita Sans" w:cs="Adwaita Sans"/>
                <w:sz w:val="19"/>
                <w:szCs w:val="19"/>
              </w:rPr>
              <w:t>IDialogos</w:t>
            </w:r>
            <w:proofErr w:type="spellEnd"/>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FDA915" w14:textId="77777777" w:rsidR="00A54AC6" w:rsidRDefault="00000000">
            <w:pPr>
              <w:spacing w:before="20" w:after="20"/>
            </w:pPr>
            <w:r>
              <w:rPr>
                <w:rFonts w:ascii="Adwaita Sans" w:eastAsia="Adwaita Sans" w:hAnsi="Adwaita Sans" w:cs="Adwaita Sans"/>
                <w:sz w:val="19"/>
                <w:szCs w:val="19"/>
              </w:rPr>
              <w:t xml:space="preserve">Abre un diálogo y devuelve lo que eligió el usuario: </w:t>
            </w:r>
            <w:proofErr w:type="spellStart"/>
            <w:r>
              <w:rPr>
                <w:rFonts w:ascii="Adwaita Sans" w:eastAsia="Adwaita Sans" w:hAnsi="Adwaita Sans" w:cs="Adwaita Sans"/>
                <w:sz w:val="19"/>
                <w:szCs w:val="19"/>
              </w:rPr>
              <w:t>ConfirmarAsync</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MostrarMensajeAsync</w:t>
            </w:r>
            <w:proofErr w:type="spellEnd"/>
            <w:r>
              <w:rPr>
                <w:rFonts w:ascii="Adwaita Sans" w:eastAsia="Adwaita Sans" w:hAnsi="Adwaita Sans" w:cs="Adwaita Sans"/>
                <w:sz w:val="19"/>
                <w:szCs w:val="19"/>
              </w:rPr>
              <w:t xml:space="preserve"> y una operación por diálogo con campos (por ejemplo, </w:t>
            </w:r>
            <w:proofErr w:type="spellStart"/>
            <w:r>
              <w:rPr>
                <w:rFonts w:ascii="Adwaita Sans" w:eastAsia="Adwaita Sans" w:hAnsi="Adwaita Sans" w:cs="Adwaita Sans"/>
                <w:sz w:val="19"/>
                <w:szCs w:val="19"/>
              </w:rPr>
              <w:t>PedirDatosDeCuentaAsync</w:t>
            </w:r>
            <w:proofErr w:type="spellEnd"/>
            <w:r>
              <w:rPr>
                <w:rFonts w:ascii="Adwaita Sans" w:eastAsia="Adwaita Sans" w:hAnsi="Adwaita Sans" w:cs="Adwaita Sans"/>
                <w:sz w:val="19"/>
                <w:szCs w:val="19"/>
              </w:rPr>
              <w:t xml:space="preserve"> o </w:t>
            </w:r>
            <w:proofErr w:type="spellStart"/>
            <w:r>
              <w:rPr>
                <w:rFonts w:ascii="Adwaita Sans" w:eastAsia="Adwaita Sans" w:hAnsi="Adwaita Sans" w:cs="Adwaita Sans"/>
                <w:sz w:val="19"/>
                <w:szCs w:val="19"/>
              </w:rPr>
              <w:t>PedirContrasenaAsync</w:t>
            </w:r>
            <w:proofErr w:type="spellEnd"/>
            <w:r>
              <w:rPr>
                <w:rFonts w:ascii="Adwaita Sans" w:eastAsia="Adwaita Sans" w:hAnsi="Adwaita Sans" w:cs="Adwaita Sans"/>
                <w:sz w:val="19"/>
                <w:szCs w:val="19"/>
              </w:rPr>
              <w:t xml:space="preserve">). La implementa </w:t>
            </w:r>
            <w:proofErr w:type="spellStart"/>
            <w:r>
              <w:rPr>
                <w:rFonts w:ascii="Adwaita Sans" w:eastAsia="Adwaita Sans" w:hAnsi="Adwaita Sans" w:cs="Adwaita Sans"/>
                <w:sz w:val="19"/>
                <w:szCs w:val="19"/>
              </w:rPr>
              <w:t>DialogosDeMaui</w:t>
            </w:r>
            <w:proofErr w:type="spellEnd"/>
            <w:r>
              <w:rPr>
                <w:rFonts w:ascii="Adwaita Sans" w:eastAsia="Adwaita Sans" w:hAnsi="Adwaita Sans" w:cs="Adwaita Sans"/>
                <w:sz w:val="19"/>
                <w:szCs w:val="19"/>
              </w:rPr>
              <w:t>; así el modelo de vista no depende de ninguna página.</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4C891B"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Servicios/</w:t>
            </w:r>
          </w:p>
        </w:tc>
      </w:tr>
      <w:tr w:rsidR="00A54AC6" w14:paraId="13C2E55A"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044BA0" w14:textId="77777777" w:rsidR="00A54AC6" w:rsidRDefault="00000000">
            <w:pPr>
              <w:spacing w:before="20" w:after="20"/>
            </w:pPr>
            <w:proofErr w:type="spellStart"/>
            <w:r>
              <w:rPr>
                <w:rFonts w:ascii="Adwaita Sans" w:eastAsia="Adwaita Sans" w:hAnsi="Adwaita Sans" w:cs="Adwaita Sans"/>
                <w:sz w:val="19"/>
                <w:szCs w:val="19"/>
              </w:rPr>
              <w:t>INavegacion</w:t>
            </w:r>
            <w:proofErr w:type="spellEnd"/>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D62519" w14:textId="77777777" w:rsidR="00A54AC6" w:rsidRDefault="00000000">
            <w:pPr>
              <w:spacing w:before="20" w:after="20"/>
            </w:pPr>
            <w:r>
              <w:rPr>
                <w:rFonts w:ascii="Adwaita Sans" w:eastAsia="Adwaita Sans" w:hAnsi="Adwaita Sans" w:cs="Adwaita Sans"/>
                <w:sz w:val="19"/>
                <w:szCs w:val="19"/>
              </w:rPr>
              <w:t xml:space="preserve">Cambia de pantalla: una operación por pantalla (por ejemplo, </w:t>
            </w:r>
            <w:proofErr w:type="spellStart"/>
            <w:r>
              <w:rPr>
                <w:rFonts w:ascii="Adwaita Sans" w:eastAsia="Adwaita Sans" w:hAnsi="Adwaita Sans" w:cs="Adwaita Sans"/>
                <w:sz w:val="19"/>
                <w:szCs w:val="19"/>
              </w:rPr>
              <w:t>IrAlPanelAsync</w:t>
            </w:r>
            <w:proofErr w:type="spellEnd"/>
            <w:r>
              <w:rPr>
                <w:rFonts w:ascii="Adwaita Sans" w:eastAsia="Adwaita Sans" w:hAnsi="Adwaita Sans" w:cs="Adwaita Sans"/>
                <w:sz w:val="19"/>
                <w:szCs w:val="19"/>
              </w:rPr>
              <w:t xml:space="preserve"> o </w:t>
            </w:r>
            <w:proofErr w:type="spellStart"/>
            <w:r>
              <w:rPr>
                <w:rFonts w:ascii="Adwaita Sans" w:eastAsia="Adwaita Sans" w:hAnsi="Adwaita Sans" w:cs="Adwaita Sans"/>
                <w:sz w:val="19"/>
                <w:szCs w:val="19"/>
              </w:rPr>
              <w:t>IrAlInicioDeSesionAsync</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VolverAsync</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CerrarModalAsync</w:t>
            </w:r>
            <w:proofErr w:type="spellEnd"/>
            <w:r>
              <w:rPr>
                <w:rFonts w:ascii="Adwaita Sans" w:eastAsia="Adwaita Sans" w:hAnsi="Adwaita Sans" w:cs="Adwaita Sans"/>
                <w:sz w:val="19"/>
                <w:szCs w:val="19"/>
              </w:rPr>
              <w:t xml:space="preserve">. La implementa </w:t>
            </w:r>
            <w:proofErr w:type="spellStart"/>
            <w:r>
              <w:rPr>
                <w:rFonts w:ascii="Adwaita Sans" w:eastAsia="Adwaita Sans" w:hAnsi="Adwaita Sans" w:cs="Adwaita Sans"/>
                <w:sz w:val="19"/>
                <w:szCs w:val="19"/>
              </w:rPr>
              <w:t>Navegacion</w:t>
            </w:r>
            <w:proofErr w:type="spellEnd"/>
            <w:r>
              <w:rPr>
                <w:rFonts w:ascii="Adwaita Sans" w:eastAsia="Adwaita Sans" w:hAnsi="Adwaita Sans" w:cs="Adwaita Sans"/>
                <w:sz w:val="19"/>
                <w:szCs w:val="19"/>
              </w:rPr>
              <w:t>, con el Shell de .NET MAUI; así el modelo de vista no conoce las páginas.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5A001B"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Servicios/</w:t>
            </w:r>
          </w:p>
        </w:tc>
      </w:tr>
      <w:tr w:rsidR="00A54AC6" w14:paraId="2A1437BF"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E5637F" w14:textId="77777777" w:rsidR="00A54AC6" w:rsidRDefault="00000000">
            <w:pPr>
              <w:spacing w:before="20" w:after="20"/>
            </w:pPr>
            <w:r>
              <w:rPr>
                <w:rFonts w:ascii="Adwaita Sans" w:eastAsia="Adwaita Sans" w:hAnsi="Adwaita Sans" w:cs="Adwaita Sans"/>
                <w:sz w:val="19"/>
                <w:szCs w:val="19"/>
              </w:rPr>
              <w:t>Recursos</w:t>
            </w:r>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26C2A6" w14:textId="77777777" w:rsidR="00A54AC6" w:rsidRDefault="00000000">
            <w:pPr>
              <w:spacing w:before="20" w:after="20"/>
            </w:pPr>
            <w:r>
              <w:rPr>
                <w:rFonts w:ascii="Adwaita Sans" w:eastAsia="Adwaita Sans" w:hAnsi="Adwaita Sans" w:cs="Adwaita Sans"/>
                <w:sz w:val="19"/>
                <w:szCs w:val="19"/>
              </w:rPr>
              <w:t>Un diccionario de recursos por tema, claro y oscuro, con los mismos nombres de color que la guía de estilo (3.9.3); un estilo por componente de la guía; fuente Inter, íconos, logo y foto de fondo; textos de los mensajes con su código (3.9.6).</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062707"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Resources</w:t>
            </w:r>
            <w:proofErr w:type="spellEnd"/>
            <w:r>
              <w:rPr>
                <w:rFonts w:ascii="Adwaita Sans" w:eastAsia="Adwaita Sans" w:hAnsi="Adwaita Sans" w:cs="Adwaita Sans"/>
                <w:sz w:val="19"/>
                <w:szCs w:val="19"/>
              </w:rPr>
              <w:t>/</w:t>
            </w:r>
          </w:p>
        </w:tc>
      </w:tr>
      <w:tr w:rsidR="00A54AC6" w14:paraId="5FEFFAD5"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AB6C22" w14:textId="77777777" w:rsidR="00A54AC6" w:rsidRDefault="00000000">
            <w:pPr>
              <w:spacing w:before="20" w:after="20"/>
            </w:pPr>
            <w:r>
              <w:rPr>
                <w:rFonts w:ascii="Adwaita Sans" w:eastAsia="Adwaita Sans" w:hAnsi="Adwaita Sans" w:cs="Adwaita Sans"/>
                <w:sz w:val="19"/>
                <w:szCs w:val="19"/>
              </w:rPr>
              <w:t>Componentes propios</w:t>
            </w:r>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6034B6" w14:textId="77777777" w:rsidR="00A54AC6" w:rsidRDefault="00000000">
            <w:pPr>
              <w:spacing w:before="20" w:after="20"/>
            </w:pPr>
            <w:r>
              <w:rPr>
                <w:rFonts w:ascii="Adwaita Sans" w:eastAsia="Adwaita Sans" w:hAnsi="Adwaita Sans" w:cs="Adwaita Sans"/>
                <w:sz w:val="19"/>
                <w:szCs w:val="19"/>
              </w:rPr>
              <w:t xml:space="preserve">Controles que usan varias pantallas; por ejemplo, el aviso de </w:t>
            </w:r>
            <w:proofErr w:type="spellStart"/>
            <w:r>
              <w:rPr>
                <w:rFonts w:ascii="Adwaita Sans" w:eastAsia="Adwaita Sans" w:hAnsi="Adwaita Sans" w:cs="Adwaita Sans"/>
                <w:sz w:val="19"/>
                <w:szCs w:val="19"/>
              </w:rPr>
              <w:t>Bloq</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Mayús</w:t>
            </w:r>
            <w:proofErr w:type="spellEnd"/>
            <w:r>
              <w:rPr>
                <w:rFonts w:ascii="Adwaita Sans" w:eastAsia="Adwaita Sans" w:hAnsi="Adwaita Sans" w:cs="Adwaita Sans"/>
                <w:sz w:val="19"/>
                <w:szCs w:val="19"/>
              </w:rPr>
              <w: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D2F439"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Components</w:t>
            </w:r>
            <w:proofErr w:type="spellEnd"/>
            <w:r>
              <w:rPr>
                <w:rFonts w:ascii="Adwaita Sans" w:eastAsia="Adwaita Sans" w:hAnsi="Adwaita Sans" w:cs="Adwaita Sans"/>
                <w:sz w:val="19"/>
                <w:szCs w:val="19"/>
              </w:rPr>
              <w:t>/</w:t>
            </w:r>
          </w:p>
        </w:tc>
      </w:tr>
      <w:tr w:rsidR="00A54AC6" w14:paraId="4141A878"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76AC33" w14:textId="77777777" w:rsidR="00A54AC6" w:rsidRDefault="00000000">
            <w:pPr>
              <w:spacing w:before="20" w:after="20"/>
            </w:pPr>
            <w:r>
              <w:rPr>
                <w:rFonts w:ascii="Adwaita Sans" w:eastAsia="Adwaita Sans" w:hAnsi="Adwaita Sans" w:cs="Adwaita Sans"/>
                <w:sz w:val="19"/>
                <w:szCs w:val="19"/>
              </w:rPr>
              <w:t>Ayudas de XAML</w:t>
            </w:r>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B8ECCE" w14:textId="77777777" w:rsidR="00A54AC6" w:rsidRDefault="00000000">
            <w:pPr>
              <w:spacing w:before="20" w:after="20"/>
            </w:pPr>
            <w:r>
              <w:rPr>
                <w:rFonts w:ascii="Adwaita Sans" w:eastAsia="Adwaita Sans" w:hAnsi="Adwaita Sans" w:cs="Adwaita Sans"/>
                <w:sz w:val="19"/>
                <w:szCs w:val="19"/>
              </w:rPr>
              <w:t>Convertidores, comportamientos y extensiones que usan las páginas.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61713A"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UIHelpers</w:t>
            </w:r>
            <w:proofErr w:type="spellEnd"/>
            <w:r>
              <w:rPr>
                <w:rFonts w:ascii="Adwaita Sans" w:eastAsia="Adwaita Sans" w:hAnsi="Adwaita Sans" w:cs="Adwaita Sans"/>
                <w:sz w:val="19"/>
                <w:szCs w:val="19"/>
              </w:rPr>
              <w:t>/</w:t>
            </w:r>
          </w:p>
        </w:tc>
      </w:tr>
      <w:tr w:rsidR="00A54AC6" w14:paraId="4D79FF78"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E8DABD" w14:textId="77777777" w:rsidR="00A54AC6" w:rsidRDefault="00000000">
            <w:pPr>
              <w:spacing w:before="20" w:after="20"/>
            </w:pPr>
            <w:proofErr w:type="spellStart"/>
            <w:r>
              <w:rPr>
                <w:rFonts w:ascii="Adwaita Sans" w:eastAsia="Adwaita Sans" w:hAnsi="Adwaita Sans" w:cs="Adwaita Sans"/>
                <w:sz w:val="19"/>
                <w:szCs w:val="19"/>
              </w:rPr>
              <w:t>Platforms</w:t>
            </w:r>
            <w:proofErr w:type="spellEnd"/>
            <w:r>
              <w:rPr>
                <w:rFonts w:ascii="Adwaita Sans" w:eastAsia="Adwaita Sans" w:hAnsi="Adwaita Sans" w:cs="Adwaita Sans"/>
                <w:sz w:val="19"/>
                <w:szCs w:val="19"/>
              </w:rPr>
              <w:t>/Windows</w:t>
            </w:r>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1C41A8" w14:textId="77777777" w:rsidR="00A54AC6" w:rsidRDefault="00000000">
            <w:pPr>
              <w:spacing w:before="20" w:after="20"/>
            </w:pPr>
            <w:r>
              <w:rPr>
                <w:rFonts w:ascii="Adwaita Sans" w:eastAsia="Adwaita Sans" w:hAnsi="Adwaita Sans" w:cs="Adwaita Sans"/>
                <w:sz w:val="19"/>
                <w:szCs w:val="19"/>
              </w:rPr>
              <w:t xml:space="preserve">Lo propio de Windows: la barra de título integrada en la barra superior; </w:t>
            </w:r>
            <w:proofErr w:type="spellStart"/>
            <w:r>
              <w:rPr>
                <w:rFonts w:ascii="Adwaita Sans" w:eastAsia="Adwaita Sans" w:hAnsi="Adwaita Sans" w:cs="Adwaita Sans"/>
                <w:sz w:val="19"/>
                <w:szCs w:val="19"/>
              </w:rPr>
              <w:t>Esc</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Enter</w:t>
            </w:r>
            <w:proofErr w:type="spellEnd"/>
            <w:r>
              <w:rPr>
                <w:rFonts w:ascii="Adwaita Sans" w:eastAsia="Adwaita Sans" w:hAnsi="Adwaita Sans" w:cs="Adwaita Sans"/>
                <w:sz w:val="19"/>
                <w:szCs w:val="19"/>
              </w:rPr>
              <w:t xml:space="preserve"> y las flechas del mapa de asientos (3.9.4).</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0F77F6"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p>
        </w:tc>
      </w:tr>
      <w:tr w:rsidR="00A54AC6" w14:paraId="5FAB4747"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4A7609" w14:textId="77777777" w:rsidR="00A54AC6" w:rsidRDefault="00000000">
            <w:pPr>
              <w:spacing w:before="20" w:after="20"/>
            </w:pPr>
            <w:proofErr w:type="spellStart"/>
            <w:r>
              <w:rPr>
                <w:rFonts w:ascii="Adwaita Sans" w:eastAsia="Adwaita Sans" w:hAnsi="Adwaita Sans" w:cs="Adwaita Sans"/>
                <w:sz w:val="19"/>
                <w:szCs w:val="19"/>
              </w:rPr>
              <w:t>ServicioImpresion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AdaptadorImpresora</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ServicioRespaldo</w:t>
            </w:r>
            <w:proofErr w:type="spellEnd"/>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9F1023" w14:textId="77777777" w:rsidR="00A54AC6" w:rsidRDefault="00000000">
            <w:pPr>
              <w:spacing w:before="20" w:after="20"/>
            </w:pPr>
            <w:r>
              <w:rPr>
                <w:rFonts w:ascii="Adwaita Sans" w:eastAsia="Adwaita Sans" w:hAnsi="Adwaita Sans" w:cs="Adwaita Sans"/>
                <w:sz w:val="19"/>
                <w:szCs w:val="19"/>
              </w:rPr>
              <w:t xml:space="preserve">Imprimen el boleto con ESC/POS y dejan el reporte anual en la carpeta de Google Drive (3.8). Solo existen en Windows.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3AD287"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p>
        </w:tc>
      </w:tr>
      <w:tr w:rsidR="00A54AC6" w14:paraId="03C0B20D"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DA5E83" w14:textId="77777777" w:rsidR="00A54AC6" w:rsidRDefault="00000000">
            <w:pPr>
              <w:spacing w:before="20" w:after="20"/>
            </w:pPr>
            <w:proofErr w:type="spellStart"/>
            <w:r>
              <w:rPr>
                <w:rFonts w:ascii="Adwaita Sans" w:eastAsia="Adwaita Sans" w:hAnsi="Adwaita Sans" w:cs="Adwaita Sans"/>
                <w:sz w:val="19"/>
                <w:szCs w:val="19"/>
              </w:rPr>
              <w:t>MauiProgram</w:t>
            </w:r>
            <w:proofErr w:type="spellEnd"/>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689AC2" w14:textId="77777777" w:rsidR="00A54AC6" w:rsidRDefault="00000000">
            <w:pPr>
              <w:spacing w:before="20" w:after="20"/>
            </w:pPr>
            <w:r>
              <w:rPr>
                <w:rFonts w:ascii="Adwaita Sans" w:eastAsia="Adwaita Sans" w:hAnsi="Adwaita Sans" w:cs="Adwaita Sans"/>
                <w:sz w:val="19"/>
                <w:szCs w:val="19"/>
              </w:rPr>
              <w:t>Arma el programa: conecta cada interfaz con su implementación (inyección de dependencias de .NET MAUI) y registra la fuente Inter.</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05F624" w14:textId="77777777" w:rsidR="00A54AC6" w:rsidRDefault="00000000">
            <w:pPr>
              <w:spacing w:before="20" w:after="20"/>
            </w:pPr>
            <w:proofErr w:type="spellStart"/>
            <w:r>
              <w:rPr>
                <w:rFonts w:ascii="Adwaita Sans" w:eastAsia="Adwaita Sans" w:hAnsi="Adwaita Sans" w:cs="Adwaita Sans"/>
                <w:sz w:val="19"/>
                <w:szCs w:val="19"/>
              </w:rPr>
              <w:t>Kataleya.Escritorio</w:t>
            </w:r>
            <w:proofErr w:type="spellEnd"/>
          </w:p>
        </w:tc>
      </w:tr>
      <w:tr w:rsidR="00A54AC6" w14:paraId="17C4359D"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7B5093" w14:textId="77777777" w:rsidR="00A54AC6" w:rsidRDefault="00000000">
            <w:pPr>
              <w:spacing w:before="20" w:after="20"/>
            </w:pPr>
            <w:proofErr w:type="spellStart"/>
            <w:r>
              <w:rPr>
                <w:rFonts w:ascii="Adwaita Sans" w:eastAsia="Adwaita Sans" w:hAnsi="Adwaita Sans" w:cs="Adwaita Sans"/>
                <w:sz w:val="19"/>
                <w:szCs w:val="19"/>
              </w:rPr>
              <w:lastRenderedPageBreak/>
              <w:t>ClienteApi</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ResultadoDeLaApi</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CopiaLocal</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RegistroTecnico</w:t>
            </w:r>
            <w:proofErr w:type="spellEnd"/>
          </w:p>
        </w:tc>
        <w:tc>
          <w:tcPr>
            <w:tcW w:w="4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CEE58E" w14:textId="77777777" w:rsidR="00A54AC6" w:rsidRDefault="00000000">
            <w:pPr>
              <w:spacing w:before="20" w:after="20"/>
            </w:pPr>
            <w:r>
              <w:rPr>
                <w:rFonts w:ascii="Adwaita Sans" w:eastAsia="Adwaita Sans" w:hAnsi="Adwaita Sans" w:cs="Adwaita Sans"/>
                <w:sz w:val="19"/>
                <w:szCs w:val="19"/>
              </w:rPr>
              <w:t>Llaman a la Web API y guardan la copia local y el registro técnico (3.8). Los podría usar también una aplicación móvil.</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493D5E" w14:textId="77777777" w:rsidR="00A54AC6" w:rsidRDefault="00000000">
            <w:pPr>
              <w:spacing w:before="20" w:after="20"/>
            </w:pPr>
            <w:proofErr w:type="spellStart"/>
            <w:r>
              <w:rPr>
                <w:rFonts w:ascii="Adwaita Sans" w:eastAsia="Adwaita Sans" w:hAnsi="Adwaita Sans" w:cs="Adwaita Sans"/>
                <w:sz w:val="19"/>
                <w:szCs w:val="19"/>
              </w:rPr>
              <w:t>Kataleya.Cliente</w:t>
            </w:r>
            <w:proofErr w:type="spellEnd"/>
          </w:p>
        </w:tc>
      </w:tr>
    </w:tbl>
    <w:p w14:paraId="5D49822E"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75: Partes de la aplicación de escritorio.</w:t>
      </w:r>
    </w:p>
    <w:p w14:paraId="6813F6C0" w14:textId="77777777" w:rsidR="00A54AC6" w:rsidRDefault="00A54AC6">
      <w:pPr>
        <w:ind w:left="576"/>
        <w:rPr>
          <w:rFonts w:ascii="Adwaita Sans" w:eastAsia="Adwaita Sans" w:hAnsi="Adwaita Sans" w:cs="Adwaita Sans"/>
        </w:rPr>
      </w:pPr>
    </w:p>
    <w:p w14:paraId="60EE0DFF"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Cómo responde la pantalla.</w:t>
      </w:r>
      <w:r>
        <w:rPr>
          <w:rFonts w:ascii="Adwaita Sans" w:eastAsia="Adwaita Sans" w:hAnsi="Adwaita Sans" w:cs="Adwaita Sans"/>
        </w:rPr>
        <w:t xml:space="preserve"> Mientras una operación está en curso, el botón que la inició se desactiva y se muestra el indicador de espera (IU</w:t>
      </w:r>
      <w:r>
        <w:rPr>
          <w:rFonts w:ascii="Adwaita Sans" w:eastAsia="Adwaita Sans" w:hAnsi="Adwaita Sans" w:cs="Adwaita Sans"/>
        </w:rPr>
        <w:noBreakHyphen/>
        <w:t>07): un doble clic no la envía dos veces, y la clave de operación cubre los reintentos (IC</w:t>
      </w:r>
      <w:r>
        <w:rPr>
          <w:rFonts w:ascii="Adwaita Sans" w:eastAsia="Adwaita Sans" w:hAnsi="Adwaita Sans" w:cs="Adwaita Sans"/>
        </w:rPr>
        <w:noBreakHyphen/>
        <w:t xml:space="preserve">05). Si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devuelve errores de campo, cada uno se muestra debajo de su campo; si devuelve un código, se abre el diálogo de error con su acción sugerida, «Entendido» o «Reintentar», que vuelve a enviar el mismo pedido. Sin conexión, la barra ámbar del pie y la lista de pasajes desde la copia local (3.9.6, RNF</w:t>
      </w:r>
      <w:r>
        <w:rPr>
          <w:rFonts w:ascii="Adwaita Sans" w:eastAsia="Adwaita Sans" w:hAnsi="Adwaita Sans" w:cs="Adwaita Sans"/>
        </w:rPr>
        <w:noBreakHyphen/>
        <w:t>16).</w:t>
      </w:r>
    </w:p>
    <w:p w14:paraId="279BDF3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Sesión.</w:t>
      </w:r>
      <w:r>
        <w:rPr>
          <w:rFonts w:ascii="Adwaita Sans" w:eastAsia="Adwaita Sans" w:hAnsi="Adwaita Sans" w:cs="Adwaita Sans"/>
        </w:rPr>
        <w:t xml:space="preserve">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guarda en memoria la llave y la cuenta de la sesión (</w:t>
      </w:r>
      <w:proofErr w:type="spellStart"/>
      <w:r>
        <w:rPr>
          <w:rFonts w:ascii="Adwaita Sans" w:eastAsia="Adwaita Sans" w:hAnsi="Adwaita Sans" w:cs="Adwaita Sans"/>
        </w:rPr>
        <w:t>DatosDeCuenta</w:t>
      </w:r>
      <w:proofErr w:type="spellEnd"/>
      <w:r>
        <w:rPr>
          <w:rFonts w:ascii="Adwaita Sans" w:eastAsia="Adwaita Sans" w:hAnsi="Adwaita Sans" w:cs="Adwaita Sans"/>
        </w:rPr>
        <w:t>); los modelos de vista leen de ella el rol para mostrar solo las funciones permitidas (RF</w:t>
      </w:r>
      <w:r>
        <w:rPr>
          <w:rFonts w:ascii="Adwaita Sans" w:eastAsia="Adwaita Sans" w:hAnsi="Adwaita Sans" w:cs="Adwaita Sans"/>
        </w:rPr>
        <w:noBreakHyphen/>
        <w:t xml:space="preserve">23). Al cerrar la sesión, </w:t>
      </w:r>
      <w:proofErr w:type="spellStart"/>
      <w:r>
        <w:rPr>
          <w:rFonts w:ascii="Adwaita Sans" w:eastAsia="Adwaita Sans" w:hAnsi="Adwaita Sans" w:cs="Adwaita Sans"/>
        </w:rPr>
        <w:t>ClienteApi</w:t>
      </w:r>
      <w:proofErr w:type="spellEnd"/>
      <w:r>
        <w:rPr>
          <w:rFonts w:ascii="Adwaita Sans" w:eastAsia="Adwaita Sans" w:hAnsi="Adwaita Sans" w:cs="Adwaita Sans"/>
        </w:rPr>
        <w:t xml:space="preserve"> las borra.</w:t>
      </w:r>
    </w:p>
    <w:p w14:paraId="21CEB97D" w14:textId="77777777" w:rsidR="00A54AC6" w:rsidRDefault="00000000">
      <w:pPr>
        <w:ind w:left="576"/>
        <w:jc w:val="both"/>
        <w:rPr>
          <w:rFonts w:ascii="Adwaita Sans" w:eastAsia="Adwaita Sans" w:hAnsi="Adwaita Sans" w:cs="Adwaita Sans"/>
        </w:rPr>
      </w:pPr>
      <w:proofErr w:type="spellStart"/>
      <w:proofErr w:type="spellEnd"/>
      <w:proofErr w:type="spellStart"/>
      <w:proofErr w:type="spellEnd"/>
      <w:proofErr w:type="spellStart"/>
      <w:proofErr w:type="spellEnd"/>
      <w:proofErr w:type="spellStart"/>
      <w:proofErr w:type="spellEnd"/>
      <w:r>
        <w:rPr>
          <w:rFonts w:ascii="Adwaita Sans" w:eastAsia="Adwaita Sans" w:hAnsi="Adwaita Sans" w:cs="Adwaita Sans"/>
          <w:b w:val="1"/>
          <w:bCs w:val="1"/>
        </w:rPr>
        <w:t xml:space="preserve">Tema.</w:t>
      </w:r>
      <w:r>
        <w:rPr>
          <w:rFonts w:ascii="Adwaita Sans" w:eastAsia="Adwaita Sans" w:hAnsi="Adwaita Sans" w:cs="Adwaita Sans"/>
        </w:rPr>
        <w:t xml:space="preserve"> Cada cuenta cambia su tema con el botón de la barra superior (CDU</w:t>
        <w:noBreakHyphen/>
        <w:t xml:space="preserve">20, IU</w:t>
        <w:noBreakHyphen/>
        <w:t xml:space="preserve">10): un comando asíncrono del modelo de vista de la barra, que se desactiva mientras corre, así que un segundo clic no hace nada. ClienteApi recibe el tema en DatosDeCuenta al iniciar sesión, y la aplicación carga el diccionario de recursos de ese tema; al cambiarlo, aplica el diccionario nuevo en toda la ventana y lo guarda con ElegirTemaAsync; sin conexión, lo guarda en el próximo cambio. El inicio de sesión, y la cuenta que todavía no eligió uno, siguen el tema de Windows (decisiones del 20, el 21 y el 27/10/2026). La configuración de la impresora (ConfiguracionDeImpresora) se guarda en la laptop con las preferencias locales de .NET MAUI.</w:t>
      </w:r>
    </w:p>
    <w:p w14:paraId="12AEC3F5" w14:textId="77777777" w:rsidR="00A54AC6" w:rsidRDefault="00000000">
      <w:pPr>
        <w:pStyle w:val="Ttulo1"/>
        <w:numPr>
          <w:ilvl w:val="0"/>
          <w:numId w:val="1"/>
        </w:numPr>
        <w:rPr>
          <w:rFonts w:ascii="Adwaita Sans" w:eastAsia="Adwaita Sans" w:hAnsi="Adwaita Sans" w:cs="Adwaita Sans"/>
        </w:rPr>
      </w:pPr>
      <w:bookmarkStart w:id="36" w:name="_Toc244003376"/>
      <w:r>
        <w:rPr>
          <w:rFonts w:ascii="Adwaita Sans" w:eastAsia="Adwaita Sans" w:hAnsi="Adwaita Sans" w:cs="Adwaita Sans"/>
        </w:rPr>
        <w:lastRenderedPageBreak/>
        <w:t>FUNDAMENTO DEL DISEÑO</w:t>
      </w:r>
      <w:bookmarkEnd w:id="36"/>
    </w:p>
    <w:p w14:paraId="55A055C9"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(4.8) pide registrar las decisiones de diseño, las opciones consideradas y sus motivos. La Tabla 76 reúne las decisiones ya tomadas, con su fuente; las de los modelos de ICONIX se agregarán con ellos.</w:t>
      </w:r>
    </w:p>
    <w:p w14:paraId="0307DA50"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00"/>
        <w:gridCol w:w="4090"/>
        <w:gridCol w:w="1900"/>
      </w:tblGrid>
      <w:tr w:rsidR="00A54AC6" w14:paraId="371C33E5"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F4EDDD1" w14:textId="77777777" w:rsidR="00A54AC6" w:rsidRDefault="00000000">
            <w:pPr>
              <w:keepNext/>
              <w:spacing w:before="20" w:after="20"/>
            </w:pPr>
            <w:r>
              <w:rPr>
                <w:rFonts w:ascii="Adwaita Sans" w:eastAsia="Adwaita Sans" w:hAnsi="Adwaita Sans" w:cs="Adwaita Sans"/>
                <w:b/>
                <w:bCs/>
                <w:sz w:val="21"/>
                <w:szCs w:val="21"/>
              </w:rPr>
              <w:t>Decisión</w:t>
            </w:r>
          </w:p>
        </w:tc>
        <w:tc>
          <w:tcPr>
            <w:tcW w:w="40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FA081F4" w14:textId="77777777" w:rsidR="00A54AC6" w:rsidRDefault="00000000">
            <w:pPr>
              <w:keepNext/>
              <w:spacing w:before="20" w:after="20"/>
            </w:pPr>
            <w:r>
              <w:rPr>
                <w:rFonts w:ascii="Adwaita Sans" w:eastAsia="Adwaita Sans" w:hAnsi="Adwaita Sans" w:cs="Adwaita Sans"/>
                <w:b/>
                <w:bCs/>
                <w:sz w:val="21"/>
                <w:szCs w:val="21"/>
              </w:rPr>
              <w:t>Opciones consideradas y motivo</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BA6551D" w14:textId="77777777" w:rsidR="00A54AC6" w:rsidRDefault="00000000">
            <w:pPr>
              <w:keepNext/>
              <w:spacing w:before="20" w:after="20"/>
            </w:pPr>
            <w:r>
              <w:rPr>
                <w:rFonts w:ascii="Adwaita Sans" w:eastAsia="Adwaita Sans" w:hAnsi="Adwaita Sans" w:cs="Adwaita Sans"/>
                <w:b/>
                <w:bCs/>
                <w:sz w:val="21"/>
                <w:szCs w:val="21"/>
              </w:rPr>
              <w:t>Fuente</w:t>
            </w:r>
          </w:p>
        </w:tc>
      </w:tr>
      <w:tr w:rsidR="00A54AC6" w14:paraId="46052E6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FFA37E" w14:textId="77777777" w:rsidR="00A54AC6" w:rsidRDefault="00000000">
            <w:pPr>
              <w:spacing w:before="20" w:after="20"/>
            </w:pPr>
            <w:r>
              <w:rPr>
                <w:rFonts w:ascii="Adwaita Sans" w:eastAsia="Adwaita Sans" w:hAnsi="Adwaita Sans" w:cs="Adwaita Sans"/>
                <w:sz w:val="19"/>
                <w:szCs w:val="19"/>
              </w:rPr>
              <w:t>Aplicación de escritorio para Windows, instalada en la laptop de la agencia.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3007AB" w14:textId="77777777" w:rsidR="00A54AC6" w:rsidRDefault="00000000">
            <w:pPr>
              <w:spacing w:before="20" w:after="20"/>
            </w:pPr>
            <w:r>
              <w:rPr>
                <w:rFonts w:ascii="Adwaita Sans" w:eastAsia="Adwaita Sans" w:hAnsi="Adwaita Sans" w:cs="Adwaita Sans"/>
                <w:sz w:val="19"/>
                <w:szCs w:val="19"/>
              </w:rPr>
              <w:t>Lo fija el curso; la laptop tiene Windows 10 y queda fija en la agencia. El uso desde el celular de la empresa se descartó para este proyecto; la Web API deja preparada una aplicación móvil para más adelante (RNF</w:t>
            </w:r>
            <w:r>
              <w:rPr>
                <w:rFonts w:ascii="Adwaita Sans" w:eastAsia="Adwaita Sans" w:hAnsi="Adwaita Sans" w:cs="Adwaita Sans"/>
                <w:sz w:val="19"/>
                <w:szCs w:val="19"/>
              </w:rPr>
              <w:noBreakHyphen/>
              <w:t>22).</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A2FE5E"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06; ERS 1.1.3; CF</w:t>
            </w:r>
            <w:r>
              <w:rPr>
                <w:rFonts w:ascii="Adwaita Sans" w:eastAsia="Adwaita Sans" w:hAnsi="Adwaita Sans" w:cs="Adwaita Sans"/>
                <w:sz w:val="19"/>
                <w:szCs w:val="19"/>
              </w:rPr>
              <w:noBreakHyphen/>
              <w:t>10</w:t>
            </w:r>
          </w:p>
        </w:tc>
      </w:tr>
      <w:tr w:rsidR="00A54AC6" w14:paraId="3BF934F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D2A9A5" w14:textId="77777777" w:rsidR="00A54AC6" w:rsidRDefault="00000000">
            <w:pPr>
              <w:spacing w:before="20" w:after="20"/>
            </w:pPr>
            <w:r>
              <w:rPr>
                <w:rFonts w:ascii="Adwaita Sans" w:eastAsia="Adwaita Sans" w:hAnsi="Adwaita Sans" w:cs="Adwaita Sans"/>
                <w:sz w:val="19"/>
                <w:szCs w:val="19"/>
              </w:rPr>
              <w:t>C# sobre .NET 10 LTS.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C2F28F" w14:textId="77777777" w:rsidR="00A54AC6" w:rsidRDefault="00000000">
            <w:pPr>
              <w:spacing w:before="20" w:after="20"/>
            </w:pPr>
            <w:r>
              <w:rPr>
                <w:rFonts w:ascii="Adwaita Sans" w:eastAsia="Adwaita Sans" w:hAnsi="Adwaita Sans" w:cs="Adwaita Sans"/>
                <w:sz w:val="19"/>
                <w:szCs w:val="19"/>
              </w:rPr>
              <w:t>El soporte de .NET 8 termina el 10/11/2026, dentro del periodo del proyecto; el de .NET 10, el 14/11/2028.</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E04D10"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06; PA</w:t>
            </w:r>
            <w:r>
              <w:rPr>
                <w:rFonts w:ascii="Adwaita Sans" w:eastAsia="Adwaita Sans" w:hAnsi="Adwaita Sans" w:cs="Adwaita Sans"/>
                <w:sz w:val="19"/>
                <w:szCs w:val="19"/>
              </w:rPr>
              <w:noBreakHyphen/>
              <w:t>44</w:t>
            </w:r>
          </w:p>
        </w:tc>
      </w:tr>
      <w:tr w:rsidR="00A54AC6" w14:paraId="282D86F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7256AD" w14:textId="77777777" w:rsidR="00A54AC6" w:rsidRDefault="00000000">
            <w:pPr>
              <w:spacing w:before="20" w:after="20"/>
            </w:pPr>
            <w:r>
              <w:rPr>
                <w:rFonts w:ascii="Adwaita Sans" w:eastAsia="Adwaita Sans" w:hAnsi="Adwaita Sans" w:cs="Adwaita Sans"/>
                <w:sz w:val="19"/>
                <w:szCs w:val="19"/>
              </w:rPr>
              <w:t>Interfaz en XAML con .NET MAUI, en un proyecto solo para Windows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740E5A" w14:textId="77777777" w:rsidR="00A54AC6" w:rsidRDefault="00000000">
            <w:pPr>
              <w:spacing w:before="20" w:after="20"/>
            </w:pPr>
            <w:r>
              <w:rPr>
                <w:rFonts w:ascii="Adwaita Sans" w:eastAsia="Adwaita Sans" w:hAnsi="Adwaita Sans" w:cs="Adwaita Sans"/>
                <w:sz w:val="19"/>
                <w:szCs w:val="19"/>
              </w:rPr>
              <w:t>El curso no fija la tecnología de la interfaz. Hasta el 18/10/2026 era HTML, CSS y JavaScript dentro de WebView2 (PA</w:t>
            </w:r>
            <w:r>
              <w:rPr>
                <w:rFonts w:ascii="Adwaita Sans" w:eastAsia="Adwaita Sans" w:hAnsi="Adwaita Sans" w:cs="Adwaita Sans"/>
                <w:sz w:val="19"/>
                <w:szCs w:val="19"/>
              </w:rPr>
              <w:noBreakHyphen/>
              <w:t xml:space="preserve">51); se cambió para que una aplicación móvil Android, si se hace, use la misma tecnología. Se descartaron .NET MAUI </w:t>
            </w:r>
            <w:proofErr w:type="spellStart"/>
            <w:r>
              <w:rPr>
                <w:rFonts w:ascii="Adwaita Sans" w:eastAsia="Adwaita Sans" w:hAnsi="Adwaita Sans" w:cs="Adwaita Sans"/>
                <w:sz w:val="19"/>
                <w:szCs w:val="19"/>
              </w:rPr>
              <w:t>Blazor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Hybrid</w:t>
            </w:r>
            <w:proofErr w:type="spellEnd"/>
            <w:r>
              <w:rPr>
                <w:rFonts w:ascii="Adwaita Sans" w:eastAsia="Adwaita Sans" w:hAnsi="Adwaita Sans" w:cs="Adwaita Sans"/>
                <w:sz w:val="19"/>
                <w:szCs w:val="19"/>
              </w:rPr>
              <w:t>, porque la aplicación móvil pesaría más, y un solo proyecto para Windows y Android, porque las pantallas del escritorio no sirven en un celular, lo que haría la aplicación móvil aún no está definido y el proyecto entrega solo la de Windows: la móvil sería otro proyecto (CF</w:t>
            </w:r>
            <w:r>
              <w:rPr>
                <w:rFonts w:ascii="Adwaita Sans" w:eastAsia="Adwaita Sans" w:hAnsi="Adwaita Sans" w:cs="Adwaita Sans"/>
                <w:sz w:val="19"/>
                <w:szCs w:val="19"/>
              </w:rPr>
              <w:noBreakHyphen/>
              <w:t xml:space="preserve">10). Riesgos: .NET MAUI 10 tiene soporte hasta el 11/05/2027, antes que .NET 10, y habrá que pasar a una versión más nueva; no trae una tabla de datos, y las listas se arman con </w:t>
            </w:r>
            <w:proofErr w:type="spellStart"/>
            <w:r>
              <w:rPr>
                <w:rFonts w:ascii="Adwaita Sans" w:eastAsia="Adwaita Sans" w:hAnsi="Adwaita Sans" w:cs="Adwaita Sans"/>
                <w:sz w:val="19"/>
                <w:szCs w:val="19"/>
              </w:rPr>
              <w:t>CollectionView</w:t>
            </w:r>
            <w:proofErr w:type="spellEnd"/>
            <w:r>
              <w:rPr>
                <w:rFonts w:ascii="Adwaita Sans" w:eastAsia="Adwaita Sans" w:hAnsi="Adwaita Sans" w:cs="Adwaita Sans"/>
                <w:sz w:val="19"/>
                <w:szCs w:val="19"/>
              </w:rPr>
              <w:t xml:space="preserve">; las teclas </w:t>
            </w:r>
            <w:proofErr w:type="spellStart"/>
            <w:r>
              <w:rPr>
                <w:rFonts w:ascii="Adwaita Sans" w:eastAsia="Adwaita Sans" w:hAnsi="Adwaita Sans" w:cs="Adwaita Sans"/>
                <w:sz w:val="19"/>
                <w:szCs w:val="19"/>
              </w:rPr>
              <w:t>Esc</w:t>
            </w:r>
            <w:proofErr w:type="spellEnd"/>
            <w:r>
              <w:rPr>
                <w:rFonts w:ascii="Adwaita Sans" w:eastAsia="Adwaita Sans" w:hAnsi="Adwaita Sans" w:cs="Adwaita Sans"/>
                <w:sz w:val="19"/>
                <w:szCs w:val="19"/>
              </w:rPr>
              <w:t xml:space="preserve"> y las flechas y el aviso de </w:t>
            </w:r>
            <w:proofErr w:type="spellStart"/>
            <w:r>
              <w:rPr>
                <w:rFonts w:ascii="Adwaita Sans" w:eastAsia="Adwaita Sans" w:hAnsi="Adwaita Sans" w:cs="Adwaita Sans"/>
                <w:sz w:val="19"/>
                <w:szCs w:val="19"/>
              </w:rPr>
              <w:t>Bloq</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Mayús</w:t>
            </w:r>
            <w:proofErr w:type="spellEnd"/>
            <w:r>
              <w:rPr>
                <w:rFonts w:ascii="Adwaita Sans" w:eastAsia="Adwaita Sans" w:hAnsi="Adwaita Sans" w:cs="Adwaita Sans"/>
                <w:sz w:val="19"/>
                <w:szCs w:val="19"/>
              </w:rPr>
              <w:t xml:space="preserve"> necesitan algo de código propio de Windows.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5774EE"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06; RNF</w:t>
            </w:r>
            <w:r>
              <w:rPr>
                <w:rFonts w:ascii="Adwaita Sans" w:eastAsia="Adwaita Sans" w:hAnsi="Adwaita Sans" w:cs="Adwaita Sans"/>
                <w:sz w:val="19"/>
                <w:szCs w:val="19"/>
              </w:rPr>
              <w:noBreakHyphen/>
              <w:t>22; decisión del 19/10/2026</w:t>
            </w:r>
          </w:p>
        </w:tc>
      </w:tr>
      <w:tr w:rsidR="00A54AC6" w14:paraId="2EDB516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9F3D31" w14:textId="77777777" w:rsidR="00A54AC6" w:rsidRDefault="00000000">
            <w:pPr>
              <w:spacing w:before="20" w:after="20"/>
            </w:pPr>
            <w:r>
              <w:rPr>
                <w:rFonts w:ascii="Adwaita Sans" w:eastAsia="Adwaita Sans" w:hAnsi="Adwaita Sans" w:cs="Adwaita Sans"/>
                <w:sz w:val="19"/>
                <w:szCs w:val="19"/>
              </w:rPr>
              <w:t xml:space="preserve">Patrón MVVM con </w:t>
            </w:r>
            <w:proofErr w:type="spellStart"/>
            <w:r>
              <w:rPr>
                <w:rFonts w:ascii="Adwaita Sans" w:eastAsia="Adwaita Sans" w:hAnsi="Adwaita Sans" w:cs="Adwaita Sans"/>
                <w:sz w:val="19"/>
                <w:szCs w:val="19"/>
              </w:rPr>
              <w:t>CommunityToolkit.Mvvm</w:t>
            </w:r>
            <w:proofErr w:type="spellEnd"/>
            <w:r>
              <w:rPr>
                <w:rFonts w:ascii="Adwaita Sans" w:eastAsia="Adwaita Sans" w:hAnsi="Adwaita Sans" w:cs="Adwaita Sans"/>
                <w:sz w:val="19"/>
                <w:szCs w:val="19"/>
              </w:rPr>
              <w:t xml:space="preserve">; los diálogos se abren con </w:t>
            </w:r>
            <w:proofErr w:type="spellStart"/>
            <w:r>
              <w:rPr>
                <w:rFonts w:ascii="Adwaita Sans" w:eastAsia="Adwaita Sans" w:hAnsi="Adwaita Sans" w:cs="Adwaita Sans"/>
                <w:sz w:val="19"/>
                <w:szCs w:val="19"/>
              </w:rPr>
              <w:t>IDialogos</w:t>
            </w:r>
            <w:proofErr w:type="spellEnd"/>
            <w:r>
              <w:rPr>
                <w:rFonts w:ascii="Adwaita Sans" w:eastAsia="Adwaita Sans" w:hAnsi="Adwaita Sans" w:cs="Adwaita Sans"/>
                <w:sz w:val="19"/>
                <w:szCs w:val="19"/>
              </w:rPr>
              <w:t xml:space="preserve"> y se cambia de pantalla con </w:t>
            </w:r>
            <w:proofErr w:type="spellStart"/>
            <w:r>
              <w:rPr>
                <w:rFonts w:ascii="Adwaita Sans" w:eastAsia="Adwaita Sans" w:hAnsi="Adwaita Sans" w:cs="Adwaita Sans"/>
                <w:sz w:val="19"/>
                <w:szCs w:val="19"/>
              </w:rPr>
              <w:t>INavegacion</w:t>
            </w:r>
            <w:proofErr w:type="spellEnd"/>
            <w:r>
              <w:rPr>
                <w:rFonts w:ascii="Adwaita Sans" w:eastAsia="Adwaita Sans" w:hAnsi="Adwaita Sans" w:cs="Adwaita Sans"/>
                <w:sz w:val="19"/>
                <w:szCs w:val="19"/>
              </w:rPr>
              <w:t xml:space="preserve">, las dos en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FB78FC" w14:textId="77777777" w:rsidR="00A54AC6" w:rsidRDefault="00000000">
            <w:pPr>
              <w:spacing w:before="20" w:after="20"/>
            </w:pPr>
            <w:proofErr w:type="spellStart"/>
            <w:r>
              <w:rPr>
                <w:rFonts w:ascii="Adwaita Sans" w:eastAsia="Adwaita Sans" w:hAnsi="Adwaita Sans" w:cs="Adwaita Sans"/>
                <w:sz w:val="19"/>
                <w:szCs w:val="19"/>
              </w:rPr>
              <w:t>IDialogos</w:t>
            </w:r>
            <w:proofErr w:type="spellEnd"/>
            <w:r>
              <w:rPr>
                <w:rFonts w:ascii="Adwaita Sans" w:eastAsia="Adwaita Sans" w:hAnsi="Adwaita Sans" w:cs="Adwaita Sans"/>
                <w:sz w:val="19"/>
                <w:szCs w:val="19"/>
              </w:rPr>
              <w:t xml:space="preserve"> e </w:t>
            </w:r>
            <w:proofErr w:type="spellStart"/>
            <w:r>
              <w:rPr>
                <w:rFonts w:ascii="Adwaita Sans" w:eastAsia="Adwaita Sans" w:hAnsi="Adwaita Sans" w:cs="Adwaita Sans"/>
                <w:sz w:val="19"/>
                <w:szCs w:val="19"/>
              </w:rPr>
              <w:t>INavegacion</w:t>
            </w:r>
            <w:proofErr w:type="spellEnd"/>
            <w:r>
              <w:rPr>
                <w:rFonts w:ascii="Adwaita Sans" w:eastAsia="Adwaita Sans" w:hAnsi="Adwaita Sans" w:cs="Adwaita Sans"/>
                <w:sz w:val="19"/>
                <w:szCs w:val="19"/>
              </w:rPr>
              <w:t xml:space="preserve"> dejan que el modelo de vista abra un diálogo o cambie de pantalla sin depender de las páginas. No van en el dominio porque solo las usan las pantallas. El 19/10/2026 se había descartado </w:t>
            </w:r>
            <w:proofErr w:type="spellStart"/>
            <w:r>
              <w:rPr>
                <w:rFonts w:ascii="Adwaita Sans" w:eastAsia="Adwaita Sans" w:hAnsi="Adwaita Sans" w:cs="Adwaita Sans"/>
                <w:sz w:val="19"/>
                <w:szCs w:val="19"/>
              </w:rPr>
              <w:t>INavegacion</w:t>
            </w:r>
            <w:proofErr w:type="spellEnd"/>
            <w:r>
              <w:rPr>
                <w:rFonts w:ascii="Adwaita Sans" w:eastAsia="Adwaita Sans" w:hAnsi="Adwaita Sans" w:cs="Adwaita Sans"/>
                <w:sz w:val="19"/>
                <w:szCs w:val="19"/>
              </w:rPr>
              <w:t>, porque el Shell de .NET MAUI navega por el nombre de la ruta; el 21/10/2026 se adoptó como la hizo el programador. Los modelos de vista no se dibujan como clases: la pantalla de la robustez y de la secuencia es la página con su modelo de vista.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5D42DF" w14:textId="77777777" w:rsidR="00A54AC6" w:rsidRDefault="00000000">
            <w:pPr>
              <w:spacing w:before="20" w:after="20"/>
            </w:pPr>
            <w:r>
              <w:rPr>
                <w:rFonts w:ascii="Adwaita Sans" w:eastAsia="Adwaita Sans" w:hAnsi="Adwaita Sans" w:cs="Adwaita Sans"/>
                <w:sz w:val="19"/>
                <w:szCs w:val="19"/>
              </w:rPr>
              <w:t>Microsoft, 2022; decisiones del 19/10/2026 y del 21/10/2026</w:t>
            </w:r>
          </w:p>
        </w:tc>
      </w:tr>
      <w:tr w:rsidR="00A54AC6" w14:paraId="3BACF83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CFE2CC" w14:textId="77777777" w:rsidR="00A54AC6" w:rsidRDefault="00000000">
            <w:pPr>
              <w:spacing w:before="20" w:after="20"/>
            </w:pPr>
            <w:proofErr w:type="spellStart"/>
            <w:r>
              <w:rPr>
                <w:rFonts w:ascii="Adwaita Sans" w:eastAsia="Adwaita Sans" w:hAnsi="Adwaita Sans" w:cs="Adwaita Sans"/>
                <w:sz w:val="19"/>
                <w:szCs w:val="19"/>
              </w:rPr>
              <w:t>Kataleya.Cliente</w:t>
            </w:r>
            <w:proofErr w:type="spellEnd"/>
            <w:r>
              <w:rPr>
                <w:rFonts w:ascii="Adwaita Sans" w:eastAsia="Adwaita Sans" w:hAnsi="Adwaita Sans" w:cs="Adwaita Sans"/>
                <w:sz w:val="19"/>
                <w:szCs w:val="19"/>
              </w:rPr>
              <w:t xml:space="preserve"> en lugar de </w:t>
            </w:r>
            <w:proofErr w:type="spellStart"/>
            <w:r>
              <w:rPr>
                <w:rFonts w:ascii="Adwaita Sans" w:eastAsia="Adwaita Sans" w:hAnsi="Adwaita Sans" w:cs="Adwaita Sans"/>
                <w:sz w:val="19"/>
                <w:szCs w:val="19"/>
              </w:rPr>
              <w:t>Kataleya.Infraestructura</w:t>
            </w:r>
            <w:proofErr w:type="spellEnd"/>
            <w:r>
              <w:rPr>
                <w:rFonts w:ascii="Adwaita Sans" w:eastAsia="Adwaita Sans" w:hAnsi="Adwaita Sans" w:cs="Adwaita Sans"/>
                <w:sz w:val="19"/>
                <w:szCs w:val="19"/>
              </w:rPr>
              <w:t xml:space="preserve">; la impresora y el respaldo, en </w:t>
            </w:r>
            <w:proofErr w:type="spellStart"/>
            <w:r>
              <w:rPr>
                <w:rFonts w:ascii="Adwaita Sans" w:eastAsia="Adwaita Sans" w:hAnsi="Adwaita Sans" w:cs="Adwaita Sans"/>
                <w:sz w:val="19"/>
                <w:szCs w:val="19"/>
              </w:rPr>
              <w:t>Kataleya.Escritorio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3C6CEB" w14:textId="77777777" w:rsidR="00A54AC6" w:rsidRDefault="00000000">
            <w:pPr>
              <w:spacing w:before="20" w:after="20"/>
            </w:pPr>
            <w:r>
              <w:rPr>
                <w:rFonts w:ascii="Adwaita Sans" w:eastAsia="Adwaita Sans" w:hAnsi="Adwaita Sans" w:cs="Adwaita Sans"/>
                <w:sz w:val="19"/>
                <w:szCs w:val="19"/>
              </w:rPr>
              <w:t xml:space="preserve">El nombre «Infraestructura» se confundía con la parte técnica del servidor, que es </w:t>
            </w:r>
            <w:proofErr w:type="spellStart"/>
            <w:r>
              <w:rPr>
                <w:rFonts w:ascii="Adwaita Sans" w:eastAsia="Adwaita Sans" w:hAnsi="Adwaita Sans" w:cs="Adwaita Sans"/>
                <w:sz w:val="19"/>
                <w:szCs w:val="19"/>
              </w:rPr>
              <w:t>Kataleya.Datos</w:t>
            </w:r>
            <w:proofErr w:type="spellEnd"/>
            <w:r>
              <w:rPr>
                <w:rFonts w:ascii="Adwaita Sans" w:eastAsia="Adwaita Sans" w:hAnsi="Adwaita Sans" w:cs="Adwaita Sans"/>
                <w:sz w:val="19"/>
                <w:szCs w:val="19"/>
              </w:rPr>
              <w:t xml:space="preserve">, y la misma capa tenía tres nombres en los diagramas. </w:t>
            </w:r>
            <w:proofErr w:type="gramStart"/>
            <w:r>
              <w:rPr>
                <w:rFonts w:ascii="Adwaita Sans" w:eastAsia="Adwaita Sans" w:hAnsi="Adwaita Sans" w:cs="Adwaita Sans"/>
                <w:sz w:val="19"/>
                <w:szCs w:val="19"/>
              </w:rPr>
              <w:t>Además</w:t>
            </w:r>
            <w:proofErr w:type="gramEnd"/>
            <w:r>
              <w:rPr>
                <w:rFonts w:ascii="Adwaita Sans" w:eastAsia="Adwaita Sans" w:hAnsi="Adwaita Sans" w:cs="Adwaita Sans"/>
                <w:sz w:val="19"/>
                <w:szCs w:val="19"/>
              </w:rPr>
              <w:t xml:space="preserve"> separa lo que podría usar una aplicación móvil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 la copia local y el registro técnico— de lo que solo existe en Windows.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12B7825"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22; decisión del 19/10/2026</w:t>
            </w:r>
          </w:p>
        </w:tc>
      </w:tr>
      <w:tr w:rsidR="00A54AC6" w14:paraId="3CC0B95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BA0D9F" w14:textId="77777777" w:rsidR="00A54AC6" w:rsidRDefault="00000000">
            <w:pPr>
              <w:spacing w:before="20" w:after="20"/>
            </w:pPr>
            <w:proofErr w:type="spellStart"/>
            <w:r>
              <w:rPr>
                <w:rFonts w:ascii="Adwaita Sans" w:eastAsia="Adwaita Sans" w:hAnsi="Adwaita Sans" w:cs="Adwaita Sans"/>
                <w:sz w:val="19"/>
                <w:szCs w:val="19"/>
              </w:rPr>
              <w:lastRenderedPageBreak/>
              <w:t>ClienteApi</w:t>
            </w:r>
            <w:proofErr w:type="spellEnd"/>
            <w:r>
              <w:rPr>
                <w:rFonts w:ascii="Adwaita Sans" w:eastAsia="Adwaita Sans" w:hAnsi="Adwaita Sans" w:cs="Adwaita Sans"/>
                <w:sz w:val="19"/>
                <w:szCs w:val="19"/>
              </w:rPr>
              <w:t xml:space="preserve"> tiene una operación por ruta y devuelve un </w:t>
            </w:r>
            <w:proofErr w:type="spellStart"/>
            <w:r>
              <w:rPr>
                <w:rFonts w:ascii="Adwaita Sans" w:eastAsia="Adwaita Sans" w:hAnsi="Adwaita Sans" w:cs="Adwaita Sans"/>
                <w:sz w:val="19"/>
                <w:szCs w:val="19"/>
              </w:rPr>
              <w:t>ResultadoDeLaApi</w:t>
            </w:r>
            <w:proofErr w:type="spellEnd"/>
            <w:r>
              <w:rPr>
                <w:rFonts w:ascii="Adwaita Sans" w:eastAsia="Adwaita Sans" w:hAnsi="Adwaita Sans" w:cs="Adwaita Sans"/>
                <w:sz w:val="19"/>
                <w:szCs w:val="19"/>
              </w:rPr>
              <w:t xml:space="preserve">; la Web API rechaza con </w:t>
            </w:r>
            <w:proofErr w:type="spellStart"/>
            <w:r>
              <w:rPr>
                <w:rFonts w:ascii="Adwaita Sans" w:eastAsia="Adwaita Sans" w:hAnsi="Adwaita Sans" w:cs="Adwaita Sans"/>
                <w:sz w:val="19"/>
                <w:szCs w:val="19"/>
              </w:rPr>
              <w:t>ProblemDetails</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A971D6" w14:textId="77777777" w:rsidR="00A54AC6" w:rsidRDefault="00000000">
            <w:pPr>
              <w:spacing w:before="20" w:after="20"/>
            </w:pPr>
            <w:r>
              <w:rPr>
                <w:rFonts w:ascii="Adwaita Sans" w:eastAsia="Adwaita Sans" w:hAnsi="Adwaita Sans" w:cs="Adwaita Sans"/>
                <w:sz w:val="19"/>
                <w:szCs w:val="19"/>
              </w:rPr>
              <w:t xml:space="preserve">Con WebView2, la pantalla mandaba un pedido genérico por el puente. Ahora cada operación recibe </w:t>
            </w:r>
            <w:proofErr w:type="spellStart"/>
            <w:r>
              <w:rPr>
                <w:rFonts w:ascii="Adwaita Sans" w:eastAsia="Adwaita Sans" w:hAnsi="Adwaita Sans" w:cs="Adwaita Sans"/>
                <w:sz w:val="19"/>
                <w:szCs w:val="19"/>
              </w:rPr>
              <w:t>ids</w:t>
            </w:r>
            <w:proofErr w:type="spellEnd"/>
            <w:r>
              <w:rPr>
                <w:rFonts w:ascii="Adwaita Sans" w:eastAsia="Adwaita Sans" w:hAnsi="Adwaita Sans" w:cs="Adwaita Sans"/>
                <w:sz w:val="19"/>
                <w:szCs w:val="19"/>
              </w:rPr>
              <w:t xml:space="preserve"> y contratos, nunca entidades, y devuelve los datos, los errores de los campos y el código del mensaje, sin lanzar excepciones, como el inicio de sesión. </w:t>
            </w:r>
            <w:proofErr w:type="spellStart"/>
            <w:r>
              <w:rPr>
                <w:rFonts w:ascii="Adwaita Sans" w:eastAsia="Adwaita Sans" w:hAnsi="Adwaita Sans" w:cs="Adwaita Sans"/>
                <w:sz w:val="19"/>
                <w:szCs w:val="19"/>
              </w:rPr>
              <w:t>ProblemDetails</w:t>
            </w:r>
            <w:proofErr w:type="spellEnd"/>
            <w:r>
              <w:rPr>
                <w:rFonts w:ascii="Adwaita Sans" w:eastAsia="Adwaita Sans" w:hAnsi="Adwaita Sans" w:cs="Adwaita Sans"/>
                <w:sz w:val="19"/>
                <w:szCs w:val="19"/>
              </w:rPr>
              <w:t xml:space="preserve"> (RFC 9457) es el formato de error estándar de ASP.NET Core.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 xml:space="preserve"> tiene así 37 operaciones, más de las siete que se usan como límite: se acepta porque es un proxy de la Web API.</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81204B" w14:textId="77777777" w:rsidR="00A54AC6" w:rsidRDefault="00000000">
            <w:pPr>
              <w:spacing w:before="20" w:after="20"/>
            </w:pPr>
            <w:r>
              <w:rPr>
                <w:rFonts w:ascii="Adwaita Sans" w:eastAsia="Adwaita Sans" w:hAnsi="Adwaita Sans" w:cs="Adwaita Sans"/>
                <w:sz w:val="19"/>
                <w:szCs w:val="19"/>
              </w:rPr>
              <w:t>3.8; decisión del 19/10/2026</w:t>
            </w:r>
          </w:p>
        </w:tc>
      </w:tr>
      <w:tr w:rsidR="00A54AC6" w14:paraId="07ECDEB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92D4C9" w14:textId="77777777" w:rsidR="00A54AC6" w:rsidRDefault="00000000">
            <w:pPr>
              <w:spacing w:before="20" w:after="20"/>
            </w:pP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 xml:space="preserve"> genera la clave de operación y la repite si el usuario reintenta el mismo pedido.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F9F3DE" w14:textId="77777777" w:rsidR="00A54AC6" w:rsidRDefault="00000000">
            <w:pPr>
              <w:spacing w:before="20" w:after="20"/>
            </w:pPr>
            <w:r>
              <w:rPr>
                <w:rFonts w:ascii="Adwaita Sans" w:eastAsia="Adwaita Sans" w:hAnsi="Adwaita Sans" w:cs="Adwaita Sans"/>
                <w:sz w:val="19"/>
                <w:szCs w:val="19"/>
              </w:rPr>
              <w:t>Antes la generaba la pantalla y viajaba por el puente. Se descartó pasarla como parámetro de cada operación, porque algunas ya tienen dos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0D651C" w14:textId="77777777" w:rsidR="00A54AC6" w:rsidRDefault="00000000">
            <w:pPr>
              <w:spacing w:before="20" w:after="20"/>
            </w:pPr>
            <w:r>
              <w:rPr>
                <w:rFonts w:ascii="Adwaita Sans" w:eastAsia="Adwaita Sans" w:hAnsi="Adwaita Sans" w:cs="Adwaita Sans"/>
                <w:sz w:val="19"/>
                <w:szCs w:val="19"/>
              </w:rPr>
              <w:t>IC</w:t>
            </w:r>
            <w:r>
              <w:rPr>
                <w:rFonts w:ascii="Adwaita Sans" w:eastAsia="Adwaita Sans" w:hAnsi="Adwaita Sans" w:cs="Adwaita Sans"/>
                <w:sz w:val="19"/>
                <w:szCs w:val="19"/>
              </w:rPr>
              <w:noBreakHyphen/>
              <w:t>05; decisión del 19/10/2026</w:t>
            </w:r>
          </w:p>
        </w:tc>
      </w:tr>
      <w:tr w:rsidR="00A54AC6" w14:paraId="6941673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297391" w14:textId="77777777" w:rsidR="00A54AC6" w:rsidRDefault="00000000">
            <w:pPr>
              <w:spacing w:before="20" w:after="20"/>
            </w:pPr>
            <w:r>
              <w:rPr>
                <w:rFonts w:ascii="Adwaita Sans" w:eastAsia="Adwaita Sans" w:hAnsi="Adwaita Sans" w:cs="Adwaita Sans"/>
                <w:sz w:val="19"/>
                <w:szCs w:val="19"/>
              </w:rPr>
              <w:t>La gestión de cuentas se divide en cuatro casos de uso: crear (CDU</w:t>
            </w:r>
            <w:r>
              <w:rPr>
                <w:rFonts w:ascii="Adwaita Sans" w:eastAsia="Adwaita Sans" w:hAnsi="Adwaita Sans" w:cs="Adwaita Sans"/>
                <w:sz w:val="19"/>
                <w:szCs w:val="19"/>
              </w:rPr>
              <w:noBreakHyphen/>
              <w:t>09), desactivar o reactivar (CDU</w:t>
            </w:r>
            <w:r>
              <w:rPr>
                <w:rFonts w:ascii="Adwaita Sans" w:eastAsia="Adwaita Sans" w:hAnsi="Adwaita Sans" w:cs="Adwaita Sans"/>
                <w:sz w:val="19"/>
                <w:szCs w:val="19"/>
              </w:rPr>
              <w:noBreakHyphen/>
              <w:t>17), desbloquear (CDU</w:t>
            </w:r>
            <w:r>
              <w:rPr>
                <w:rFonts w:ascii="Adwaita Sans" w:eastAsia="Adwaita Sans" w:hAnsi="Adwaita Sans" w:cs="Adwaita Sans"/>
                <w:sz w:val="19"/>
                <w:szCs w:val="19"/>
              </w:rPr>
              <w:noBreakHyphen/>
              <w:t>18) y restablecer la contraseña (CDU</w:t>
            </w:r>
            <w:r>
              <w:rPr>
                <w:rFonts w:ascii="Adwaita Sans" w:eastAsia="Adwaita Sans" w:hAnsi="Adwaita Sans" w:cs="Adwaita Sans"/>
                <w:sz w:val="19"/>
                <w:szCs w:val="19"/>
              </w:rPr>
              <w:noBreakHyphen/>
              <w:t>19).</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434E07" w14:textId="77777777" w:rsidR="00A54AC6" w:rsidRDefault="00000000">
            <w:pPr>
              <w:spacing w:before="20" w:after="20"/>
            </w:pPr>
            <w:r>
              <w:rPr>
                <w:rFonts w:ascii="Adwaita Sans" w:eastAsia="Adwaita Sans" w:hAnsi="Adwaita Sans" w:cs="Adwaita Sans"/>
                <w:sz w:val="19"/>
                <w:szCs w:val="19"/>
              </w:rPr>
              <w:t>Antes eran cursos alternos de «Gestionar cuentas de usuario», sin robustez ni secuencia. Cada uno es un objetivo distinto del Administrador, con sus propios cursos alternos; desactivar y reactivar van juntos porque uno deshace al otro.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153FE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ICONIX; decisión del 20/10/2026</w:t>
            </w:r>
          </w:p>
        </w:tc>
      </w:tr>
      <w:tr w:rsidR="00A54AC6" w14:paraId="0FBF1C5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20C0AF" w14:textId="77777777" w:rsidR="00A54AC6" w:rsidRDefault="00000000">
            <w:pPr>
              <w:spacing w:before="20" w:after="20"/>
            </w:pPr>
            <w:r>
              <w:rPr>
                <w:rFonts w:ascii="Adwaita Sans" w:eastAsia="Adwaita Sans" w:hAnsi="Adwaita Sans" w:cs="Adwaita Sans"/>
                <w:sz w:val="19"/>
                <w:szCs w:val="19"/>
              </w:rPr>
              <w:t xml:space="preserve">Cada cambio de estado de la cuenta es una operación de Usuario: Bloquear, Desbloquear, Desactivar y Reactivar, con </w:t>
            </w:r>
            <w:proofErr w:type="spellStart"/>
            <w:r>
              <w:rPr>
                <w:rFonts w:ascii="Adwaita Sans" w:eastAsia="Adwaita Sans" w:hAnsi="Adwaita Sans" w:cs="Adwaita Sans"/>
                <w:sz w:val="19"/>
                <w:szCs w:val="19"/>
              </w:rPr>
              <w:t>PuedeDesactivarse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EsCuentaPrincipal</w:t>
            </w:r>
            <w:proofErr w:type="spellEnd"/>
            <w:r>
              <w:rPr>
                <w:rFonts w:ascii="Adwaita Sans" w:eastAsia="Adwaita Sans" w:hAnsi="Adwaita Sans" w:cs="Adwaita Sans"/>
                <w:sz w:val="19"/>
                <w:szCs w:val="19"/>
              </w:rPr>
              <w:t xml:space="preserve"> marca la cuenta de la administradora.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8CB30B" w14:textId="77777777" w:rsidR="00A54AC6" w:rsidRDefault="00000000">
            <w:pPr>
              <w:spacing w:before="20" w:after="20"/>
            </w:pPr>
            <w:r>
              <w:rPr>
                <w:rFonts w:ascii="Adwaita Sans" w:eastAsia="Adwaita Sans" w:hAnsi="Adwaita Sans" w:cs="Adwaita Sans"/>
                <w:sz w:val="19"/>
                <w:szCs w:val="19"/>
              </w:rPr>
              <w:t>La entidad hace cumplir sus reglas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 xml:space="preserve">: «dile, no le preguntes») y las operaciones siguen el diagrama de estados (3.4). Usuario tiene así 10 operaciones, más de las siete que se usan como límite: se acepta porque cada una verifica la contraseña o es una transición de la cuenta. </w:t>
            </w:r>
            <w:proofErr w:type="spellStart"/>
            <w:r>
              <w:rPr>
                <w:rFonts w:ascii="Adwaita Sans" w:eastAsia="Adwaita Sans" w:hAnsi="Adwaita Sans" w:cs="Adwaita Sans"/>
                <w:sz w:val="19"/>
                <w:szCs w:val="19"/>
              </w:rPr>
              <w:t>EsCuentaPrincipal</w:t>
            </w:r>
            <w:proofErr w:type="spellEnd"/>
            <w:r>
              <w:rPr>
                <w:rFonts w:ascii="Adwaita Sans" w:eastAsia="Adwaita Sans" w:hAnsi="Adwaita Sans" w:cs="Adwaita Sans"/>
                <w:sz w:val="19"/>
                <w:szCs w:val="19"/>
              </w:rPr>
              <w:t xml:space="preserve"> hace falta para la regla de RF</w:t>
            </w:r>
            <w:r>
              <w:rPr>
                <w:rFonts w:ascii="Adwaita Sans" w:eastAsia="Adwaita Sans" w:hAnsi="Adwaita Sans" w:cs="Adwaita Sans"/>
                <w:sz w:val="19"/>
                <w:szCs w:val="19"/>
              </w:rPr>
              <w:noBreakHyphen/>
              <w:t xml:space="preserve">28; se descartó reconocer la cuenta por su número, que sería un valor fijo en el código. </w:t>
            </w:r>
            <w:proofErr w:type="spellStart"/>
            <w:r>
              <w:rPr>
                <w:rFonts w:ascii="Adwaita Sans" w:eastAsia="Adwaita Sans" w:hAnsi="Adwaita Sans" w:cs="Adwaita Sans"/>
                <w:sz w:val="19"/>
                <w:szCs w:val="19"/>
              </w:rPr>
              <w:t>DatosDeCuenta</w:t>
            </w:r>
            <w:proofErr w:type="spellEnd"/>
            <w:r>
              <w:rPr>
                <w:rFonts w:ascii="Adwaita Sans" w:eastAsia="Adwaita Sans" w:hAnsi="Adwaita Sans" w:cs="Adwaita Sans"/>
                <w:sz w:val="19"/>
                <w:szCs w:val="19"/>
              </w:rPr>
              <w:t xml:space="preserve"> lleva </w:t>
            </w:r>
            <w:proofErr w:type="spellStart"/>
            <w:r>
              <w:rPr>
                <w:rFonts w:ascii="Adwaita Sans" w:eastAsia="Adwaita Sans" w:hAnsi="Adwaita Sans" w:cs="Adwaita Sans"/>
                <w:sz w:val="19"/>
                <w:szCs w:val="19"/>
              </w:rPr>
              <w:t>PuedeDesactivarse</w:t>
            </w:r>
            <w:proofErr w:type="spellEnd"/>
            <w:r>
              <w:rPr>
                <w:rFonts w:ascii="Adwaita Sans" w:eastAsia="Adwaita Sans" w:hAnsi="Adwaita Sans" w:cs="Adwaita Sans"/>
                <w:sz w:val="19"/>
                <w:szCs w:val="19"/>
              </w:rPr>
              <w:t>, para que la pantalla desactive el botón.</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BD930C"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RF</w:t>
            </w:r>
            <w:r>
              <w:rPr>
                <w:rFonts w:ascii="Adwaita Sans" w:eastAsia="Adwaita Sans" w:hAnsi="Adwaita Sans" w:cs="Adwaita Sans"/>
                <w:sz w:val="19"/>
                <w:szCs w:val="19"/>
              </w:rPr>
              <w:noBreakHyphen/>
              <w:t>28; decisión del 20/10/2026</w:t>
            </w:r>
          </w:p>
        </w:tc>
      </w:tr>
      <w:tr w:rsidR="00A54AC6" w14:paraId="1FB3DB14"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AED527" w14:textId="77777777" w:rsidR="00A54AC6" w:rsidRDefault="00000000">
            <w:pPr>
              <w:spacing w:before="20" w:after="20"/>
            </w:pPr>
            <w:r>
              <w:rPr>
                <w:rFonts w:ascii="Adwaita Sans" w:eastAsia="Adwaita Sans" w:hAnsi="Adwaita Sans" w:cs="Adwaita Sans"/>
                <w:sz w:val="19"/>
                <w:szCs w:val="19"/>
              </w:rPr>
              <w:t xml:space="preserve">Nombres revisados con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 una palabra por concepto, nombres que dicen lo que guardan y operaciones con verbo.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33FEB4" w14:textId="77777777" w:rsidR="00A54AC6" w:rsidRDefault="00000000">
            <w:pPr>
              <w:spacing w:before="20" w:after="20"/>
            </w:pPr>
            <w:proofErr w:type="spellStart"/>
            <w:r>
              <w:rPr>
                <w:rFonts w:ascii="Adwaita Sans" w:eastAsia="Adwaita Sans" w:hAnsi="Adwaita Sans" w:cs="Adwaita Sans"/>
                <w:sz w:val="19"/>
                <w:szCs w:val="19"/>
              </w:rPr>
              <w:t>Usuario.Nombre</w:t>
            </w:r>
            <w:proofErr w:type="spellEnd"/>
            <w:r>
              <w:rPr>
                <w:rFonts w:ascii="Adwaita Sans" w:eastAsia="Adwaita Sans" w:hAnsi="Adwaita Sans" w:cs="Adwaita Sans"/>
                <w:sz w:val="19"/>
                <w:szCs w:val="19"/>
              </w:rPr>
              <w:t xml:space="preserve"> pasó a </w:t>
            </w:r>
            <w:proofErr w:type="spellStart"/>
            <w:r>
              <w:rPr>
                <w:rFonts w:ascii="Adwaita Sans" w:eastAsia="Adwaita Sans" w:hAnsi="Adwaita Sans" w:cs="Adwaita Sans"/>
                <w:sz w:val="19"/>
                <w:szCs w:val="19"/>
              </w:rPr>
              <w:t>NombrePersona</w:t>
            </w:r>
            <w:proofErr w:type="spellEnd"/>
            <w:r>
              <w:rPr>
                <w:rFonts w:ascii="Adwaita Sans" w:eastAsia="Adwaita Sans" w:hAnsi="Adwaita Sans" w:cs="Adwaita Sans"/>
                <w:sz w:val="19"/>
                <w:szCs w:val="19"/>
              </w:rPr>
              <w:t xml:space="preserve">, porque junto a </w:t>
            </w:r>
            <w:proofErr w:type="spellStart"/>
            <w:r>
              <w:rPr>
                <w:rFonts w:ascii="Adwaita Sans" w:eastAsia="Adwaita Sans" w:hAnsi="Adwaita Sans" w:cs="Adwaita Sans"/>
                <w:sz w:val="19"/>
                <w:szCs w:val="19"/>
              </w:rPr>
              <w:t>NombreUsuario</w:t>
            </w:r>
            <w:proofErr w:type="spellEnd"/>
            <w:r>
              <w:rPr>
                <w:rFonts w:ascii="Adwaita Sans" w:eastAsia="Adwaita Sans" w:hAnsi="Adwaita Sans" w:cs="Adwaita Sans"/>
                <w:sz w:val="19"/>
                <w:szCs w:val="19"/>
              </w:rPr>
              <w:t xml:space="preserve"> se confundían; que Usuario, Sede y Rol tengan cada uno su Nombre es correcto, porque la clase da el contexto. </w:t>
            </w:r>
            <w:proofErr w:type="spellStart"/>
            <w:r>
              <w:rPr>
                <w:rFonts w:ascii="Adwaita Sans" w:eastAsia="Adwaita Sans" w:hAnsi="Adwaita Sans" w:cs="Adwaita Sans"/>
                <w:sz w:val="19"/>
                <w:szCs w:val="19"/>
              </w:rPr>
              <w:t>AdelantosPendientes</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AdelantosPorCobrar</w:t>
            </w:r>
            <w:proofErr w:type="spellEnd"/>
            <w:r>
              <w:rPr>
                <w:rFonts w:ascii="Adwaita Sans" w:eastAsia="Adwaita Sans" w:hAnsi="Adwaita Sans" w:cs="Adwaita Sans"/>
                <w:sz w:val="19"/>
                <w:szCs w:val="19"/>
              </w:rPr>
              <w:t xml:space="preserve"> eran el mismo concepto (quedó </w:t>
            </w:r>
            <w:proofErr w:type="spellStart"/>
            <w:r>
              <w:rPr>
                <w:rFonts w:ascii="Adwaita Sans" w:eastAsia="Adwaita Sans" w:hAnsi="Adwaita Sans" w:cs="Adwaita Sans"/>
                <w:sz w:val="19"/>
                <w:szCs w:val="19"/>
              </w:rPr>
              <w:t>AdelantosPorCobrar</w:t>
            </w:r>
            <w:proofErr w:type="spellEnd"/>
            <w:r>
              <w:rPr>
                <w:rFonts w:ascii="Adwaita Sans" w:eastAsia="Adwaita Sans" w:hAnsi="Adwaita Sans" w:cs="Adwaita Sans"/>
                <w:sz w:val="19"/>
                <w:szCs w:val="19"/>
              </w:rPr>
              <w:t xml:space="preserve">, que el 21/10/2026 pasó a </w:t>
            </w:r>
            <w:proofErr w:type="spellStart"/>
            <w:r>
              <w:rPr>
                <w:rFonts w:ascii="Adwaita Sans" w:eastAsia="Adwaita Sans" w:hAnsi="Adwaita Sans" w:cs="Adwaita Sans"/>
                <w:sz w:val="19"/>
                <w:szCs w:val="19"/>
              </w:rPr>
              <w:t>AdelantosConSaldoPendiente</w:t>
            </w:r>
            <w:proofErr w:type="spellEnd"/>
            <w:r>
              <w:rPr>
                <w:rFonts w:ascii="Adwaita Sans" w:eastAsia="Adwaita Sans" w:hAnsi="Adwaita Sans" w:cs="Adwaita Sans"/>
                <w:sz w:val="19"/>
                <w:szCs w:val="19"/>
              </w:rPr>
              <w:t xml:space="preserve">); Pagado, </w:t>
            </w:r>
            <w:proofErr w:type="spellStart"/>
            <w:r>
              <w:rPr>
                <w:rFonts w:ascii="Adwaita Sans" w:eastAsia="Adwaita Sans" w:hAnsi="Adwaita Sans" w:cs="Adwaita Sans"/>
                <w:sz w:val="19"/>
                <w:szCs w:val="19"/>
              </w:rPr>
              <w:t>ImportePagado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MedioDeCobro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MedioDePago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VenceLlave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VencimientoDeLlave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FechaHoraEmisionReal</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FechaHoraEmisionTalonario</w:t>
            </w:r>
            <w:proofErr w:type="spellEnd"/>
            <w:r>
              <w:rPr>
                <w:rFonts w:ascii="Adwaita Sans" w:eastAsia="Adwaita Sans" w:hAnsi="Adwaita Sans" w:cs="Adwaita Sans"/>
                <w:sz w:val="19"/>
                <w:szCs w:val="19"/>
              </w:rPr>
              <w:t>; los conteos llevan «</w:t>
            </w:r>
            <w:proofErr w:type="spellStart"/>
            <w:r>
              <w:rPr>
                <w:rFonts w:ascii="Adwaita Sans" w:eastAsia="Adwaita Sans" w:hAnsi="Adwaita Sans" w:cs="Adwaita Sans"/>
                <w:sz w:val="19"/>
                <w:szCs w:val="19"/>
              </w:rPr>
              <w:t>CantidadDe</w:t>
            </w:r>
            <w:proofErr w:type="spellEnd"/>
            <w:r>
              <w:rPr>
                <w:rFonts w:ascii="Adwaita Sans" w:eastAsia="Adwaita Sans" w:hAnsi="Adwaita Sans" w:cs="Adwaita Sans"/>
                <w:sz w:val="19"/>
                <w:szCs w:val="19"/>
              </w:rPr>
              <w:t xml:space="preserve">…»; el cuadre y la tarifa programada usan Periodo, y los filtros, </w:t>
            </w:r>
            <w:proofErr w:type="spellStart"/>
            <w:r>
              <w:rPr>
                <w:rFonts w:ascii="Adwaita Sans" w:eastAsia="Adwaita Sans" w:hAnsi="Adwaita Sans" w:cs="Adwaita Sans"/>
                <w:sz w:val="19"/>
                <w:szCs w:val="19"/>
              </w:rPr>
              <w:t>DateOnly</w:t>
            </w:r>
            <w:proofErr w:type="spellEnd"/>
            <w:r>
              <w:rPr>
                <w:rFonts w:ascii="Adwaita Sans" w:eastAsia="Adwaita Sans" w:hAnsi="Adwaita Sans" w:cs="Adwaita Sans"/>
                <w:sz w:val="19"/>
                <w:szCs w:val="19"/>
              </w:rPr>
              <w:t xml:space="preserve">. Operaciones con verbo: </w:t>
            </w:r>
            <w:proofErr w:type="spellStart"/>
            <w:r>
              <w:rPr>
                <w:rFonts w:ascii="Adwaita Sans" w:eastAsia="Adwaita Sans" w:hAnsi="Adwaita Sans" w:cs="Adwaita Sans"/>
                <w:sz w:val="19"/>
                <w:szCs w:val="19"/>
              </w:rPr>
              <w:t>ObtenerAsientosLibres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BuscarHistoriaDe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EliminarHistoriaDe</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FalloLaUltimaCopia</w:t>
            </w:r>
            <w:proofErr w:type="spellEnd"/>
            <w:r>
              <w:rPr>
                <w:rFonts w:ascii="Adwaita Sans" w:eastAsia="Adwaita Sans" w:hAnsi="Adwaita Sans" w:cs="Adwaita Sans"/>
                <w:sz w:val="19"/>
                <w:szCs w:val="19"/>
              </w:rPr>
              <w:t xml:space="preserve"> (que Configuración reemplazó por </w:t>
            </w:r>
            <w:proofErr w:type="spellStart"/>
            <w:r>
              <w:rPr>
                <w:rFonts w:ascii="Adwaita Sans" w:eastAsia="Adwaita Sans" w:hAnsi="Adwaita Sans" w:cs="Adwaita Sans"/>
                <w:sz w:val="19"/>
                <w:szCs w:val="19"/>
              </w:rPr>
              <w:t>ObtenerEstado</w:t>
            </w:r>
            <w:proofErr w:type="spellEnd"/>
            <w:r>
              <w:rPr>
                <w:rFonts w:ascii="Adwaita Sans" w:eastAsia="Adwaita Sans" w:hAnsi="Adwaita Sans" w:cs="Adwaita Sans"/>
                <w:sz w:val="19"/>
                <w:szCs w:val="19"/>
              </w:rPr>
              <w:t>). Usuario sigue siendo la cuenta de usuario del glosario (DT</w:t>
            </w:r>
            <w:r>
              <w:rPr>
                <w:rFonts w:ascii="Adwaita Sans" w:eastAsia="Adwaita Sans" w:hAnsi="Adwaita Sans" w:cs="Adwaita Sans"/>
                <w:sz w:val="19"/>
                <w:szCs w:val="19"/>
              </w:rPr>
              <w:noBreakHyphen/>
              <w:t>03).</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BF0872" w14:textId="77777777" w:rsidR="00A54AC6" w:rsidRDefault="00000000">
            <w:pPr>
              <w:spacing w:before="20" w:after="20"/>
            </w:pPr>
            <w:r>
              <w:rPr>
                <w:rFonts w:ascii="Adwaita Sans" w:eastAsia="Adwaita Sans" w:hAnsi="Adwaita Sans" w:cs="Adwaita Sans"/>
                <w:sz w:val="19"/>
                <w:szCs w:val="19"/>
              </w:rPr>
              <w:t>Martin, 2008, cap. 2; decisión del 20/10/2026</w:t>
            </w:r>
          </w:p>
        </w:tc>
      </w:tr>
      <w:tr w:rsidR="00A54AC6" w14:paraId="506D199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E843B0" w14:textId="77777777" w:rsidR="00A54AC6" w:rsidRDefault="00000000">
            <w:pPr>
              <w:spacing w:before="20" w:after="20"/>
            </w:pPr>
            <w:r>
              <w:rPr>
                <w:rFonts w:ascii="Adwaita Sans" w:eastAsia="Adwaita Sans" w:hAnsi="Adwaita Sans" w:cs="Adwaita Sans"/>
                <w:sz w:val="19"/>
                <w:szCs w:val="19"/>
              </w:rPr>
              <w:lastRenderedPageBreak/>
              <w:t>Cada entidad tiene un constructor para crearla y Reconstruir(guardado) para rehacerla al leerla de la base de datos (reglas de la Tabla 31).</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79A455" w14:textId="77777777" w:rsidR="00A54AC6" w:rsidRDefault="00000000">
            <w:pPr>
              <w:spacing w:before="20" w:after="20"/>
            </w:pPr>
            <w:r>
              <w:rPr>
                <w:rFonts w:ascii="Adwaita Sans" w:eastAsia="Adwaita Sans" w:hAnsi="Adwaita Sans" w:cs="Adwaita Sans"/>
                <w:sz w:val="19"/>
                <w:szCs w:val="19"/>
              </w:rPr>
              <w:t>El constructor aplica las reglas de creación: por ejemplo, un pasaje nuevo nace Reservado, con el importe de la tarifa vigente y con quien lo registra como emisor. Al leer un pasaje guardado esas reglas no deben repetirse, porque un pasaje pagado volvería a Reservado y tomaría la tarifa de hoy: por eso Reconstruir recibe un objeto «…Guardado» con el estado leído. Se descartó un solo constructor con todos los datos, que permitiría armar una entidad en cualquier estado y dejaría las reglas de creación en el servicio. Pasaje tiene así 8 operaciones, más de las siete que se usan como límite: se acepta porque cada una es una regla del pasaje o un cambio de su estado.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A23237" w14:textId="77777777" w:rsidR="00A54AC6" w:rsidRDefault="00000000">
            <w:pPr>
              <w:spacing w:before="20" w:after="20"/>
            </w:pPr>
            <w:r>
              <w:rPr>
                <w:rFonts w:ascii="Adwaita Sans" w:eastAsia="Adwaita Sans" w:hAnsi="Adwaita Sans" w:cs="Adwaita Sans"/>
                <w:sz w:val="19"/>
                <w:szCs w:val="19"/>
              </w:rPr>
              <w:t>Martin, 2008, cap. 3 y 6; decisión del 21/10/2026</w:t>
            </w:r>
          </w:p>
        </w:tc>
      </w:tr>
      <w:tr w:rsidR="00A54AC6" w14:paraId="2ADEC3F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7B4C6A" w14:textId="77777777" w:rsidR="00A54AC6" w:rsidRDefault="00000000">
            <w:pPr>
              <w:spacing w:before="20" w:after="20"/>
            </w:pPr>
            <w:r>
              <w:rPr>
                <w:rFonts w:ascii="Adwaita Sans" w:eastAsia="Adwaita Sans" w:hAnsi="Adwaita Sans" w:cs="Adwaita Sans"/>
                <w:sz w:val="19"/>
                <w:szCs w:val="19"/>
              </w:rPr>
              <w:t xml:space="preserve">Las solicitudes van en el dominio; </w:t>
            </w:r>
            <w:proofErr w:type="spellStart"/>
            <w:r>
              <w:rPr>
                <w:rFonts w:ascii="Adwaita Sans" w:eastAsia="Adwaita Sans" w:hAnsi="Adwaita Sans" w:cs="Adwaita Sans"/>
                <w:sz w:val="19"/>
                <w:szCs w:val="19"/>
              </w:rPr>
              <w:t>DatosDelViaje</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NumeroDeBoleto</w:t>
            </w:r>
            <w:proofErr w:type="spellEnd"/>
            <w:r>
              <w:rPr>
                <w:rFonts w:ascii="Adwaita Sans" w:eastAsia="Adwaita Sans" w:hAnsi="Adwaita Sans" w:cs="Adwaita Sans"/>
                <w:sz w:val="19"/>
                <w:szCs w:val="19"/>
              </w:rPr>
              <w:t xml:space="preserve"> son objetos de valor; el talonario va dentro de </w:t>
            </w:r>
            <w:proofErr w:type="spellStart"/>
            <w:r>
              <w:rPr>
                <w:rFonts w:ascii="Adwaita Sans" w:eastAsia="Adwaita Sans" w:hAnsi="Adwaita Sans" w:cs="Adwaita Sans"/>
                <w:sz w:val="19"/>
                <w:szCs w:val="19"/>
              </w:rPr>
              <w:t>SolicitudDePasaje</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2F2579" w14:textId="77777777" w:rsidR="00A54AC6" w:rsidRDefault="00000000">
            <w:pPr>
              <w:spacing w:before="20" w:after="20"/>
            </w:pPr>
            <w:r>
              <w:rPr>
                <w:rFonts w:ascii="Adwaita Sans" w:eastAsia="Adwaita Sans" w:hAnsi="Adwaita Sans" w:cs="Adwaita Sans"/>
                <w:sz w:val="19"/>
                <w:szCs w:val="19"/>
              </w:rPr>
              <w:t xml:space="preserve">Los constructores de las entidades reciben la solicitud, y el dominio no puede depender de </w:t>
            </w:r>
            <w:proofErr w:type="spellStart"/>
            <w:r>
              <w:rPr>
                <w:rFonts w:ascii="Adwaita Sans" w:eastAsia="Adwaita Sans" w:hAnsi="Adwaita Sans" w:cs="Adwaita Sans"/>
                <w:sz w:val="19"/>
                <w:szCs w:val="19"/>
              </w:rPr>
              <w:t>Kataleya.Contratos</w:t>
            </w:r>
            <w:proofErr w:type="spellEnd"/>
            <w:r>
              <w:rPr>
                <w:rFonts w:ascii="Adwaita Sans" w:eastAsia="Adwaita Sans" w:hAnsi="Adwaita Sans" w:cs="Adwaita Sans"/>
                <w:sz w:val="19"/>
                <w:szCs w:val="19"/>
              </w:rPr>
              <w:t xml:space="preserve"> (3.7), que queda con las respuestas y los cuerpos del inicio de sesión y del restablecimiento. </w:t>
            </w:r>
            <w:proofErr w:type="spellStart"/>
            <w:r>
              <w:rPr>
                <w:rFonts w:ascii="Adwaita Sans" w:eastAsia="Adwaita Sans" w:hAnsi="Adwaita Sans" w:cs="Adwaita Sans"/>
                <w:sz w:val="19"/>
                <w:szCs w:val="19"/>
              </w:rPr>
              <w:t>DatosDelViaje</w:t>
            </w:r>
            <w:proofErr w:type="spellEnd"/>
            <w:r>
              <w:rPr>
                <w:rFonts w:ascii="Adwaita Sans" w:eastAsia="Adwaita Sans" w:hAnsi="Adwaita Sans" w:cs="Adwaita Sans"/>
                <w:sz w:val="19"/>
                <w:szCs w:val="19"/>
              </w:rPr>
              <w:t xml:space="preserve"> agrupa origen, destino, lugar de embarque y fecha y hora de salida, que se repetían en el pasaje, el grupo y las solicitudes; el grupo se lo pasa a cada integrante (RF</w:t>
            </w:r>
            <w:r>
              <w:rPr>
                <w:rFonts w:ascii="Adwaita Sans" w:eastAsia="Adwaita Sans" w:hAnsi="Adwaita Sans" w:cs="Adwaita Sans"/>
                <w:sz w:val="19"/>
                <w:szCs w:val="19"/>
              </w:rPr>
              <w:noBreakHyphen/>
              <w:t xml:space="preserve">31). Las columnas de la base de datos no cambian. Con el talonario dentro de la solicitud, </w:t>
            </w:r>
            <w:proofErr w:type="spellStart"/>
            <w:r>
              <w:rPr>
                <w:rFonts w:ascii="Adwaita Sans" w:eastAsia="Adwaita Sans" w:hAnsi="Adwaita Sans" w:cs="Adwaita Sans"/>
                <w:sz w:val="19"/>
                <w:szCs w:val="19"/>
              </w:rPr>
              <w:t>RegistrarDiferido</w:t>
            </w:r>
            <w:proofErr w:type="spellEnd"/>
            <w:r>
              <w:rPr>
                <w:rFonts w:ascii="Adwaita Sans" w:eastAsia="Adwaita Sans" w:hAnsi="Adwaita Sans" w:cs="Adwaita Sans"/>
                <w:sz w:val="19"/>
                <w:szCs w:val="19"/>
              </w:rPr>
              <w:t xml:space="preserve"> tiene un solo parámetro.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BD57D0"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27; RF</w:t>
            </w:r>
            <w:r>
              <w:rPr>
                <w:rFonts w:ascii="Adwaita Sans" w:eastAsia="Adwaita Sans" w:hAnsi="Adwaita Sans" w:cs="Adwaita Sans"/>
                <w:sz w:val="19"/>
                <w:szCs w:val="19"/>
              </w:rPr>
              <w:noBreakHyphen/>
              <w:t>31; decisión del 21/10/2026</w:t>
            </w:r>
          </w:p>
        </w:tc>
      </w:tr>
      <w:tr w:rsidR="00A54AC6" w14:paraId="6E06F07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11C3CF" w14:textId="77777777" w:rsidR="00A54AC6" w:rsidRDefault="00000000">
            <w:pPr>
              <w:spacing w:before="20" w:after="20"/>
            </w:pPr>
            <w:r>
              <w:rPr>
                <w:rFonts w:ascii="Adwaita Sans" w:eastAsia="Adwaita Sans" w:hAnsi="Adwaita Sans" w:cs="Adwaita Sans"/>
                <w:sz w:val="19"/>
                <w:szCs w:val="19"/>
              </w:rPr>
              <w:t xml:space="preserve">El servidor fija el importe y el autor: el servicio pide la tarifa vigente, y el emisor, el cobrador o el autor es el usuario de </w:t>
            </w:r>
            <w:proofErr w:type="spellStart"/>
            <w:r>
              <w:rPr>
                <w:rFonts w:ascii="Adwaita Sans" w:eastAsia="Adwaita Sans" w:hAnsi="Adwaita Sans" w:cs="Adwaita Sans"/>
                <w:sz w:val="19"/>
                <w:szCs w:val="19"/>
              </w:rPr>
              <w:t>ContextoDeOperacion</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91C28E" w14:textId="77777777" w:rsidR="00A54AC6" w:rsidRDefault="00000000">
            <w:pPr>
              <w:spacing w:before="20" w:after="20"/>
            </w:pPr>
            <w:r>
              <w:rPr>
                <w:rFonts w:ascii="Adwaita Sans" w:eastAsia="Adwaita Sans" w:hAnsi="Adwaita Sans" w:cs="Adwaita Sans"/>
                <w:sz w:val="19"/>
                <w:szCs w:val="19"/>
              </w:rPr>
              <w:t>Si la laptop enviara el importe, podría registrarse otro distinto del de la tarifa vigente (RF</w:t>
            </w:r>
            <w:r>
              <w:rPr>
                <w:rFonts w:ascii="Adwaita Sans" w:eastAsia="Adwaita Sans" w:hAnsi="Adwaita Sans" w:cs="Adwaita Sans"/>
                <w:sz w:val="19"/>
                <w:szCs w:val="19"/>
              </w:rPr>
              <w:noBreakHyphen/>
              <w:t xml:space="preserve">29). La Web API ya carga el usuario de la llave para revisar que la cuenta siga activa; </w:t>
            </w:r>
            <w:proofErr w:type="spellStart"/>
            <w:r>
              <w:rPr>
                <w:rFonts w:ascii="Adwaita Sans" w:eastAsia="Adwaita Sans" w:hAnsi="Adwaita Sans" w:cs="Adwaita Sans"/>
                <w:sz w:val="19"/>
                <w:szCs w:val="19"/>
              </w:rPr>
              <w:t>ContextoDeOperacion</w:t>
            </w:r>
            <w:proofErr w:type="spellEnd"/>
            <w:r>
              <w:rPr>
                <w:rFonts w:ascii="Adwaita Sans" w:eastAsia="Adwaita Sans" w:hAnsi="Adwaita Sans" w:cs="Adwaita Sans"/>
                <w:sz w:val="19"/>
                <w:szCs w:val="19"/>
              </w:rPr>
              <w:t xml:space="preserve"> lo lleva a los servicios, y así no viaja en la solicitud ni se busca otra vez.</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E179B6"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06; RF</w:t>
            </w:r>
            <w:r>
              <w:rPr>
                <w:rFonts w:ascii="Adwaita Sans" w:eastAsia="Adwaita Sans" w:hAnsi="Adwaita Sans" w:cs="Adwaita Sans"/>
                <w:sz w:val="19"/>
                <w:szCs w:val="19"/>
              </w:rPr>
              <w:noBreakHyphen/>
              <w:t>29; IC</w:t>
            </w:r>
            <w:r>
              <w:rPr>
                <w:rFonts w:ascii="Adwaita Sans" w:eastAsia="Adwaita Sans" w:hAnsi="Adwaita Sans" w:cs="Adwaita Sans"/>
                <w:sz w:val="19"/>
                <w:szCs w:val="19"/>
              </w:rPr>
              <w:noBreakHyphen/>
              <w:t>06; decisión del 21/10/2026</w:t>
            </w:r>
          </w:p>
        </w:tc>
      </w:tr>
      <w:tr w:rsidR="00A54AC6" w14:paraId="30F7B2E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43EBA9" w14:textId="77777777" w:rsidR="00A54AC6" w:rsidRDefault="00000000">
            <w:pPr>
              <w:spacing w:before="20" w:after="20"/>
            </w:pPr>
            <w:r>
              <w:rPr>
                <w:rFonts w:ascii="Adwaita Sans" w:eastAsia="Adwaita Sans" w:hAnsi="Adwaita Sans" w:cs="Adwaita Sans"/>
                <w:sz w:val="19"/>
                <w:szCs w:val="19"/>
              </w:rPr>
              <w:t xml:space="preserve">Acceso a datos con </w:t>
            </w:r>
            <w:proofErr w:type="spellStart"/>
            <w:r>
              <w:rPr>
                <w:rFonts w:ascii="Adwaita Sans" w:eastAsia="Adwaita Sans" w:hAnsi="Adwaita Sans" w:cs="Adwaita Sans"/>
                <w:sz w:val="19"/>
                <w:szCs w:val="19"/>
              </w:rPr>
              <w:t>Npgsql</w:t>
            </w:r>
            <w:proofErr w:type="spellEnd"/>
            <w:r>
              <w:rPr>
                <w:rFonts w:ascii="Adwaita Sans" w:eastAsia="Adwaita Sans" w:hAnsi="Adwaita Sans" w:cs="Adwaita Sans"/>
                <w:sz w:val="19"/>
                <w:szCs w:val="19"/>
              </w:rPr>
              <w:t xml:space="preserve">, sin un </w:t>
            </w:r>
            <w:proofErr w:type="spellStart"/>
            <w:r>
              <w:rPr>
                <w:rFonts w:ascii="Adwaita Sans" w:eastAsia="Adwaita Sans" w:hAnsi="Adwaita Sans" w:cs="Adwaita Sans"/>
                <w:sz w:val="19"/>
                <w:szCs w:val="19"/>
              </w:rPr>
              <w:t>mapeador</w:t>
            </w:r>
            <w:proofErr w:type="spellEnd"/>
            <w:r>
              <w:rPr>
                <w:rFonts w:ascii="Adwaita Sans" w:eastAsia="Adwaita Sans" w:hAnsi="Adwaita Sans" w:cs="Adwaita Sans"/>
                <w:sz w:val="19"/>
                <w:szCs w:val="19"/>
              </w:rPr>
              <w:t xml:space="preserve"> objeto-relacional, y transacciones con </w:t>
            </w:r>
            <w:proofErr w:type="spellStart"/>
            <w:r>
              <w:rPr>
                <w:rFonts w:ascii="Adwaita Sans" w:eastAsia="Adwaita Sans" w:hAnsi="Adwaita Sans" w:cs="Adwaita Sans"/>
                <w:sz w:val="19"/>
                <w:szCs w:val="19"/>
              </w:rPr>
              <w:t>IUnidadDeTrabajo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B47190" w14:textId="77777777" w:rsidR="00A54AC6" w:rsidRDefault="00000000">
            <w:pPr>
              <w:spacing w:before="20" w:after="20"/>
            </w:pPr>
            <w:r>
              <w:rPr>
                <w:rFonts w:ascii="Adwaita Sans" w:eastAsia="Adwaita Sans" w:hAnsi="Adwaita Sans" w:cs="Adwaita Sans"/>
                <w:sz w:val="19"/>
                <w:szCs w:val="19"/>
              </w:rPr>
              <w:t xml:space="preserve">Es lo que usa el programador. Se consideraron </w:t>
            </w:r>
            <w:proofErr w:type="spellStart"/>
            <w:r>
              <w:rPr>
                <w:rFonts w:ascii="Adwaita Sans" w:eastAsia="Adwaita Sans" w:hAnsi="Adwaita Sans" w:cs="Adwaita Sans"/>
                <w:sz w:val="19"/>
                <w:szCs w:val="19"/>
              </w:rPr>
              <w:t>Entity</w:t>
            </w:r>
            <w:proofErr w:type="spellEnd"/>
            <w:r>
              <w:rPr>
                <w:rFonts w:ascii="Adwaita Sans" w:eastAsia="Adwaita Sans" w:hAnsi="Adwaita Sans" w:cs="Adwaita Sans"/>
                <w:sz w:val="19"/>
                <w:szCs w:val="19"/>
              </w:rPr>
              <w:t xml:space="preserve"> Framework Core, que escribe el SQL y rehace las entidades solo, y </w:t>
            </w:r>
            <w:proofErr w:type="spellStart"/>
            <w:r>
              <w:rPr>
                <w:rFonts w:ascii="Adwaita Sans" w:eastAsia="Adwaita Sans" w:hAnsi="Adwaita Sans" w:cs="Adwaita Sans"/>
                <w:sz w:val="19"/>
                <w:szCs w:val="19"/>
              </w:rPr>
              <w:t>Dapper</w:t>
            </w:r>
            <w:proofErr w:type="spellEnd"/>
            <w:r>
              <w:rPr>
                <w:rFonts w:ascii="Adwaita Sans" w:eastAsia="Adwaita Sans" w:hAnsi="Adwaita Sans" w:cs="Adwaita Sans"/>
                <w:sz w:val="19"/>
                <w:szCs w:val="19"/>
              </w:rPr>
              <w:t xml:space="preserve">, que convierte las filas en objetos; con </w:t>
            </w:r>
            <w:proofErr w:type="spellStart"/>
            <w:r>
              <w:rPr>
                <w:rFonts w:ascii="Adwaita Sans" w:eastAsia="Adwaita Sans" w:hAnsi="Adwaita Sans" w:cs="Adwaita Sans"/>
                <w:sz w:val="19"/>
                <w:szCs w:val="19"/>
              </w:rPr>
              <w:t>Npgsql</w:t>
            </w:r>
            <w:proofErr w:type="spellEnd"/>
            <w:r>
              <w:rPr>
                <w:rFonts w:ascii="Adwaita Sans" w:eastAsia="Adwaita Sans" w:hAnsi="Adwaita Sans" w:cs="Adwaita Sans"/>
                <w:sz w:val="19"/>
                <w:szCs w:val="19"/>
              </w:rPr>
              <w:t xml:space="preserve"> directo cada repositorio escribe su SQL y rehace las entidades con Reconstruir. </w:t>
            </w:r>
            <w:proofErr w:type="spellStart"/>
            <w:r>
              <w:rPr>
                <w:rFonts w:ascii="Adwaita Sans" w:eastAsia="Adwaita Sans" w:hAnsi="Adwaita Sans" w:cs="Adwaita Sans"/>
                <w:sz w:val="19"/>
                <w:szCs w:val="19"/>
              </w:rPr>
              <w:t>IUnidadDeTrabajo</w:t>
            </w:r>
            <w:proofErr w:type="spellEnd"/>
            <w:r>
              <w:rPr>
                <w:rFonts w:ascii="Adwaita Sans" w:eastAsia="Adwaita Sans" w:hAnsi="Adwaita Sans" w:cs="Adwaita Sans"/>
                <w:sz w:val="19"/>
                <w:szCs w:val="19"/>
              </w:rPr>
              <w:t xml:space="preserve"> guarda en una transacción los cambios y su entrada de la bitácora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02, IC</w:t>
            </w:r>
            <w:r>
              <w:rPr>
                <w:rFonts w:ascii="Adwaita Sans" w:eastAsia="Adwaita Sans" w:hAnsi="Adwaita Sans" w:cs="Adwaita Sans"/>
                <w:sz w:val="19"/>
                <w:szCs w:val="19"/>
              </w:rPr>
              <w:noBreakHyphen/>
              <w:t xml:space="preserve">05); </w:t>
            </w:r>
            <w:proofErr w:type="spellStart"/>
            <w:r>
              <w:rPr>
                <w:rFonts w:ascii="Adwaita Sans" w:eastAsia="Adwaita Sans" w:hAnsi="Adwaita Sans" w:cs="Adwaita Sans"/>
                <w:sz w:val="19"/>
                <w:szCs w:val="19"/>
              </w:rPr>
              <w:t>IReloj</w:t>
            </w:r>
            <w:proofErr w:type="spellEnd"/>
            <w:r>
              <w:rPr>
                <w:rFonts w:ascii="Adwaita Sans" w:eastAsia="Adwaita Sans" w:hAnsi="Adwaita Sans" w:cs="Adwaita Sans"/>
                <w:sz w:val="19"/>
                <w:szCs w:val="19"/>
              </w:rPr>
              <w:t xml:space="preserve"> da la hora del servidor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07).</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0755983" w14:textId="77777777" w:rsidR="00A54AC6" w:rsidRDefault="00000000">
            <w:pPr>
              <w:spacing w:before="20" w:after="20"/>
            </w:pPr>
            <w:r>
              <w:rPr>
                <w:rFonts w:ascii="Adwaita Sans" w:eastAsia="Adwaita Sans" w:hAnsi="Adwaita Sans" w:cs="Adwaita Sans"/>
                <w:sz w:val="19"/>
                <w:szCs w:val="19"/>
              </w:rPr>
              <w:t>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01; decisión del 21/10/2026</w:t>
            </w:r>
          </w:p>
        </w:tc>
      </w:tr>
      <w:tr w:rsidR="00A54AC6" w14:paraId="4FEEC15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975097" w14:textId="77777777" w:rsidR="00A54AC6" w:rsidRDefault="00000000">
            <w:pPr>
              <w:spacing w:before="20" w:after="20"/>
            </w:pPr>
            <w:r>
              <w:rPr>
                <w:rFonts w:ascii="Adwaita Sans" w:eastAsia="Adwaita Sans" w:hAnsi="Adwaita Sans" w:cs="Adwaita Sans"/>
                <w:sz w:val="19"/>
                <w:szCs w:val="19"/>
              </w:rPr>
              <w:lastRenderedPageBreak/>
              <w:t>Se completó dónde nace cada objeto.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FB7BD3" w14:textId="77777777" w:rsidR="00A54AC6" w:rsidRDefault="00000000">
            <w:pPr>
              <w:spacing w:before="20" w:after="20"/>
            </w:pPr>
            <w:r>
              <w:rPr>
                <w:rFonts w:ascii="Adwaita Sans" w:eastAsia="Adwaita Sans" w:hAnsi="Adwaita Sans" w:cs="Adwaita Sans"/>
                <w:sz w:val="19"/>
                <w:szCs w:val="19"/>
              </w:rPr>
              <w:t xml:space="preserve">Al diseñar los constructores aparecieron huecos: </w:t>
            </w:r>
            <w:proofErr w:type="spellStart"/>
            <w:r>
              <w:rPr>
                <w:rFonts w:ascii="Adwaita Sans" w:eastAsia="Adwaita Sans" w:hAnsi="Adwaita Sans" w:cs="Adwaita Sans"/>
                <w:sz w:val="19"/>
                <w:szCs w:val="19"/>
              </w:rPr>
              <w:t>Pasaje.RegistrarPago</w:t>
            </w:r>
            <w:proofErr w:type="spellEnd"/>
            <w:r>
              <w:rPr>
                <w:rFonts w:ascii="Adwaita Sans" w:eastAsia="Adwaita Sans" w:hAnsi="Adwaita Sans" w:cs="Adwaita Sans"/>
                <w:sz w:val="19"/>
                <w:szCs w:val="19"/>
              </w:rPr>
              <w:t xml:space="preserve"> para el adelanto y el cobro adicional; </w:t>
            </w:r>
            <w:proofErr w:type="spellStart"/>
            <w:r>
              <w:rPr>
                <w:rFonts w:ascii="Adwaita Sans" w:eastAsia="Adwaita Sans" w:hAnsi="Adwaita Sans" w:cs="Adwaita Sans"/>
                <w:sz w:val="19"/>
                <w:szCs w:val="19"/>
              </w:rPr>
              <w:t>ReporteAnual.RegistrarDepuracion</w:t>
            </w:r>
            <w:proofErr w:type="spellEnd"/>
            <w:r>
              <w:rPr>
                <w:rFonts w:ascii="Adwaita Sans" w:eastAsia="Adwaita Sans" w:hAnsi="Adwaita Sans" w:cs="Adwaita Sans"/>
                <w:sz w:val="19"/>
                <w:szCs w:val="19"/>
              </w:rPr>
              <w:t xml:space="preserve"> e </w:t>
            </w:r>
            <w:proofErr w:type="spellStart"/>
            <w:r>
              <w:rPr>
                <w:rFonts w:ascii="Adwaita Sans" w:eastAsia="Adwaita Sans" w:hAnsi="Adwaita Sans" w:cs="Adwaita Sans"/>
                <w:sz w:val="19"/>
                <w:szCs w:val="19"/>
              </w:rPr>
              <w:t>IRepositorioReportesAnuales</w:t>
            </w:r>
            <w:proofErr w:type="spellEnd"/>
            <w:r>
              <w:rPr>
                <w:rFonts w:ascii="Adwaita Sans" w:eastAsia="Adwaita Sans" w:hAnsi="Adwaita Sans" w:cs="Adwaita Sans"/>
                <w:sz w:val="19"/>
                <w:szCs w:val="19"/>
              </w:rPr>
              <w:t xml:space="preserve">, para guardar el reporte con la cantidad depurada; </w:t>
            </w:r>
            <w:proofErr w:type="spellStart"/>
            <w:r>
              <w:rPr>
                <w:rFonts w:ascii="Adwaita Sans" w:eastAsia="Adwaita Sans" w:hAnsi="Adwaita Sans" w:cs="Adwaita Sans"/>
                <w:sz w:val="19"/>
                <w:szCs w:val="19"/>
              </w:rPr>
              <w:t>ServicioCatalogos</w:t>
            </w:r>
            <w:proofErr w:type="spellEnd"/>
            <w:r>
              <w:rPr>
                <w:rFonts w:ascii="Adwaita Sans" w:eastAsia="Adwaita Sans" w:hAnsi="Adwaita Sans" w:cs="Adwaita Sans"/>
                <w:sz w:val="19"/>
                <w:szCs w:val="19"/>
              </w:rPr>
              <w:t xml:space="preserve"> e </w:t>
            </w:r>
            <w:proofErr w:type="spellStart"/>
            <w:r>
              <w:rPr>
                <w:rFonts w:ascii="Adwaita Sans" w:eastAsia="Adwaita Sans" w:hAnsi="Adwaita Sans" w:cs="Adwaita Sans"/>
                <w:sz w:val="19"/>
                <w:szCs w:val="19"/>
              </w:rPr>
              <w:t>IRepositorioCatalogos</w:t>
            </w:r>
            <w:proofErr w:type="spellEnd"/>
            <w:r>
              <w:rPr>
                <w:rFonts w:ascii="Adwaita Sans" w:eastAsia="Adwaita Sans" w:hAnsi="Adwaita Sans" w:cs="Adwaita Sans"/>
                <w:sz w:val="19"/>
                <w:szCs w:val="19"/>
              </w:rPr>
              <w:t xml:space="preserve">, para los roles y las sedes de una cuenta nueva; </w:t>
            </w:r>
            <w:proofErr w:type="spellStart"/>
            <w:r>
              <w:rPr>
                <w:rFonts w:ascii="Adwaita Sans" w:eastAsia="Adwaita Sans" w:hAnsi="Adwaita Sans" w:cs="Adwaita Sans"/>
                <w:sz w:val="19"/>
                <w:szCs w:val="19"/>
              </w:rPr>
              <w:t>SolicitudDeTarifa</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MovimientoDeBitacora</w:t>
            </w:r>
            <w:proofErr w:type="spellEnd"/>
            <w:r>
              <w:rPr>
                <w:rFonts w:ascii="Adwaita Sans" w:eastAsia="Adwaita Sans" w:hAnsi="Adwaita Sans" w:cs="Adwaita Sans"/>
                <w:sz w:val="19"/>
                <w:szCs w:val="19"/>
              </w:rPr>
              <w:t xml:space="preserve">, lo que recibe </w:t>
            </w:r>
            <w:proofErr w:type="spellStart"/>
            <w:r>
              <w:rPr>
                <w:rFonts w:ascii="Adwaita Sans" w:eastAsia="Adwaita Sans" w:hAnsi="Adwaita Sans" w:cs="Adwaita Sans"/>
                <w:sz w:val="19"/>
                <w:szCs w:val="19"/>
              </w:rPr>
              <w:t>ServicioBitacora</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CuadreDeVentas</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UnidadDeSalida</w:t>
            </w:r>
            <w:proofErr w:type="spellEnd"/>
            <w:r>
              <w:rPr>
                <w:rFonts w:ascii="Adwaita Sans" w:eastAsia="Adwaita Sans" w:hAnsi="Adwaita Sans" w:cs="Adwaita Sans"/>
                <w:sz w:val="19"/>
                <w:szCs w:val="19"/>
              </w:rPr>
              <w:t>, que crea su servicio. Las secuencias muestran cada creación con «</w:t>
            </w:r>
            <w:proofErr w:type="spellStart"/>
            <w:r>
              <w:rPr>
                <w:rFonts w:ascii="Adwaita Sans" w:eastAsia="Adwaita Sans" w:hAnsi="Adwaita Sans" w:cs="Adwaita Sans"/>
                <w:sz w:val="19"/>
                <w:szCs w:val="19"/>
              </w:rPr>
              <w:t>create</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CA0A02" w14:textId="77777777" w:rsidR="00A54AC6" w:rsidRDefault="00000000">
            <w:pPr>
              <w:spacing w:before="20" w:after="20"/>
            </w:pPr>
            <w:r>
              <w:rPr>
                <w:rFonts w:ascii="Adwaita Sans" w:eastAsia="Adwaita Sans" w:hAnsi="Adwaita Sans" w:cs="Adwaita Sans"/>
                <w:sz w:val="19"/>
                <w:szCs w:val="19"/>
              </w:rPr>
              <w:t>ICONIX; decisión del 21/10/2026</w:t>
            </w:r>
          </w:p>
        </w:tc>
      </w:tr>
      <w:tr w:rsidR="00A54AC6" w14:paraId="299D5D1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7BD0DE" w14:textId="77777777" w:rsidR="00A54AC6" w:rsidRDefault="00000000">
            <w:pPr>
              <w:spacing w:before="20" w:after="20"/>
            </w:pPr>
            <w:r>
              <w:rPr>
                <w:rFonts w:ascii="Adwaita Sans" w:eastAsia="Adwaita Sans" w:hAnsi="Adwaita Sans" w:cs="Adwaita Sans"/>
                <w:sz w:val="19"/>
                <w:szCs w:val="19"/>
              </w:rPr>
              <w:t>Se pasó al diseño lo que el código del programador tenía y el diseño no.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A089935" w14:textId="77777777" w:rsidR="00A54AC6" w:rsidRDefault="00000000">
            <w:pPr>
              <w:spacing w:before="20" w:after="20"/>
            </w:pPr>
            <w:r>
              <w:rPr>
                <w:rFonts w:ascii="Adwaita Sans" w:eastAsia="Adwaita Sans" w:hAnsi="Adwaita Sans" w:cs="Adwaita Sans"/>
                <w:sz w:val="19"/>
                <w:szCs w:val="19"/>
              </w:rPr>
              <w:t xml:space="preserve">El programador avanzó el inicio de sesión, el panel y la gestión de cuentas (18 a 20/10/2026). Se adoptaron </w:t>
            </w:r>
            <w:proofErr w:type="spellStart"/>
            <w:r>
              <w:rPr>
                <w:rFonts w:ascii="Adwaita Sans" w:eastAsia="Adwaita Sans" w:hAnsi="Adwaita Sans" w:cs="Adwaita Sans"/>
                <w:sz w:val="19"/>
                <w:szCs w:val="19"/>
              </w:rPr>
              <w:t>INavegacion</w:t>
            </w:r>
            <w:proofErr w:type="spellEnd"/>
            <w:r>
              <w:rPr>
                <w:rFonts w:ascii="Adwaita Sans" w:eastAsia="Adwaita Sans" w:hAnsi="Adwaita Sans" w:cs="Adwaita Sans"/>
                <w:sz w:val="19"/>
                <w:szCs w:val="19"/>
              </w:rPr>
              <w:t xml:space="preserve"> y las operaciones de </w:t>
            </w:r>
            <w:proofErr w:type="spellStart"/>
            <w:r>
              <w:rPr>
                <w:rFonts w:ascii="Adwaita Sans" w:eastAsia="Adwaita Sans" w:hAnsi="Adwaita Sans" w:cs="Adwaita Sans"/>
                <w:sz w:val="19"/>
                <w:szCs w:val="19"/>
              </w:rPr>
              <w:t>IDialogos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IUnidadDeTrabajo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IReloj</w:t>
            </w:r>
            <w:proofErr w:type="spellEnd"/>
            <w:r>
              <w:rPr>
                <w:rFonts w:ascii="Adwaita Sans" w:eastAsia="Adwaita Sans" w:hAnsi="Adwaita Sans" w:cs="Adwaita Sans"/>
                <w:sz w:val="19"/>
                <w:szCs w:val="19"/>
              </w:rPr>
              <w:t xml:space="preserve"> e </w:t>
            </w:r>
            <w:proofErr w:type="spellStart"/>
            <w:r>
              <w:rPr>
                <w:rFonts w:ascii="Adwaita Sans" w:eastAsia="Adwaita Sans" w:hAnsi="Adwaita Sans" w:cs="Adwaita Sans"/>
                <w:sz w:val="19"/>
                <w:szCs w:val="19"/>
              </w:rPr>
              <w:t>IRepositorioCatalogos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ReglaDeNegocioException</w:t>
            </w:r>
            <w:proofErr w:type="spellEnd"/>
            <w:r>
              <w:rPr>
                <w:rFonts w:ascii="Adwaita Sans" w:eastAsia="Adwaita Sans" w:hAnsi="Adwaita Sans" w:cs="Adwaita Sans"/>
                <w:sz w:val="19"/>
                <w:szCs w:val="19"/>
              </w:rPr>
              <w:t xml:space="preserve">, con el campo y el código, que la Web API convierte en </w:t>
            </w:r>
            <w:proofErr w:type="spellStart"/>
            <w:r>
              <w:rPr>
                <w:rFonts w:ascii="Adwaita Sans" w:eastAsia="Adwaita Sans" w:hAnsi="Adwaita Sans" w:cs="Adwaita Sans"/>
                <w:sz w:val="19"/>
                <w:szCs w:val="19"/>
              </w:rPr>
              <w:t>ProblemDetails</w:t>
            </w:r>
            <w:proofErr w:type="spellEnd"/>
            <w:r>
              <w:rPr>
                <w:rFonts w:ascii="Adwaita Sans" w:eastAsia="Adwaita Sans" w:hAnsi="Adwaita Sans" w:cs="Adwaita Sans"/>
                <w:sz w:val="19"/>
                <w:szCs w:val="19"/>
              </w:rPr>
              <w:t xml:space="preserve">; las rutas GET /cuentas, /roles y /sedes; </w:t>
            </w:r>
            <w:proofErr w:type="spellStart"/>
            <w:r>
              <w:rPr>
                <w:rFonts w:ascii="Adwaita Sans" w:eastAsia="Adwaita Sans" w:hAnsi="Adwaita Sans" w:cs="Adwaita Sans"/>
                <w:sz w:val="19"/>
                <w:szCs w:val="19"/>
              </w:rPr>
              <w:t>IRepositorioBitacora.Agregar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ServicioBitacora.Existe</w:t>
            </w:r>
            <w:proofErr w:type="spellEnd"/>
            <w:r>
              <w:rPr>
                <w:rFonts w:ascii="Adwaita Sans" w:eastAsia="Adwaita Sans" w:hAnsi="Adwaita Sans" w:cs="Adwaita Sans"/>
                <w:sz w:val="19"/>
                <w:szCs w:val="19"/>
              </w:rPr>
              <w:t>, que revisa la clave de operación (IC</w:t>
            </w:r>
            <w:r>
              <w:rPr>
                <w:rFonts w:ascii="Adwaita Sans" w:eastAsia="Adwaita Sans" w:hAnsi="Adwaita Sans" w:cs="Adwaita Sans"/>
                <w:sz w:val="19"/>
                <w:szCs w:val="19"/>
              </w:rPr>
              <w:noBreakHyphen/>
              <w:t xml:space="preserve">05); </w:t>
            </w:r>
            <w:proofErr w:type="spellStart"/>
            <w:r>
              <w:rPr>
                <w:rFonts w:ascii="Adwaita Sans" w:eastAsia="Adwaita Sans" w:hAnsi="Adwaita Sans" w:cs="Adwaita Sans"/>
                <w:sz w:val="19"/>
                <w:szCs w:val="19"/>
              </w:rPr>
              <w:t>SesionExpirada</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SinPermiso</w:t>
            </w:r>
            <w:proofErr w:type="spellEnd"/>
            <w:r>
              <w:rPr>
                <w:rFonts w:ascii="Adwaita Sans" w:eastAsia="Adwaita Sans" w:hAnsi="Adwaita Sans" w:cs="Adwaita Sans"/>
                <w:sz w:val="19"/>
                <w:szCs w:val="19"/>
              </w:rPr>
              <w:t xml:space="preserve"> en </w:t>
            </w:r>
            <w:proofErr w:type="spellStart"/>
            <w:r>
              <w:rPr>
                <w:rFonts w:ascii="Adwaita Sans" w:eastAsia="Adwaita Sans" w:hAnsi="Adwaita Sans" w:cs="Adwaita Sans"/>
                <w:sz w:val="19"/>
                <w:szCs w:val="19"/>
              </w:rPr>
              <w:t>ResultadoDeLaApi</w:t>
            </w:r>
            <w:proofErr w:type="spellEnd"/>
            <w:r>
              <w:rPr>
                <w:rFonts w:ascii="Adwaita Sans" w:eastAsia="Adwaita Sans" w:hAnsi="Adwaita Sans" w:cs="Adwaita Sans"/>
                <w:sz w:val="19"/>
                <w:szCs w:val="19"/>
              </w:rPr>
              <w:t>; el curso alterno A2 de CDU</w:t>
            </w:r>
            <w:r>
              <w:rPr>
                <w:rFonts w:ascii="Adwaita Sans" w:eastAsia="Adwaita Sans" w:hAnsi="Adwaita Sans" w:cs="Adwaita Sans"/>
                <w:sz w:val="19"/>
                <w:szCs w:val="19"/>
              </w:rPr>
              <w:noBreakHyphen/>
              <w:t>18; el resumen de la contraseña con PBKDF2 (SHA</w:t>
            </w:r>
            <w:r>
              <w:rPr>
                <w:rFonts w:ascii="Adwaita Sans" w:eastAsia="Adwaita Sans" w:hAnsi="Adwaita Sans" w:cs="Adwaita Sans"/>
                <w:sz w:val="19"/>
                <w:szCs w:val="19"/>
              </w:rPr>
              <w:noBreakHyphen/>
              <w:t>256, 100 000 iteraciones, RNF</w:t>
            </w:r>
            <w:r>
              <w:rPr>
                <w:rFonts w:ascii="Adwaita Sans" w:eastAsia="Adwaita Sans" w:hAnsi="Adwaita Sans" w:cs="Adwaita Sans"/>
                <w:sz w:val="19"/>
                <w:szCs w:val="19"/>
              </w:rPr>
              <w:noBreakHyphen/>
              <w:t xml:space="preserve">04); y </w:t>
            </w:r>
            <w:proofErr w:type="spellStart"/>
            <w:r>
              <w:rPr>
                <w:rFonts w:ascii="Adwaita Sans" w:eastAsia="Adwaita Sans" w:hAnsi="Adwaita Sans" w:cs="Adwaita Sans"/>
                <w:sz w:val="19"/>
                <w:szCs w:val="19"/>
              </w:rPr>
              <w:t>Kataleya.Pruebas</w:t>
            </w:r>
            <w:proofErr w:type="spellEnd"/>
            <w:r>
              <w:rPr>
                <w:rFonts w:ascii="Adwaita Sans" w:eastAsia="Adwaita Sans" w:hAnsi="Adwaita Sans" w:cs="Adwaita Sans"/>
                <w:sz w:val="19"/>
                <w:szCs w:val="19"/>
              </w:rPr>
              <w:t>. Lo que el código hace distinto de lo aprobado, como un solo constructor con todos los datos, se le pide cambiar al programador.</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6EA67CF" w14:textId="77777777" w:rsidR="00A54AC6" w:rsidRDefault="00000000">
            <w:pPr>
              <w:spacing w:before="20" w:after="20"/>
            </w:pPr>
            <w:r>
              <w:rPr>
                <w:rFonts w:ascii="Adwaita Sans" w:eastAsia="Adwaita Sans" w:hAnsi="Adwaita Sans" w:cs="Adwaita Sans"/>
                <w:sz w:val="19"/>
                <w:szCs w:val="19"/>
              </w:rPr>
              <w:t>Decisión del 21/10/2026</w:t>
            </w:r>
          </w:p>
        </w:tc>
      </w:tr>
      <w:tr w:rsidR="00A54AC6" w14:paraId="2C5D76BD"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085275" w14:textId="77777777" w:rsidR="00A54AC6" w:rsidRDefault="00000000">
            <w:pPr>
              <w:spacing w:before="20" w:after="20"/>
            </w:pPr>
            <w:r>
              <w:rPr>
                <w:rFonts w:ascii="Adwaita Sans" w:eastAsia="Adwaita Sans" w:hAnsi="Adwaita Sans" w:cs="Adwaita Sans"/>
                <w:sz w:val="19"/>
                <w:szCs w:val="19"/>
              </w:rPr>
              <w:t xml:space="preserve">Cinco nombres más, revisados con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CantidadDeAsientos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CantidadDeIntentosFallidos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FinBloqueo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AdelantosConSaldoPendiente</w:t>
            </w:r>
            <w:proofErr w:type="spellEnd"/>
            <w:r>
              <w:rPr>
                <w:rFonts w:ascii="Adwaita Sans" w:eastAsia="Adwaita Sans" w:hAnsi="Adwaita Sans" w:cs="Adwaita Sans"/>
                <w:sz w:val="19"/>
                <w:szCs w:val="19"/>
              </w:rPr>
              <w:t xml:space="preserve"> y el Correlativo de </w:t>
            </w:r>
            <w:proofErr w:type="spellStart"/>
            <w:r>
              <w:rPr>
                <w:rFonts w:ascii="Adwaita Sans" w:eastAsia="Adwaita Sans" w:hAnsi="Adwaita Sans" w:cs="Adwaita Sans"/>
                <w:sz w:val="19"/>
                <w:szCs w:val="19"/>
              </w:rPr>
              <w:t>NumeroDeBoleto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5020F3" w14:textId="77777777" w:rsidR="00A54AC6" w:rsidRDefault="00000000">
            <w:pPr>
              <w:spacing w:before="20" w:after="20"/>
            </w:pPr>
            <w:proofErr w:type="spellStart"/>
            <w:r>
              <w:rPr>
                <w:rFonts w:ascii="Adwaita Sans" w:eastAsia="Adwaita Sans" w:hAnsi="Adwaita Sans" w:cs="Adwaita Sans"/>
                <w:sz w:val="19"/>
                <w:szCs w:val="19"/>
              </w:rPr>
              <w:t>TipoDeVehiculo.NumeroAsientos</w:t>
            </w:r>
            <w:proofErr w:type="spellEnd"/>
            <w:r>
              <w:rPr>
                <w:rFonts w:ascii="Adwaita Sans" w:eastAsia="Adwaita Sans" w:hAnsi="Adwaita Sans" w:cs="Adwaita Sans"/>
                <w:sz w:val="19"/>
                <w:szCs w:val="19"/>
              </w:rPr>
              <w:t xml:space="preserve"> es un conteo y se distinguía de </w:t>
            </w:r>
            <w:proofErr w:type="spellStart"/>
            <w:r>
              <w:rPr>
                <w:rFonts w:ascii="Adwaita Sans" w:eastAsia="Adwaita Sans" w:hAnsi="Adwaita Sans" w:cs="Adwaita Sans"/>
                <w:sz w:val="19"/>
                <w:szCs w:val="19"/>
              </w:rPr>
              <w:t>Pasaje.NumeroAsiento</w:t>
            </w:r>
            <w:proofErr w:type="spellEnd"/>
            <w:r>
              <w:rPr>
                <w:rFonts w:ascii="Adwaita Sans" w:eastAsia="Adwaita Sans" w:hAnsi="Adwaita Sans" w:cs="Adwaita Sans"/>
                <w:sz w:val="19"/>
                <w:szCs w:val="19"/>
              </w:rPr>
              <w:t xml:space="preserve"> solo por una letra; </w:t>
            </w:r>
            <w:proofErr w:type="spellStart"/>
            <w:r>
              <w:rPr>
                <w:rFonts w:ascii="Adwaita Sans" w:eastAsia="Adwaita Sans" w:hAnsi="Adwaita Sans" w:cs="Adwaita Sans"/>
                <w:sz w:val="19"/>
                <w:szCs w:val="19"/>
              </w:rPr>
              <w:t>IntentosFallidos</w:t>
            </w:r>
            <w:proofErr w:type="spellEnd"/>
            <w:r>
              <w:rPr>
                <w:rFonts w:ascii="Adwaita Sans" w:eastAsia="Adwaita Sans" w:hAnsi="Adwaita Sans" w:cs="Adwaita Sans"/>
                <w:sz w:val="19"/>
                <w:szCs w:val="19"/>
              </w:rPr>
              <w:t xml:space="preserve"> también es un conteo, y los conteos llevan «</w:t>
            </w:r>
            <w:proofErr w:type="spellStart"/>
            <w:r>
              <w:rPr>
                <w:rFonts w:ascii="Adwaita Sans" w:eastAsia="Adwaita Sans" w:hAnsi="Adwaita Sans" w:cs="Adwaita Sans"/>
                <w:sz w:val="19"/>
                <w:szCs w:val="19"/>
              </w:rPr>
              <w:t>CantidadDe</w:t>
            </w:r>
            <w:proofErr w:type="spellEnd"/>
            <w:r>
              <w:rPr>
                <w:rFonts w:ascii="Adwaita Sans" w:eastAsia="Adwaita Sans" w:hAnsi="Adwaita Sans" w:cs="Adwaita Sans"/>
                <w:sz w:val="19"/>
                <w:szCs w:val="19"/>
              </w:rPr>
              <w:t>…». El fin del bloqueo tenía tres nombres (</w:t>
            </w:r>
            <w:proofErr w:type="spellStart"/>
            <w:r>
              <w:rPr>
                <w:rFonts w:ascii="Adwaita Sans" w:eastAsia="Adwaita Sans" w:hAnsi="Adwaita Sans" w:cs="Adwaita Sans"/>
                <w:sz w:val="19"/>
                <w:szCs w:val="19"/>
              </w:rPr>
              <w:t>FinBloqueo</w:t>
            </w:r>
            <w:proofErr w:type="spellEnd"/>
            <w:r>
              <w:rPr>
                <w:rFonts w:ascii="Adwaita Sans" w:eastAsia="Adwaita Sans" w:hAnsi="Adwaita Sans" w:cs="Adwaita Sans"/>
                <w:sz w:val="19"/>
                <w:szCs w:val="19"/>
              </w:rPr>
              <w:t xml:space="preserve">, hasta y </w:t>
            </w:r>
            <w:proofErr w:type="spellStart"/>
            <w:r>
              <w:rPr>
                <w:rFonts w:ascii="Adwaita Sans" w:eastAsia="Adwaita Sans" w:hAnsi="Adwaita Sans" w:cs="Adwaita Sans"/>
                <w:sz w:val="19"/>
                <w:szCs w:val="19"/>
              </w:rPr>
              <w:t>finDelBloqueo</w:t>
            </w:r>
            <w:proofErr w:type="spellEnd"/>
            <w:r>
              <w:rPr>
                <w:rFonts w:ascii="Adwaita Sans" w:eastAsia="Adwaita Sans" w:hAnsi="Adwaita Sans" w:cs="Adwaita Sans"/>
                <w:sz w:val="19"/>
                <w:szCs w:val="19"/>
              </w:rPr>
              <w:t xml:space="preserve">): queda </w:t>
            </w:r>
            <w:proofErr w:type="spellStart"/>
            <w:r>
              <w:rPr>
                <w:rFonts w:ascii="Adwaita Sans" w:eastAsia="Adwaita Sans" w:hAnsi="Adwaita Sans" w:cs="Adwaita Sans"/>
                <w:sz w:val="19"/>
                <w:szCs w:val="19"/>
              </w:rPr>
              <w:t>FinBloqueo</w:t>
            </w:r>
            <w:proofErr w:type="spellEnd"/>
            <w:r>
              <w:rPr>
                <w:rFonts w:ascii="Adwaita Sans" w:eastAsia="Adwaita Sans" w:hAnsi="Adwaita Sans" w:cs="Adwaita Sans"/>
                <w:sz w:val="19"/>
                <w:szCs w:val="19"/>
              </w:rPr>
              <w:t>, con Bloquear(</w:t>
            </w:r>
            <w:proofErr w:type="spellStart"/>
            <w:r>
              <w:rPr>
                <w:rFonts w:ascii="Adwaita Sans" w:eastAsia="Adwaita Sans" w:hAnsi="Adwaita Sans" w:cs="Adwaita Sans"/>
                <w:sz w:val="19"/>
                <w:szCs w:val="19"/>
              </w:rPr>
              <w:t>finBloqueo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AdelantosPorCobrar</w:t>
            </w:r>
            <w:proofErr w:type="spellEnd"/>
            <w:r>
              <w:rPr>
                <w:rFonts w:ascii="Adwaita Sans" w:eastAsia="Adwaita Sans" w:hAnsi="Adwaita Sans" w:cs="Adwaita Sans"/>
                <w:sz w:val="19"/>
                <w:szCs w:val="19"/>
              </w:rPr>
              <w:t xml:space="preserve"> se leía como adelantos que faltan cobrar, cuando lo pendiente es el saldo: </w:t>
            </w:r>
            <w:proofErr w:type="spellStart"/>
            <w:r>
              <w:rPr>
                <w:rFonts w:ascii="Adwaita Sans" w:eastAsia="Adwaita Sans" w:hAnsi="Adwaita Sans" w:cs="Adwaita Sans"/>
                <w:sz w:val="19"/>
                <w:szCs w:val="19"/>
              </w:rPr>
              <w:t>AdelantosConSaldoPendiente</w:t>
            </w:r>
            <w:proofErr w:type="spellEnd"/>
            <w:r>
              <w:rPr>
                <w:rFonts w:ascii="Adwaita Sans" w:eastAsia="Adwaita Sans" w:hAnsi="Adwaita Sans" w:cs="Adwaita Sans"/>
                <w:sz w:val="19"/>
                <w:szCs w:val="19"/>
              </w:rPr>
              <w:t xml:space="preserve"> es el término de la ERS (3.1.1.5). </w:t>
            </w:r>
            <w:proofErr w:type="spellStart"/>
            <w:r>
              <w:rPr>
                <w:rFonts w:ascii="Adwaita Sans" w:eastAsia="Adwaita Sans" w:hAnsi="Adwaita Sans" w:cs="Adwaita Sans"/>
                <w:sz w:val="19"/>
                <w:szCs w:val="19"/>
              </w:rPr>
              <w:t>NumeroDeBoleto</w:t>
            </w:r>
            <w:proofErr w:type="spellEnd"/>
            <w:r>
              <w:rPr>
                <w:rFonts w:ascii="Adwaita Sans" w:eastAsia="Adwaita Sans" w:hAnsi="Adwaita Sans" w:cs="Adwaita Sans"/>
                <w:sz w:val="19"/>
                <w:szCs w:val="19"/>
              </w:rPr>
              <w:t xml:space="preserve"> tenía Serie y Numero, y se leía </w:t>
            </w:r>
            <w:proofErr w:type="spellStart"/>
            <w:proofErr w:type="gramStart"/>
            <w:r>
              <w:rPr>
                <w:rFonts w:ascii="Adwaita Sans" w:eastAsia="Adwaita Sans" w:hAnsi="Adwaita Sans" w:cs="Adwaita Sans"/>
                <w:sz w:val="19"/>
                <w:szCs w:val="19"/>
              </w:rPr>
              <w:t>boleto.Numero.Numero</w:t>
            </w:r>
            <w:proofErr w:type="spellEnd"/>
            <w:proofErr w:type="gramEnd"/>
            <w:r>
              <w:rPr>
                <w:rFonts w:ascii="Adwaita Sans" w:eastAsia="Adwaita Sans" w:hAnsi="Adwaita Sans" w:cs="Adwaita Sans"/>
                <w:sz w:val="19"/>
                <w:szCs w:val="19"/>
              </w:rPr>
              <w:t xml:space="preserve">; ahora tiene Serie y Correlativo. Se revisó además que Nombre en Sede, Rol, </w:t>
            </w:r>
            <w:proofErr w:type="spellStart"/>
            <w:r>
              <w:rPr>
                <w:rFonts w:ascii="Adwaita Sans" w:eastAsia="Adwaita Sans" w:hAnsi="Adwaita Sans" w:cs="Adwaita Sans"/>
                <w:sz w:val="19"/>
                <w:szCs w:val="19"/>
              </w:rPr>
              <w:t>TipoDeVehiculo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TarifaProgramada</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ParametroDelNegocio</w:t>
            </w:r>
            <w:proofErr w:type="spellEnd"/>
            <w:r>
              <w:rPr>
                <w:rFonts w:ascii="Adwaita Sans" w:eastAsia="Adwaita Sans" w:hAnsi="Adwaita Sans" w:cs="Adwaita Sans"/>
                <w:sz w:val="19"/>
                <w:szCs w:val="19"/>
              </w:rPr>
              <w:t xml:space="preserve"> es correcto, porque la clase da el contexto; las columnas pasan a </w:t>
            </w:r>
            <w:proofErr w:type="spellStart"/>
            <w:r>
              <w:rPr>
                <w:rFonts w:ascii="Adwaita Sans" w:eastAsia="Adwaita Sans" w:hAnsi="Adwaita Sans" w:cs="Adwaita Sans"/>
                <w:sz w:val="19"/>
                <w:szCs w:val="19"/>
              </w:rPr>
              <w:t>cantidad_asientos</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cantidad_intentos_fallidos</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0D114C" w14:textId="77777777" w:rsidR="00A54AC6" w:rsidRDefault="00000000">
            <w:pPr>
              <w:spacing w:before="20" w:after="20"/>
            </w:pPr>
            <w:r>
              <w:rPr>
                <w:rFonts w:ascii="Adwaita Sans" w:eastAsia="Adwaita Sans" w:hAnsi="Adwaita Sans" w:cs="Adwaita Sans"/>
                <w:sz w:val="19"/>
                <w:szCs w:val="19"/>
              </w:rPr>
              <w:t>Martin, 2008, cap. 2; decisión del 21/10/2026</w:t>
            </w:r>
          </w:p>
        </w:tc>
      </w:tr>
      <w:tr w:rsidR="00A54AC6" w14:paraId="7D56741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A0FA3E" w14:textId="77777777" w:rsidR="00A54AC6" w:rsidRDefault="00000000">
            <w:pPr>
              <w:spacing w:before="20" w:after="20"/>
            </w:pPr>
            <w:r>
              <w:rPr>
                <w:rFonts w:ascii="Adwaita Sans" w:eastAsia="Adwaita Sans" w:hAnsi="Adwaita Sans" w:cs="Adwaita Sans"/>
                <w:sz w:val="19"/>
                <w:szCs w:val="19"/>
              </w:rPr>
              <w:lastRenderedPageBreak/>
              <w:t xml:space="preserve">La aplicación de escritorio se ordena por funciones: </w:t>
            </w:r>
            <w:proofErr w:type="spellStart"/>
            <w:r>
              <w:rPr>
                <w:rFonts w:ascii="Adwaita Sans" w:eastAsia="Adwaita Sans" w:hAnsi="Adwaita Sans" w:cs="Adwaita Sans"/>
                <w:sz w:val="19"/>
                <w:szCs w:val="19"/>
              </w:rPr>
              <w:t>Features</w:t>
            </w:r>
            <w:proofErr w:type="spellEnd"/>
            <w:r>
              <w:rPr>
                <w:rFonts w:ascii="Adwaita Sans" w:eastAsia="Adwaita Sans" w:hAnsi="Adwaita Sans" w:cs="Adwaita Sans"/>
                <w:sz w:val="19"/>
                <w:szCs w:val="19"/>
              </w:rPr>
              <w:t xml:space="preserve">/&lt;área&gt;/&lt;pantalla&gt;, con la página y su modelo de vista juntos, y </w:t>
            </w:r>
            <w:proofErr w:type="spellStart"/>
            <w:r>
              <w:rPr>
                <w:rFonts w:ascii="Adwaita Sans" w:eastAsia="Adwaita Sans" w:hAnsi="Adwaita Sans" w:cs="Adwaita Sans"/>
                <w:sz w:val="19"/>
                <w:szCs w:val="19"/>
              </w:rPr>
              <w:t>Components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UIHelpers</w:t>
            </w:r>
            <w:proofErr w:type="spellEnd"/>
            <w:r>
              <w:rPr>
                <w:rFonts w:ascii="Adwaita Sans" w:eastAsia="Adwaita Sans" w:hAnsi="Adwaita Sans" w:cs="Adwaita Sans"/>
                <w:sz w:val="19"/>
                <w:szCs w:val="19"/>
              </w:rPr>
              <w:t xml:space="preserve">/, Servicios/ y </w:t>
            </w:r>
            <w:proofErr w:type="spellStart"/>
            <w:r>
              <w:rPr>
                <w:rFonts w:ascii="Adwaita Sans" w:eastAsia="Adwaita Sans" w:hAnsi="Adwaita Sans" w:cs="Adwaita Sans"/>
                <w:sz w:val="19"/>
                <w:szCs w:val="19"/>
              </w:rPr>
              <w:t>Resources</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ACDE3C" w14:textId="77777777" w:rsidR="00A54AC6" w:rsidRDefault="00000000">
            <w:pPr>
              <w:spacing w:before="20" w:after="20"/>
            </w:pPr>
            <w:r>
              <w:rPr>
                <w:rFonts w:ascii="Adwaita Sans" w:eastAsia="Adwaita Sans" w:hAnsi="Adwaita Sans" w:cs="Adwaita Sans"/>
                <w:sz w:val="19"/>
                <w:szCs w:val="19"/>
              </w:rPr>
              <w:t xml:space="preserve">Es como lo organizó el programador. Se consideró separar Vistas/ y </w:t>
            </w:r>
            <w:proofErr w:type="spellStart"/>
            <w:r>
              <w:rPr>
                <w:rFonts w:ascii="Adwaita Sans" w:eastAsia="Adwaita Sans" w:hAnsi="Adwaita Sans" w:cs="Adwaita Sans"/>
                <w:sz w:val="19"/>
                <w:szCs w:val="19"/>
              </w:rPr>
              <w:t>ModelosDeVista</w:t>
            </w:r>
            <w:proofErr w:type="spellEnd"/>
            <w:r>
              <w:rPr>
                <w:rFonts w:ascii="Adwaita Sans" w:eastAsia="Adwaita Sans" w:hAnsi="Adwaita Sans" w:cs="Adwaita Sans"/>
                <w:sz w:val="19"/>
                <w:szCs w:val="19"/>
              </w:rPr>
              <w:t>/, como decía el diseño del 19/10/2026; se prefirió el código, porque una página y su modelo de vista cambian juntos y así se encuentran en el mismo lugar. El patrón MVVM no cambia.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D68919" w14:textId="77777777" w:rsidR="00A54AC6" w:rsidRDefault="00000000">
            <w:pPr>
              <w:spacing w:before="20" w:after="20"/>
            </w:pPr>
            <w:r>
              <w:rPr>
                <w:rFonts w:ascii="Adwaita Sans" w:eastAsia="Adwaita Sans" w:hAnsi="Adwaita Sans" w:cs="Adwaita Sans"/>
                <w:sz w:val="19"/>
                <w:szCs w:val="19"/>
              </w:rPr>
              <w:t>Decisión del 21/10/2026</w:t>
            </w:r>
          </w:p>
        </w:tc>
      </w:tr>
      <w:tr w:rsidR="00A54AC6" w14:paraId="22AF8F8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B0D233" w14:textId="77777777" w:rsidR="00A54AC6" w:rsidRDefault="00000000">
            <w:pPr>
              <w:spacing w:before="20" w:after="20"/>
            </w:pPr>
            <w:r>
              <w:rPr>
                <w:rFonts w:ascii="Adwaita Sans" w:eastAsia="Adwaita Sans" w:hAnsi="Adwaita Sans" w:cs="Adwaita Sans"/>
                <w:sz w:val="19"/>
                <w:szCs w:val="19"/>
              </w:rPr>
              <w:t>Configuración (IU</w:t>
            </w:r>
            <w:r>
              <w:rPr>
                <w:rFonts w:ascii="Adwaita Sans" w:eastAsia="Adwaita Sans" w:hAnsi="Adwaita Sans" w:cs="Adwaita Sans"/>
                <w:sz w:val="19"/>
                <w:szCs w:val="19"/>
              </w:rPr>
              <w:noBreakHyphen/>
              <w:t>P10) reúne en pestañas el tema de la cuenta, las tarifas y los parámetros, las cuentas de usuario, el equipo y la información del sistema.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7CD6C1" w14:textId="77777777" w:rsidR="00A54AC6" w:rsidRDefault="00000000">
            <w:pPr>
              <w:spacing w:before="20" w:after="20"/>
            </w:pPr>
            <w:proofErr w:type="spellStart"/>
            <w:proofErr w:type="spellEnd"/>
            <w:r>
              <w:rPr>
                <w:rFonts w:ascii="Adwaita Sans" w:eastAsia="Adwaita Sans" w:hAnsi="Adwaita Sans" w:cs="Adwaita Sans"/>
                <w:sz w:val="19"/>
                <w:szCs w:val="19"/>
              </w:rPr>
              <w:t xml:space="preserve">El usuario pidió un lugar para elegir el tema; se agruparon ahí los ajustes, en lugar de tener pantallas sueltas. IU</w:t>
              <w:noBreakHyphen/>
              <w:t xml:space="preserve">P08 pasó a ser la pestaña «Cuentas de usuario» y su número no se reutiliza. El Encargado de ventas veía solo Preferencias y Acerca del sistema; desde el 27/10/2026 el tema va en la barra superior, «Acerca del sistema» en el menú de la cuenta, y Configuración, con tres pestañas, es solo del Administrador. El registro diferido es solo del Administrador, como decía CDU</w:t>
              <w:noBreakHyphen/>
              <w:t xml:space="preserve">08; el menú del Encargado en Penpot lo mostraba y se corrigió.</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477710"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10; IH</w:t>
            </w:r>
            <w:r>
              <w:rPr>
                <w:rFonts w:ascii="Adwaita Sans" w:eastAsia="Adwaita Sans" w:hAnsi="Adwaita Sans" w:cs="Adwaita Sans"/>
                <w:sz w:val="19"/>
                <w:szCs w:val="19"/>
              </w:rPr>
              <w:noBreakHyphen/>
              <w:t>06; IS</w:t>
            </w:r>
            <w:r>
              <w:rPr>
                <w:rFonts w:ascii="Adwaita Sans" w:eastAsia="Adwaita Sans" w:hAnsi="Adwaita Sans" w:cs="Adwaita Sans"/>
                <w:sz w:val="19"/>
                <w:szCs w:val="19"/>
              </w:rPr>
              <w:noBreakHyphen/>
              <w:t>01; RNF</w:t>
            </w:r>
            <w:r>
              <w:rPr>
                <w:rFonts w:ascii="Adwaita Sans" w:eastAsia="Adwaita Sans" w:hAnsi="Adwaita Sans" w:cs="Adwaita Sans"/>
                <w:sz w:val="19"/>
                <w:szCs w:val="19"/>
              </w:rPr>
              <w:noBreakHyphen/>
              <w:t>17; decisiones del 20 y 21/10/2026</w:t>
            </w:r>
          </w:p>
        </w:tc>
      </w:tr>
      <w:tr w:rsidR="00A54AC6" w14:paraId="1C33FA6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232668" w14:textId="77777777" w:rsidR="00A54AC6" w:rsidRDefault="00000000">
            <w:pPr>
              <w:spacing w:before="20" w:after="20"/>
            </w:pPr>
            <w:r>
              <w:rPr>
                <w:rFonts w:ascii="Adwaita Sans" w:eastAsia="Adwaita Sans" w:hAnsi="Adwaita Sans" w:cs="Adwaita Sans"/>
                <w:sz w:val="19"/>
                <w:szCs w:val="19"/>
              </w:rPr>
              <w:t>El tema es de cada cuenta: entidad Preferencias, con su repositorio.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854C3C" w14:textId="77777777" w:rsidR="00A54AC6" w:rsidRDefault="00000000">
            <w:pPr>
              <w:spacing w:before="20" w:after="20"/>
            </w:pPr>
            <w:r>
              <w:rPr>
                <w:rFonts w:ascii="Adwaita Sans" w:eastAsia="Adwaita Sans" w:hAnsi="Adwaita Sans" w:cs="Adwaita Sans"/>
                <w:sz w:val="19"/>
                <w:szCs w:val="19"/>
              </w:rPr>
              <w:t xml:space="preserve">Se descartó guardarlo en la laptop, porque la usan varias personas, y dentro de Usuario, que ya tiene 10 operaciones. </w:t>
            </w:r>
            <w:proofErr w:type="spellStart"/>
            <w:r>
              <w:rPr>
                <w:rFonts w:ascii="Adwaita Sans" w:eastAsia="Adwaita Sans" w:hAnsi="Adwaita Sans" w:cs="Adwaita Sans"/>
                <w:sz w:val="19"/>
                <w:szCs w:val="19"/>
              </w:rPr>
              <w:t>ServicioCuentas.ElegirTema</w:t>
            </w:r>
            <w:proofErr w:type="spellEnd"/>
            <w:r>
              <w:rPr>
                <w:rFonts w:ascii="Adwaita Sans" w:eastAsia="Adwaita Sans" w:hAnsi="Adwaita Sans" w:cs="Adwaita Sans"/>
                <w:sz w:val="19"/>
                <w:szCs w:val="19"/>
              </w:rPr>
              <w:t xml:space="preserve"> guarda el de la cuenta de la sesión, y </w:t>
            </w:r>
            <w:proofErr w:type="spellStart"/>
            <w:r>
              <w:rPr>
                <w:rFonts w:ascii="Adwaita Sans" w:eastAsia="Adwaita Sans" w:hAnsi="Adwaita Sans" w:cs="Adwaita Sans"/>
                <w:sz w:val="19"/>
                <w:szCs w:val="19"/>
              </w:rPr>
              <w:t>ServicioSesion</w:t>
            </w:r>
            <w:proofErr w:type="spellEnd"/>
            <w:r>
              <w:rPr>
                <w:rFonts w:ascii="Adwaita Sans" w:eastAsia="Adwaita Sans" w:hAnsi="Adwaita Sans" w:cs="Adwaita Sans"/>
                <w:sz w:val="19"/>
                <w:szCs w:val="19"/>
              </w:rPr>
              <w:t xml:space="preserve"> lo lee al iniciar sesión. La cuenta que todavía no eligió uno sigue el tema de Windows, como el inicio de sesión.</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CA5536"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10; CDU</w:t>
            </w:r>
            <w:r>
              <w:rPr>
                <w:rFonts w:ascii="Adwaita Sans" w:eastAsia="Adwaita Sans" w:hAnsi="Adwaita Sans" w:cs="Adwaita Sans"/>
                <w:sz w:val="19"/>
                <w:szCs w:val="19"/>
              </w:rPr>
              <w:noBreakHyphen/>
              <w:t>20; decisiones del 20 y 21/10/2026</w:t>
            </w:r>
          </w:p>
        </w:tc>
      </w:tr>
      <w:tr w:rsidR="00A54AC6" w14:paraId="4E509AE4"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19BF40" w14:textId="77777777" w:rsidR="00A54AC6" w:rsidRDefault="00000000">
            <w:pPr>
              <w:spacing w:before="20" w:after="20"/>
            </w:pPr>
            <w:r>
              <w:rPr>
                <w:rFonts w:ascii="Adwaita Sans" w:eastAsia="Adwaita Sans" w:hAnsi="Adwaita Sans" w:cs="Adwaita Sans"/>
                <w:sz w:val="19"/>
                <w:szCs w:val="19"/>
              </w:rPr>
              <w:t>Tarifas y parámetros tienen cada uno su servicio y su repositorio (</w:t>
            </w:r>
            <w:proofErr w:type="spellStart"/>
            <w:r>
              <w:rPr>
                <w:rFonts w:ascii="Adwaita Sans" w:eastAsia="Adwaita Sans" w:hAnsi="Adwaita Sans" w:cs="Adwaita Sans"/>
                <w:sz w:val="19"/>
                <w:szCs w:val="19"/>
              </w:rPr>
              <w:t>ServicioTarifas</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ServicioParametros</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CAA376" w14:textId="77777777" w:rsidR="00A54AC6" w:rsidRDefault="00000000">
            <w:pPr>
              <w:spacing w:before="20" w:after="20"/>
            </w:pPr>
            <w:r>
              <w:rPr>
                <w:rFonts w:ascii="Adwaita Sans" w:eastAsia="Adwaita Sans" w:hAnsi="Adwaita Sans" w:cs="Adwaita Sans"/>
                <w:sz w:val="19"/>
                <w:szCs w:val="19"/>
              </w:rPr>
              <w:t xml:space="preserve">Faltaban las lecturas de la tarifa vigente, del aviso previo y de los tipos de vehículo, las listas de la pestaña y quitar una tarifa; con todo eso, </w:t>
            </w:r>
            <w:proofErr w:type="spellStart"/>
            <w:r>
              <w:rPr>
                <w:rFonts w:ascii="Adwaita Sans" w:eastAsia="Adwaita Sans" w:hAnsi="Adwaita Sans" w:cs="Adwaita Sans"/>
                <w:sz w:val="19"/>
                <w:szCs w:val="19"/>
              </w:rPr>
              <w:t>ServicioConfiguracion</w:t>
            </w:r>
            <w:proofErr w:type="spellEnd"/>
            <w:r>
              <w:rPr>
                <w:rFonts w:ascii="Adwaita Sans" w:eastAsia="Adwaita Sans" w:hAnsi="Adwaita Sans" w:cs="Adwaita Sans"/>
                <w:sz w:val="19"/>
                <w:szCs w:val="19"/>
              </w:rPr>
              <w:t xml:space="preserve"> habría tenido 9 operaciones. Separados, cada uno tiene una sola responsabilidad. Rutas nuevas: GET /tarifas y GET /</w:t>
            </w:r>
            <w:proofErr w:type="spellStart"/>
            <w:r>
              <w:rPr>
                <w:rFonts w:ascii="Adwaita Sans" w:eastAsia="Adwaita Sans" w:hAnsi="Adwaita Sans" w:cs="Adwaita Sans"/>
                <w:sz w:val="19"/>
                <w:szCs w:val="19"/>
              </w:rPr>
              <w:t>parametros</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EDBBF6" w14:textId="77777777" w:rsidR="00A54AC6" w:rsidRDefault="00000000">
            <w:pPr>
              <w:spacing w:before="20" w:after="20"/>
            </w:pPr>
            <w:r>
              <w:rPr>
                <w:rFonts w:ascii="Adwaita Sans" w:eastAsia="Adwaita Sans" w:hAnsi="Adwaita Sans" w:cs="Adwaita Sans"/>
                <w:sz w:val="19"/>
                <w:szCs w:val="19"/>
              </w:rPr>
              <w:t>Martin, 2008, cap. 10; decisión del 21/10/2026</w:t>
            </w:r>
          </w:p>
        </w:tc>
      </w:tr>
      <w:tr w:rsidR="00A54AC6" w14:paraId="734C4A3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530475" w14:textId="77777777" w:rsidR="00A54AC6" w:rsidRDefault="00000000">
            <w:pPr>
              <w:spacing w:before="20" w:after="20"/>
            </w:pPr>
            <w:r>
              <w:rPr>
                <w:rFonts w:ascii="Adwaita Sans" w:eastAsia="Adwaita Sans" w:hAnsi="Adwaita Sans" w:cs="Adwaita Sans"/>
                <w:sz w:val="19"/>
                <w:szCs w:val="19"/>
              </w:rPr>
              <w:t>La configuración de la impresora se guarda en la laptop (</w:t>
            </w:r>
            <w:proofErr w:type="spellStart"/>
            <w:r>
              <w:rPr>
                <w:rFonts w:ascii="Adwaita Sans" w:eastAsia="Adwaita Sans" w:hAnsi="Adwaita Sans" w:cs="Adwaita Sans"/>
                <w:sz w:val="19"/>
                <w:szCs w:val="19"/>
              </w:rPr>
              <w:t>ConfiguracionDeImpresora</w:t>
            </w:r>
            <w:proofErr w:type="spellEnd"/>
            <w:r>
              <w:rPr>
                <w:rFonts w:ascii="Adwaita Sans" w:eastAsia="Adwaita Sans" w:hAnsi="Adwaita Sans" w:cs="Adwaita Sans"/>
                <w:sz w:val="19"/>
                <w:szCs w:val="19"/>
              </w:rPr>
              <w:t>), y la copia diaria informa su estado (</w:t>
            </w:r>
            <w:proofErr w:type="spellStart"/>
            <w:r>
              <w:rPr>
                <w:rFonts w:ascii="Adwaita Sans" w:eastAsia="Adwaita Sans" w:hAnsi="Adwaita Sans" w:cs="Adwaita Sans"/>
                <w:sz w:val="19"/>
                <w:szCs w:val="19"/>
              </w:rPr>
              <w:t>EstadoDelRespaldo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DEB7FF" w14:textId="77777777" w:rsidR="00A54AC6" w:rsidRDefault="00000000">
            <w:pPr>
              <w:spacing w:before="20" w:after="20"/>
            </w:pPr>
            <w:proofErr w:type="spellStart"/>
            <w:proofErr w:type="spellEnd"/>
            <w:proofErr w:type="spellStart"/>
            <w:proofErr w:type="spellEnd"/>
            <w:r>
              <w:rPr>
                <w:rFonts w:ascii="Adwaita Sans" w:eastAsia="Adwaita Sans" w:hAnsi="Adwaita Sans" w:cs="Adwaita Sans"/>
                <w:sz w:val="19"/>
                <w:szCs w:val="19"/>
              </w:rPr>
              <w:t xml:space="preserve">La impresora es de cada laptop, así que no va en la base de datos. ObtenerEstado reemplaza a FalloLaUltimaCopia: la pestaña «Equipo» muestra la fecha y el resultado de la última copia. Desde el 27/10/2026 no se restaura desde la aplicación: lo hace el equipo de soporte.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459404" w14:textId="77777777" w:rsidR="00A54AC6" w:rsidRDefault="00000000">
            <w:pPr>
              <w:spacing w:before="20" w:after="20"/>
            </w:pPr>
            <w:r>
              <w:rPr>
                <w:rFonts w:ascii="Adwaita Sans" w:eastAsia="Adwaita Sans" w:hAnsi="Adwaita Sans" w:cs="Adwaita Sans"/>
                <w:sz w:val="19"/>
                <w:szCs w:val="19"/>
              </w:rPr>
              <w:t>IH</w:t>
            </w:r>
            <w:r>
              <w:rPr>
                <w:rFonts w:ascii="Adwaita Sans" w:eastAsia="Adwaita Sans" w:hAnsi="Adwaita Sans" w:cs="Adwaita Sans"/>
                <w:sz w:val="19"/>
                <w:szCs w:val="19"/>
              </w:rPr>
              <w:noBreakHyphen/>
              <w:t>06; RNF</w:t>
            </w:r>
            <w:r>
              <w:rPr>
                <w:rFonts w:ascii="Adwaita Sans" w:eastAsia="Adwaita Sans" w:hAnsi="Adwaita Sans" w:cs="Adwaita Sans"/>
                <w:sz w:val="19"/>
                <w:szCs w:val="19"/>
              </w:rPr>
              <w:noBreakHyphen/>
              <w:t>17; decisiones del 20 y 21/10/2026</w:t>
            </w:r>
          </w:p>
        </w:tc>
      </w:tr>
      <w:tr w:rsidR="00A54AC6" w14:paraId="7DE7E22C"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C94933" w14:textId="77777777" w:rsidR="00A54AC6" w:rsidRDefault="00000000">
            <w:pPr>
              <w:spacing w:before="20" w:after="20"/>
            </w:pPr>
            <w:r>
              <w:rPr>
                <w:rFonts w:ascii="Adwaita Sans" w:eastAsia="Adwaita Sans" w:hAnsi="Adwaita Sans" w:cs="Adwaita Sans"/>
                <w:sz w:val="19"/>
                <w:szCs w:val="19"/>
              </w:rPr>
              <w:t>Una tarifa regular por sentido, que se cambia en la misma tarjeta; el sentido lo da el origen del viaje.</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09FC2C" w14:textId="77777777" w:rsidR="00A54AC6" w:rsidRDefault="00000000">
            <w:pPr>
              <w:spacing w:before="20" w:after="20"/>
            </w:pPr>
            <w:r>
              <w:rPr>
                <w:rFonts w:ascii="Adwaita Sans" w:eastAsia="Adwaita Sans" w:hAnsi="Adwaita Sans" w:cs="Adwaita Sans"/>
                <w:sz w:val="19"/>
                <w:szCs w:val="19"/>
              </w:rPr>
              <w:t>La clienta baja el precio del sentido que está lento (E3 l. 576</w:t>
            </w:r>
            <w:r>
              <w:rPr>
                <w:rFonts w:ascii="Adwaita Sans" w:eastAsia="Adwaita Sans" w:hAnsi="Adwaita Sans" w:cs="Adwaita Sans"/>
                <w:sz w:val="19"/>
                <w:szCs w:val="19"/>
              </w:rPr>
              <w:noBreakHyphen/>
              <w:t>579, 585</w:t>
            </w:r>
            <w:r>
              <w:rPr>
                <w:rFonts w:ascii="Adwaita Sans" w:eastAsia="Adwaita Sans" w:hAnsi="Adwaita Sans" w:cs="Adwaita Sans"/>
                <w:sz w:val="19"/>
                <w:szCs w:val="19"/>
              </w:rPr>
              <w:noBreakHyphen/>
              <w:t xml:space="preserve">586); por eso cada sentido tiene su tarifa regular, con su campo y su botón «Guardar», sin abrir un diálogo. </w:t>
            </w:r>
            <w:proofErr w:type="spellStart"/>
            <w:r>
              <w:rPr>
                <w:rFonts w:ascii="Adwaita Sans" w:eastAsia="Adwaita Sans" w:hAnsi="Adwaita Sans" w:cs="Adwaita Sans"/>
                <w:sz w:val="19"/>
                <w:szCs w:val="19"/>
              </w:rPr>
              <w:t>ServicioTarifas.FijarTarifaRegular</w:t>
            </w:r>
            <w:proofErr w:type="spellEnd"/>
            <w:r>
              <w:rPr>
                <w:rFonts w:ascii="Adwaita Sans" w:eastAsia="Adwaita Sans" w:hAnsi="Adwaita Sans" w:cs="Adwaita Sans"/>
                <w:sz w:val="19"/>
                <w:szCs w:val="19"/>
              </w:rPr>
              <w:t xml:space="preserve">(sentido, importe) la fija, y </w:t>
            </w:r>
            <w:proofErr w:type="spellStart"/>
            <w:r>
              <w:rPr>
                <w:rFonts w:ascii="Adwaita Sans" w:eastAsia="Adwaita Sans" w:hAnsi="Adwaita Sans" w:cs="Adwaita Sans"/>
                <w:sz w:val="19"/>
                <w:szCs w:val="19"/>
              </w:rPr>
              <w:t>ObtenerTarifaVigente</w:t>
            </w:r>
            <w:proofErr w:type="spellEnd"/>
            <w:r>
              <w:rPr>
                <w:rFonts w:ascii="Adwaita Sans" w:eastAsia="Adwaita Sans" w:hAnsi="Adwaita Sans" w:cs="Adwaita Sans"/>
                <w:sz w:val="19"/>
                <w:szCs w:val="19"/>
              </w:rPr>
              <w:t xml:space="preserve"> recibe la fecha y el sentido. Las tarifas programadas van en un sentido o en los dos.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1C0B3B"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29; DT</w:t>
            </w:r>
            <w:r>
              <w:rPr>
                <w:rFonts w:ascii="Adwaita Sans" w:eastAsia="Adwaita Sans" w:hAnsi="Adwaita Sans" w:cs="Adwaita Sans"/>
                <w:sz w:val="19"/>
                <w:szCs w:val="19"/>
              </w:rPr>
              <w:noBreakHyphen/>
              <w:t>06; decisión del 24/10/2026</w:t>
            </w:r>
          </w:p>
        </w:tc>
      </w:tr>
      <w:tr w:rsidR="00A54AC6" w14:paraId="0E2A67B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DCA90C" w14:textId="77777777" w:rsidR="00A54AC6" w:rsidRDefault="00000000">
            <w:pPr>
              <w:spacing w:before="20" w:after="20"/>
            </w:pPr>
            <w:r>
              <w:rPr>
                <w:rFonts w:ascii="Adwaita Sans" w:eastAsia="Adwaita Sans" w:hAnsi="Adwaita Sans" w:cs="Adwaita Sans"/>
                <w:sz w:val="19"/>
                <w:szCs w:val="19"/>
              </w:rPr>
              <w:lastRenderedPageBreak/>
              <w:t>Las unidades se buscan por salida: fecha, hora y sentido (Salida).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34DFCF7" w14:textId="77777777" w:rsidR="00A54AC6" w:rsidRDefault="00000000">
            <w:pPr>
              <w:spacing w:before="20" w:after="20"/>
            </w:pPr>
            <w:r>
              <w:rPr>
                <w:rFonts w:ascii="Adwaita Sans" w:eastAsia="Adwaita Sans" w:hAnsi="Adwaita Sans" w:cs="Adwaita Sans"/>
                <w:sz w:val="19"/>
                <w:szCs w:val="19"/>
              </w:rPr>
              <w:t>Con los mismos horarios en los dos sentidos (RN</w:t>
            </w:r>
            <w:r>
              <w:rPr>
                <w:rFonts w:ascii="Adwaita Sans" w:eastAsia="Adwaita Sans" w:hAnsi="Adwaita Sans" w:cs="Adwaita Sans"/>
                <w:sz w:val="19"/>
                <w:szCs w:val="19"/>
              </w:rPr>
              <w:noBreakHyphen/>
              <w:t xml:space="preserve">30), la unidad de las 06:00 que sale de Huancayo y la de las 06:00 que sale de Ica no deben mezclarse. Salida junta la fecha y hora con el sentido, para que </w:t>
            </w:r>
            <w:proofErr w:type="spellStart"/>
            <w:r>
              <w:rPr>
                <w:rFonts w:ascii="Adwaita Sans" w:eastAsia="Adwaita Sans" w:hAnsi="Adwaita Sans" w:cs="Adwaita Sans"/>
                <w:sz w:val="19"/>
                <w:szCs w:val="19"/>
              </w:rPr>
              <w:t>AbrirUnidad</w:t>
            </w:r>
            <w:proofErr w:type="spellEnd"/>
            <w:r>
              <w:rPr>
                <w:rFonts w:ascii="Adwaita Sans" w:eastAsia="Adwaita Sans" w:hAnsi="Adwaita Sans" w:cs="Adwaita Sans"/>
                <w:sz w:val="19"/>
                <w:szCs w:val="19"/>
              </w:rPr>
              <w:t xml:space="preserve"> y el constructor de </w:t>
            </w:r>
            <w:proofErr w:type="spellStart"/>
            <w:r>
              <w:rPr>
                <w:rFonts w:ascii="Adwaita Sans" w:eastAsia="Adwaita Sans" w:hAnsi="Adwaita Sans" w:cs="Adwaita Sans"/>
                <w:sz w:val="19"/>
                <w:szCs w:val="19"/>
              </w:rPr>
              <w:t>UnidadDeSalida</w:t>
            </w:r>
            <w:proofErr w:type="spellEnd"/>
            <w:r>
              <w:rPr>
                <w:rFonts w:ascii="Adwaita Sans" w:eastAsia="Adwaita Sans" w:hAnsi="Adwaita Sans" w:cs="Adwaita Sans"/>
                <w:sz w:val="19"/>
                <w:szCs w:val="19"/>
              </w:rPr>
              <w:t xml:space="preserve"> no pasen de dos y tres parámetros (R1, R2). Las unidades de un grupo, que son solo suyas, pueden no tener sentido.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EE4DC5"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30; DT</w:t>
            </w:r>
            <w:r>
              <w:rPr>
                <w:rFonts w:ascii="Adwaita Sans" w:eastAsia="Adwaita Sans" w:hAnsi="Adwaita Sans" w:cs="Adwaita Sans"/>
                <w:sz w:val="19"/>
                <w:szCs w:val="19"/>
              </w:rPr>
              <w:noBreakHyphen/>
              <w:t>08; decisión del 24/10/2026</w:t>
            </w:r>
          </w:p>
        </w:tc>
      </w:tr>
      <w:tr w:rsidR="00A54AC6" w14:paraId="7828212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D8DC14" w14:textId="77777777" w:rsidR="00A54AC6" w:rsidRDefault="00000000">
            <w:pPr>
              <w:spacing w:before="20" w:after="20"/>
            </w:pPr>
            <w:r>
              <w:rPr>
                <w:rFonts w:ascii="Adwaita Sans" w:eastAsia="Adwaita Sans" w:hAnsi="Adwaita Sans" w:cs="Adwaita Sans"/>
                <w:sz w:val="19"/>
                <w:szCs w:val="19"/>
              </w:rPr>
              <w:t>Los horarios se agregan con un campo en la tarjeta y se quitan con confirmación; los tipos de vehículo son fijos.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7F9886" w14:textId="77777777" w:rsidR="00A54AC6" w:rsidRDefault="00000000">
            <w:pPr>
              <w:spacing w:before="20" w:after="20"/>
            </w:pPr>
            <w:r>
              <w:rPr>
                <w:rFonts w:ascii="Adwaita Sans" w:eastAsia="Adwaita Sans" w:hAnsi="Adwaita Sans" w:cs="Adwaita Sans"/>
                <w:sz w:val="19"/>
                <w:szCs w:val="19"/>
              </w:rPr>
              <w:t>Al quitar un horario, la confirmación dice cuántos pasajes hay registrados en él para los próximos días (</w:t>
            </w:r>
            <w:proofErr w:type="spellStart"/>
            <w:r>
              <w:rPr>
                <w:rFonts w:ascii="Adwaita Sans" w:eastAsia="Adwaita Sans" w:hAnsi="Adwaita Sans" w:cs="Adwaita Sans"/>
                <w:sz w:val="19"/>
                <w:szCs w:val="19"/>
              </w:rPr>
              <w:t>ServicioConsultas.ContarPasajesDelHorario</w:t>
            </w:r>
            <w:proofErr w:type="spellEnd"/>
            <w:r>
              <w:rPr>
                <w:rFonts w:ascii="Adwaita Sans" w:eastAsia="Adwaita Sans" w:hAnsi="Adwaita Sans" w:cs="Adwaita Sans"/>
                <w:sz w:val="19"/>
                <w:szCs w:val="19"/>
              </w:rPr>
              <w:t xml:space="preserve">); esos pasajes conservan su horario, y el último horario no puede quitarse. Los tipos de vehículo y sus asientos se cargan al instalar el sistema: la pantalla solo los muestra, y </w:t>
            </w:r>
            <w:proofErr w:type="spellStart"/>
            <w:r>
              <w:rPr>
                <w:rFonts w:ascii="Adwaita Sans" w:eastAsia="Adwaita Sans" w:hAnsi="Adwaita Sans" w:cs="Adwaita Sans"/>
                <w:sz w:val="19"/>
                <w:szCs w:val="19"/>
              </w:rPr>
              <w:t>GuardarTipoDeVehiculo</w:t>
            </w:r>
            <w:proofErr w:type="spellEnd"/>
            <w:r>
              <w:rPr>
                <w:rFonts w:ascii="Adwaita Sans" w:eastAsia="Adwaita Sans" w:hAnsi="Adwaita Sans" w:cs="Adwaita Sans"/>
                <w:sz w:val="19"/>
                <w:szCs w:val="19"/>
              </w:rPr>
              <w:t xml:space="preserve"> se quitó.</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0B1B6E"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21; CDU</w:t>
            </w:r>
            <w:r>
              <w:rPr>
                <w:rFonts w:ascii="Adwaita Sans" w:eastAsia="Adwaita Sans" w:hAnsi="Adwaita Sans" w:cs="Adwaita Sans"/>
                <w:sz w:val="19"/>
                <w:szCs w:val="19"/>
              </w:rPr>
              <w:noBreakHyphen/>
              <w:t>16; decisión del 24/10/2026</w:t>
            </w:r>
          </w:p>
        </w:tc>
      </w:tr>
      <w:tr w:rsidR="00A54AC6" w14:paraId="418605D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8BC47B" w14:textId="77777777" w:rsidR="00A54AC6" w:rsidRDefault="00000000">
            <w:pPr>
              <w:spacing w:before="20" w:after="20"/>
            </w:pPr>
            <w:r>
              <w:rPr>
                <w:rFonts w:ascii="Adwaita Sans" w:eastAsia="Adwaita Sans" w:hAnsi="Adwaita Sans" w:cs="Adwaita Sans"/>
                <w:sz w:val="19"/>
                <w:szCs w:val="19"/>
              </w:rPr>
              <w:t>Los errores de validación dicen a qué campo corresponden (</w:t>
            </w:r>
            <w:proofErr w:type="spellStart"/>
            <w:r>
              <w:rPr>
                <w:rFonts w:ascii="Adwaita Sans" w:eastAsia="Adwaita Sans" w:hAnsi="Adwaita Sans" w:cs="Adwaita Sans"/>
                <w:sz w:val="19"/>
                <w:szCs w:val="19"/>
              </w:rPr>
              <w:t>ErrorDeCampo</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FD8644" w14:textId="77777777" w:rsidR="00A54AC6" w:rsidRDefault="00000000">
            <w:pPr>
              <w:spacing w:before="20" w:after="20"/>
            </w:pPr>
            <w:r>
              <w:rPr>
                <w:rFonts w:ascii="Adwaita Sans" w:eastAsia="Adwaita Sans" w:hAnsi="Adwaita Sans" w:cs="Adwaita Sans"/>
                <w:sz w:val="19"/>
                <w:szCs w:val="19"/>
              </w:rPr>
              <w:t xml:space="preserve">La pantalla muestra cada error debajo de su campo (3.9.6), y una lista de textos no dice de qué campo es cada uno. </w:t>
            </w:r>
            <w:proofErr w:type="spellStart"/>
            <w:r>
              <w:rPr>
                <w:rFonts w:ascii="Adwaita Sans" w:eastAsia="Adwaita Sans" w:hAnsi="Adwaita Sans" w:cs="Adwaita Sans"/>
                <w:sz w:val="19"/>
                <w:szCs w:val="19"/>
              </w:rPr>
              <w:t>Pasaje.Validar</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Pasaje.ValidarPagoCompleto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Grupo.Validar</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Tarifa.Validar</w:t>
            </w:r>
            <w:proofErr w:type="spellEnd"/>
            <w:r>
              <w:rPr>
                <w:rFonts w:ascii="Adwaita Sans" w:eastAsia="Adwaita Sans" w:hAnsi="Adwaita Sans" w:cs="Adwaita Sans"/>
                <w:sz w:val="19"/>
                <w:szCs w:val="19"/>
              </w:rPr>
              <w:t xml:space="preserve"> devuelven una lista de </w:t>
            </w:r>
            <w:proofErr w:type="spellStart"/>
            <w:r>
              <w:rPr>
                <w:rFonts w:ascii="Adwaita Sans" w:eastAsia="Adwaita Sans" w:hAnsi="Adwaita Sans" w:cs="Adwaita Sans"/>
                <w:sz w:val="19"/>
                <w:szCs w:val="19"/>
              </w:rPr>
              <w:t>ErrorDeCampo</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14A18A" w14:textId="77777777" w:rsidR="00A54AC6" w:rsidRDefault="00000000">
            <w:pPr>
              <w:spacing w:before="20" w:after="20"/>
            </w:pPr>
            <w:r>
              <w:rPr>
                <w:rFonts w:ascii="Adwaita Sans" w:eastAsia="Adwaita Sans" w:hAnsi="Adwaita Sans" w:cs="Adwaita Sans"/>
                <w:sz w:val="19"/>
                <w:szCs w:val="19"/>
              </w:rPr>
              <w:t>3.9.6; decisión del 19/10/2026</w:t>
            </w:r>
          </w:p>
        </w:tc>
      </w:tr>
      <w:tr w:rsidR="00A54AC6" w14:paraId="4DE8A56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9C1494" w14:textId="77777777" w:rsidR="00A54AC6" w:rsidRDefault="00000000">
            <w:pPr>
              <w:spacing w:before="20" w:after="20"/>
            </w:pPr>
            <w:r>
              <w:rPr>
                <w:rFonts w:ascii="Adwaita Sans" w:eastAsia="Adwaita Sans" w:hAnsi="Adwaita Sans" w:cs="Adwaita Sans"/>
                <w:sz w:val="19"/>
                <w:szCs w:val="19"/>
              </w:rPr>
              <w:t xml:space="preserve">Base de datos PostgreSQL en el plan gratuito de </w:t>
            </w:r>
            <w:proofErr w:type="spellStart"/>
            <w:r>
              <w:rPr>
                <w:rFonts w:ascii="Adwaita Sans" w:eastAsia="Adwaita Sans" w:hAnsi="Adwaita Sans" w:cs="Adwaita Sans"/>
                <w:sz w:val="19"/>
                <w:szCs w:val="19"/>
              </w:rPr>
              <w:t>Supabase</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CE4010" w14:textId="77777777" w:rsidR="00A54AC6" w:rsidRDefault="00000000">
            <w:pPr>
              <w:spacing w:before="20" w:after="20"/>
            </w:pPr>
            <w:r>
              <w:rPr>
                <w:rFonts w:ascii="Adwaita Sans" w:eastAsia="Adwaita Sans" w:hAnsi="Adwaita Sans" w:cs="Adwaita Sans"/>
                <w:sz w:val="19"/>
                <w:szCs w:val="19"/>
              </w:rPr>
              <w:t xml:space="preserve">Acordado con la clienta; si hiciera falta más capacidad, pagaría un plan de hasta S/ 35 a 40 al mes. Se conecta a ella solo la Web API, con </w:t>
            </w:r>
            <w:proofErr w:type="spellStart"/>
            <w:r>
              <w:rPr>
                <w:rFonts w:ascii="Adwaita Sans" w:eastAsia="Adwaita Sans" w:hAnsi="Adwaita Sans" w:cs="Adwaita Sans"/>
                <w:sz w:val="19"/>
                <w:szCs w:val="19"/>
              </w:rPr>
              <w:t>Npgsql</w:t>
            </w:r>
            <w:proofErr w:type="spellEnd"/>
            <w:r>
              <w:rPr>
                <w:rFonts w:ascii="Adwaita Sans" w:eastAsia="Adwaita Sans" w:hAnsi="Adwaita Sans" w:cs="Adwaita Sans"/>
                <w:sz w:val="19"/>
                <w:szCs w:val="19"/>
              </w:rPr>
              <w:t>, en la región São Paulo (PA</w:t>
            </w:r>
            <w:r>
              <w:rPr>
                <w:rFonts w:ascii="Adwaita Sans" w:eastAsia="Adwaita Sans" w:hAnsi="Adwaita Sans" w:cs="Adwaita Sans"/>
                <w:sz w:val="19"/>
                <w:szCs w:val="19"/>
              </w:rPr>
              <w:noBreakHyphen/>
              <w:t>51, PA</w:t>
            </w:r>
            <w:r>
              <w:rPr>
                <w:rFonts w:ascii="Adwaita Sans" w:eastAsia="Adwaita Sans" w:hAnsi="Adwaita Sans" w:cs="Adwaita Sans"/>
                <w:sz w:val="19"/>
                <w:szCs w:val="19"/>
              </w:rPr>
              <w:noBreakHyphen/>
              <w:t>55; 13/10/2026; Web API desde el 18/10/2026).</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7C9EE6"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08; ERS 2.1.6</w:t>
            </w:r>
          </w:p>
        </w:tc>
      </w:tr>
      <w:tr w:rsidR="00A54AC6" w14:paraId="3D74A27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1E8E66" w14:textId="77777777" w:rsidR="00A54AC6" w:rsidRDefault="00000000">
            <w:pPr>
              <w:spacing w:before="20" w:after="20"/>
            </w:pPr>
            <w:r>
              <w:rPr>
                <w:rFonts w:ascii="Adwaita Sans" w:eastAsia="Adwaita Sans" w:hAnsi="Adwaita Sans" w:cs="Adwaita Sans"/>
                <w:sz w:val="19"/>
                <w:szCs w:val="19"/>
              </w:rPr>
              <w:t>Web API en ASP.NET Core, alojada en Render: la aplicación de escritorio y, más adelante, una aplicación móvil solo la consumen, y solo ella se conecta a la base de datos.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49D66A" w14:textId="77777777" w:rsidR="00A54AC6" w:rsidRDefault="00000000">
            <w:pPr>
              <w:spacing w:before="20" w:after="20"/>
            </w:pPr>
            <w:r>
              <w:rPr>
                <w:rFonts w:ascii="Adwaita Sans" w:eastAsia="Adwaita Sans" w:hAnsi="Adwaita Sans" w:cs="Adwaita Sans"/>
                <w:sz w:val="19"/>
                <w:szCs w:val="19"/>
              </w:rPr>
              <w:t>Se consideró dejar la conexión directa de la laptop y hacer la Web API solo cuando exista la aplicación móvil. Se eligió hacerla ahora porque todavía no hay código: después habría que reescribir el acceso a datos, el inicio de sesión y la copia diaria de un programa ya hecho. Además, quita de la laptop las credenciales de la base de datos, el punto débil del diseño anterior (RNF</w:t>
            </w:r>
            <w:r>
              <w:rPr>
                <w:rFonts w:ascii="Adwaita Sans" w:eastAsia="Adwaita Sans" w:hAnsi="Adwaita Sans" w:cs="Adwaita Sans"/>
                <w:sz w:val="19"/>
                <w:szCs w:val="19"/>
              </w:rPr>
              <w:noBreakHyphen/>
              <w:t>20), deja las reglas en un solo lugar y permite agregar otros clientes (RNF</w:t>
            </w:r>
            <w:r>
              <w:rPr>
                <w:rFonts w:ascii="Adwaita Sans" w:eastAsia="Adwaita Sans" w:hAnsi="Adwaita Sans" w:cs="Adwaita Sans"/>
                <w:sz w:val="19"/>
                <w:szCs w:val="19"/>
              </w:rPr>
              <w:noBreakHyphen/>
              <w:t>22). Costos: un servidor de unos USD 7 al mes —el plan gratuito de Render se apaga a los 15 minutos sin uso—, más trabajo antes de la entrega, un punto más que puede fallar, que cubre la misma contingencia (RNF</w:t>
            </w:r>
            <w:r>
              <w:rPr>
                <w:rFonts w:ascii="Adwaita Sans" w:eastAsia="Adwaita Sans" w:hAnsi="Adwaita Sans" w:cs="Adwaita Sans"/>
                <w:sz w:val="19"/>
                <w:szCs w:val="19"/>
              </w:rPr>
              <w:noBreakHyphen/>
              <w:t xml:space="preserve">16), y algo más de demora, porque Render no tiene servidores en Sudamérica. </w:t>
            </w:r>
            <w:r>
              <w:rPr>
                <w:rFonts w:ascii="Adwaita Sans" w:eastAsia="Adwaita Sans" w:hAnsi="Adwaita Sans" w:cs="Adwaita Sans"/>
                <w:sz w:val="19"/>
                <w:szCs w:val="19"/>
                <w:highlight w:val="green"/>
              </w:rPr>
              <w:t>El costo se consulta a la clienta (PA</w:t>
            </w:r>
            <w:r>
              <w:rPr>
                <w:rFonts w:ascii="Adwaita Sans" w:eastAsia="Adwaita Sans" w:hAnsi="Adwaita Sans" w:cs="Adwaita Sans"/>
                <w:sz w:val="19"/>
                <w:szCs w:val="19"/>
                <w:highlight w:val="green"/>
              </w:rPr>
              <w:noBreakHyphen/>
              <w:t>76).</w:t>
            </w:r>
            <w:r>
              <w:rPr>
                <w:rFonts w:ascii="Adwaita Sans" w:eastAsia="Adwaita Sans" w:hAnsi="Adwaita Sans" w:cs="Adwaita Sans"/>
                <w:sz w:val="19"/>
                <w:szCs w:val="19"/>
                <w:highlight w:val="yellow"/>
              </w:rPr>
              <w:t xml:space="preserve"> Si la clienta no acepta el costo, la alternativa es el plan gratuito con un aviso de espera en el primer pedido del día, de hasta un minuto (Anexo E.7).</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B387FB"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06; RE</w:t>
            </w:r>
            <w:r>
              <w:rPr>
                <w:rFonts w:ascii="Adwaita Sans" w:eastAsia="Adwaita Sans" w:hAnsi="Adwaita Sans" w:cs="Adwaita Sans"/>
                <w:sz w:val="19"/>
                <w:szCs w:val="19"/>
              </w:rPr>
              <w:noBreakHyphen/>
              <w:t>08; RNF</w:t>
            </w:r>
            <w:r>
              <w:rPr>
                <w:rFonts w:ascii="Adwaita Sans" w:eastAsia="Adwaita Sans" w:hAnsi="Adwaita Sans" w:cs="Adwaita Sans"/>
                <w:sz w:val="19"/>
                <w:szCs w:val="19"/>
              </w:rPr>
              <w:noBreakHyphen/>
              <w:t>20; RNF</w:t>
            </w:r>
            <w:r>
              <w:rPr>
                <w:rFonts w:ascii="Adwaita Sans" w:eastAsia="Adwaita Sans" w:hAnsi="Adwaita Sans" w:cs="Adwaita Sans"/>
                <w:sz w:val="19"/>
                <w:szCs w:val="19"/>
              </w:rPr>
              <w:noBreakHyphen/>
              <w:t>22; decisión del 18/10/2026</w:t>
            </w:r>
          </w:p>
        </w:tc>
      </w:tr>
      <w:tr w:rsidR="00A54AC6" w14:paraId="368F265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8999DB" w14:textId="77777777" w:rsidR="00A54AC6" w:rsidRDefault="00000000">
            <w:pPr>
              <w:spacing w:before="20" w:after="20"/>
            </w:pPr>
            <w:r>
              <w:rPr>
                <w:rFonts w:ascii="Adwaita Sans" w:eastAsia="Adwaita Sans" w:hAnsi="Adwaita Sans" w:cs="Adwaita Sans"/>
                <w:sz w:val="19"/>
                <w:szCs w:val="19"/>
              </w:rPr>
              <w:lastRenderedPageBreak/>
              <w:t>La laptop hace la copia diaria y guarda el reporte anual en Google Drive; la Web API solo arma los archivos.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E02C3E" w14:textId="77777777" w:rsidR="00A54AC6" w:rsidRDefault="00000000">
            <w:pPr>
              <w:spacing w:before="20" w:after="20"/>
            </w:pPr>
            <w:proofErr w:type="spellStart"/>
            <w:proofErr w:type="spellEnd"/>
            <w:r>
              <w:rPr>
                <w:rFonts w:ascii="Adwaita Sans" w:eastAsia="Adwaita Sans" w:hAnsi="Adwaita Sans" w:cs="Adwaita Sans"/>
                <w:sz w:val="19"/>
                <w:szCs w:val="19"/>
              </w:rPr>
              <w:t xml:space="preserve">Se consideró que el servidor hiciera la copia y la subiera a Google Drive, pero necesitaría credenciales de Google en el servidor y una tarea programada, quizá con costo. Así se mantiene la carpeta de «Google Drive para escritorio» (PA</w:t>
              <w:noBreakHyphen/>
              <w:t xml:space="preserve">23, PA</w:t>
              <w:noBreakHyphen/>
              <w:t xml:space="preserve">75), y el aviso RES</w:t>
              <w:noBreakHyphen/>
              <w:t xml:space="preserve">01 lo da IRespaldo en la laptop. Reemplazada el 27/10/2026 por la copia semanal que hace la Web API (ver más abajo).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0E1D85"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17; RF</w:t>
            </w:r>
            <w:r>
              <w:rPr>
                <w:rFonts w:ascii="Adwaita Sans" w:eastAsia="Adwaita Sans" w:hAnsi="Adwaita Sans" w:cs="Adwaita Sans"/>
                <w:sz w:val="19"/>
                <w:szCs w:val="19"/>
              </w:rPr>
              <w:noBreakHyphen/>
              <w:t>32; decisión del 18/10/2026</w:t>
            </w:r>
          </w:p>
        </w:tc>
      </w:tr>
      <w:tr w:rsidR="00A54AC6" w14:paraId="053C48A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BFE70D" w14:textId="77777777" w:rsidR="00A54AC6" w:rsidRDefault="00000000">
            <w:pPr>
              <w:spacing w:before="20" w:after="20"/>
            </w:pPr>
            <w:proofErr w:type="spellStart"/>
            <w:r>
              <w:rPr>
                <w:rFonts w:ascii="Adwaita Sans" w:eastAsia="Adwaita Sans" w:hAnsi="Adwaita Sans" w:cs="Adwaita Sans"/>
                <w:sz w:val="19"/>
                <w:szCs w:val="19"/>
              </w:rPr>
              <w:t>ContextoDeOperacion</w:t>
            </w:r>
            <w:proofErr w:type="spellEnd"/>
            <w:r>
              <w:rPr>
                <w:rFonts w:ascii="Adwaita Sans" w:eastAsia="Adwaita Sans" w:hAnsi="Adwaita Sans" w:cs="Adwaita Sans"/>
                <w:sz w:val="19"/>
                <w:szCs w:val="19"/>
              </w:rPr>
              <w:t xml:space="preserve"> lleva la clave de operación y el usuario de cada pedido.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0F9DB6" w14:textId="77777777" w:rsidR="00A54AC6" w:rsidRDefault="00000000">
            <w:pPr>
              <w:spacing w:before="20" w:after="20"/>
            </w:pPr>
            <w:r>
              <w:rPr>
                <w:rFonts w:ascii="Adwaita Sans" w:eastAsia="Adwaita Sans" w:hAnsi="Adwaita Sans" w:cs="Adwaita Sans"/>
                <w:sz w:val="19"/>
                <w:szCs w:val="19"/>
              </w:rPr>
              <w:t xml:space="preserve">La Web API lo llena con la cabecera </w:t>
            </w:r>
            <w:proofErr w:type="spellStart"/>
            <w:r>
              <w:rPr>
                <w:rFonts w:ascii="Adwaita Sans" w:eastAsia="Adwaita Sans" w:hAnsi="Adwaita Sans" w:cs="Adwaita Sans"/>
                <w:sz w:val="19"/>
                <w:szCs w:val="19"/>
              </w:rPr>
              <w:t>Idempotency</w:t>
            </w:r>
            <w:proofErr w:type="spellEnd"/>
            <w:r>
              <w:rPr>
                <w:rFonts w:ascii="Adwaita Sans" w:eastAsia="Adwaita Sans" w:hAnsi="Adwaita Sans" w:cs="Adwaita Sans"/>
                <w:sz w:val="19"/>
                <w:szCs w:val="19"/>
              </w:rPr>
              <w:t xml:space="preserve">-Key y con la llave de la sesión, y </w:t>
            </w:r>
            <w:proofErr w:type="spellStart"/>
            <w:r>
              <w:rPr>
                <w:rFonts w:ascii="Adwaita Sans" w:eastAsia="Adwaita Sans" w:hAnsi="Adwaita Sans" w:cs="Adwaita Sans"/>
                <w:sz w:val="19"/>
                <w:szCs w:val="19"/>
              </w:rPr>
              <w:t>ServicioBitacora</w:t>
            </w:r>
            <w:proofErr w:type="spellEnd"/>
            <w:r>
              <w:rPr>
                <w:rFonts w:ascii="Adwaita Sans" w:eastAsia="Adwaita Sans" w:hAnsi="Adwaita Sans" w:cs="Adwaita Sans"/>
                <w:sz w:val="19"/>
                <w:szCs w:val="19"/>
              </w:rPr>
              <w:t xml:space="preserve"> lo lee al anotar. Se consideró agregar la clave como parámetro de cada operación, pero algunas ya tienen dos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222D9A" w14:textId="77777777" w:rsidR="00A54AC6" w:rsidRDefault="00000000">
            <w:pPr>
              <w:spacing w:before="20" w:after="20"/>
            </w:pPr>
            <w:r>
              <w:rPr>
                <w:rFonts w:ascii="Adwaita Sans" w:eastAsia="Adwaita Sans" w:hAnsi="Adwaita Sans" w:cs="Adwaita Sans"/>
                <w:sz w:val="19"/>
                <w:szCs w:val="19"/>
              </w:rPr>
              <w:t>IC</w:t>
            </w:r>
            <w:r>
              <w:rPr>
                <w:rFonts w:ascii="Adwaita Sans" w:eastAsia="Adwaita Sans" w:hAnsi="Adwaita Sans" w:cs="Adwaita Sans"/>
                <w:sz w:val="19"/>
                <w:szCs w:val="19"/>
              </w:rPr>
              <w:noBreakHyphen/>
              <w:t>05; decisión del 18/10/2026</w:t>
            </w:r>
          </w:p>
        </w:tc>
      </w:tr>
      <w:tr w:rsidR="00A54AC6" w14:paraId="625FBFD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BC3B75" w14:textId="77777777" w:rsidR="00A54AC6" w:rsidRDefault="00000000">
            <w:pPr>
              <w:spacing w:before="20" w:after="20"/>
            </w:pPr>
            <w:r>
              <w:rPr>
                <w:rFonts w:ascii="Adwaita Sans" w:eastAsia="Adwaita Sans" w:hAnsi="Adwaita Sans" w:cs="Adwaita Sans"/>
                <w:sz w:val="19"/>
                <w:szCs w:val="19"/>
              </w:rPr>
              <w:t xml:space="preserve">El panel sabe que la última copia falló preguntándolo a </w:t>
            </w:r>
            <w:proofErr w:type="spellStart"/>
            <w:r>
              <w:rPr>
                <w:rFonts w:ascii="Adwaita Sans" w:eastAsia="Adwaita Sans" w:hAnsi="Adwaita Sans" w:cs="Adwaita Sans"/>
                <w:sz w:val="19"/>
                <w:szCs w:val="19"/>
              </w:rPr>
              <w:t>IRespaldo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ObtenerEstadoAsync</w:t>
            </w:r>
            <w:proofErr w:type="spellEnd"/>
            <w:r>
              <w:rPr>
                <w:rFonts w:ascii="Adwaita Sans" w:eastAsia="Adwaita Sans" w:hAnsi="Adwaita Sans" w:cs="Adwaita Sans"/>
                <w:sz w:val="19"/>
                <w:szCs w:val="19"/>
              </w:rPr>
              <w:t xml:space="preserve"> desde el 20/10/2026; antes, </w:t>
            </w:r>
            <w:proofErr w:type="spellStart"/>
            <w:r>
              <w:rPr>
                <w:rFonts w:ascii="Adwaita Sans" w:eastAsia="Adwaita Sans" w:hAnsi="Adwaita Sans" w:cs="Adwaita Sans"/>
                <w:sz w:val="19"/>
                <w:szCs w:val="19"/>
              </w:rPr>
              <w:t>FalloLaUltimaCopiaAsync</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41DCF4" w14:textId="77777777" w:rsidR="00A54AC6" w:rsidRDefault="00000000">
            <w:pPr>
              <w:spacing w:before="20" w:after="20"/>
            </w:pPr>
            <w:r>
              <w:rPr>
                <w:rFonts w:ascii="Adwaita Sans" w:eastAsia="Adwaita Sans" w:hAnsi="Adwaita Sans" w:cs="Adwaita Sans"/>
                <w:sz w:val="19"/>
                <w:szCs w:val="19"/>
              </w:rPr>
              <w:t xml:space="preserve">Responde la laptop, que hace la copia. Se descartó guardarlo en la base de datos, porque una copia puede fallar justamente por falta de internet. Reemplazada el 27/10/2026: la copia la hace la Web API, que anota cada intento en la base de datos.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C67ABF"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17; RES</w:t>
            </w:r>
            <w:r>
              <w:rPr>
                <w:rFonts w:ascii="Adwaita Sans" w:eastAsia="Adwaita Sans" w:hAnsi="Adwaita Sans" w:cs="Adwaita Sans"/>
                <w:sz w:val="19"/>
                <w:szCs w:val="19"/>
              </w:rPr>
              <w:noBreakHyphen/>
              <w:t>01; decisión del 18/10/2026</w:t>
            </w:r>
          </w:p>
        </w:tc>
      </w:tr>
      <w:tr w:rsidR="00A54AC6" w14:paraId="000DAEF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4F5567" w14:textId="77777777" w:rsidR="00A54AC6" w:rsidRDefault="00000000">
            <w:pPr>
              <w:spacing w:before="20" w:after="20"/>
            </w:pPr>
            <w:r>
              <w:rPr>
                <w:rFonts w:ascii="Adwaita Sans" w:eastAsia="Adwaita Sans" w:hAnsi="Adwaita Sans" w:cs="Adwaita Sans"/>
                <w:sz w:val="19"/>
                <w:szCs w:val="19"/>
              </w:rPr>
              <w:t>Las secuencias muestran el paso por la Web API.</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8C1009" w14:textId="77777777" w:rsidR="00A54AC6" w:rsidRDefault="00000000">
            <w:pPr>
              <w:spacing w:before="20" w:after="20"/>
            </w:pPr>
            <w:r>
              <w:rPr>
                <w:rFonts w:ascii="Adwaita Sans" w:eastAsia="Adwaita Sans" w:hAnsi="Adwaita Sans" w:cs="Adwaita Sans"/>
                <w:sz w:val="19"/>
                <w:szCs w:val="19"/>
              </w:rPr>
              <w:t xml:space="preserve">Cada mensaje de una pantalla a un servicio pasa por </w:t>
            </w:r>
            <w:proofErr w:type="spellStart"/>
            <w:r>
              <w:rPr>
                <w:rFonts w:ascii="Adwaita Sans" w:eastAsia="Adwaita Sans" w:hAnsi="Adwaita Sans" w:cs="Adwaita Sans"/>
                <w:sz w:val="19"/>
                <w:szCs w:val="19"/>
              </w:rPr>
              <w:t>ClienteApi</w:t>
            </w:r>
            <w:proofErr w:type="spellEnd"/>
            <w:r>
              <w:rPr>
                <w:rFonts w:ascii="Adwaita Sans" w:eastAsia="Adwaita Sans" w:hAnsi="Adwaita Sans" w:cs="Adwaita Sans"/>
                <w:sz w:val="19"/>
                <w:szCs w:val="19"/>
              </w:rPr>
              <w:t xml:space="preserve"> y </w:t>
            </w:r>
            <w:proofErr w:type="spellStart"/>
            <w:r>
              <w:rPr>
                <w:rFonts w:ascii="Adwaita Sans" w:eastAsia="Adwaita Sans" w:hAnsi="Adwaita Sans" w:cs="Adwaita Sans"/>
                <w:sz w:val="19"/>
                <w:szCs w:val="19"/>
              </w:rPr>
              <w:t>Kataleya.Api</w:t>
            </w:r>
            <w:proofErr w:type="spellEnd"/>
            <w:r>
              <w:rPr>
                <w:rFonts w:ascii="Adwaita Sans" w:eastAsia="Adwaita Sans" w:hAnsi="Adwaita Sans" w:cs="Adwaita Sans"/>
                <w:sz w:val="19"/>
                <w:szCs w:val="19"/>
              </w:rPr>
              <w:t>, con el verbo y la ruta de HTTP. Se consideró mostrar la API solo en los diagramas de arquitectura y en una secuencia de ejemplo; el usuario pidió cambiar todo lo que el cambio afecta.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4FE4E9" w14:textId="77777777" w:rsidR="00A54AC6" w:rsidRDefault="00000000">
            <w:pPr>
              <w:spacing w:before="20" w:after="20"/>
            </w:pPr>
            <w:r>
              <w:rPr>
                <w:rFonts w:ascii="Adwaita Sans" w:eastAsia="Adwaita Sans" w:hAnsi="Adwaita Sans" w:cs="Adwaita Sans"/>
                <w:sz w:val="19"/>
                <w:szCs w:val="19"/>
              </w:rPr>
              <w:t>Decisión del 18/10/2026</w:t>
            </w:r>
          </w:p>
        </w:tc>
      </w:tr>
      <w:tr w:rsidR="00A54AC6" w14:paraId="57CF3B1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FDF7EC" w14:textId="77777777" w:rsidR="00A54AC6" w:rsidRDefault="00000000">
            <w:pPr>
              <w:spacing w:before="20" w:after="20"/>
            </w:pPr>
            <w:r>
              <w:rPr>
                <w:rFonts w:ascii="Adwaita Sans" w:eastAsia="Adwaita Sans" w:hAnsi="Adwaita Sans" w:cs="Adwaita Sans"/>
                <w:sz w:val="19"/>
                <w:szCs w:val="19"/>
              </w:rPr>
              <w:t>Sin modo sin conexión: ante un corte, talonario y registro diferido, con una copia local de solo lectura de los pasajes del día.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1CE96F" w14:textId="77777777" w:rsidR="00A54AC6" w:rsidRDefault="00000000">
            <w:pPr>
              <w:spacing w:before="20" w:after="20"/>
            </w:pPr>
            <w:r>
              <w:rPr>
                <w:rFonts w:ascii="Adwaita Sans" w:eastAsia="Adwaita Sans" w:hAnsi="Adwaita Sans" w:cs="Adwaita Sans"/>
                <w:sz w:val="19"/>
                <w:szCs w:val="19"/>
              </w:rPr>
              <w:t>Se descartó construir un modo sin conexión (PA</w:t>
            </w:r>
            <w:r>
              <w:rPr>
                <w:rFonts w:ascii="Adwaita Sans" w:eastAsia="Adwaita Sans" w:hAnsi="Adwaita Sans" w:cs="Adwaita Sans"/>
                <w:sz w:val="19"/>
                <w:szCs w:val="19"/>
              </w:rPr>
              <w:noBreakHyphen/>
              <w:t>21); la copia local de solo lectura se aprobó el 02/10/2026.</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34207D"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16; RF</w:t>
            </w:r>
            <w:r>
              <w:rPr>
                <w:rFonts w:ascii="Adwaita Sans" w:eastAsia="Adwaita Sans" w:hAnsi="Adwaita Sans" w:cs="Adwaita Sans"/>
                <w:sz w:val="19"/>
                <w:szCs w:val="19"/>
              </w:rPr>
              <w:noBreakHyphen/>
              <w:t>27</w:t>
            </w:r>
          </w:p>
        </w:tc>
      </w:tr>
      <w:tr w:rsidR="00A54AC6" w14:paraId="7BED26BA"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1ADFD6" w14:textId="77777777" w:rsidR="00A54AC6" w:rsidRDefault="00000000">
            <w:pPr>
              <w:spacing w:before="20" w:after="20"/>
            </w:pPr>
            <w:r>
              <w:rPr>
                <w:rFonts w:ascii="Adwaita Sans" w:eastAsia="Adwaita Sans" w:hAnsi="Adwaita Sans" w:cs="Adwaita Sans"/>
                <w:sz w:val="19"/>
                <w:szCs w:val="19"/>
              </w:rPr>
              <w:t>Boleto de viaje impreso en una impresora de etiquetas con ESC/POS, solo para pasajes pagados.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09DF98" w14:textId="77777777" w:rsidR="00A54AC6" w:rsidRDefault="00000000">
            <w:pPr>
              <w:spacing w:before="20" w:after="20"/>
            </w:pPr>
            <w:r>
              <w:rPr>
                <w:rFonts w:ascii="Adwaita Sans" w:eastAsia="Adwaita Sans" w:hAnsi="Adwaita Sans" w:cs="Adwaita Sans"/>
                <w:sz w:val="19"/>
                <w:szCs w:val="19"/>
              </w:rPr>
              <w:t>Reemplaza al talonario; se descartó el envío del boleto por WhatsApp (PA</w:t>
            </w:r>
            <w:r>
              <w:rPr>
                <w:rFonts w:ascii="Adwaita Sans" w:eastAsia="Adwaita Sans" w:hAnsi="Adwaita Sans" w:cs="Adwaita Sans"/>
                <w:sz w:val="19"/>
                <w:szCs w:val="19"/>
              </w:rPr>
              <w:noBreakHyphen/>
              <w:t>59). El modelo es la GOOJPRT JP</w:t>
            </w:r>
            <w:r>
              <w:rPr>
                <w:rFonts w:ascii="Adwaita Sans" w:eastAsia="Adwaita Sans" w:hAnsi="Adwaita Sans" w:cs="Adwaita Sans"/>
                <w:sz w:val="19"/>
                <w:szCs w:val="19"/>
              </w:rPr>
              <w:noBreakHyphen/>
              <w:t>58B, de 58 mm (CF</w:t>
            </w:r>
            <w:r>
              <w:rPr>
                <w:rFonts w:ascii="Adwaita Sans" w:eastAsia="Adwaita Sans" w:hAnsi="Adwaita Sans" w:cs="Adwaita Sans"/>
                <w:sz w:val="19"/>
                <w:szCs w:val="19"/>
              </w:rPr>
              <w:noBreakHyphen/>
              <w:t>02, cerrado el 20/10/2026).</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D3B5A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05; RE</w:t>
            </w:r>
            <w:r>
              <w:rPr>
                <w:rFonts w:ascii="Adwaita Sans" w:eastAsia="Adwaita Sans" w:hAnsi="Adwaita Sans" w:cs="Adwaita Sans"/>
                <w:sz w:val="19"/>
                <w:szCs w:val="19"/>
              </w:rPr>
              <w:noBreakHyphen/>
              <w:t>09; IH</w:t>
            </w:r>
            <w:r>
              <w:rPr>
                <w:rFonts w:ascii="Adwaita Sans" w:eastAsia="Adwaita Sans" w:hAnsi="Adwaita Sans" w:cs="Adwaita Sans"/>
                <w:sz w:val="19"/>
                <w:szCs w:val="19"/>
              </w:rPr>
              <w:noBreakHyphen/>
              <w:t>T01</w:t>
            </w:r>
          </w:p>
        </w:tc>
      </w:tr>
      <w:tr w:rsidR="00A54AC6" w14:paraId="2BD745E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F3A3F5" w14:textId="77777777" w:rsidR="00A54AC6" w:rsidRDefault="00000000">
            <w:pPr>
              <w:spacing w:before="20" w:after="20"/>
            </w:pPr>
            <w:r>
              <w:rPr>
                <w:rFonts w:ascii="Adwaita Sans" w:eastAsia="Adwaita Sans" w:hAnsi="Adwaita Sans" w:cs="Adwaita Sans"/>
                <w:sz w:val="19"/>
                <w:szCs w:val="19"/>
              </w:rPr>
              <w:t xml:space="preserve">Respaldo diario, propio y cifrado, fuera de </w:t>
            </w:r>
            <w:proofErr w:type="spellStart"/>
            <w:r>
              <w:rPr>
                <w:rFonts w:ascii="Adwaita Sans" w:eastAsia="Adwaita Sans" w:hAnsi="Adwaita Sans" w:cs="Adwaita Sans"/>
                <w:sz w:val="19"/>
                <w:szCs w:val="19"/>
              </w:rPr>
              <w:t>Supabase</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E5C78B" w14:textId="77777777" w:rsidR="00A54AC6" w:rsidRDefault="00000000">
            <w:pPr>
              <w:spacing w:before="20" w:after="20"/>
            </w:pPr>
            <w:r>
              <w:rPr>
                <w:rFonts w:ascii="Adwaita Sans" w:eastAsia="Adwaita Sans" w:hAnsi="Adwaita Sans" w:cs="Adwaita Sans"/>
                <w:sz w:val="19"/>
                <w:szCs w:val="19"/>
              </w:rPr>
              <w:t>El plan gratuito no incluye respaldos automáticos. Se guarda en Google Drive (PA</w:t>
            </w:r>
            <w:r>
              <w:rPr>
                <w:rFonts w:ascii="Adwaita Sans" w:eastAsia="Adwaita Sans" w:hAnsi="Adwaita Sans" w:cs="Adwaita Sans"/>
                <w:sz w:val="19"/>
                <w:szCs w:val="19"/>
              </w:rPr>
              <w:noBreakHyphen/>
              <w:t>23, 13/10/2026).</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24FBA9"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17</w:t>
            </w:r>
          </w:p>
        </w:tc>
      </w:tr>
      <w:tr w:rsidR="00A54AC6" w14:paraId="1F8AEB9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A1A201" w14:textId="77777777" w:rsidR="00A54AC6" w:rsidRDefault="00000000">
            <w:pPr>
              <w:spacing w:before="20" w:after="20"/>
            </w:pPr>
            <w:r>
              <w:rPr>
                <w:rFonts w:ascii="Adwaita Sans" w:eastAsia="Adwaita Sans" w:hAnsi="Adwaita Sans" w:cs="Adwaita Sans"/>
                <w:sz w:val="19"/>
                <w:szCs w:val="19"/>
              </w:rPr>
              <w:t>Reserva y venta como un mismo registro, el pasaje, que cambia de estado.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D10090" w14:textId="77777777" w:rsidR="00A54AC6" w:rsidRDefault="00000000">
            <w:pPr>
              <w:spacing w:before="20" w:after="20"/>
            </w:pPr>
            <w:r>
              <w:rPr>
                <w:rFonts w:ascii="Adwaita Sans" w:eastAsia="Adwaita Sans" w:hAnsi="Adwaita Sans" w:cs="Adwaita Sans"/>
                <w:sz w:val="19"/>
                <w:szCs w:val="19"/>
              </w:rPr>
              <w:t>Lo pidió la clienta: «lo mismo que en la reserva» (E1 l. 578).</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0F8C6C" w14:textId="77777777" w:rsidR="00A54AC6" w:rsidRDefault="00000000">
            <w:pPr>
              <w:spacing w:before="20" w:after="20"/>
            </w:pPr>
            <w:r>
              <w:rPr>
                <w:rFonts w:ascii="Adwaita Sans" w:eastAsia="Adwaita Sans" w:hAnsi="Adwaita Sans" w:cs="Adwaita Sans"/>
                <w:sz w:val="19"/>
                <w:szCs w:val="19"/>
              </w:rPr>
              <w:t>ERS 1.3.2; Anexo E de la ERS</w:t>
            </w:r>
          </w:p>
        </w:tc>
      </w:tr>
      <w:tr w:rsidR="00A54AC6" w14:paraId="7E05C9B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7CF079" w14:textId="77777777" w:rsidR="00A54AC6" w:rsidRDefault="00000000">
            <w:pPr>
              <w:spacing w:before="20" w:after="20"/>
            </w:pPr>
            <w:r>
              <w:rPr>
                <w:rFonts w:ascii="Adwaita Sans" w:eastAsia="Adwaita Sans" w:hAnsi="Adwaita Sans" w:cs="Adwaita Sans"/>
                <w:sz w:val="19"/>
                <w:szCs w:val="19"/>
              </w:rPr>
              <w:t>Reporte anual en PDF y depuración de los pasajes del año antepasado.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222C05" w14:textId="77777777" w:rsidR="00A54AC6" w:rsidRDefault="00000000">
            <w:pPr>
              <w:spacing w:before="20" w:after="20"/>
            </w:pPr>
            <w:r>
              <w:rPr>
                <w:rFonts w:ascii="Adwaita Sans" w:eastAsia="Adwaita Sans" w:hAnsi="Adwaita Sans" w:cs="Adwaita Sans"/>
                <w:sz w:val="19"/>
                <w:szCs w:val="19"/>
              </w:rPr>
              <w:t>Limita la conservación de los datos personales, como pide la Ley N.º 29733.</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FFA265"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32; PA</w:t>
            </w:r>
            <w:r>
              <w:rPr>
                <w:rFonts w:ascii="Adwaita Sans" w:eastAsia="Adwaita Sans" w:hAnsi="Adwaita Sans" w:cs="Adwaita Sans"/>
                <w:sz w:val="19"/>
                <w:szCs w:val="19"/>
              </w:rPr>
              <w:noBreakHyphen/>
              <w:t>47</w:t>
            </w:r>
          </w:p>
        </w:tc>
      </w:tr>
      <w:tr w:rsidR="00A54AC6" w14:paraId="323FB98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186731" w14:textId="77777777" w:rsidR="00A54AC6" w:rsidRDefault="00000000">
            <w:pPr>
              <w:spacing w:before="20" w:after="20"/>
            </w:pPr>
            <w:r>
              <w:rPr>
                <w:rFonts w:ascii="Adwaita Sans" w:eastAsia="Adwaita Sans" w:hAnsi="Adwaita Sans" w:cs="Adwaita Sans"/>
                <w:sz w:val="19"/>
                <w:szCs w:val="19"/>
              </w:rPr>
              <w:lastRenderedPageBreak/>
              <w:t>Puntos de vista de este documento: once de la norma y uno propio.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63BAA6E" w14:textId="77777777" w:rsidR="00A54AC6" w:rsidRDefault="00000000">
            <w:pPr>
              <w:spacing w:before="20" w:after="20"/>
            </w:pPr>
            <w:r>
              <w:rPr>
                <w:rFonts w:ascii="Adwaita Sans" w:eastAsia="Adwaita Sans" w:hAnsi="Adwaita Sans" w:cs="Adwaita Sans"/>
                <w:sz w:val="19"/>
                <w:szCs w:val="19"/>
              </w:rPr>
              <w:t>Se usan los once de la cláusula 5 que aplican (5.1), entre ellos uso de patrones, algoritmo y estructura. El de estructura se agregó el 19/10/2026: hasta entonces cada componente era solo un grupo de clases, y la aplicación de escritorio en .NET MAUI tiene una organización propia (3.12). No aplica el de recursos, porque el sistema tiene un solo cliente, la laptop, y un servidor pequeño, con una sesión a la vez y de 10 a 15 operaciones diarias, sin recursos que compitan (RNF</w:t>
            </w:r>
            <w:r>
              <w:rPr>
                <w:rFonts w:ascii="Adwaita Sans" w:eastAsia="Adwaita Sans" w:hAnsi="Adwaita Sans" w:cs="Adwaita Sans"/>
                <w:sz w:val="19"/>
                <w:szCs w:val="19"/>
              </w:rPr>
              <w:noBreakHyphen/>
              <w:t>08, RNF</w:t>
            </w:r>
            <w:r>
              <w:rPr>
                <w:rFonts w:ascii="Adwaita Sans" w:eastAsia="Adwaita Sans" w:hAnsi="Adwaita Sans" w:cs="Adwaita Sans"/>
                <w:sz w:val="19"/>
                <w:szCs w:val="19"/>
              </w:rPr>
              <w:noBreakHyphen/>
              <w:t>09). El límite de conexiones se fijó en 5 (PA</w:t>
            </w:r>
            <w:r>
              <w:rPr>
                <w:rFonts w:ascii="Adwaita Sans" w:eastAsia="Adwaita Sans" w:hAnsi="Adwaita Sans" w:cs="Adwaita Sans"/>
                <w:sz w:val="19"/>
                <w:szCs w:val="19"/>
              </w:rPr>
              <w:noBreakHyphen/>
              <w:t>72, 13/10/2026), y no pide una vista de recursos. La interfaz de usuario tiene un punto de vista propio porque la facilidad de aprendizaje es una preocupación central (RNF</w:t>
            </w:r>
            <w:r>
              <w:rPr>
                <w:rFonts w:ascii="Adwaita Sans" w:eastAsia="Adwaita Sans" w:hAnsi="Adwaita Sans" w:cs="Adwaita Sans"/>
                <w:sz w:val="19"/>
                <w:szCs w:val="19"/>
              </w:rPr>
              <w:noBreakHyphen/>
              <w:t>03).</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05F974" w14:textId="77777777" w:rsidR="00A54AC6" w:rsidRDefault="00000000">
            <w:pPr>
              <w:spacing w:before="20" w:after="20"/>
            </w:pPr>
            <w:r>
              <w:rPr>
                <w:rFonts w:ascii="Adwaita Sans" w:eastAsia="Adwaita Sans" w:hAnsi="Adwaita Sans" w:cs="Adwaita Sans"/>
                <w:sz w:val="19"/>
                <w:szCs w:val="19"/>
              </w:rPr>
              <w:t>IEEE 1016, 4.5 y 5.1; decisiones del 04/10/2026 y del 19/10/2026</w:t>
            </w:r>
          </w:p>
        </w:tc>
      </w:tr>
      <w:tr w:rsidR="00A54AC6" w14:paraId="5F08B0A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BD101D" w14:textId="77777777" w:rsidR="00A54AC6" w:rsidRDefault="00000000">
            <w:pPr>
              <w:spacing w:before="20" w:after="20"/>
            </w:pPr>
            <w:r>
              <w:rPr>
                <w:rFonts w:ascii="Adwaita Sans" w:eastAsia="Adwaita Sans" w:hAnsi="Adwaita Sans" w:cs="Adwaita Sans"/>
                <w:sz w:val="19"/>
                <w:szCs w:val="19"/>
              </w:rPr>
              <w:t>Estructura del documento por vistas de la IEEE 1016, no por fases de ICONIX.</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1FF87B" w14:textId="77777777" w:rsidR="00A54AC6" w:rsidRDefault="00000000">
            <w:pPr>
              <w:spacing w:before="20" w:after="20"/>
            </w:pPr>
            <w:r>
              <w:rPr>
                <w:rFonts w:ascii="Adwaita Sans" w:eastAsia="Adwaita Sans" w:hAnsi="Adwaita Sans" w:cs="Adwaita Sans"/>
                <w:sz w:val="19"/>
                <w:szCs w:val="19"/>
              </w:rPr>
              <w:t>La norma organiza el SDD en vistas (4.4); el Anexo B ubica cada entregable de ICONIX por fase.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E8C7F9F" w14:textId="77777777" w:rsidR="00A54AC6" w:rsidRDefault="00000000">
            <w:pPr>
              <w:spacing w:before="20" w:after="20"/>
            </w:pPr>
            <w:r>
              <w:rPr>
                <w:rFonts w:ascii="Adwaita Sans" w:eastAsia="Adwaita Sans" w:hAnsi="Adwaita Sans" w:cs="Adwaita Sans"/>
                <w:sz w:val="19"/>
                <w:szCs w:val="19"/>
              </w:rPr>
              <w:t>Decisión del 04/10/2026</w:t>
            </w:r>
          </w:p>
        </w:tc>
      </w:tr>
      <w:tr w:rsidR="00A54AC6" w14:paraId="0B110F1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B6EECB5" w14:textId="77777777" w:rsidR="00A54AC6" w:rsidRDefault="00000000">
            <w:pPr>
              <w:spacing w:before="20" w:after="20"/>
            </w:pPr>
            <w:r>
              <w:rPr>
                <w:rFonts w:ascii="Adwaita Sans" w:eastAsia="Adwaita Sans" w:hAnsi="Adwaita Sans" w:cs="Adwaita Sans"/>
                <w:sz w:val="19"/>
                <w:szCs w:val="19"/>
              </w:rPr>
              <w:t>Un diagrama de casos de uso por cada caso, sin diagrama general.</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7BD25E" w14:textId="77777777" w:rsidR="00A54AC6" w:rsidRDefault="00000000">
            <w:pPr>
              <w:spacing w:before="20" w:after="20"/>
            </w:pPr>
            <w:r>
              <w:rPr>
                <w:rFonts w:ascii="Adwaita Sans" w:eastAsia="Adwaita Sans" w:hAnsi="Adwaita Sans" w:cs="Adwaita Sans"/>
                <w:sz w:val="19"/>
                <w:szCs w:val="19"/>
              </w:rPr>
              <w:t>Lo decidió el usuario: cada diagrama va junto al texto de su caso de uso.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42284E" w14:textId="77777777" w:rsidR="00A54AC6" w:rsidRDefault="00000000">
            <w:pPr>
              <w:spacing w:before="20" w:after="20"/>
            </w:pPr>
            <w:r>
              <w:rPr>
                <w:rFonts w:ascii="Adwaita Sans" w:eastAsia="Adwaita Sans" w:hAnsi="Adwaita Sans" w:cs="Adwaita Sans"/>
                <w:sz w:val="19"/>
                <w:szCs w:val="19"/>
              </w:rPr>
              <w:t>Decisión del 04/10/2026</w:t>
            </w:r>
          </w:p>
        </w:tc>
      </w:tr>
      <w:tr w:rsidR="00A54AC6" w14:paraId="0BF1C25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7D3F53" w14:textId="77777777" w:rsidR="00A54AC6" w:rsidRDefault="00000000">
            <w:pPr>
              <w:spacing w:before="20" w:after="20"/>
            </w:pPr>
            <w:r>
              <w:rPr>
                <w:rFonts w:ascii="Adwaita Sans" w:eastAsia="Adwaita Sans" w:hAnsi="Adwaita Sans" w:cs="Adwaita Sans"/>
                <w:sz w:val="19"/>
                <w:szCs w:val="19"/>
              </w:rPr>
              <w:t xml:space="preserve">Diagramas modelados en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a partir de bocetos en draw.io; desde la versión 0101, las figuras se exportan de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17.1, con la marca de agua de su versión de prueba.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F315B0" w14:textId="77777777" w:rsidR="00A54AC6" w:rsidRDefault="00000000">
            <w:pPr>
              <w:spacing w:before="20" w:after="20"/>
            </w:pPr>
            <w:r>
              <w:rPr>
                <w:rFonts w:ascii="Adwaita Sans" w:eastAsia="Adwaita Sans" w:hAnsi="Adwaita Sans" w:cs="Adwaita Sans"/>
                <w:sz w:val="19"/>
                <w:szCs w:val="19"/>
              </w:rPr>
              <w:t xml:space="preserve">El curso exige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Hasta la versión 0100 las figuras salían de draw.io, sin marca de agua, y podían diferir del modelo que se entrega. Con las figuras de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el documento y el modelo no pueden diferir: cada diagrama lleva en su nombre el número de su figura. Se consideró conseguir una licencia; se descartó por ahora porque la marca de agua no tapa el contenido y el modelo es el mismo que revisa el asesor.</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93E62A" w14:textId="77777777" w:rsidR="00A54AC6" w:rsidRDefault="00000000">
            <w:pPr>
              <w:spacing w:before="20" w:after="20"/>
            </w:pPr>
            <w:r>
              <w:rPr>
                <w:rFonts w:ascii="Adwaita Sans" w:eastAsia="Adwaita Sans" w:hAnsi="Adwaita Sans" w:cs="Adwaita Sans"/>
                <w:sz w:val="19"/>
                <w:szCs w:val="19"/>
              </w:rPr>
              <w:t>Decisiones del 03/10/2026 y del 27/10/2026</w:t>
            </w:r>
          </w:p>
        </w:tc>
      </w:tr>
      <w:tr w:rsidR="00A54AC6" w14:paraId="2F79FD6C"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B81DA6" w14:textId="77777777" w:rsidR="00A54AC6" w:rsidRDefault="00000000">
            <w:pPr>
              <w:spacing w:before="20" w:after="20"/>
            </w:pPr>
            <w:r>
              <w:rPr>
                <w:rFonts w:ascii="Adwaita Sans" w:eastAsia="Adwaita Sans" w:hAnsi="Adwaita Sans" w:cs="Adwaita Sans"/>
                <w:sz w:val="19"/>
                <w:szCs w:val="19"/>
              </w:rPr>
              <w:t>Arquitectura en capas: presentación, aplicación, dominio, y datos e infraestructura.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56580D" w14:textId="77777777" w:rsidR="00A54AC6" w:rsidRDefault="00000000">
            <w:pPr>
              <w:spacing w:before="20" w:after="20"/>
            </w:pPr>
            <w:r>
              <w:rPr>
                <w:rFonts w:ascii="Adwaita Sans" w:eastAsia="Adwaita Sans" w:hAnsi="Adwaita Sans" w:cs="Adwaita Sans"/>
                <w:sz w:val="19"/>
                <w:szCs w:val="19"/>
              </w:rPr>
              <w:t>Separa la interfaz de la lógica del negocio y deja el dominio sin dependencias, para probarlo solo. Desde el 18/10/2026, la aplicación, el dominio y los datos corren en el servidor, detrás de la Web API; desde el 19/10/2026, la presentación son las páginas XAML con sus modelos de vista.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7CB008" w14:textId="77777777" w:rsidR="00A54AC6" w:rsidRDefault="00000000">
            <w:pPr>
              <w:spacing w:before="20" w:after="20"/>
            </w:pPr>
            <w:r>
              <w:rPr>
                <w:rFonts w:ascii="Adwaita Sans" w:eastAsia="Adwaita Sans" w:hAnsi="Adwaita Sans" w:cs="Adwaita Sans"/>
                <w:sz w:val="19"/>
                <w:szCs w:val="19"/>
              </w:rPr>
              <w:t>RE</w:t>
            </w:r>
            <w:r>
              <w:rPr>
                <w:rFonts w:ascii="Adwaita Sans" w:eastAsia="Adwaita Sans" w:hAnsi="Adwaita Sans" w:cs="Adwaita Sans"/>
                <w:sz w:val="19"/>
                <w:szCs w:val="19"/>
              </w:rPr>
              <w:noBreakHyphen/>
              <w:t>06; decisiones del 13/10/2026 y del 19/10/2026</w:t>
            </w:r>
          </w:p>
        </w:tc>
      </w:tr>
      <w:tr w:rsidR="00A54AC6" w14:paraId="12A9D1B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FBDBE4" w14:textId="77777777" w:rsidR="00A54AC6" w:rsidRDefault="00000000">
            <w:pPr>
              <w:spacing w:before="20" w:after="20"/>
            </w:pPr>
            <w:r>
              <w:rPr>
                <w:rFonts w:ascii="Adwaita Sans" w:eastAsia="Adwaita Sans" w:hAnsi="Adwaita Sans" w:cs="Adwaita Sans"/>
                <w:sz w:val="19"/>
                <w:szCs w:val="19"/>
              </w:rPr>
              <w:lastRenderedPageBreak/>
              <w:t>Las interfaces de los repositorios y de los servicios técnicos van en el dominio.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2FBADA" w14:textId="77777777" w:rsidR="00A54AC6" w:rsidRDefault="00000000">
            <w:pPr>
              <w:spacing w:before="20" w:after="20"/>
            </w:pPr>
            <w:r>
              <w:rPr>
                <w:rFonts w:ascii="Adwaita Sans" w:eastAsia="Adwaita Sans" w:hAnsi="Adwaita Sans" w:cs="Adwaita Sans"/>
                <w:sz w:val="19"/>
                <w:szCs w:val="19"/>
              </w:rPr>
              <w:t>Siguen el diseño guiado por el dominio y la arquitectura de cebolla: el repositorio es parte del modelo del negocio, y su interfaz va junto a las entidades (Evans, 2003; Vernon, 2013, cap. 12; Palermo, 2008). Así el dominio no depende de nadie, datos e infraestructura dependen solo de él, y el paquete más estable contiene las abstracciones (Martin, 2002, cap. 20). Se consideró ponerlas en la aplicación, como la arquitectura limpia (Martin, 2017, cap. 22), porque solo las usan los servicios y cuatro son técnicas (</w:t>
            </w:r>
            <w:proofErr w:type="spellStart"/>
            <w:r>
              <w:rPr>
                <w:rFonts w:ascii="Adwaita Sans" w:eastAsia="Adwaita Sans" w:hAnsi="Adwaita Sans" w:cs="Adwaita Sans"/>
                <w:sz w:val="19"/>
                <w:szCs w:val="19"/>
              </w:rPr>
              <w:t>IImpresora</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IRespaldo</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ICopiaLocal</w:t>
            </w:r>
            <w:proofErr w:type="spellEnd"/>
            <w:r>
              <w:rPr>
                <w:rFonts w:ascii="Adwaita Sans" w:eastAsia="Adwaita Sans" w:hAnsi="Adwaita Sans" w:cs="Adwaita Sans"/>
                <w:sz w:val="19"/>
                <w:szCs w:val="19"/>
              </w:rPr>
              <w:t xml:space="preserve"> e </w:t>
            </w:r>
            <w:proofErr w:type="spellStart"/>
            <w:r>
              <w:rPr>
                <w:rFonts w:ascii="Adwaita Sans" w:eastAsia="Adwaita Sans" w:hAnsi="Adwaita Sans" w:cs="Adwaita Sans"/>
                <w:sz w:val="19"/>
                <w:szCs w:val="19"/>
              </w:rPr>
              <w:t>IRegistroTecnico</w:t>
            </w:r>
            <w:proofErr w:type="spellEnd"/>
            <w:r>
              <w:rPr>
                <w:rFonts w:ascii="Adwaita Sans" w:eastAsia="Adwaita Sans" w:hAnsi="Adwaita Sans" w:cs="Adwaita Sans"/>
                <w:sz w:val="19"/>
                <w:szCs w:val="19"/>
              </w:rPr>
              <w:t>); se mantuvieron en el dominio porque funcionan bien para este sistema. Con la Web API, las de la laptop siguen en el dominio, que la laptop también usa.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20354D" w14:textId="77777777" w:rsidR="00A54AC6" w:rsidRDefault="00000000">
            <w:pPr>
              <w:spacing w:before="20" w:after="20"/>
            </w:pPr>
            <w:r>
              <w:rPr>
                <w:rFonts w:ascii="Adwaita Sans" w:eastAsia="Adwaita Sans" w:hAnsi="Adwaita Sans" w:cs="Adwaita Sans"/>
                <w:sz w:val="19"/>
                <w:szCs w:val="19"/>
              </w:rPr>
              <w:t>Decisión del 18/10/2026</w:t>
            </w:r>
          </w:p>
        </w:tc>
      </w:tr>
      <w:tr w:rsidR="00A54AC6" w14:paraId="29141AF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DE63EC" w14:textId="77777777" w:rsidR="00A54AC6" w:rsidRDefault="00000000">
            <w:pPr>
              <w:spacing w:before="20" w:after="20"/>
            </w:pPr>
            <w:r>
              <w:rPr>
                <w:rFonts w:ascii="Adwaita Sans" w:eastAsia="Adwaita Sans" w:hAnsi="Adwaita Sans" w:cs="Adwaita Sans"/>
                <w:sz w:val="19"/>
                <w:szCs w:val="19"/>
              </w:rPr>
              <w:t>La Web API responde con objetos de transferencia (</w:t>
            </w:r>
            <w:proofErr w:type="spellStart"/>
            <w:r>
              <w:rPr>
                <w:rFonts w:ascii="Adwaita Sans" w:eastAsia="Adwaita Sans" w:hAnsi="Adwaita Sans" w:cs="Adwaita Sans"/>
                <w:sz w:val="19"/>
                <w:szCs w:val="19"/>
              </w:rPr>
              <w:t>Kataleya.Contratos</w:t>
            </w:r>
            <w:proofErr w:type="spellEnd"/>
            <w:r>
              <w:rPr>
                <w:rFonts w:ascii="Adwaita Sans" w:eastAsia="Adwaita Sans" w:hAnsi="Adwaita Sans" w:cs="Adwaita Sans"/>
                <w:sz w:val="19"/>
                <w:szCs w:val="19"/>
              </w:rPr>
              <w:t>), nunca con entidades.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AC086F" w14:textId="77777777" w:rsidR="00A54AC6" w:rsidRDefault="00000000">
            <w:pPr>
              <w:spacing w:before="20" w:after="20"/>
            </w:pPr>
            <w:r>
              <w:rPr>
                <w:rFonts w:ascii="Adwaita Sans" w:eastAsia="Adwaita Sans" w:hAnsi="Adwaita Sans" w:cs="Adwaita Sans"/>
                <w:sz w:val="19"/>
                <w:szCs w:val="19"/>
              </w:rPr>
              <w:t>Una cuenta tiene el resumen de la contraseña, la sal y los intentos fallidos, que no deben salir del servidor; además, un cliente que no depende de las entidades no se rompe cuando cambia el dominio, lo que importa con una aplicación móvil ya instalada en los celulares (</w:t>
            </w:r>
            <w:proofErr w:type="spellStart"/>
            <w:r>
              <w:rPr>
                <w:rFonts w:ascii="Adwaita Sans" w:eastAsia="Adwaita Sans" w:hAnsi="Adwaita Sans" w:cs="Adwaita Sans"/>
                <w:sz w:val="19"/>
                <w:szCs w:val="19"/>
              </w:rPr>
              <w:t>Fowler</w:t>
            </w:r>
            <w:proofErr w:type="spellEnd"/>
            <w:r>
              <w:rPr>
                <w:rFonts w:ascii="Adwaita Sans" w:eastAsia="Adwaita Sans" w:hAnsi="Adwaita Sans" w:cs="Adwaita Sans"/>
                <w:sz w:val="19"/>
                <w:szCs w:val="19"/>
              </w:rPr>
              <w:t>, 2002; Martin, 2017, cap. 22). Esa mañana, con el puente de la vista web que tenía entonces el diseño, se había preferido mandar las entidades sin esos datos; con la Web API se crean los objetos de salida.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CC70E6" w14:textId="77777777" w:rsidR="00A54AC6" w:rsidRDefault="00000000">
            <w:pPr>
              <w:spacing w:before="20" w:after="20"/>
            </w:pPr>
            <w:r>
              <w:rPr>
                <w:rFonts w:ascii="Adwaita Sans" w:eastAsia="Adwaita Sans" w:hAnsi="Adwaita Sans" w:cs="Adwaita Sans"/>
                <w:sz w:val="19"/>
                <w:szCs w:val="19"/>
              </w:rPr>
              <w:t>Decisión del 18/10/2026</w:t>
            </w:r>
          </w:p>
        </w:tc>
      </w:tr>
      <w:tr w:rsidR="00A54AC6" w14:paraId="6197F5F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35A8544" w14:textId="77777777" w:rsidR="00A54AC6" w:rsidRDefault="00000000">
            <w:pPr>
              <w:spacing w:before="20" w:after="20"/>
            </w:pPr>
            <w:r>
              <w:rPr>
                <w:rFonts w:ascii="Adwaita Sans" w:eastAsia="Adwaita Sans" w:hAnsi="Adwaita Sans" w:cs="Adwaita Sans"/>
                <w:sz w:val="19"/>
                <w:szCs w:val="19"/>
              </w:rPr>
              <w:t>Un servicio de aplicación por grupo de casos de uso.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B742E4" w14:textId="77777777" w:rsidR="00A54AC6" w:rsidRDefault="00000000">
            <w:pPr>
              <w:spacing w:before="20" w:after="20"/>
            </w:pPr>
            <w:r>
              <w:rPr>
                <w:rFonts w:ascii="Adwaita Sans" w:eastAsia="Adwaita Sans" w:hAnsi="Adwaita Sans" w:cs="Adwaita Sans"/>
                <w:sz w:val="19"/>
                <w:szCs w:val="19"/>
              </w:rPr>
              <w:t>Es el control de ICONIX: cada caso de uso tiene un responsable claro, y la robustez pasa directo a la secuencia.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8DFFB8" w14:textId="77777777" w:rsidR="00A54AC6" w:rsidRDefault="00000000">
            <w:pPr>
              <w:spacing w:before="20" w:after="20"/>
            </w:pPr>
            <w:r>
              <w:rPr>
                <w:rFonts w:ascii="Adwaita Sans" w:eastAsia="Adwaita Sans" w:hAnsi="Adwaita Sans" w:cs="Adwaita Sans"/>
                <w:sz w:val="19"/>
                <w:szCs w:val="19"/>
              </w:rPr>
              <w:t>ICONIX; decisión del 13/10/2026</w:t>
            </w:r>
          </w:p>
        </w:tc>
      </w:tr>
      <w:tr w:rsidR="00A54AC6" w14:paraId="4FA7F60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C48A9B" w14:textId="77777777" w:rsidR="00A54AC6" w:rsidRDefault="00000000">
            <w:pPr>
              <w:spacing w:before="20" w:after="20"/>
            </w:pPr>
            <w:r>
              <w:rPr>
                <w:rFonts w:ascii="Adwaita Sans" w:eastAsia="Adwaita Sans" w:hAnsi="Adwaita Sans" w:cs="Adwaita Sans"/>
                <w:sz w:val="19"/>
                <w:szCs w:val="19"/>
              </w:rPr>
              <w:t xml:space="preserve">Diseño final de la interfaz en </w:t>
            </w:r>
            <w:proofErr w:type="spellStart"/>
            <w:r>
              <w:rPr>
                <w:rFonts w:ascii="Adwaita Sans" w:eastAsia="Adwaita Sans" w:hAnsi="Adwaita Sans" w:cs="Adwaita Sans"/>
                <w:sz w:val="19"/>
                <w:szCs w:val="19"/>
              </w:rPr>
              <w:t>Penpot</w:t>
            </w:r>
            <w:proofErr w:type="spellEnd"/>
            <w:r>
              <w:rPr>
                <w:rFonts w:ascii="Adwaita Sans" w:eastAsia="Adwaita Sans" w:hAnsi="Adwaita Sans" w:cs="Adwaita Sans"/>
                <w:sz w:val="19"/>
                <w:szCs w:val="19"/>
              </w:rPr>
              <w:t>.</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062FC8" w14:textId="77777777" w:rsidR="00A54AC6" w:rsidRDefault="00000000">
            <w:pPr>
              <w:spacing w:before="20" w:after="20"/>
            </w:pPr>
            <w:r>
              <w:rPr>
                <w:rFonts w:ascii="Adwaita Sans" w:eastAsia="Adwaita Sans" w:hAnsi="Adwaita Sans" w:cs="Adwaita Sans"/>
                <w:sz w:val="19"/>
                <w:szCs w:val="19"/>
              </w:rPr>
              <w:t xml:space="preserve">Es gratis, de código abierto y funciona en el navegador, con biblioteca de colores y tipografías, componentes y prototipo; se trabaja con su integración para asistentes (MCP). Se consideraron </w:t>
            </w:r>
            <w:proofErr w:type="spellStart"/>
            <w:r>
              <w:rPr>
                <w:rFonts w:ascii="Adwaita Sans" w:eastAsia="Adwaita Sans" w:hAnsi="Adwaita Sans" w:cs="Adwaita Sans"/>
                <w:sz w:val="19"/>
                <w:szCs w:val="19"/>
              </w:rPr>
              <w:t>Figma</w:t>
            </w:r>
            <w:proofErr w:type="spellEnd"/>
            <w:r>
              <w:rPr>
                <w:rFonts w:ascii="Adwaita Sans" w:eastAsia="Adwaita Sans" w:hAnsi="Adwaita Sans" w:cs="Adwaita Sans"/>
                <w:sz w:val="19"/>
                <w:szCs w:val="19"/>
              </w:rPr>
              <w:t xml:space="preserve"> (plan educativo, con verificación), </w:t>
            </w:r>
            <w:proofErr w:type="spellStart"/>
            <w:r>
              <w:rPr>
                <w:rFonts w:ascii="Adwaita Sans" w:eastAsia="Adwaita Sans" w:hAnsi="Adwaita Sans" w:cs="Adwaita Sans"/>
                <w:sz w:val="19"/>
                <w:szCs w:val="19"/>
              </w:rPr>
              <w:t>Lunacy</w:t>
            </w:r>
            <w:proofErr w:type="spellEnd"/>
            <w:r>
              <w:rPr>
                <w:rFonts w:ascii="Adwaita Sans" w:eastAsia="Adwaita Sans" w:hAnsi="Adwaita Sans" w:cs="Adwaita Sans"/>
                <w:sz w:val="19"/>
                <w:szCs w:val="19"/>
              </w:rPr>
              <w:t>, Adobe XD (descontinuado) y Sketch (solo macOS).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63CC78" w14:textId="77777777" w:rsidR="00A54AC6" w:rsidRDefault="00000000">
            <w:pPr>
              <w:spacing w:before="20" w:after="20"/>
            </w:pPr>
            <w:r>
              <w:rPr>
                <w:rFonts w:ascii="Adwaita Sans" w:eastAsia="Adwaita Sans" w:hAnsi="Adwaita Sans" w:cs="Adwaita Sans"/>
                <w:sz w:val="19"/>
                <w:szCs w:val="19"/>
              </w:rPr>
              <w:t>Decisión del 13/10/2026</w:t>
            </w:r>
          </w:p>
        </w:tc>
      </w:tr>
      <w:tr w:rsidR="00A54AC6" w14:paraId="1C4D24A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95591B" w14:textId="77777777" w:rsidR="00A54AC6" w:rsidRDefault="00000000">
            <w:pPr>
              <w:spacing w:before="20" w:after="20"/>
            </w:pPr>
            <w:r>
              <w:rPr>
                <w:rFonts w:ascii="Adwaita Sans" w:eastAsia="Adwaita Sans" w:hAnsi="Adwaita Sans" w:cs="Adwaita Sans"/>
                <w:sz w:val="19"/>
                <w:szCs w:val="19"/>
              </w:rPr>
              <w:t>Dos temas, claro y oscuro, con los mismos nombres de color.</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884B5B" w14:textId="77777777" w:rsidR="00A54AC6" w:rsidRDefault="00000000">
            <w:pPr>
              <w:spacing w:before="20" w:after="20"/>
            </w:pPr>
            <w:r>
              <w:rPr>
                <w:rFonts w:ascii="Adwaita Sans" w:eastAsia="Adwaita Sans" w:hAnsi="Adwaita Sans" w:cs="Adwaita Sans"/>
                <w:sz w:val="19"/>
                <w:szCs w:val="19"/>
              </w:rPr>
              <w:t>Los propuso el usuario en su propuesta visual; un tercer tema, gris azulado, se descartó. Cada pantalla oscura es la clara con los colores del grupo «Oscuro».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BFC74A" w14:textId="77777777" w:rsidR="00A54AC6" w:rsidRDefault="00000000">
            <w:pPr>
              <w:spacing w:before="20" w:after="20"/>
            </w:pPr>
            <w:r>
              <w:rPr>
                <w:rFonts w:ascii="Adwaita Sans" w:eastAsia="Adwaita Sans" w:hAnsi="Adwaita Sans" w:cs="Adwaita Sans"/>
                <w:sz w:val="19"/>
                <w:szCs w:val="19"/>
              </w:rPr>
              <w:t>Decisión del 14/10/2026</w:t>
            </w:r>
          </w:p>
        </w:tc>
      </w:tr>
      <w:tr w:rsidR="00A54AC6" w14:paraId="0086621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83A1B6" w14:textId="77777777" w:rsidR="00A54AC6" w:rsidRDefault="00000000">
            <w:pPr>
              <w:spacing w:before="20" w:after="20"/>
            </w:pPr>
            <w:r>
              <w:rPr>
                <w:rFonts w:ascii="Adwaita Sans" w:eastAsia="Adwaita Sans" w:hAnsi="Adwaita Sans" w:cs="Adwaita Sans"/>
                <w:sz w:val="19"/>
                <w:szCs w:val="19"/>
              </w:rPr>
              <w:t>Inter, ventana de 1366 × 768 y foto con curvas de fondo en todas las pantallas.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DF9FCE" w14:textId="77777777" w:rsidR="00A54AC6" w:rsidRDefault="00000000">
            <w:pPr>
              <w:spacing w:before="20" w:after="20"/>
            </w:pPr>
            <w:r>
              <w:rPr>
                <w:rFonts w:ascii="Adwaita Sans" w:eastAsia="Adwaita Sans" w:hAnsi="Adwaita Sans" w:cs="Adwaita Sans"/>
                <w:sz w:val="19"/>
                <w:szCs w:val="19"/>
              </w:rPr>
              <w:t>Inter es libre y se incluye en el programa. El registro de pasaje se comprueba también a 1024 × 768 (IU</w:t>
            </w:r>
            <w:r>
              <w:rPr>
                <w:rFonts w:ascii="Adwaita Sans" w:eastAsia="Adwaita Sans" w:hAnsi="Adwaita Sans" w:cs="Adwaita Sans"/>
                <w:sz w:val="19"/>
                <w:szCs w:val="19"/>
              </w:rPr>
              <w:noBreakHyphen/>
              <w:t>04). La foto va detrás y semitransparente, para no restar legibilidad.</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026FC3" w14:textId="77777777" w:rsidR="00A54AC6" w:rsidRDefault="00000000">
            <w:pPr>
              <w:spacing w:before="20" w:after="20"/>
            </w:pPr>
            <w:r>
              <w:rPr>
                <w:rFonts w:ascii="Adwaita Sans" w:eastAsia="Adwaita Sans" w:hAnsi="Adwaita Sans" w:cs="Adwaita Sans"/>
                <w:sz w:val="19"/>
                <w:szCs w:val="19"/>
              </w:rPr>
              <w:t>Decisión del 14/10/2026</w:t>
            </w:r>
          </w:p>
        </w:tc>
      </w:tr>
      <w:tr w:rsidR="00A54AC6" w14:paraId="4145BE4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6D9C17" w14:textId="77777777" w:rsidR="00A54AC6" w:rsidRDefault="00000000">
            <w:pPr>
              <w:spacing w:before="20" w:after="20"/>
            </w:pPr>
            <w:r>
              <w:rPr>
                <w:rFonts w:ascii="Adwaita Sans" w:eastAsia="Adwaita Sans" w:hAnsi="Adwaita Sans" w:cs="Adwaita Sans"/>
                <w:sz w:val="19"/>
                <w:szCs w:val="19"/>
              </w:rPr>
              <w:lastRenderedPageBreak/>
              <w:t>Cada color con un solo significado: rojo solo para la marca y el peligro, acción principal en grafito o blanco y selección en azul.</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09FDBE" w14:textId="77777777" w:rsidR="00A54AC6" w:rsidRDefault="00000000">
            <w:pPr>
              <w:spacing w:before="20" w:after="20"/>
            </w:pPr>
            <w:r>
              <w:rPr>
                <w:rFonts w:ascii="Adwaita Sans" w:eastAsia="Adwaita Sans" w:hAnsi="Adwaita Sans" w:cs="Adwaita Sans"/>
                <w:sz w:val="19"/>
                <w:szCs w:val="19"/>
              </w:rPr>
              <w:t>En la primera versión el rojo tenía siete significados, y el de los botones y el de los errores eran casi iguales (ΔE 6,2). Se aplicaron la diferenciación y la consistencia de la ISO 9241</w:t>
            </w:r>
            <w:r>
              <w:rPr>
                <w:rFonts w:ascii="Adwaita Sans" w:eastAsia="Adwaita Sans" w:hAnsi="Adwaita Sans" w:cs="Adwaita Sans"/>
                <w:sz w:val="19"/>
                <w:szCs w:val="19"/>
              </w:rPr>
              <w:noBreakHyphen/>
              <w:t>112 y las heurísticas 4 y 5 de Nielsen. Se consideró mantener el rojo en la acción principal, más cerca de la propuesta del usuario.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5829BB" w14:textId="77777777" w:rsidR="00A54AC6" w:rsidRDefault="00000000">
            <w:pPr>
              <w:spacing w:before="20" w:after="20"/>
            </w:pPr>
            <w:r>
              <w:rPr>
                <w:rFonts w:ascii="Adwaita Sans" w:eastAsia="Adwaita Sans" w:hAnsi="Adwaita Sans" w:cs="Adwaita Sans"/>
                <w:sz w:val="19"/>
                <w:szCs w:val="19"/>
              </w:rPr>
              <w:t>Decisión del 17/10/2026</w:t>
            </w:r>
          </w:p>
        </w:tc>
      </w:tr>
      <w:tr w:rsidR="00A54AC6" w14:paraId="478C6D3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A09CDB" w14:textId="77777777" w:rsidR="00A54AC6" w:rsidRDefault="00000000">
            <w:pPr>
              <w:spacing w:before="20" w:after="20"/>
            </w:pPr>
            <w:r>
              <w:rPr>
                <w:rFonts w:ascii="Adwaita Sans" w:eastAsia="Adwaita Sans" w:hAnsi="Adwaita Sans" w:cs="Adwaita Sans"/>
                <w:sz w:val="19"/>
                <w:szCs w:val="19"/>
              </w:rPr>
              <w:t>Una sola acción principal por pantalla y las acciones de peligro aparte.</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AE3DD9" w14:textId="77777777" w:rsidR="00A54AC6" w:rsidRDefault="00000000">
            <w:pPr>
              <w:spacing w:before="20" w:after="20"/>
            </w:pPr>
            <w:r>
              <w:rPr>
                <w:rFonts w:ascii="Adwaita Sans" w:eastAsia="Adwaita Sans" w:hAnsi="Adwaita Sans" w:cs="Adwaita Sans"/>
                <w:sz w:val="19"/>
                <w:szCs w:val="19"/>
              </w:rPr>
              <w:t>Que lo importante se distinga a primera vista y que un clic desviado no anule un pasaje (prevención de errores).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8781D3" w14:textId="77777777" w:rsidR="00A54AC6" w:rsidRDefault="00000000">
            <w:pPr>
              <w:spacing w:before="20" w:after="20"/>
            </w:pPr>
            <w:r>
              <w:rPr>
                <w:rFonts w:ascii="Adwaita Sans" w:eastAsia="Adwaita Sans" w:hAnsi="Adwaita Sans" w:cs="Adwaita Sans"/>
                <w:sz w:val="19"/>
                <w:szCs w:val="19"/>
              </w:rPr>
              <w:t>Decisión del 17/10/2026</w:t>
            </w:r>
          </w:p>
        </w:tc>
      </w:tr>
      <w:tr w:rsidR="00A54AC6" w14:paraId="743C3C4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47CB72" w14:textId="77777777" w:rsidR="00A54AC6" w:rsidRDefault="00000000">
            <w:pPr>
              <w:spacing w:before="20" w:after="20"/>
            </w:pPr>
            <w:r>
              <w:rPr>
                <w:rFonts w:ascii="Adwaita Sans" w:eastAsia="Adwaita Sans" w:hAnsi="Adwaita Sans" w:cs="Adwaita Sans"/>
                <w:sz w:val="19"/>
                <w:szCs w:val="19"/>
              </w:rPr>
              <w:t xml:space="preserve">Nombres según </w:t>
            </w:r>
            <w:proofErr w:type="spellStart"/>
            <w:r>
              <w:rPr>
                <w:rFonts w:ascii="Adwaita Sans" w:eastAsia="Adwaita Sans" w:hAnsi="Adwaita Sans" w:cs="Adwaita Sans"/>
                <w:sz w:val="19"/>
                <w:szCs w:val="19"/>
              </w:rPr>
              <w:t>Clean</w:t>
            </w:r>
            <w:proofErr w:type="spellEnd"/>
            <w:r>
              <w:rPr>
                <w:rFonts w:ascii="Adwaita Sans" w:eastAsia="Adwaita Sans" w:hAnsi="Adwaita Sans" w:cs="Adwaita Sans"/>
                <w:sz w:val="19"/>
                <w:szCs w:val="19"/>
              </w:rPr>
              <w:t xml:space="preserve"> </w:t>
            </w:r>
            <w:proofErr w:type="spellStart"/>
            <w:r>
              <w:rPr>
                <w:rFonts w:ascii="Adwaita Sans" w:eastAsia="Adwaita Sans" w:hAnsi="Adwaita Sans" w:cs="Adwaita Sans"/>
                <w:sz w:val="19"/>
                <w:szCs w:val="19"/>
              </w:rPr>
              <w:t>Code</w:t>
            </w:r>
            <w:proofErr w:type="spellEnd"/>
            <w:r>
              <w:rPr>
                <w:rFonts w:ascii="Adwaita Sans" w:eastAsia="Adwaita Sans" w:hAnsi="Adwaita Sans" w:cs="Adwaita Sans"/>
                <w:sz w:val="19"/>
                <w:szCs w:val="19"/>
              </w:rPr>
              <w:t xml:space="preserve"> y las convenciones de C# (tabla de convenciones, 3.2.2).</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54D224" w14:textId="77777777" w:rsidR="00A54AC6" w:rsidRDefault="00000000">
            <w:pPr>
              <w:spacing w:before="20" w:after="20"/>
            </w:pPr>
            <w:r>
              <w:rPr>
                <w:rFonts w:ascii="Adwaita Sans" w:eastAsia="Adwaita Sans" w:hAnsi="Adwaita Sans" w:cs="Adwaita Sans"/>
                <w:sz w:val="19"/>
                <w:szCs w:val="19"/>
              </w:rPr>
              <w:t>El código será en C#: los diagramas usan los mismos nombres, para que el programador los copie tal cual. Se eligió el español del glosario de la ERS, sin tildes ni eñes, en lugar del inglés.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0EA77D" w14:textId="77777777" w:rsidR="00A54AC6" w:rsidRDefault="00000000">
            <w:pPr>
              <w:spacing w:before="20" w:after="20"/>
            </w:pPr>
            <w:r>
              <w:rPr>
                <w:rFonts w:ascii="Adwaita Sans" w:eastAsia="Adwaita Sans" w:hAnsi="Adwaita Sans" w:cs="Adwaita Sans"/>
                <w:sz w:val="19"/>
                <w:szCs w:val="19"/>
              </w:rPr>
              <w:t>Martin, 2008; decisión del 07/10/2026</w:t>
            </w:r>
          </w:p>
        </w:tc>
      </w:tr>
      <w:tr w:rsidR="00A54AC6" w14:paraId="7A58564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5E14FC7" w14:textId="77777777" w:rsidR="00A54AC6" w:rsidRDefault="00000000">
            <w:pPr>
              <w:spacing w:before="20" w:after="20"/>
            </w:pPr>
            <w:r>
              <w:rPr>
                <w:rFonts w:ascii="Adwaita Sans" w:eastAsia="Adwaita Sans" w:hAnsi="Adwaita Sans" w:cs="Adwaita Sans"/>
                <w:sz w:val="19"/>
                <w:szCs w:val="19"/>
              </w:rPr>
              <w:t>Mensajes del inicio de sesión: uno mismo para un usuario que no existe o una contraseña incorrecta, y propios para la cuenta bloqueada, la desactivada (solo con la contraseña correcta) y la falta de conexión.</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FBE52FE" w14:textId="77777777" w:rsidR="00A54AC6" w:rsidRDefault="00000000">
            <w:pPr>
              <w:spacing w:before="20" w:after="20"/>
            </w:pPr>
            <w:r>
              <w:rPr>
                <w:rFonts w:ascii="Adwaita Sans" w:eastAsia="Adwaita Sans" w:hAnsi="Adwaita Sans" w:cs="Adwaita Sans"/>
                <w:sz w:val="19"/>
                <w:szCs w:val="19"/>
              </w:rPr>
              <w:t>No revelar cuál dato falló evita confirmar que una cuenta existe. La guía de OWASP pide el mismo mensaje también con la cuenta bloqueada o desactivada; se descartó en esos dos casos porque los nombres de usuario no son secretos en el sistema (figuran como emisor), avisar del bloqueo le dice a la dueña que alguien intentó entrar a su cuenta, y la desactivación solo se informa a quien escribió la contraseña correcta. Sin conexión, el mensaje no dice «datos incorrectos» ni cuenta el intento.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82C1F9"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OWASP; decisión del 17/10/2026</w:t>
            </w:r>
          </w:p>
        </w:tc>
      </w:tr>
      <w:tr w:rsidR="00A54AC6" w14:paraId="55D113A3"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F2E67E" w14:textId="77777777" w:rsidR="00A54AC6" w:rsidRDefault="00000000">
            <w:pPr>
              <w:spacing w:before="20" w:after="20"/>
            </w:pPr>
            <w:r>
              <w:rPr>
                <w:rFonts w:ascii="Adwaita Sans" w:eastAsia="Adwaita Sans" w:hAnsi="Adwaita Sans" w:cs="Adwaita Sans"/>
                <w:sz w:val="19"/>
                <w:szCs w:val="19"/>
              </w:rPr>
              <w:t>Registro técnico en un archivo de la laptop.</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813D9F" w14:textId="77777777" w:rsidR="00A54AC6" w:rsidRDefault="00000000">
            <w:pPr>
              <w:spacing w:before="20" w:after="20"/>
            </w:pPr>
            <w:r>
              <w:rPr>
                <w:rFonts w:ascii="Adwaita Sans" w:eastAsia="Adwaita Sans" w:hAnsi="Adwaita Sans" w:cs="Adwaita Sans"/>
                <w:sz w:val="19"/>
                <w:szCs w:val="19"/>
              </w:rPr>
              <w:t>La bitácora está en la base de datos: sin conexión no se puede escribir en ella. El registro técnico guarda los errores sin datos personales ni contraseñas (Ley N.º 29733), y al volver la conexión la bitácora anota el intervalo del corte.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725F267" w14:textId="77777777" w:rsidR="00A54AC6" w:rsidRDefault="00000000">
            <w:pPr>
              <w:spacing w:before="20" w:after="20"/>
            </w:pPr>
            <w:r>
              <w:rPr>
                <w:rFonts w:ascii="Adwaita Sans" w:eastAsia="Adwaita Sans" w:hAnsi="Adwaita Sans" w:cs="Adwaita Sans"/>
                <w:sz w:val="19"/>
                <w:szCs w:val="19"/>
              </w:rPr>
              <w:t>IC</w:t>
            </w:r>
            <w:r>
              <w:rPr>
                <w:rFonts w:ascii="Adwaita Sans" w:eastAsia="Adwaita Sans" w:hAnsi="Adwaita Sans" w:cs="Adwaita Sans"/>
                <w:sz w:val="19"/>
                <w:szCs w:val="19"/>
              </w:rPr>
              <w:noBreakHyphen/>
              <w:t>02; IH</w:t>
            </w:r>
            <w:r>
              <w:rPr>
                <w:rFonts w:ascii="Adwaita Sans" w:eastAsia="Adwaita Sans" w:hAnsi="Adwaita Sans" w:cs="Adwaita Sans"/>
                <w:sz w:val="19"/>
                <w:szCs w:val="19"/>
              </w:rPr>
              <w:noBreakHyphen/>
              <w:t>03; decisión del 17/10/2026</w:t>
            </w:r>
          </w:p>
        </w:tc>
      </w:tr>
      <w:tr w:rsidR="00A54AC6" w14:paraId="27DBAFD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EB3339" w14:textId="77777777" w:rsidR="00A54AC6" w:rsidRDefault="00000000">
            <w:pPr>
              <w:spacing w:before="20" w:after="20"/>
            </w:pPr>
            <w:r>
              <w:rPr>
                <w:rFonts w:ascii="Adwaita Sans" w:eastAsia="Adwaita Sans" w:hAnsi="Adwaita Sans" w:cs="Adwaita Sans"/>
                <w:sz w:val="19"/>
                <w:szCs w:val="19"/>
              </w:rPr>
              <w:t>Las reglas de mensajes del inicio de sesión valen para todas las pantallas, con dos temas de código nuevos: RES (respaldo y reporte anual) y GEN (error inesperado).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18F7D5" w14:textId="77777777" w:rsidR="00A54AC6" w:rsidRDefault="00000000">
            <w:pPr>
              <w:spacing w:before="20" w:after="20"/>
            </w:pPr>
            <w:r>
              <w:rPr>
                <w:rFonts w:ascii="Adwaita Sans" w:eastAsia="Adwaita Sans" w:hAnsi="Adwaita Sans" w:cs="Adwaita Sans"/>
                <w:sz w:val="19"/>
                <w:szCs w:val="19"/>
              </w:rPr>
              <w:t>Un mismo criterio en todo el sistema: el error de un campo va debajo de él y sin código; el de una operación, con código, para que el usuario pueda informarlo al equipo de soporte.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E89652"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C02; IU</w:t>
            </w:r>
            <w:r>
              <w:rPr>
                <w:rFonts w:ascii="Adwaita Sans" w:eastAsia="Adwaita Sans" w:hAnsi="Adwaita Sans" w:cs="Adwaita Sans"/>
                <w:sz w:val="19"/>
                <w:szCs w:val="19"/>
              </w:rPr>
              <w:noBreakHyphen/>
              <w:t>C09; decisión del 17/10/2026</w:t>
            </w:r>
          </w:p>
        </w:tc>
      </w:tr>
      <w:tr w:rsidR="00A54AC6" w14:paraId="10AAE24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F69697" w14:textId="77777777" w:rsidR="00A54AC6" w:rsidRDefault="00000000">
            <w:pPr>
              <w:spacing w:before="20" w:after="20"/>
            </w:pPr>
            <w:r>
              <w:rPr>
                <w:rFonts w:ascii="Adwaita Sans" w:eastAsia="Adwaita Sans" w:hAnsi="Adwaita Sans" w:cs="Adwaita Sans"/>
                <w:sz w:val="19"/>
                <w:szCs w:val="19"/>
              </w:rPr>
              <w:t>Cinco diálogos con campos: reporte anual con la contraseña del PDF, anulación con el motivo, «Cobrar saldo», «Crear cuenta» y «Agregar tarifa programada».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FBE882" w14:textId="77777777" w:rsidR="00A54AC6" w:rsidRDefault="00000000">
            <w:pPr>
              <w:spacing w:before="20" w:after="20"/>
            </w:pPr>
            <w:r>
              <w:rPr>
                <w:rFonts w:ascii="Adwaita Sans" w:eastAsia="Adwaita Sans" w:hAnsi="Adwaita Sans" w:cs="Adwaita Sans"/>
                <w:sz w:val="19"/>
                <w:szCs w:val="19"/>
              </w:rPr>
              <w:t>El diseño no tenía dónde escribir esos datos ni dónde mostrar sus mensajes. Parten del diálogo de confirmación de la guía de componentes; el error de una operación dentro de un diálogo abre el diálogo de error encima.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13B245"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25; RF</w:t>
            </w:r>
            <w:r>
              <w:rPr>
                <w:rFonts w:ascii="Adwaita Sans" w:eastAsia="Adwaita Sans" w:hAnsi="Adwaita Sans" w:cs="Adwaita Sans"/>
                <w:sz w:val="19"/>
                <w:szCs w:val="19"/>
              </w:rPr>
              <w:noBreakHyphen/>
              <w:t>28; RF</w:t>
            </w:r>
            <w:r>
              <w:rPr>
                <w:rFonts w:ascii="Adwaita Sans" w:eastAsia="Adwaita Sans" w:hAnsi="Adwaita Sans" w:cs="Adwaita Sans"/>
                <w:sz w:val="19"/>
                <w:szCs w:val="19"/>
              </w:rPr>
              <w:noBreakHyphen/>
              <w:t>29; RF</w:t>
            </w:r>
            <w:r>
              <w:rPr>
                <w:rFonts w:ascii="Adwaita Sans" w:eastAsia="Adwaita Sans" w:hAnsi="Adwaita Sans" w:cs="Adwaita Sans"/>
                <w:sz w:val="19"/>
                <w:szCs w:val="19"/>
              </w:rPr>
              <w:noBreakHyphen/>
              <w:t>32; decisión del 18/10/2026</w:t>
            </w:r>
          </w:p>
        </w:tc>
      </w:tr>
      <w:tr w:rsidR="00A54AC6" w14:paraId="1476D04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B67B48" w14:textId="77777777" w:rsidR="00A54AC6" w:rsidRDefault="00000000">
            <w:pPr>
              <w:spacing w:before="20" w:after="20"/>
            </w:pPr>
            <w:r>
              <w:rPr>
                <w:rFonts w:ascii="Adwaita Sans" w:eastAsia="Adwaita Sans" w:hAnsi="Adwaita Sans" w:cs="Adwaita Sans"/>
                <w:sz w:val="19"/>
                <w:szCs w:val="19"/>
              </w:rPr>
              <w:t>Una clave de operación en la bitácora para que un reintento no registre dos veces.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A43E51" w14:textId="77777777" w:rsidR="00A54AC6" w:rsidRDefault="00000000">
            <w:pPr>
              <w:spacing w:before="20" w:after="20"/>
            </w:pPr>
            <w:r>
              <w:rPr>
                <w:rFonts w:ascii="Adwaita Sans" w:eastAsia="Adwaita Sans" w:hAnsi="Adwaita Sans" w:cs="Adwaita Sans"/>
                <w:sz w:val="19"/>
                <w:szCs w:val="19"/>
              </w:rPr>
              <w:t>Si la conexión se corta mientras se guarda, el sistema no sabe si el registro llegó. Con la clave, el usuario reintenta sin riesgo de duplicar (IC</w:t>
            </w:r>
            <w:r>
              <w:rPr>
                <w:rFonts w:ascii="Adwaita Sans" w:eastAsia="Adwaita Sans" w:hAnsi="Adwaita Sans" w:cs="Adwaita Sans"/>
                <w:sz w:val="19"/>
                <w:szCs w:val="19"/>
              </w:rPr>
              <w:noBreakHyphen/>
              <w:t>05). Se consideró solo avisar que revise si se guardó, lo que deja la duda al usuario.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F77601" w14:textId="77777777" w:rsidR="00A54AC6" w:rsidRDefault="00000000">
            <w:pPr>
              <w:spacing w:before="20" w:after="20"/>
            </w:pPr>
            <w:r>
              <w:rPr>
                <w:rFonts w:ascii="Adwaita Sans" w:eastAsia="Adwaita Sans" w:hAnsi="Adwaita Sans" w:cs="Adwaita Sans"/>
                <w:sz w:val="19"/>
                <w:szCs w:val="19"/>
              </w:rPr>
              <w:t>IC</w:t>
            </w:r>
            <w:r>
              <w:rPr>
                <w:rFonts w:ascii="Adwaita Sans" w:eastAsia="Adwaita Sans" w:hAnsi="Adwaita Sans" w:cs="Adwaita Sans"/>
                <w:sz w:val="19"/>
                <w:szCs w:val="19"/>
              </w:rPr>
              <w:noBreakHyphen/>
              <w:t>05; decisión del 17/10/2026</w:t>
            </w:r>
          </w:p>
        </w:tc>
      </w:tr>
      <w:tr w:rsidR="00A54AC6" w14:paraId="186A288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209A9E" w14:textId="77777777" w:rsidR="00A54AC6" w:rsidRDefault="00000000">
            <w:pPr>
              <w:spacing w:before="20" w:after="20"/>
            </w:pPr>
            <w:r>
              <w:rPr>
                <w:rFonts w:ascii="Adwaita Sans" w:eastAsia="Adwaita Sans" w:hAnsi="Adwaita Sans" w:cs="Adwaita Sans"/>
                <w:sz w:val="19"/>
                <w:szCs w:val="19"/>
              </w:rPr>
              <w:lastRenderedPageBreak/>
              <w:t>Si la impresora falla después de guardar, el boleto se imprime después desde el detalle; el talonario se usa solo con el sistema caído.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D8780A" w14:textId="77777777" w:rsidR="00A54AC6" w:rsidRDefault="00000000">
            <w:pPr>
              <w:spacing w:before="20" w:after="20"/>
            </w:pPr>
            <w:r>
              <w:rPr>
                <w:rFonts w:ascii="Adwaita Sans" w:eastAsia="Adwaita Sans" w:hAnsi="Adwaita Sans" w:cs="Adwaita Sans"/>
                <w:sz w:val="19"/>
                <w:szCs w:val="19"/>
              </w:rPr>
              <w:t>IH</w:t>
            </w:r>
            <w:r>
              <w:rPr>
                <w:rFonts w:ascii="Adwaita Sans" w:eastAsia="Adwaita Sans" w:hAnsi="Adwaita Sans" w:cs="Adwaita Sans"/>
                <w:sz w:val="19"/>
                <w:szCs w:val="19"/>
              </w:rPr>
              <w:noBreakHyphen/>
              <w:t>04 pedía emitir con talonario y chocaba con RF</w:t>
            </w:r>
            <w:r>
              <w:rPr>
                <w:rFonts w:ascii="Adwaita Sans" w:eastAsia="Adwaita Sans" w:hAnsi="Adwaita Sans" w:cs="Adwaita Sans"/>
                <w:sz w:val="19"/>
                <w:szCs w:val="19"/>
              </w:rPr>
              <w:noBreakHyphen/>
              <w:t>05 y CDU</w:t>
            </w:r>
            <w:r>
              <w:rPr>
                <w:rFonts w:ascii="Adwaita Sans" w:eastAsia="Adwaita Sans" w:hAnsi="Adwaita Sans" w:cs="Adwaita Sans"/>
                <w:sz w:val="19"/>
                <w:szCs w:val="19"/>
              </w:rPr>
              <w:noBreakHyphen/>
              <w:t>05 A2, que piden imprimir después. Se consideró emitir con talonario y anotar su número en el pasaje; imprimir después mantiene una sola numeración, porque el boleto ya tiene su número al guardarse.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81ECE7" w14:textId="77777777" w:rsidR="00A54AC6" w:rsidRDefault="00000000">
            <w:pPr>
              <w:spacing w:before="20" w:after="20"/>
            </w:pPr>
            <w:r>
              <w:rPr>
                <w:rFonts w:ascii="Adwaita Sans" w:eastAsia="Adwaita Sans" w:hAnsi="Adwaita Sans" w:cs="Adwaita Sans"/>
                <w:sz w:val="19"/>
                <w:szCs w:val="19"/>
              </w:rPr>
              <w:t>IH</w:t>
            </w:r>
            <w:r>
              <w:rPr>
                <w:rFonts w:ascii="Adwaita Sans" w:eastAsia="Adwaita Sans" w:hAnsi="Adwaita Sans" w:cs="Adwaita Sans"/>
                <w:sz w:val="19"/>
                <w:szCs w:val="19"/>
              </w:rPr>
              <w:noBreakHyphen/>
              <w:t>04; RF</w:t>
            </w:r>
            <w:r>
              <w:rPr>
                <w:rFonts w:ascii="Adwaita Sans" w:eastAsia="Adwaita Sans" w:hAnsi="Adwaita Sans" w:cs="Adwaita Sans"/>
                <w:sz w:val="19"/>
                <w:szCs w:val="19"/>
              </w:rPr>
              <w:noBreakHyphen/>
              <w:t>05; decisión del 17/10/2026</w:t>
            </w:r>
          </w:p>
        </w:tc>
      </w:tr>
      <w:tr w:rsidR="00A54AC6" w14:paraId="70DD6CB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A13E8C" w14:textId="77777777" w:rsidR="00A54AC6" w:rsidRDefault="00000000">
            <w:pPr>
              <w:spacing w:before="20" w:after="20"/>
            </w:pPr>
            <w:r>
              <w:rPr>
                <w:rFonts w:ascii="Adwaita Sans" w:eastAsia="Adwaita Sans" w:hAnsi="Adwaita Sans" w:cs="Adwaita Sans"/>
                <w:sz w:val="19"/>
                <w:szCs w:val="19"/>
              </w:rPr>
              <w:t>Operaciones asíncronas en los servicios de aplicación, las interfaces del dominio y sus implementaciones.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E95E99" w14:textId="77777777" w:rsidR="00A54AC6" w:rsidRDefault="00000000">
            <w:pPr>
              <w:spacing w:before="20" w:after="20"/>
            </w:pPr>
            <w:r>
              <w:rPr>
                <w:rFonts w:ascii="Adwaita Sans" w:eastAsia="Adwaita Sans" w:hAnsi="Adwaita Sans" w:cs="Adwaita Sans"/>
                <w:sz w:val="19"/>
                <w:szCs w:val="19"/>
              </w:rPr>
              <w:t xml:space="preserve">Leer y escribir en </w:t>
            </w:r>
            <w:proofErr w:type="spellStart"/>
            <w:r>
              <w:rPr>
                <w:rFonts w:ascii="Adwaita Sans" w:eastAsia="Adwaita Sans" w:hAnsi="Adwaita Sans" w:cs="Adwaita Sans"/>
                <w:sz w:val="19"/>
                <w:szCs w:val="19"/>
              </w:rPr>
              <w:t>Supabase</w:t>
            </w:r>
            <w:proofErr w:type="spellEnd"/>
            <w:r>
              <w:rPr>
                <w:rFonts w:ascii="Adwaita Sans" w:eastAsia="Adwaita Sans" w:hAnsi="Adwaita Sans" w:cs="Adwaita Sans"/>
                <w:sz w:val="19"/>
                <w:szCs w:val="19"/>
              </w:rPr>
              <w:t>, imprimir y escribir archivos tarda; si fuera síncrono, la ventana se congelaría mientras espera (IU</w:t>
            </w:r>
            <w:r>
              <w:rPr>
                <w:rFonts w:ascii="Adwaita Sans" w:eastAsia="Adwaita Sans" w:hAnsi="Adwaita Sans" w:cs="Adwaita Sans"/>
                <w:sz w:val="19"/>
                <w:szCs w:val="19"/>
              </w:rPr>
              <w:noBreakHyphen/>
              <w:t xml:space="preserve">07 pide un indicador de espera, no una ventana bloqueada). Las entidades solo calculan en memoria y siguen síncronas; desde el 18/10/2026 también </w:t>
            </w:r>
            <w:proofErr w:type="spellStart"/>
            <w:r>
              <w:rPr>
                <w:rFonts w:ascii="Adwaita Sans" w:eastAsia="Adwaita Sans" w:hAnsi="Adwaita Sans" w:cs="Adwaita Sans"/>
                <w:sz w:val="19"/>
                <w:szCs w:val="19"/>
              </w:rPr>
              <w:t>ReporteAnual.GenerarPdf</w:t>
            </w:r>
            <w:proofErr w:type="spellEnd"/>
            <w:r>
              <w:rPr>
                <w:rFonts w:ascii="Adwaita Sans" w:eastAsia="Adwaita Sans" w:hAnsi="Adwaita Sans" w:cs="Adwaita Sans"/>
                <w:sz w:val="19"/>
                <w:szCs w:val="19"/>
              </w:rPr>
              <w:t xml:space="preserve">, que arma el PDF en memoria y lo devuelve a la laptop, que lo guarda en Google Drive. Se descartó agregar </w:t>
            </w:r>
            <w:proofErr w:type="spellStart"/>
            <w:r>
              <w:rPr>
                <w:rFonts w:ascii="Adwaita Sans" w:eastAsia="Adwaita Sans" w:hAnsi="Adwaita Sans" w:cs="Adwaita Sans"/>
                <w:sz w:val="19"/>
                <w:szCs w:val="19"/>
              </w:rPr>
              <w:t>CancellationToken</w:t>
            </w:r>
            <w:proofErr w:type="spellEnd"/>
            <w:r>
              <w:rPr>
                <w:rFonts w:ascii="Adwaita Sans" w:eastAsia="Adwaita Sans" w:hAnsi="Adwaita Sans" w:cs="Adwaita Sans"/>
                <w:sz w:val="19"/>
                <w:szCs w:val="19"/>
              </w:rPr>
              <w:t>: las operaciones son cortas y se mantiene el máximo de dos parámetros.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DECFFA"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07; decisión del 17/10/2026</w:t>
            </w:r>
          </w:p>
        </w:tc>
      </w:tr>
      <w:tr w:rsidR="00A54AC6" w14:paraId="1A873BA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A123A3" w14:textId="77777777" w:rsidR="00A54AC6" w:rsidRDefault="00000000">
            <w:pPr>
              <w:spacing w:before="20" w:after="20"/>
            </w:pPr>
            <w:r>
              <w:rPr>
                <w:rFonts w:ascii="Adwaita Sans" w:eastAsia="Adwaita Sans" w:hAnsi="Adwaita Sans" w:cs="Adwaita Sans"/>
                <w:sz w:val="19"/>
                <w:szCs w:val="19"/>
              </w:rPr>
              <w:t>Objetos de datos para agrupar los parámetros (solicitudes, cambios del pasaje, filtros y periodo).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E11F06" w14:textId="77777777" w:rsidR="00A54AC6" w:rsidRDefault="00000000">
            <w:pPr>
              <w:spacing w:before="20" w:after="20"/>
            </w:pPr>
            <w:r>
              <w:rPr>
                <w:rFonts w:ascii="Adwaita Sans" w:eastAsia="Adwaita Sans" w:hAnsi="Adwaita Sans" w:cs="Adwaita Sans"/>
                <w:sz w:val="19"/>
                <w:szCs w:val="19"/>
              </w:rPr>
              <w:t>Ninguna operación tiene más de dos parámetros. Las solicitudes van en la capa de aplicación; los cambios del pasaje, los filtros y el periodo, en el dominio, porque los usan las entidades y las interfaces.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6FF7EF" w14:textId="77777777" w:rsidR="00A54AC6" w:rsidRDefault="00000000">
            <w:pPr>
              <w:spacing w:before="20" w:after="20"/>
            </w:pPr>
            <w:r>
              <w:rPr>
                <w:rFonts w:ascii="Adwaita Sans" w:eastAsia="Adwaita Sans" w:hAnsi="Adwaita Sans" w:cs="Adwaita Sans"/>
                <w:sz w:val="19"/>
                <w:szCs w:val="19"/>
              </w:rPr>
              <w:t>Martin, 2008; decisión del 07/10/2026</w:t>
            </w:r>
          </w:p>
        </w:tc>
      </w:tr>
      <w:tr w:rsidR="00A54AC6" w14:paraId="368DBE7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0764FB" w14:textId="77777777" w:rsidR="00A54AC6" w:rsidRDefault="00000000">
            <w:pPr>
              <w:spacing w:before="20" w:after="20"/>
            </w:pPr>
            <w:r>
              <w:rPr>
                <w:rFonts w:ascii="Adwaita Sans" w:eastAsia="Adwaita Sans" w:hAnsi="Adwaita Sans" w:cs="Adwaita Sans"/>
                <w:sz w:val="19"/>
                <w:szCs w:val="19"/>
              </w:rPr>
              <w:t>Los grupos no tienen asientos: se elige el tipo de vehículo de cada unidad y el sistema no deja registrar más integrantes que la capacidad total.</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B9D4B1" w14:textId="77777777" w:rsidR="00A54AC6" w:rsidRDefault="00000000">
            <w:pPr>
              <w:spacing w:before="20" w:after="20"/>
            </w:pPr>
            <w:r>
              <w:rPr>
                <w:rFonts w:ascii="Adwaita Sans" w:eastAsia="Adwaita Sans" w:hAnsi="Adwaita Sans" w:cs="Adwaita Sans"/>
                <w:sz w:val="19"/>
                <w:szCs w:val="19"/>
              </w:rPr>
              <w:t>Los integrantes se distribuyen solos en las unidades del grupo, que puede ir en varias según lo acordado. Se descartó asignar asientos al grupo, como se había propuesto el 03/10/2026.</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21462C"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31; decisión del 13/10/2026</w:t>
            </w:r>
          </w:p>
        </w:tc>
      </w:tr>
      <w:tr w:rsidR="00A54AC6" w14:paraId="657F8FC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D14CDF" w14:textId="77777777" w:rsidR="00A54AC6" w:rsidRDefault="00000000">
            <w:pPr>
              <w:spacing w:before="20" w:after="20"/>
            </w:pPr>
            <w:proofErr w:type="spellStart"/>
            <w:r>
              <w:rPr>
                <w:rFonts w:ascii="Adwaita Sans" w:eastAsia="Adwaita Sans" w:hAnsi="Adwaita Sans" w:cs="Adwaita Sans"/>
                <w:sz w:val="19"/>
                <w:szCs w:val="19"/>
              </w:rPr>
              <w:t>ServicioPasajes</w:t>
            </w:r>
            <w:proofErr w:type="spellEnd"/>
            <w:r>
              <w:rPr>
                <w:rFonts w:ascii="Adwaita Sans" w:eastAsia="Adwaita Sans" w:hAnsi="Adwaita Sans" w:cs="Adwaita Sans"/>
                <w:sz w:val="19"/>
                <w:szCs w:val="19"/>
              </w:rPr>
              <w:t xml:space="preserve"> se divide en cuatro servicios y </w:t>
            </w:r>
            <w:proofErr w:type="spellStart"/>
            <w:r>
              <w:rPr>
                <w:rFonts w:ascii="Adwaita Sans" w:eastAsia="Adwaita Sans" w:hAnsi="Adwaita Sans" w:cs="Adwaita Sans"/>
                <w:sz w:val="19"/>
                <w:szCs w:val="19"/>
              </w:rPr>
              <w:t>RepositorioPasajes</w:t>
            </w:r>
            <w:proofErr w:type="spellEnd"/>
            <w:r>
              <w:rPr>
                <w:rFonts w:ascii="Adwaita Sans" w:eastAsia="Adwaita Sans" w:hAnsi="Adwaita Sans" w:cs="Adwaita Sans"/>
                <w:sz w:val="19"/>
                <w:szCs w:val="19"/>
              </w:rPr>
              <w:t xml:space="preserve"> en cuatro repositorios.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67EFF32" w14:textId="77777777" w:rsidR="00A54AC6" w:rsidRDefault="00000000">
            <w:pPr>
              <w:spacing w:before="20" w:after="20"/>
            </w:pPr>
            <w:r>
              <w:rPr>
                <w:rFonts w:ascii="Adwaita Sans" w:eastAsia="Adwaita Sans" w:hAnsi="Adwaita Sans" w:cs="Adwaita Sans"/>
                <w:sz w:val="19"/>
                <w:szCs w:val="19"/>
              </w:rPr>
              <w:t>Cada clase tenía diez operaciones de responsabilidades distintas. Los servicios se dividen por grupo de casos de uso (reservas y ventas, modificaciones, anulaciones y consultas); los repositorios, por entidad (pasajes, grupos, pagos y boletos). Pasaje no se divide: sus siete operaciones son reglas del propio pasaje.</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11087D" w14:textId="77777777" w:rsidR="00A54AC6" w:rsidRDefault="00000000">
            <w:pPr>
              <w:spacing w:before="20" w:after="20"/>
            </w:pPr>
            <w:r>
              <w:rPr>
                <w:rFonts w:ascii="Adwaita Sans" w:eastAsia="Adwaita Sans" w:hAnsi="Adwaita Sans" w:cs="Adwaita Sans"/>
                <w:sz w:val="19"/>
                <w:szCs w:val="19"/>
              </w:rPr>
              <w:t>Martin, 2008; decisión del 07/10/2026</w:t>
            </w:r>
          </w:p>
        </w:tc>
      </w:tr>
      <w:tr w:rsidR="00A54AC6" w14:paraId="75FE1C1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BAD1FA" w14:textId="77777777" w:rsidR="00A54AC6" w:rsidRDefault="00000000">
            <w:pPr>
              <w:spacing w:before="20" w:after="20"/>
            </w:pPr>
            <w:r>
              <w:rPr>
                <w:rFonts w:ascii="Adwaita Sans" w:eastAsia="Adwaita Sans" w:hAnsi="Adwaita Sans" w:cs="Adwaita Sans"/>
                <w:sz w:val="19"/>
                <w:szCs w:val="19"/>
              </w:rPr>
              <w:t>Sin tabla de asientos: el pasaje individual guarda la unidad y el número de asiento, con un índice único parcial; el de grupo no tiene ninguno.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164F1E" w14:textId="77777777" w:rsidR="00A54AC6" w:rsidRDefault="00000000">
            <w:pPr>
              <w:spacing w:before="20" w:after="20"/>
            </w:pPr>
            <w:r>
              <w:rPr>
                <w:rFonts w:ascii="Adwaita Sans" w:eastAsia="Adwaita Sans" w:hAnsi="Adwaita Sans" w:cs="Adwaita Sans"/>
                <w:sz w:val="19"/>
                <w:szCs w:val="19"/>
              </w:rPr>
              <w:t>Evita crear los asientos de cada unidad y garantiza en la base de datos que un asiento no se venda dos veces entre pasajes no anulados (DT</w:t>
            </w:r>
            <w:r>
              <w:rPr>
                <w:rFonts w:ascii="Adwaita Sans" w:eastAsia="Adwaita Sans" w:hAnsi="Adwaita Sans" w:cs="Adwaita Sans"/>
                <w:sz w:val="19"/>
                <w:szCs w:val="19"/>
              </w:rPr>
              <w:noBreakHyphen/>
              <w:t>01).</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5E60FEF" w14:textId="77777777" w:rsidR="00A54AC6" w:rsidRDefault="00000000">
            <w:pPr>
              <w:spacing w:before="20" w:after="20"/>
            </w:pPr>
            <w:r>
              <w:rPr>
                <w:rFonts w:ascii="Adwaita Sans" w:eastAsia="Adwaita Sans" w:hAnsi="Adwaita Sans" w:cs="Adwaita Sans"/>
                <w:sz w:val="19"/>
                <w:szCs w:val="19"/>
              </w:rPr>
              <w:t>DT</w:t>
            </w:r>
            <w:r>
              <w:rPr>
                <w:rFonts w:ascii="Adwaita Sans" w:eastAsia="Adwaita Sans" w:hAnsi="Adwaita Sans" w:cs="Adwaita Sans"/>
                <w:sz w:val="19"/>
                <w:szCs w:val="19"/>
              </w:rPr>
              <w:noBreakHyphen/>
              <w:t>01; decisión del 13/10/2026</w:t>
            </w:r>
          </w:p>
        </w:tc>
      </w:tr>
      <w:tr w:rsidR="00A54AC6" w14:paraId="100EABA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887726" w14:textId="77777777" w:rsidR="00A54AC6" w:rsidRDefault="00000000">
            <w:pPr>
              <w:spacing w:before="20" w:after="20"/>
            </w:pPr>
            <w:r>
              <w:rPr>
                <w:rFonts w:ascii="Adwaita Sans" w:eastAsia="Adwaita Sans" w:hAnsi="Adwaita Sans" w:cs="Adwaita Sans"/>
                <w:sz w:val="19"/>
                <w:szCs w:val="19"/>
              </w:rPr>
              <w:t>El boleto de viaje en una tabla aparte del pasaje.</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4FA9B8" w14:textId="77777777" w:rsidR="00A54AC6" w:rsidRDefault="00000000">
            <w:pPr>
              <w:spacing w:before="20" w:after="20"/>
            </w:pPr>
            <w:r>
              <w:rPr>
                <w:rFonts w:ascii="Adwaita Sans" w:eastAsia="Adwaita Sans" w:hAnsi="Adwaita Sans" w:cs="Adwaita Sans"/>
                <w:sz w:val="19"/>
                <w:szCs w:val="19"/>
              </w:rPr>
              <w:t>Guarda quién lo emitió y cuándo (RF</w:t>
            </w:r>
            <w:r>
              <w:rPr>
                <w:rFonts w:ascii="Adwaita Sans" w:eastAsia="Adwaita Sans" w:hAnsi="Adwaita Sans" w:cs="Adwaita Sans"/>
                <w:sz w:val="19"/>
                <w:szCs w:val="19"/>
              </w:rPr>
              <w:noBreakHyphen/>
              <w:t>06) y permite reimprimir sin tocar el pasaje ni la numeración (IH</w:t>
            </w:r>
            <w:r>
              <w:rPr>
                <w:rFonts w:ascii="Adwaita Sans" w:eastAsia="Adwaita Sans" w:hAnsi="Adwaita Sans" w:cs="Adwaita Sans"/>
                <w:sz w:val="19"/>
                <w:szCs w:val="19"/>
              </w:rPr>
              <w:noBreakHyphen/>
              <w:t>T05).</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2EEB8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05; RF</w:t>
            </w:r>
            <w:r>
              <w:rPr>
                <w:rFonts w:ascii="Adwaita Sans" w:eastAsia="Adwaita Sans" w:hAnsi="Adwaita Sans" w:cs="Adwaita Sans"/>
                <w:sz w:val="19"/>
                <w:szCs w:val="19"/>
              </w:rPr>
              <w:noBreakHyphen/>
              <w:t>06; decisión del 13/10/2026</w:t>
            </w:r>
          </w:p>
        </w:tc>
      </w:tr>
      <w:tr w:rsidR="00A54AC6" w14:paraId="6D72C2BC"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DB168F" w14:textId="77777777" w:rsidR="00A54AC6" w:rsidRDefault="00000000">
            <w:pPr>
              <w:spacing w:before="20" w:after="20"/>
            </w:pPr>
            <w:r>
              <w:rPr>
                <w:rFonts w:ascii="Adwaita Sans" w:eastAsia="Adwaita Sans" w:hAnsi="Adwaita Sans" w:cs="Adwaita Sans"/>
                <w:sz w:val="19"/>
                <w:szCs w:val="19"/>
              </w:rPr>
              <w:t>La bitácora solo admite inserciones, también en la base de datos.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FD21F8" w14:textId="77777777" w:rsidR="00A54AC6" w:rsidRDefault="00000000">
            <w:pPr>
              <w:spacing w:before="20" w:after="20"/>
            </w:pPr>
            <w:r>
              <w:rPr>
                <w:rFonts w:ascii="Adwaita Sans" w:eastAsia="Adwaita Sans" w:hAnsi="Adwaita Sans" w:cs="Adwaita Sans"/>
                <w:sz w:val="19"/>
                <w:szCs w:val="19"/>
              </w:rPr>
              <w:t>El usuario de la aplicación no tiene permisos para cambiar ni borrar registros, además de la regla del programa (RNF</w:t>
            </w:r>
            <w:r>
              <w:rPr>
                <w:rFonts w:ascii="Adwaita Sans" w:eastAsia="Adwaita Sans" w:hAnsi="Adwaita Sans" w:cs="Adwaita Sans"/>
                <w:sz w:val="19"/>
                <w:szCs w:val="19"/>
              </w:rPr>
              <w:noBreakHyphen/>
              <w:t>05).</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0D25E0"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05; IS</w:t>
            </w:r>
            <w:r>
              <w:rPr>
                <w:rFonts w:ascii="Adwaita Sans" w:eastAsia="Adwaita Sans" w:hAnsi="Adwaita Sans" w:cs="Adwaita Sans"/>
                <w:sz w:val="19"/>
                <w:szCs w:val="19"/>
              </w:rPr>
              <w:noBreakHyphen/>
              <w:t>BD</w:t>
            </w:r>
            <w:r>
              <w:rPr>
                <w:rFonts w:ascii="Adwaita Sans" w:eastAsia="Adwaita Sans" w:hAnsi="Adwaita Sans" w:cs="Adwaita Sans"/>
                <w:sz w:val="19"/>
                <w:szCs w:val="19"/>
              </w:rPr>
              <w:noBreakHyphen/>
              <w:t>06; decisión del 13/10/2026</w:t>
            </w:r>
          </w:p>
        </w:tc>
      </w:tr>
      <w:tr w:rsidR="00A54AC6" w14:paraId="0B030314"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6A5A79F" w14:textId="77777777" w:rsidR="00A54AC6" w:rsidRDefault="00000000">
            <w:pPr>
              <w:spacing w:before="20" w:after="20"/>
            </w:pPr>
            <w:r>
              <w:rPr>
                <w:rFonts w:ascii="Adwaita Sans" w:eastAsia="Adwaita Sans" w:hAnsi="Adwaita Sans" w:cs="Adwaita Sans"/>
                <w:sz w:val="19"/>
                <w:szCs w:val="19"/>
              </w:rPr>
              <w:lastRenderedPageBreak/>
              <w:t>Relaciones «</w:t>
            </w:r>
            <w:proofErr w:type="spellStart"/>
            <w:r>
              <w:rPr>
                <w:rFonts w:ascii="Adwaita Sans" w:eastAsia="Adwaita Sans" w:hAnsi="Adwaita Sans" w:cs="Adwaita Sans"/>
                <w:sz w:val="19"/>
                <w:szCs w:val="19"/>
              </w:rPr>
              <w:t>include</w:t>
            </w:r>
            <w:proofErr w:type="spellEnd"/>
            <w:r>
              <w:rPr>
                <w:rFonts w:ascii="Adwaita Sans" w:eastAsia="Adwaita Sans" w:hAnsi="Adwaita Sans" w:cs="Adwaita Sans"/>
                <w:sz w:val="19"/>
                <w:szCs w:val="19"/>
              </w:rPr>
              <w:t>» entre casos de uso, con el sentido de «</w:t>
            </w:r>
            <w:proofErr w:type="spellStart"/>
            <w:r>
              <w:rPr>
                <w:rFonts w:ascii="Adwaita Sans" w:eastAsia="Adwaita Sans" w:hAnsi="Adwaita Sans" w:cs="Adwaita Sans"/>
                <w:sz w:val="19"/>
                <w:szCs w:val="19"/>
              </w:rPr>
              <w:t>invokes</w:t>
            </w:r>
            <w:proofErr w:type="spellEnd"/>
            <w:r>
              <w:rPr>
                <w:rFonts w:ascii="Adwaita Sans" w:eastAsia="Adwaita Sans" w:hAnsi="Adwaita Sans" w:cs="Adwaita Sans"/>
                <w:sz w:val="19"/>
                <w:szCs w:val="19"/>
              </w:rPr>
              <w:t>» de ICONIX.</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1C6C61" w14:textId="77777777" w:rsidR="00A54AC6" w:rsidRDefault="00000000">
            <w:pPr>
              <w:spacing w:before="20" w:after="20"/>
            </w:pPr>
            <w:r>
              <w:rPr>
                <w:rFonts w:ascii="Adwaita Sans" w:eastAsia="Adwaita Sans" w:hAnsi="Adwaita Sans" w:cs="Adwaita Sans"/>
                <w:sz w:val="19"/>
                <w:szCs w:val="19"/>
              </w:rPr>
              <w:t>ICONIX factoriza lo común a varios casos de uso con «precedes» e «</w:t>
            </w:r>
            <w:proofErr w:type="spellStart"/>
            <w:r>
              <w:rPr>
                <w:rFonts w:ascii="Adwaita Sans" w:eastAsia="Adwaita Sans" w:hAnsi="Adwaita Sans" w:cs="Adwaita Sans"/>
                <w:sz w:val="19"/>
                <w:szCs w:val="19"/>
              </w:rPr>
              <w:t>invokes</w:t>
            </w:r>
            <w:proofErr w:type="spellEnd"/>
            <w:r>
              <w:rPr>
                <w:rFonts w:ascii="Adwaita Sans" w:eastAsia="Adwaita Sans" w:hAnsi="Adwaita Sans" w:cs="Adwaita Sans"/>
                <w:sz w:val="19"/>
                <w:szCs w:val="19"/>
              </w:rPr>
              <w:t>», «o los constructos que se prefieran» (Rosenberg et al., 2005, p. 47). Se usa «</w:t>
            </w:r>
            <w:proofErr w:type="spellStart"/>
            <w:r>
              <w:rPr>
                <w:rFonts w:ascii="Adwaita Sans" w:eastAsia="Adwaita Sans" w:hAnsi="Adwaita Sans" w:cs="Adwaita Sans"/>
                <w:sz w:val="19"/>
                <w:szCs w:val="19"/>
              </w:rPr>
              <w:t>include</w:t>
            </w:r>
            <w:proofErr w:type="spellEnd"/>
            <w:r>
              <w:rPr>
                <w:rFonts w:ascii="Adwaita Sans" w:eastAsia="Adwaita Sans" w:hAnsi="Adwaita Sans" w:cs="Adwaita Sans"/>
                <w:sz w:val="19"/>
                <w:szCs w:val="19"/>
              </w:rPr>
              <w:t xml:space="preserve">» de UML 2.5.1 porque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lo dibuja sin perfiles adicionales y el texto de cada caso dice en qué paso se invoca el incluido (por ejemplo, CDU</w:t>
            </w:r>
            <w:r>
              <w:rPr>
                <w:rFonts w:ascii="Adwaita Sans" w:eastAsia="Adwaita Sans" w:hAnsi="Adwaita Sans" w:cs="Adwaita Sans"/>
                <w:sz w:val="19"/>
                <w:szCs w:val="19"/>
              </w:rPr>
              <w:noBreakHyphen/>
              <w:t>01, paso 4: «asigna el asiento (CDU</w:t>
            </w:r>
            <w:r>
              <w:rPr>
                <w:rFonts w:ascii="Adwaita Sans" w:eastAsia="Adwaita Sans" w:hAnsi="Adwaita Sans" w:cs="Adwaita Sans"/>
                <w:sz w:val="19"/>
                <w:szCs w:val="19"/>
              </w:rPr>
              <w:noBreakHyphen/>
              <w:t>10)»). Se descartó «</w:t>
            </w:r>
            <w:proofErr w:type="spellStart"/>
            <w:r>
              <w:rPr>
                <w:rFonts w:ascii="Adwaita Sans" w:eastAsia="Adwaita Sans" w:hAnsi="Adwaita Sans" w:cs="Adwaita Sans"/>
                <w:sz w:val="19"/>
                <w:szCs w:val="19"/>
              </w:rPr>
              <w:t>extend</w:t>
            </w:r>
            <w:proofErr w:type="spellEnd"/>
            <w:r>
              <w:rPr>
                <w:rFonts w:ascii="Adwaita Sans" w:eastAsia="Adwaita Sans" w:hAnsi="Adwaita Sans" w:cs="Adwaita Sans"/>
                <w:sz w:val="19"/>
                <w:szCs w:val="19"/>
              </w:rPr>
              <w:t>», que obliga a definir puntos de extensión y no cambia la secuencia. «precedes» no hace falta: el único orden obligatorio, iniciar sesión antes de todo, lo garantiza la sesión (RF</w:t>
            </w:r>
            <w:r>
              <w:rPr>
                <w:rFonts w:ascii="Adwaita Sans" w:eastAsia="Adwaita Sans" w:hAnsi="Adwaita Sans" w:cs="Adwaita Sans"/>
                <w:sz w:val="19"/>
                <w:szCs w:val="19"/>
              </w:rPr>
              <w:noBreakHyphen/>
              <w:t>23).</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76BB79" w14:textId="77777777" w:rsidR="00A54AC6" w:rsidRDefault="00000000">
            <w:pPr>
              <w:spacing w:before="20" w:after="20"/>
            </w:pPr>
            <w:r>
              <w:rPr>
                <w:rFonts w:ascii="Adwaita Sans" w:eastAsia="Adwaita Sans" w:hAnsi="Adwaita Sans" w:cs="Adwaita Sans"/>
                <w:sz w:val="19"/>
                <w:szCs w:val="19"/>
              </w:rPr>
              <w:t>ICONIX; UML 2.5.1; decisión del 27/10/2026</w:t>
            </w:r>
          </w:p>
        </w:tc>
      </w:tr>
      <w:tr w:rsidR="00A54AC6" w14:paraId="0D3EA6CD"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99BBE2" w14:textId="77777777" w:rsidR="00A54AC6" w:rsidRDefault="00000000">
            <w:pPr>
              <w:spacing w:before="20" w:after="20"/>
            </w:pPr>
            <w:r>
              <w:rPr>
                <w:rFonts w:ascii="Adwaita Sans" w:eastAsia="Adwaita Sans" w:hAnsi="Adwaita Sans" w:cs="Adwaita Sans"/>
                <w:sz w:val="19"/>
                <w:szCs w:val="19"/>
              </w:rPr>
              <w:t>Páginas apaisadas para los diagramas anchos.</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C9879E" w14:textId="77777777" w:rsidR="00A54AC6" w:rsidRDefault="00000000">
            <w:pPr>
              <w:spacing w:before="20" w:after="20"/>
            </w:pPr>
            <w:r>
              <w:rPr>
                <w:rFonts w:ascii="Adwaita Sans" w:eastAsia="Adwaita Sans" w:hAnsi="Adwaita Sans" w:cs="Adwaita Sans"/>
                <w:sz w:val="19"/>
                <w:szCs w:val="19"/>
              </w:rPr>
              <w:t xml:space="preserve">Las figuras de Enterprise </w:t>
            </w:r>
            <w:proofErr w:type="spellStart"/>
            <w:r>
              <w:rPr>
                <w:rFonts w:ascii="Adwaita Sans" w:eastAsia="Adwaita Sans" w:hAnsi="Adwaita Sans" w:cs="Adwaita Sans"/>
                <w:sz w:val="19"/>
                <w:szCs w:val="19"/>
              </w:rPr>
              <w:t>Architect</w:t>
            </w:r>
            <w:proofErr w:type="spellEnd"/>
            <w:r>
              <w:rPr>
                <w:rFonts w:ascii="Adwaita Sans" w:eastAsia="Adwaita Sans" w:hAnsi="Adwaita Sans" w:cs="Adwaita Sans"/>
                <w:sz w:val="19"/>
                <w:szCs w:val="19"/>
              </w:rPr>
              <w:t xml:space="preserve"> conservan el tamaño de sus elementos; en una página vertical, el texto de las secuencias, de la robustez y de las clases quedaría muy pequeño. La regla de los dos párrafos busca justamente que cada secuencia se pueda leer en una hoja (Rosenberg et al., 2005, p. 43). Se consideró partir los diagramas; se descartó porque ICONIX pide un solo diagrama de secuencia por caso de uso.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64B349" w14:textId="77777777" w:rsidR="00A54AC6" w:rsidRDefault="00000000">
            <w:pPr>
              <w:spacing w:before="20" w:after="20"/>
            </w:pPr>
            <w:r>
              <w:rPr>
                <w:rFonts w:ascii="Adwaita Sans" w:eastAsia="Adwaita Sans" w:hAnsi="Adwaita Sans" w:cs="Adwaita Sans"/>
                <w:sz w:val="19"/>
                <w:szCs w:val="19"/>
              </w:rPr>
              <w:t>Decisión del 27/10/2026</w:t>
            </w:r>
          </w:p>
        </w:tc>
      </w:tr>
      <w:tr w:rsidR="00A54AC6" w14:paraId="7B7B653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91D18D" w14:textId="77777777" w:rsidR="00A54AC6" w:rsidRDefault="00000000">
            <w:pPr>
              <w:spacing w:before="20" w:after="20"/>
            </w:pPr>
            <w:r>
              <w:rPr>
                <w:rFonts w:ascii="Adwaita Sans" w:eastAsia="Adwaita Sans" w:hAnsi="Adwaita Sans" w:cs="Adwaita Sans"/>
                <w:sz w:val="19"/>
                <w:szCs w:val="19"/>
              </w:rPr>
              <w:t>Los asuntos pendientes llevan en el diseño una propuesta resaltada, no un espacio en blanco.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20E835" w14:textId="77777777" w:rsidR="00A54AC6" w:rsidRDefault="00000000">
            <w:pPr>
              <w:spacing w:before="20" w:after="20"/>
            </w:pPr>
            <w:r>
              <w:rPr>
                <w:rFonts w:ascii="Adwaita Sans" w:eastAsia="Adwaita Sans" w:hAnsi="Adwaita Sans" w:cs="Adwaita Sans"/>
                <w:sz w:val="19"/>
                <w:szCs w:val="19"/>
              </w:rPr>
              <w:t>Así el programador tiene un comportamiento por defecto y la propietaria valida una respuesta concreta en lugar de una pregunta abierta: el diseño centrado en las personas produce soluciones y las evalúa con los usuarios (ISO 9241</w:t>
            </w:r>
            <w:r>
              <w:rPr>
                <w:rFonts w:ascii="Adwaita Sans" w:eastAsia="Adwaita Sans" w:hAnsi="Adwaita Sans" w:cs="Adwaita Sans"/>
                <w:sz w:val="19"/>
                <w:szCs w:val="19"/>
              </w:rPr>
              <w:noBreakHyphen/>
              <w:t>210). Cada propuesta cita su asunto (PA</w:t>
            </w:r>
            <w:r>
              <w:rPr>
                <w:rFonts w:ascii="Adwaita Sans" w:eastAsia="Adwaita Sans" w:hAnsi="Adwaita Sans" w:cs="Adwaita Sans"/>
                <w:sz w:val="19"/>
                <w:szCs w:val="19"/>
              </w:rPr>
              <w:noBreakHyphen/>
              <w:t>73, PA</w:t>
            </w:r>
            <w:r>
              <w:rPr>
                <w:rFonts w:ascii="Adwaita Sans" w:eastAsia="Adwaita Sans" w:hAnsi="Adwaita Sans" w:cs="Adwaita Sans"/>
                <w:sz w:val="19"/>
                <w:szCs w:val="19"/>
              </w:rPr>
              <w:noBreakHyphen/>
              <w:t>76) y su justificación en el Anexo E; si la propietaria decide otra cosa, solo cambia lo resaltado.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793F3A" w14:textId="77777777" w:rsidR="00A54AC6" w:rsidRDefault="00000000">
            <w:pPr>
              <w:spacing w:before="20" w:after="20"/>
            </w:pPr>
            <w:r>
              <w:rPr>
                <w:rFonts w:ascii="Adwaita Sans" w:eastAsia="Adwaita Sans" w:hAnsi="Adwaita Sans" w:cs="Adwaita Sans"/>
                <w:sz w:val="19"/>
                <w:szCs w:val="19"/>
              </w:rPr>
              <w:t>ISO 9241</w:t>
            </w:r>
            <w:r>
              <w:rPr>
                <w:rFonts w:ascii="Adwaita Sans" w:eastAsia="Adwaita Sans" w:hAnsi="Adwaita Sans" w:cs="Adwaita Sans"/>
                <w:sz w:val="19"/>
                <w:szCs w:val="19"/>
              </w:rPr>
              <w:noBreakHyphen/>
              <w:t>210; decisión del 27/10/2026</w:t>
            </w:r>
          </w:p>
        </w:tc>
      </w:tr>
      <w:tr w:rsidR="00A54AC6" w14:paraId="7E9D060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E6E451" w14:textId="77777777" w:rsidR="00A54AC6" w:rsidRDefault="00000000">
            <w:pPr>
              <w:spacing w:before="20" w:after="20"/>
            </w:pPr>
            <w:r>
              <w:rPr>
                <w:rFonts w:ascii="Adwaita Sans" w:eastAsia="Adwaita Sans" w:hAnsi="Adwaita Sans" w:cs="Adwaita Sans"/>
                <w:sz w:val="19"/>
                <w:szCs w:val="19"/>
                <w:highlight w:val="yellow"/>
              </w:rPr>
              <w:t>Ancho del papel: 58 mm por defecto y 80 mm como opción.</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D1E2A5" w14:textId="77777777" w:rsidR="00A54AC6" w:rsidRDefault="00000000">
            <w:pPr>
              <w:spacing w:before="20" w:after="20"/>
            </w:pPr>
            <w:r>
              <w:rPr>
                <w:rFonts w:ascii="Adwaita Sans" w:eastAsia="Adwaita Sans" w:hAnsi="Adwaita Sans" w:cs="Adwaita Sans"/>
                <w:sz w:val="19"/>
                <w:szCs w:val="19"/>
                <w:highlight w:val="yellow"/>
              </w:rPr>
              <w:t>IH</w:t>
            </w:r>
            <w:r>
              <w:rPr>
                <w:rFonts w:ascii="Adwaita Sans" w:eastAsia="Adwaita Sans" w:hAnsi="Adwaita Sans" w:cs="Adwaita Sans"/>
                <w:sz w:val="19"/>
                <w:szCs w:val="19"/>
                <w:highlight w:val="yellow"/>
              </w:rPr>
              <w:noBreakHyphen/>
              <w:t>06 pide elegir el ancho, y CF</w:t>
            </w:r>
            <w:r>
              <w:rPr>
                <w:rFonts w:ascii="Adwaita Sans" w:eastAsia="Adwaita Sans" w:hAnsi="Adwaita Sans" w:cs="Adwaita Sans"/>
                <w:sz w:val="19"/>
                <w:szCs w:val="19"/>
                <w:highlight w:val="yellow"/>
              </w:rPr>
              <w:noBreakHyphen/>
              <w:t>02 eligió la GOOJPRT JP</w:t>
            </w:r>
            <w:r>
              <w:rPr>
                <w:rFonts w:ascii="Adwaita Sans" w:eastAsia="Adwaita Sans" w:hAnsi="Adwaita Sans" w:cs="Adwaita Sans"/>
                <w:sz w:val="19"/>
                <w:szCs w:val="19"/>
                <w:highlight w:val="yellow"/>
              </w:rPr>
              <w:noBreakHyphen/>
              <w:t xml:space="preserve">58B, de 58 </w:t>
            </w:r>
            <w:proofErr w:type="spellStart"/>
            <w:r>
              <w:rPr>
                <w:rFonts w:ascii="Adwaita Sans" w:eastAsia="Adwaita Sans" w:hAnsi="Adwaita Sans" w:cs="Adwaita Sans"/>
                <w:sz w:val="19"/>
                <w:szCs w:val="19"/>
                <w:highlight w:val="yellow"/>
              </w:rPr>
              <w:t>mm.</w:t>
            </w:r>
            <w:proofErr w:type="spellEnd"/>
            <w:r>
              <w:rPr>
                <w:rFonts w:ascii="Adwaita Sans" w:eastAsia="Adwaita Sans" w:hAnsi="Adwaita Sans" w:cs="Adwaita Sans"/>
                <w:sz w:val="19"/>
                <w:szCs w:val="19"/>
                <w:highlight w:val="yellow"/>
              </w:rPr>
              <w:t xml:space="preserve"> La pestaña «Equipo» trae 58 mm y deja 80 mm para otra impresora, sin cambiar el programa (heurística 7 de Nielsen, flexibilidad); el boleto se arma para el ancho elegido. Se consideró fijar 58 mm, lo que obligaría a cambiar IH</w:t>
            </w:r>
            <w:r>
              <w:rPr>
                <w:rFonts w:ascii="Adwaita Sans" w:eastAsia="Adwaita Sans" w:hAnsi="Adwaita Sans" w:cs="Adwaita Sans"/>
                <w:sz w:val="19"/>
                <w:szCs w:val="19"/>
                <w:highlight w:val="yellow"/>
              </w:rPr>
              <w:noBreakHyphen/>
              <w:t>06 en la ERS.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F0D15F" w14:textId="77777777" w:rsidR="00A54AC6" w:rsidRDefault="00000000">
            <w:pPr>
              <w:spacing w:before="20" w:after="20"/>
            </w:pPr>
            <w:r>
              <w:rPr>
                <w:rFonts w:ascii="Adwaita Sans" w:eastAsia="Adwaita Sans" w:hAnsi="Adwaita Sans" w:cs="Adwaita Sans"/>
                <w:sz w:val="19"/>
                <w:szCs w:val="19"/>
                <w:highlight w:val="yellow"/>
              </w:rPr>
              <w:t>IH</w:t>
            </w:r>
            <w:r>
              <w:rPr>
                <w:rFonts w:ascii="Adwaita Sans" w:eastAsia="Adwaita Sans" w:hAnsi="Adwaita Sans" w:cs="Adwaita Sans"/>
                <w:sz w:val="19"/>
                <w:szCs w:val="19"/>
                <w:highlight w:val="yellow"/>
              </w:rPr>
              <w:noBreakHyphen/>
              <w:t>06; CF</w:t>
            </w:r>
            <w:r>
              <w:rPr>
                <w:rFonts w:ascii="Adwaita Sans" w:eastAsia="Adwaita Sans" w:hAnsi="Adwaita Sans" w:cs="Adwaita Sans"/>
                <w:sz w:val="19"/>
                <w:szCs w:val="19"/>
                <w:highlight w:val="yellow"/>
              </w:rPr>
              <w:noBreakHyphen/>
              <w:t>02; propuesta del 27/10/2026, por validar</w:t>
            </w:r>
          </w:p>
        </w:tc>
      </w:tr>
      <w:tr w:rsidR="00A54AC6" w14:paraId="7E9D060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D" w:rsidR="00A54AC6" w:rsidRDefault="00000000">
            <w:pPr>
              <w:spacing w:before="20" w:after="20"/>
            </w:pPr>
            <w:r>
              <w:rPr>
                <w:rFonts w:ascii="Adwaita Sans" w:eastAsia="Adwaita Sans" w:hAnsi="Adwaita Sans" w:cs="Adwaita Sans"/>
                <w:sz w:val="19"/>
                <w:szCs w:val="19"/>
              </w:rPr>
              <w:t xml:space="preserve">El tema se cambia con un botón de la barra superior, que no admite otro cambio mientras cambia; Configuración es solo del Administrador, y «Acerca del sistema» pasa al menú de la cuenta.</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E" w:rsidR="00A54AC6" w:rsidRDefault="00000000">
            <w:pPr>
              <w:spacing w:before="20" w:after="20"/>
            </w:pPr>
            <w:proofErr w:type="spellStart"/>
            <w:proofErr w:type="spellEnd"/>
            <w:r>
              <w:rPr>
                <w:rFonts w:ascii="Adwaita Sans" w:eastAsia="Adwaita Sans" w:hAnsi="Adwaita Sans" w:cs="Adwaita Sans"/>
                <w:sz w:val="19"/>
                <w:szCs w:val="19"/>
              </w:rPr>
              <w:t xml:space="preserve">El usuario pidió el cambio de tema en la barra superior y que no se pueda cambiar muchas veces seguidas: el botón se desactiva y muestra «Cambiando el tema…» hasta terminar (heurísticas 1 y 5 de Nielsen). Sin el tema, la pestaña «Preferencias» quedaba vacía y el Encargado de ventas veía Configuración solo para «Acerca del sistema»; en el menú de la cuenta lo ven todos. Se consideró dejar la pestaña además del botón: el mismo ajuste en dos lugares.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0F" w:rsidR="00A54AC6" w:rsidRDefault="00000000">
            <w:pPr>
              <w:spacing w:before="20" w:after="20"/>
            </w:pPr>
            <w:r>
              <w:rPr>
                <w:rFonts w:ascii="Adwaita Sans" w:eastAsia="Adwaita Sans" w:hAnsi="Adwaita Sans" w:cs="Adwaita Sans"/>
                <w:sz w:val="19"/>
                <w:szCs w:val="19"/>
              </w:rPr>
              <w:t xml:space="preserve">IU</w:t>
              <w:noBreakHyphen/>
              <w:t xml:space="preserve">10; IS</w:t>
              <w:noBreakHyphen/>
              <w:t xml:space="preserve">01; decisión del 27/10/2026</w:t>
            </w:r>
          </w:p>
        </w:tc>
      </w:tr>
      <w:tr w:rsidR="00A54AC6" w14:paraId="7E9D060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0" w:rsidR="00A54AC6" w:rsidRDefault="00000000">
            <w:pPr>
              <w:spacing w:before="20" w:after="20"/>
            </w:pPr>
            <w:r>
              <w:rPr>
                <w:rFonts w:ascii="Adwaita Sans" w:eastAsia="Adwaita Sans" w:hAnsi="Adwaita Sans" w:cs="Adwaita Sans"/>
                <w:sz w:val="19"/>
                <w:szCs w:val="19"/>
              </w:rPr>
              <w:t xml:space="preserve">La copia semanal la hace la Web API, despertada por el programador de tareas de Supabase, y la restauración la hace el equipo de soporte.</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1" w:rsidR="00A54AC6" w:rsidRDefault="00000000">
            <w:pPr>
              <w:spacing w:before="20" w:after="20"/>
            </w:pPr>
            <w:proofErr w:type="spellStart"/>
            <w:proofErr w:type="spellEnd"/>
            <w:r>
              <w:rPr>
                <w:rFonts w:ascii="Adwaita Sans" w:eastAsia="Adwaita Sans" w:hAnsi="Adwaita Sans" w:cs="Adwaita Sans"/>
                <w:sz w:val="19"/>
                <w:szCs w:val="19"/>
              </w:rPr>
              <w:t xml:space="preserve">El usuario no quiere darle al Administrador la tarea de la copia. Supabase gratis no hace copias; las tareas programadas de Render cuestan desde USD 1 al mes, y su plan gratuito se apaga a los 15 minutos sin uso, así que un temporizador dentro de la Web API no se dispararía; la propietaria no tiene GitHub. Supabase Cron, con pg_net, envía el pedido del domingo y despierta a la Web API (Render, documentación del plan gratuito; Supabase, blog de Supabase Cron, consultados el 27/10/2026); si el pedido no llega, la copia se hace al siguiente despertar. Semanal y 8 copias: elección del usuario, que acepta perder hasta una semana si falla todo. </w:t>
            </w:r>
            <w:r>
              <w:rPr>
                <w:rFonts w:ascii="Adwaita Sans" w:eastAsia="Adwaita Sans" w:hAnsi="Adwaita Sans" w:cs="Adwaita Sans"/>
                <w:sz w:val="19"/>
                <w:szCs w:val="19"/>
                <w:highlight w:val="green"/>
              </w:rPr>
              <w:t xml:space="preserve">Falta comprobar que el plan gratuito de Supabase permita activar Supabase Cron;</w:t>
            </w:r>
            <w:r>
              <w:rPr>
                <w:rFonts w:ascii="Adwaita Sans" w:eastAsia="Adwaita Sans" w:hAnsi="Adwaita Sans" w:cs="Adwaita Sans"/>
                <w:sz w:val="19"/>
                <w:szCs w:val="19"/>
              </w:rPr>
              <w:t xml:space="preserve"> si no, se usaría Apps Script en la cuenta de Google de la empresa.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2" w:rsidR="00A54AC6" w:rsidRDefault="00000000">
            <w:pPr>
              <w:spacing w:before="20" w:after="20"/>
            </w:pPr>
            <w:r>
              <w:rPr>
                <w:rFonts w:ascii="Adwaita Sans" w:eastAsia="Adwaita Sans" w:hAnsi="Adwaita Sans" w:cs="Adwaita Sans"/>
                <w:sz w:val="19"/>
                <w:szCs w:val="19"/>
              </w:rPr>
              <w:t xml:space="preserve">RNF</w:t>
              <w:noBreakHyphen/>
              <w:t xml:space="preserve">17; CDU</w:t>
              <w:noBreakHyphen/>
              <w:t xml:space="preserve">22; decisión del 27/10/2026</w:t>
            </w:r>
          </w:p>
        </w:tc>
      </w:tr>
      <w:tr w:rsidR="00A54AC6" w14:paraId="7E9D060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3" w:rsidR="00A54AC6" w:rsidRDefault="00000000">
            <w:pPr>
              <w:spacing w:before="20" w:after="20"/>
            </w:pPr>
            <w:r>
              <w:rPr>
                <w:rFonts w:ascii="Adwaita Sans" w:eastAsia="Adwaita Sans" w:hAnsi="Adwaita Sans" w:cs="Adwaita Sans"/>
                <w:sz w:val="19"/>
                <w:szCs w:val="19"/>
              </w:rPr>
              <w:t xml:space="preserve">Se agrega la entidad CopiaDeRespaldo, con su repositorio, e IAlmacenDeCopias para Google Drive.</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4" w:rsidR="00A54AC6" w:rsidRDefault="00000000">
            <w:pPr>
              <w:spacing w:before="20" w:after="20"/>
            </w:pPr>
            <w:proofErr w:type="spellStart"/>
            <w:proofErr w:type="spellEnd"/>
            <w:r>
              <w:rPr>
                <w:rFonts w:ascii="Adwaita Sans" w:eastAsia="Adwaita Sans" w:hAnsi="Adwaita Sans" w:cs="Adwaita Sans"/>
                <w:sz w:val="19"/>
                <w:szCs w:val="19"/>
              </w:rPr>
              <w:t xml:space="preserve">La Web API necesita saber cuándo fue la última copia correcta y cuántas fallaron seguidas, y eso no se pierde si Render se apaga: va en la base de datos (DT</w:t>
              <w:noBreakHyphen/>
              <w:t xml:space="preserve">12 de la ERS). IAlmacenDeCopias deja el detalle de Google Drive en Kataleya.Datos, como los demás accesos externos.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5" w:rsidR="00A54AC6" w:rsidRDefault="00000000">
            <w:pPr>
              <w:spacing w:before="20" w:after="20"/>
            </w:pPr>
            <w:r>
              <w:rPr>
                <w:rFonts w:ascii="Adwaita Sans" w:eastAsia="Adwaita Sans" w:hAnsi="Adwaita Sans" w:cs="Adwaita Sans"/>
                <w:sz w:val="19"/>
                <w:szCs w:val="19"/>
              </w:rPr>
              <w:t xml:space="preserve">RNF</w:t>
              <w:noBreakHyphen/>
              <w:t xml:space="preserve">17; Martin, 2008, cap. 8; decisión del 27/10/2026</w:t>
            </w:r>
          </w:p>
        </w:tc>
      </w:tr>
      <w:tr w:rsidR="00A54AC6" w14:paraId="7E9D060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6" w:rsidR="00A54AC6" w:rsidRDefault="00000000">
            <w:pPr>
              <w:spacing w:before="20" w:after="20"/>
            </w:pPr>
            <w:r>
              <w:rPr>
                <w:rFonts w:ascii="Adwaita Sans" w:eastAsia="Adwaita Sans" w:hAnsi="Adwaita Sans" w:cs="Adwaita Sans"/>
                <w:sz w:val="19"/>
                <w:szCs w:val="19"/>
              </w:rPr>
              <w:t xml:space="preserve">El sistema se entrega con un instalador por usuario, hecho con Inno Setup.</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7" w:rsidR="00A54AC6" w:rsidRDefault="00000000">
            <w:pPr>
              <w:spacing w:before="20" w:after="20"/>
            </w:pPr>
            <w:proofErr w:type="spellStart"/>
            <w:proofErr w:type="spellEnd"/>
            <w:r>
              <w:rPr>
                <w:rFonts w:ascii="Adwaita Sans" w:eastAsia="Adwaita Sans" w:hAnsi="Adwaita Sans" w:cs="Adwaita Sans"/>
                <w:sz w:val="19"/>
                <w:szCs w:val="19"/>
              </w:rPr>
              <w:t xml:space="preserve">Cumple IS</w:t>
              <w:noBreakHyphen/>
              <w:t xml:space="preserve">B01 (sin permisos de administrador), IS</w:t>
              <w:noBreakHyphen/>
              <w:t xml:space="preserve">B04 (instalador que deja la aplicación lista) e IS</w:t>
              <w:noBreakHyphen/>
              <w:t xml:space="preserve">04 (una versión nueva se instala encima, sin perder la configuración). Se descartó la carpeta portable, que no crea accesos directos ni desinstalador, y MSIX, que exige un certificado de confianza en la laptop. Sin certificado de firma, Windows avisa la primera vez («Windows protegió su PC»).</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8" w:rsidR="00A54AC6" w:rsidRDefault="00000000">
            <w:pPr>
              <w:spacing w:before="20" w:after="20"/>
            </w:pPr>
            <w:r>
              <w:rPr>
                <w:rFonts w:ascii="Adwaita Sans" w:eastAsia="Adwaita Sans" w:hAnsi="Adwaita Sans" w:cs="Adwaita Sans"/>
                <w:sz w:val="19"/>
                <w:szCs w:val="19"/>
              </w:rPr>
              <w:t xml:space="preserve">IS</w:t>
              <w:noBreakHyphen/>
              <w:t xml:space="preserve">B01; IS</w:t>
              <w:noBreakHyphen/>
              <w:t xml:space="preserve">B04; IS</w:t>
              <w:noBreakHyphen/>
              <w:t xml:space="preserve">04; decisión del 27/10/2026</w:t>
            </w:r>
          </w:p>
        </w:tc>
      </w:tr>
      <w:tr w:rsidR="00A54AC6" w14:paraId="7E9D060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9" w:rsidR="00A54AC6" w:rsidRDefault="00000000">
            <w:pPr>
              <w:spacing w:before="20" w:after="20"/>
            </w:pPr>
            <w:r>
              <w:rPr>
                <w:rFonts w:ascii="Adwaita Sans" w:eastAsia="Adwaita Sans" w:hAnsi="Adwaita Sans" w:cs="Adwaita Sans"/>
                <w:sz w:val="19"/>
                <w:szCs w:val="19"/>
              </w:rPr>
              <w:t xml:space="preserve">«No se presentó» tiene su operación (ServicioAnulaciones.MarcarNoSePresento) y su ruta (POST /pasajes/{id}/no-se-presento).</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A" w:rsidR="00A54AC6" w:rsidRDefault="00000000">
            <w:pPr>
              <w:spacing w:before="20" w:after="20"/>
            </w:pPr>
            <w:proofErr w:type="spellStart"/>
            <w:proofErr w:type="spellEnd"/>
            <w:r>
              <w:rPr>
                <w:rFonts w:ascii="Adwaita Sans" w:eastAsia="Adwaita Sans" w:hAnsi="Adwaita Sans" w:cs="Adwaita Sans"/>
                <w:sz w:val="19"/>
                <w:szCs w:val="19"/>
              </w:rPr>
              <w:t xml:space="preserve">La revisión del diseño preliminar (Anexo D, Tabla 80) encontró que A4 de CDU</w:t>
              <w:noBreakHyphen/>
              <w:t xml:space="preserve">04 no tenía control; al agregarlo, faltaban también la operación del servicio y la ruta, que el diseño no tenía.</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FBF51B" w:rsidR="00A54AC6" w:rsidRDefault="00000000">
            <w:pPr>
              <w:spacing w:before="20" w:after="20"/>
            </w:pPr>
            <w:r>
              <w:rPr>
                <w:rFonts w:ascii="Adwaita Sans" w:eastAsia="Adwaita Sans" w:hAnsi="Adwaita Sans" w:cs="Adwaita Sans"/>
                <w:sz w:val="19"/>
                <w:szCs w:val="19"/>
              </w:rPr>
              <w:t xml:space="preserve">Anexo D; decisión del 27/10/2026</w:t>
            </w:r>
          </w:p>
        </w:tc>
      </w:tr>
    </w:tbl>
    <w:p w14:paraId="68FDE0B6"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76: Decisiones de diseño y su fundamento.</w:t>
      </w:r>
    </w:p>
    <w:p w14:paraId="6EA284C0" w14:textId="77777777" w:rsidR="00A54AC6" w:rsidRDefault="00A54AC6">
      <w:pPr>
        <w:ind w:left="576"/>
        <w:rPr>
          <w:rFonts w:ascii="Adwaita Sans" w:eastAsia="Adwaita Sans" w:hAnsi="Adwaita Sans" w:cs="Adwaita Sans"/>
        </w:rPr>
      </w:pPr>
    </w:p>
    <w:p w14:paraId="6BCBA366" w14:textId="77777777" w:rsidR="00A54AC6" w:rsidRDefault="00000000">
      <w:pPr>
        <w:pStyle w:val="Ttulo1"/>
        <w:numPr>
          <w:ilvl w:val="0"/>
          <w:numId w:val="1"/>
        </w:numPr>
        <w:rPr>
          <w:rFonts w:ascii="Adwaita Sans" w:eastAsia="Adwaita Sans" w:hAnsi="Adwaita Sans" w:cs="Adwaita Sans"/>
        </w:rPr>
      </w:pPr>
      <w:bookmarkStart w:id="37" w:name="_Toc244003377"/>
      <w:r>
        <w:rPr>
          <w:rFonts w:ascii="Adwaita Sans" w:eastAsia="Adwaita Sans" w:hAnsi="Adwaita Sans" w:cs="Adwaita Sans"/>
        </w:rPr>
        <w:lastRenderedPageBreak/>
        <w:t>ANEXOS</w:t>
      </w:r>
      <w:bookmarkEnd w:id="37"/>
    </w:p>
    <w:p w14:paraId="7E485E63" w14:textId="77777777" w:rsidR="00A54AC6" w:rsidRDefault="00000000">
      <w:pPr>
        <w:pStyle w:val="Ttulo2"/>
        <w:tabs>
          <w:tab w:val="left" w:pos="1076"/>
        </w:tabs>
        <w:rPr>
          <w:i w:val="0"/>
          <w:iCs w:val="0"/>
        </w:rPr>
      </w:pPr>
      <w:bookmarkStart w:id="38" w:name="_Toc244003378"/>
      <w:r>
        <w:rPr>
          <w:i w:val="0"/>
          <w:iCs w:val="0"/>
        </w:rPr>
        <w:t>Anexo A: Trazabilidad de los Requisitos Funcionales</w:t>
      </w:r>
      <w:bookmarkEnd w:id="38"/>
    </w:p>
    <w:p w14:paraId="3959F02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Relaciona cada requisito funcional de la ERS con sus casos de uso y con los diagramas que lo realizan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 xml:space="preserve">2009, 4.4: cada preocupación se trata en al menos una vista). Es la asignación de requisitos a casos de uso de la fase 1 de ICONIX, que está también en la matriz 3.7 de la ERS 0108. La aprobó el equipo el 13/10/2026. Es una superposición de diseño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4.7): no forma una vista, sino que agrega información derivada a las vistas de contexto (3.1) y de interacción (3.3). Al final se agregan los requisitos no funcionales que se realizan con un caso de uso: CDU</w:t>
      </w:r>
      <w:r>
        <w:rPr>
          <w:rFonts w:ascii="Adwaita Sans" w:eastAsia="Adwaita Sans" w:hAnsi="Adwaita Sans" w:cs="Adwaita Sans"/>
        </w:rPr>
        <w:noBreakHyphen/>
        <w:t>16, CDU</w:t>
      </w:r>
      <w:r>
        <w:rPr>
          <w:rFonts w:ascii="Adwaita Sans" w:eastAsia="Adwaita Sans" w:hAnsi="Adwaita Sans" w:cs="Adwaita Sans"/>
        </w:rPr>
        <w:noBreakHyphen/>
        <w:t>20, CDU</w:t>
      </w:r>
      <w:r>
        <w:rPr>
          <w:rFonts w:ascii="Adwaita Sans" w:eastAsia="Adwaita Sans" w:hAnsi="Adwaita Sans" w:cs="Adwaita Sans"/>
        </w:rPr>
        <w:noBreakHyphen/>
        <w:t>21 y CDU</w:t>
      </w:r>
      <w:r>
        <w:rPr>
          <w:rFonts w:ascii="Adwaita Sans" w:eastAsia="Adwaita Sans" w:hAnsi="Adwaita Sans" w:cs="Adwaita Sans"/>
        </w:rPr>
        <w:noBreakHyphen/>
        <w:t>22 (ERS 0108, 3.7).</w:t>
      </w:r>
    </w:p>
    <w:p w14:paraId="4A5FE40F"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00"/>
        <w:gridCol w:w="2390"/>
        <w:gridCol w:w="2900"/>
      </w:tblGrid>
      <w:tr w:rsidR="00A54AC6" w14:paraId="21CB0327" w14:textId="77777777">
        <w:trPr>
          <w:cantSplit/>
          <w:tblHeader/>
        </w:trPr>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5BBCFB00" w14:textId="77777777" w:rsidR="00A54AC6" w:rsidRDefault="00000000">
            <w:pPr>
              <w:keepNext/>
              <w:spacing w:before="20" w:after="20"/>
            </w:pPr>
            <w:r>
              <w:rPr>
                <w:rFonts w:ascii="Adwaita Sans" w:eastAsia="Adwaita Sans" w:hAnsi="Adwaita Sans" w:cs="Adwaita Sans"/>
                <w:b/>
                <w:bCs/>
                <w:sz w:val="21"/>
                <w:szCs w:val="21"/>
              </w:rPr>
              <w:t>Requisito</w:t>
            </w:r>
          </w:p>
        </w:tc>
        <w:tc>
          <w:tcPr>
            <w:tcW w:w="23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BF609E2" w14:textId="77777777" w:rsidR="00A54AC6" w:rsidRDefault="00000000">
            <w:pPr>
              <w:keepNext/>
              <w:spacing w:before="20" w:after="20"/>
            </w:pPr>
            <w:r>
              <w:rPr>
                <w:rFonts w:ascii="Adwaita Sans" w:eastAsia="Adwaita Sans" w:hAnsi="Adwaita Sans" w:cs="Adwaita Sans"/>
                <w:b/>
                <w:bCs/>
                <w:sz w:val="21"/>
                <w:szCs w:val="21"/>
              </w:rPr>
              <w:t>Casos de uso</w:t>
            </w:r>
          </w:p>
        </w:tc>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8E62FF8" w14:textId="77777777" w:rsidR="00A54AC6" w:rsidRDefault="00000000">
            <w:pPr>
              <w:keepNext/>
              <w:spacing w:before="20" w:after="20"/>
            </w:pPr>
            <w:r>
              <w:rPr>
                <w:rFonts w:ascii="Adwaita Sans" w:eastAsia="Adwaita Sans" w:hAnsi="Adwaita Sans" w:cs="Adwaita Sans"/>
                <w:b/>
                <w:bCs/>
                <w:sz w:val="21"/>
                <w:szCs w:val="21"/>
              </w:rPr>
              <w:t>Diagramas de robustez y de secuencia</w:t>
            </w:r>
          </w:p>
        </w:tc>
      </w:tr>
      <w:tr w:rsidR="00A54AC6" w14:paraId="54DE1767"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44C2A4"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01 Registrar una reserva</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EBCE64"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01</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59B0BC" w14:textId="77777777" w:rsidR="00A54AC6" w:rsidRDefault="00000000">
            <w:pPr>
              <w:spacing w:before="20" w:after="20"/>
            </w:pPr>
            <w:r>
              <w:rPr>
                <w:rFonts w:ascii="Adwaita Sans" w:eastAsia="Adwaita Sans" w:hAnsi="Adwaita Sans" w:cs="Adwaita Sans"/>
                <w:sz w:val="19"/>
                <w:szCs w:val="19"/>
              </w:rPr>
              <w:t>Figura 31 y Figura 53</w:t>
            </w:r>
          </w:p>
        </w:tc>
      </w:tr>
      <w:tr w:rsidR="00A54AC6" w14:paraId="5467DE1B"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34B4F7"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02 Registrar una venta presencial</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0F4CCE"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02</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027C50" w14:textId="77777777" w:rsidR="00A54AC6" w:rsidRDefault="00000000">
            <w:pPr>
              <w:spacing w:before="20" w:after="20"/>
            </w:pPr>
            <w:r>
              <w:rPr>
                <w:rFonts w:ascii="Adwaita Sans" w:eastAsia="Adwaita Sans" w:hAnsi="Adwaita Sans" w:cs="Adwaita Sans"/>
                <w:sz w:val="19"/>
                <w:szCs w:val="19"/>
              </w:rPr>
              <w:t>Figura 32 y Figura 54</w:t>
            </w:r>
          </w:p>
        </w:tc>
      </w:tr>
      <w:tr w:rsidR="00A54AC6" w14:paraId="2599A6AD"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C091DE"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03 Modificar un pasaje</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A8C63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03</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CA1523" w14:textId="77777777" w:rsidR="00A54AC6" w:rsidRDefault="00000000">
            <w:pPr>
              <w:spacing w:before="20" w:after="20"/>
            </w:pPr>
            <w:r>
              <w:rPr>
                <w:rFonts w:ascii="Adwaita Sans" w:eastAsia="Adwaita Sans" w:hAnsi="Adwaita Sans" w:cs="Adwaita Sans"/>
                <w:sz w:val="19"/>
                <w:szCs w:val="19"/>
              </w:rPr>
              <w:t>Figura 34 y Figura 56</w:t>
            </w:r>
          </w:p>
        </w:tc>
      </w:tr>
      <w:tr w:rsidR="00A54AC6" w14:paraId="6EE8ECA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29BEED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04 Anular un pasaje</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326D6E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04</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0FD848" w14:textId="77777777" w:rsidR="00A54AC6" w:rsidRDefault="00000000">
            <w:pPr>
              <w:spacing w:before="20" w:after="20"/>
            </w:pPr>
            <w:r>
              <w:rPr>
                <w:rFonts w:ascii="Adwaita Sans" w:eastAsia="Adwaita Sans" w:hAnsi="Adwaita Sans" w:cs="Adwaita Sans"/>
                <w:sz w:val="19"/>
                <w:szCs w:val="19"/>
              </w:rPr>
              <w:t>Figura 35 y Figura 57</w:t>
            </w:r>
          </w:p>
        </w:tc>
      </w:tr>
      <w:tr w:rsidR="00A54AC6" w14:paraId="6A3D97F3"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8CB400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05 Emitir el boleto de viaje</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647C8D"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05, CDU</w:t>
            </w:r>
            <w:r>
              <w:rPr>
                <w:rFonts w:ascii="Adwaita Sans" w:eastAsia="Adwaita Sans" w:hAnsi="Adwaita Sans" w:cs="Adwaita Sans"/>
                <w:sz w:val="19"/>
                <w:szCs w:val="19"/>
              </w:rPr>
              <w:noBreakHyphen/>
              <w:t>21 (la prueba de la impresora)</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0AFAA0" w14:textId="77777777" w:rsidR="00A54AC6" w:rsidRDefault="00000000">
            <w:pPr>
              <w:spacing w:before="20" w:after="20"/>
            </w:pPr>
            <w:r>
              <w:rPr>
                <w:rFonts w:ascii="Adwaita Sans" w:eastAsia="Adwaita Sans" w:hAnsi="Adwaita Sans" w:cs="Adwaita Sans"/>
                <w:sz w:val="19"/>
                <w:szCs w:val="19"/>
              </w:rPr>
              <w:t>Figura 36 y Figura 58, Figura 50 y Figura 72</w:t>
            </w:r>
          </w:p>
        </w:tc>
      </w:tr>
      <w:tr w:rsidR="00A54AC6" w14:paraId="3551DC59"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FB3E96"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06 Identificar al emisor</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9CDD41"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01, CDU</w:t>
            </w:r>
            <w:r>
              <w:rPr>
                <w:rFonts w:ascii="Adwaita Sans" w:eastAsia="Adwaita Sans" w:hAnsi="Adwaita Sans" w:cs="Adwaita Sans"/>
                <w:sz w:val="19"/>
                <w:szCs w:val="19"/>
              </w:rPr>
              <w:noBreakHyphen/>
              <w:t>02, CDU</w:t>
            </w:r>
            <w:r>
              <w:rPr>
                <w:rFonts w:ascii="Adwaita Sans" w:eastAsia="Adwaita Sans" w:hAnsi="Adwaita Sans" w:cs="Adwaita Sans"/>
                <w:sz w:val="19"/>
                <w:szCs w:val="19"/>
              </w:rPr>
              <w:noBreakHyphen/>
              <w:t>05, CDU</w:t>
            </w:r>
            <w:r>
              <w:rPr>
                <w:rFonts w:ascii="Adwaita Sans" w:eastAsia="Adwaita Sans" w:hAnsi="Adwaita Sans" w:cs="Adwaita Sans"/>
                <w:sz w:val="19"/>
                <w:szCs w:val="19"/>
              </w:rPr>
              <w:noBreakHyphen/>
              <w:t>08, CDU</w:t>
            </w:r>
            <w:r>
              <w:rPr>
                <w:rFonts w:ascii="Adwaita Sans" w:eastAsia="Adwaita Sans" w:hAnsi="Adwaita Sans" w:cs="Adwaita Sans"/>
                <w:sz w:val="19"/>
                <w:szCs w:val="19"/>
              </w:rPr>
              <w:noBreakHyphen/>
              <w:t>11</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E0DB83" w14:textId="77777777" w:rsidR="00A54AC6" w:rsidRDefault="00000000">
            <w:pPr>
              <w:spacing w:before="20" w:after="20"/>
            </w:pPr>
            <w:r>
              <w:rPr>
                <w:rFonts w:ascii="Adwaita Sans" w:eastAsia="Adwaita Sans" w:hAnsi="Adwaita Sans" w:cs="Adwaita Sans"/>
                <w:sz w:val="19"/>
                <w:szCs w:val="19"/>
              </w:rPr>
              <w:t>Figura 31 y Figura 53, Figura 32 y Figura 54, Figura 36 y Figura 58, Figura 46 y Figura 68, Figura 33 y Figura 55</w:t>
            </w:r>
          </w:p>
        </w:tc>
      </w:tr>
      <w:tr w:rsidR="00A54AC6" w14:paraId="12DBB093"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7F1F2C"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07 Consultar pasajes</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DB907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13</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42B30C" w14:textId="77777777" w:rsidR="00A54AC6" w:rsidRDefault="00000000">
            <w:pPr>
              <w:spacing w:before="20" w:after="20"/>
            </w:pPr>
            <w:r>
              <w:rPr>
                <w:rFonts w:ascii="Adwaita Sans" w:eastAsia="Adwaita Sans" w:hAnsi="Adwaita Sans" w:cs="Adwaita Sans"/>
                <w:sz w:val="19"/>
                <w:szCs w:val="19"/>
              </w:rPr>
              <w:t>Figura 37 y Figura 59</w:t>
            </w:r>
          </w:p>
        </w:tc>
      </w:tr>
      <w:tr w:rsidR="00A54AC6" w14:paraId="1A82160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11A96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23 Controlar el acceso por rol</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9BCDF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15, CDU</w:t>
            </w:r>
            <w:r>
              <w:rPr>
                <w:rFonts w:ascii="Adwaita Sans" w:eastAsia="Adwaita Sans" w:hAnsi="Adwaita Sans" w:cs="Adwaita Sans"/>
                <w:sz w:val="19"/>
                <w:szCs w:val="19"/>
              </w:rPr>
              <w:noBreakHyphen/>
              <w:t>09, CDU</w:t>
            </w:r>
            <w:r>
              <w:rPr>
                <w:rFonts w:ascii="Adwaita Sans" w:eastAsia="Adwaita Sans" w:hAnsi="Adwaita Sans" w:cs="Adwaita Sans"/>
                <w:sz w:val="19"/>
                <w:szCs w:val="19"/>
              </w:rPr>
              <w:noBreakHyphen/>
              <w:t>18</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3A8EB9" w14:textId="77777777" w:rsidR="00A54AC6" w:rsidRDefault="00000000">
            <w:pPr>
              <w:spacing w:before="20" w:after="20"/>
            </w:pPr>
            <w:r>
              <w:rPr>
                <w:rFonts w:ascii="Adwaita Sans" w:eastAsia="Adwaita Sans" w:hAnsi="Adwaita Sans" w:cs="Adwaita Sans"/>
                <w:sz w:val="19"/>
                <w:szCs w:val="19"/>
              </w:rPr>
              <w:t>Figura 30 y Figura 52, Figura 40 y Figura 62, Figura 42 y Figura 64</w:t>
            </w:r>
          </w:p>
        </w:tc>
      </w:tr>
      <w:tr w:rsidR="00A54AC6" w14:paraId="5705F5C5"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9363E2"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24 Registrar la bitácora de auditoría</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6B9312"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14 (el registro en la bitácora ocurre además en todos los casos que cambian datos)</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F5D555" w14:textId="77777777" w:rsidR="00A54AC6" w:rsidRDefault="00000000">
            <w:pPr>
              <w:spacing w:before="20" w:after="20"/>
            </w:pPr>
            <w:r>
              <w:rPr>
                <w:rFonts w:ascii="Adwaita Sans" w:eastAsia="Adwaita Sans" w:hAnsi="Adwaita Sans" w:cs="Adwaita Sans"/>
                <w:sz w:val="19"/>
                <w:szCs w:val="19"/>
              </w:rPr>
              <w:t>Figura 47 y Figura 69</w:t>
            </w:r>
          </w:p>
        </w:tc>
      </w:tr>
      <w:tr w:rsidR="00A54AC6" w14:paraId="7988B452"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B262E1"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25 Registrar el cobro o adelanto de un pasaje</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88232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01, CDU</w:t>
            </w:r>
            <w:r>
              <w:rPr>
                <w:rFonts w:ascii="Adwaita Sans" w:eastAsia="Adwaita Sans" w:hAnsi="Adwaita Sans" w:cs="Adwaita Sans"/>
                <w:sz w:val="19"/>
                <w:szCs w:val="19"/>
              </w:rPr>
              <w:noBreakHyphen/>
              <w:t>02, CDU</w:t>
            </w:r>
            <w:r>
              <w:rPr>
                <w:rFonts w:ascii="Adwaita Sans" w:eastAsia="Adwaita Sans" w:hAnsi="Adwaita Sans" w:cs="Adwaita Sans"/>
                <w:sz w:val="19"/>
                <w:szCs w:val="19"/>
              </w:rPr>
              <w:noBreakHyphen/>
              <w:t>11</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BAACEC" w14:textId="77777777" w:rsidR="00A54AC6" w:rsidRDefault="00000000">
            <w:pPr>
              <w:spacing w:before="20" w:after="20"/>
            </w:pPr>
            <w:r>
              <w:rPr>
                <w:rFonts w:ascii="Adwaita Sans" w:eastAsia="Adwaita Sans" w:hAnsi="Adwaita Sans" w:cs="Adwaita Sans"/>
                <w:sz w:val="19"/>
                <w:szCs w:val="19"/>
              </w:rPr>
              <w:t>Figura 31 y Figura 53, Figura 32 y Figura 54, Figura 33 y Figura 55</w:t>
            </w:r>
          </w:p>
        </w:tc>
      </w:tr>
      <w:tr w:rsidR="00A54AC6" w14:paraId="1F577867"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7A9EC9"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26 Generar el cuadre de ventas por emisor</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72A353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07</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47B781" w14:textId="77777777" w:rsidR="00A54AC6" w:rsidRDefault="00000000">
            <w:pPr>
              <w:spacing w:before="20" w:after="20"/>
            </w:pPr>
            <w:r>
              <w:rPr>
                <w:rFonts w:ascii="Adwaita Sans" w:eastAsia="Adwaita Sans" w:hAnsi="Adwaita Sans" w:cs="Adwaita Sans"/>
                <w:sz w:val="19"/>
                <w:szCs w:val="19"/>
              </w:rPr>
              <w:t>Figura 38 y Figura 60</w:t>
            </w:r>
          </w:p>
        </w:tc>
      </w:tr>
      <w:tr w:rsidR="00A54AC6" w14:paraId="634695B8"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B2C528"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27 Registrar pasajes emitidos en contingencia</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428325"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08</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AE06C5" w14:textId="77777777" w:rsidR="00A54AC6" w:rsidRDefault="00000000">
            <w:pPr>
              <w:spacing w:before="20" w:after="20"/>
            </w:pPr>
            <w:r>
              <w:rPr>
                <w:rFonts w:ascii="Adwaita Sans" w:eastAsia="Adwaita Sans" w:hAnsi="Adwaita Sans" w:cs="Adwaita Sans"/>
                <w:sz w:val="19"/>
                <w:szCs w:val="19"/>
              </w:rPr>
              <w:t>Figura 46 y Figura 68</w:t>
            </w:r>
          </w:p>
        </w:tc>
      </w:tr>
      <w:tr w:rsidR="00A54AC6" w14:paraId="108FFA91"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5EAB21A"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28 Gestionar cuentas de usuario</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BF4565"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09, CDU</w:t>
            </w:r>
            <w:r>
              <w:rPr>
                <w:rFonts w:ascii="Adwaita Sans" w:eastAsia="Adwaita Sans" w:hAnsi="Adwaita Sans" w:cs="Adwaita Sans"/>
                <w:sz w:val="19"/>
                <w:szCs w:val="19"/>
              </w:rPr>
              <w:noBreakHyphen/>
              <w:t>17, CDU</w:t>
            </w:r>
            <w:r>
              <w:rPr>
                <w:rFonts w:ascii="Adwaita Sans" w:eastAsia="Adwaita Sans" w:hAnsi="Adwaita Sans" w:cs="Adwaita Sans"/>
                <w:sz w:val="19"/>
                <w:szCs w:val="19"/>
              </w:rPr>
              <w:noBreakHyphen/>
              <w:t>18, CDU</w:t>
            </w:r>
            <w:r>
              <w:rPr>
                <w:rFonts w:ascii="Adwaita Sans" w:eastAsia="Adwaita Sans" w:hAnsi="Adwaita Sans" w:cs="Adwaita Sans"/>
                <w:sz w:val="19"/>
                <w:szCs w:val="19"/>
              </w:rPr>
              <w:noBreakHyphen/>
              <w:t>19</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D60524" w14:textId="77777777" w:rsidR="00A54AC6" w:rsidRDefault="00000000">
            <w:pPr>
              <w:spacing w:before="20" w:after="20"/>
            </w:pPr>
            <w:r>
              <w:rPr>
                <w:rFonts w:ascii="Adwaita Sans" w:eastAsia="Adwaita Sans" w:hAnsi="Adwaita Sans" w:cs="Adwaita Sans"/>
                <w:sz w:val="19"/>
                <w:szCs w:val="19"/>
              </w:rPr>
              <w:t>Figura 40 y Figura 62, Figura 41 y Figura 63, Figura 42 y Figura 64, Figura 43 y Figura 65</w:t>
            </w:r>
          </w:p>
        </w:tc>
      </w:tr>
      <w:tr w:rsidR="00A54AC6" w14:paraId="3629166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8C40E6"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29 Fijar la tarifa vigente</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A2A88B"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06, CDU</w:t>
            </w:r>
            <w:r>
              <w:rPr>
                <w:rFonts w:ascii="Adwaita Sans" w:eastAsia="Adwaita Sans" w:hAnsi="Adwaita Sans" w:cs="Adwaita Sans"/>
                <w:sz w:val="19"/>
                <w:szCs w:val="19"/>
              </w:rPr>
              <w:noBreakHyphen/>
              <w:t>01, CDU</w:t>
            </w:r>
            <w:r>
              <w:rPr>
                <w:rFonts w:ascii="Adwaita Sans" w:eastAsia="Adwaita Sans" w:hAnsi="Adwaita Sans" w:cs="Adwaita Sans"/>
                <w:sz w:val="19"/>
                <w:szCs w:val="19"/>
              </w:rPr>
              <w:noBreakHyphen/>
              <w:t>02 (CDU</w:t>
            </w:r>
            <w:r>
              <w:rPr>
                <w:rFonts w:ascii="Adwaita Sans" w:eastAsia="Adwaita Sans" w:hAnsi="Adwaita Sans" w:cs="Adwaita Sans"/>
                <w:sz w:val="19"/>
                <w:szCs w:val="19"/>
              </w:rPr>
              <w:noBreakHyphen/>
              <w:t>01 y CDU</w:t>
            </w:r>
            <w:r>
              <w:rPr>
                <w:rFonts w:ascii="Adwaita Sans" w:eastAsia="Adwaita Sans" w:hAnsi="Adwaita Sans" w:cs="Adwaita Sans"/>
                <w:sz w:val="19"/>
                <w:szCs w:val="19"/>
              </w:rPr>
              <w:noBreakHyphen/>
              <w:t>02 aplican la tarifa vigente)</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28D967" w14:textId="77777777" w:rsidR="00A54AC6" w:rsidRDefault="00000000">
            <w:pPr>
              <w:spacing w:before="20" w:after="20"/>
            </w:pPr>
            <w:r>
              <w:rPr>
                <w:rFonts w:ascii="Adwaita Sans" w:eastAsia="Adwaita Sans" w:hAnsi="Adwaita Sans" w:cs="Adwaita Sans"/>
                <w:sz w:val="19"/>
                <w:szCs w:val="19"/>
              </w:rPr>
              <w:t>Figura 44 y Figura 66, Figura 31 y Figura 53, Figura 32 y Figura 54</w:t>
            </w:r>
          </w:p>
        </w:tc>
      </w:tr>
      <w:tr w:rsidR="00A54AC6" w14:paraId="445A3AD6"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4CC93A" w14:textId="77777777" w:rsidR="00A54AC6" w:rsidRDefault="00000000">
            <w:pPr>
              <w:spacing w:before="20" w:after="20"/>
            </w:pPr>
            <w:r>
              <w:rPr>
                <w:rFonts w:ascii="Adwaita Sans" w:eastAsia="Adwaita Sans" w:hAnsi="Adwaita Sans" w:cs="Adwaita Sans"/>
                <w:sz w:val="19"/>
                <w:szCs w:val="19"/>
              </w:rPr>
              <w:lastRenderedPageBreak/>
              <w:t>RF</w:t>
            </w:r>
            <w:r>
              <w:rPr>
                <w:rFonts w:ascii="Adwaita Sans" w:eastAsia="Adwaita Sans" w:hAnsi="Adwaita Sans" w:cs="Adwaita Sans"/>
                <w:sz w:val="19"/>
                <w:szCs w:val="19"/>
              </w:rPr>
              <w:noBreakHyphen/>
              <w:t>30 Asignar el asiento</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D09A2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10, CDU</w:t>
            </w:r>
            <w:r>
              <w:rPr>
                <w:rFonts w:ascii="Adwaita Sans" w:eastAsia="Adwaita Sans" w:hAnsi="Adwaita Sans" w:cs="Adwaita Sans"/>
                <w:sz w:val="19"/>
                <w:szCs w:val="19"/>
              </w:rPr>
              <w:noBreakHyphen/>
              <w:t>04 (CDU</w:t>
            </w:r>
            <w:r>
              <w:rPr>
                <w:rFonts w:ascii="Adwaita Sans" w:eastAsia="Adwaita Sans" w:hAnsi="Adwaita Sans" w:cs="Adwaita Sans"/>
                <w:sz w:val="19"/>
                <w:szCs w:val="19"/>
              </w:rPr>
              <w:noBreakHyphen/>
              <w:t>10 se incluye en CDU</w:t>
            </w:r>
            <w:r>
              <w:rPr>
                <w:rFonts w:ascii="Adwaita Sans" w:eastAsia="Adwaita Sans" w:hAnsi="Adwaita Sans" w:cs="Adwaita Sans"/>
                <w:sz w:val="19"/>
                <w:szCs w:val="19"/>
              </w:rPr>
              <w:noBreakHyphen/>
              <w:t>01, 02, 03 y 08; CDU</w:t>
            </w:r>
            <w:r>
              <w:rPr>
                <w:rFonts w:ascii="Adwaita Sans" w:eastAsia="Adwaita Sans" w:hAnsi="Adwaita Sans" w:cs="Adwaita Sans"/>
                <w:sz w:val="19"/>
                <w:szCs w:val="19"/>
              </w:rPr>
              <w:noBreakHyphen/>
              <w:t>04 libera el asiento)</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B77D9A" w14:textId="77777777" w:rsidR="00A54AC6" w:rsidRDefault="00000000">
            <w:pPr>
              <w:spacing w:before="20" w:after="20"/>
            </w:pPr>
            <w:r>
              <w:rPr>
                <w:rFonts w:ascii="Adwaita Sans" w:eastAsia="Adwaita Sans" w:hAnsi="Adwaita Sans" w:cs="Adwaita Sans"/>
                <w:sz w:val="19"/>
                <w:szCs w:val="19"/>
              </w:rPr>
              <w:t>Figura 39 y Figura 61, Figura 35 y Figura 57</w:t>
            </w:r>
          </w:p>
        </w:tc>
      </w:tr>
      <w:tr w:rsidR="00A54AC6" w14:paraId="34463B29"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8FFEEE"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31 Registrar un grupo</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33CC79"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11</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3819E4" w14:textId="77777777" w:rsidR="00A54AC6" w:rsidRDefault="00000000">
            <w:pPr>
              <w:spacing w:before="20" w:after="20"/>
            </w:pPr>
            <w:r>
              <w:rPr>
                <w:rFonts w:ascii="Adwaita Sans" w:eastAsia="Adwaita Sans" w:hAnsi="Adwaita Sans" w:cs="Adwaita Sans"/>
                <w:sz w:val="19"/>
                <w:szCs w:val="19"/>
              </w:rPr>
              <w:t>Figura 33 y Figura 55</w:t>
            </w:r>
          </w:p>
        </w:tc>
      </w:tr>
      <w:tr w:rsidR="00A54AC6" w14:paraId="279B1E3F"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586CFD" w14:textId="77777777" w:rsidR="00A54AC6" w:rsidRDefault="00000000">
            <w:pPr>
              <w:spacing w:before="20" w:after="20"/>
            </w:pPr>
            <w:r>
              <w:rPr>
                <w:rFonts w:ascii="Adwaita Sans" w:eastAsia="Adwaita Sans" w:hAnsi="Adwaita Sans" w:cs="Adwaita Sans"/>
                <w:sz w:val="19"/>
                <w:szCs w:val="19"/>
              </w:rPr>
              <w:t>RF</w:t>
            </w:r>
            <w:r>
              <w:rPr>
                <w:rFonts w:ascii="Adwaita Sans" w:eastAsia="Adwaita Sans" w:hAnsi="Adwaita Sans" w:cs="Adwaita Sans"/>
                <w:sz w:val="19"/>
                <w:szCs w:val="19"/>
              </w:rPr>
              <w:noBreakHyphen/>
              <w:t>32 Generar el reporte anual y depurar los pasajes</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59D84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12</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DCA5E94" w14:textId="77777777" w:rsidR="00A54AC6" w:rsidRDefault="00000000">
            <w:pPr>
              <w:spacing w:before="20" w:after="20"/>
            </w:pPr>
            <w:r>
              <w:rPr>
                <w:rFonts w:ascii="Adwaita Sans" w:eastAsia="Adwaita Sans" w:hAnsi="Adwaita Sans" w:cs="Adwaita Sans"/>
                <w:sz w:val="19"/>
                <w:szCs w:val="19"/>
              </w:rPr>
              <w:t>Figura 48 y Figura 70</w:t>
            </w:r>
          </w:p>
        </w:tc>
      </w:tr>
      <w:tr w:rsidR="00A54AC6" w14:paraId="1F717099"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E41F7F" w14:textId="77777777" w:rsidR="00A54AC6" w:rsidRDefault="00000000">
            <w:pPr>
              <w:spacing w:before="20" w:after="20"/>
            </w:pPr>
            <w:r>
              <w:rPr>
                <w:rFonts w:ascii="Adwaita Sans" w:eastAsia="Adwaita Sans" w:hAnsi="Adwaita Sans" w:cs="Adwaita Sans"/>
                <w:sz w:val="19"/>
                <w:szCs w:val="19"/>
              </w:rPr>
              <w:t xml:space="preserve">RNF</w:t>
              <w:noBreakHyphen/>
              <w:t xml:space="preserve">17 Copia semanal de respaldo</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98FEFD" w14:textId="77777777" w:rsidR="00A54AC6" w:rsidRDefault="00000000">
            <w:pPr>
              <w:spacing w:before="20" w:after="20"/>
            </w:pPr>
            <w:r>
              <w:rPr>
                <w:rFonts w:ascii="Adwaita Sans" w:eastAsia="Adwaita Sans" w:hAnsi="Adwaita Sans" w:cs="Adwaita Sans"/>
                <w:sz w:val="19"/>
                <w:szCs w:val="19"/>
              </w:rPr>
              <w:t xml:space="preserve">CDU</w:t>
              <w:noBreakHyphen/>
              <w:t xml:space="preserve">22, CDU</w:t>
              <w:noBreakHyphen/>
              <w:t xml:space="preserve">21 (la última copia en «Equipo»)</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7AFE10" w14:textId="77777777" w:rsidR="00A54AC6" w:rsidRDefault="00000000">
            <w:pPr>
              <w:spacing w:before="20" w:after="20"/>
            </w:pPr>
            <w:r>
              <w:rPr>
                <w:rFonts w:ascii="Adwaita Sans" w:eastAsia="Adwaita Sans" w:hAnsi="Adwaita Sans" w:cs="Adwaita Sans"/>
                <w:sz w:val="19"/>
                <w:szCs w:val="19"/>
              </w:rPr>
              <w:t xml:space="preserve">Figura 51 y Figura 73, Figura 50 y Figura 72</w:t>
            </w:r>
          </w:p>
        </w:tc>
      </w:tr>
      <w:tr w:rsidR="00A54AC6" w14:paraId="629C3659"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F96DAE" w14:textId="77777777" w:rsidR="00A54AC6" w:rsidRDefault="00000000">
            <w:pPr>
              <w:spacing w:before="20" w:after="20"/>
            </w:pPr>
            <w:r>
              <w:rPr>
                <w:rFonts w:ascii="Adwaita Sans" w:eastAsia="Adwaita Sans" w:hAnsi="Adwaita Sans" w:cs="Adwaita Sans"/>
                <w:sz w:val="19"/>
                <w:szCs w:val="19"/>
              </w:rPr>
              <w:t>RNF</w:t>
            </w:r>
            <w:r>
              <w:rPr>
                <w:rFonts w:ascii="Adwaita Sans" w:eastAsia="Adwaita Sans" w:hAnsi="Adwaita Sans" w:cs="Adwaita Sans"/>
                <w:sz w:val="19"/>
                <w:szCs w:val="19"/>
              </w:rPr>
              <w:noBreakHyphen/>
              <w:t>21 Parámetros del negocio</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F18CB8"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16</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B046E3" w14:textId="77777777" w:rsidR="00A54AC6" w:rsidRDefault="00000000">
            <w:pPr>
              <w:spacing w:before="20" w:after="20"/>
            </w:pPr>
            <w:r>
              <w:rPr>
                <w:rFonts w:ascii="Adwaita Sans" w:eastAsia="Adwaita Sans" w:hAnsi="Adwaita Sans" w:cs="Adwaita Sans"/>
                <w:sz w:val="19"/>
                <w:szCs w:val="19"/>
              </w:rPr>
              <w:t>Figura 45 y Figura 67</w:t>
            </w:r>
          </w:p>
        </w:tc>
      </w:tr>
      <w:tr w:rsidR="00A54AC6" w14:paraId="2DBC79B2"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DDE3E8" w14:textId="77777777" w:rsidR="00A54AC6" w:rsidRDefault="00000000">
            <w:pPr>
              <w:spacing w:before="20" w:after="20"/>
            </w:pPr>
            <w:r>
              <w:rPr>
                <w:rFonts w:ascii="Adwaita Sans" w:eastAsia="Adwaita Sans" w:hAnsi="Adwaita Sans" w:cs="Adwaita Sans"/>
                <w:sz w:val="19"/>
                <w:szCs w:val="19"/>
              </w:rPr>
              <w:t>IU</w:t>
            </w:r>
            <w:r>
              <w:rPr>
                <w:rFonts w:ascii="Adwaita Sans" w:eastAsia="Adwaita Sans" w:hAnsi="Adwaita Sans" w:cs="Adwaita Sans"/>
                <w:sz w:val="19"/>
                <w:szCs w:val="19"/>
              </w:rPr>
              <w:noBreakHyphen/>
              <w:t>10 Tema de cada cuenta</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47CF127"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20</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3C5603" w14:textId="77777777" w:rsidR="00A54AC6" w:rsidRDefault="00000000">
            <w:pPr>
              <w:spacing w:before="20" w:after="20"/>
            </w:pPr>
            <w:r>
              <w:rPr>
                <w:rFonts w:ascii="Adwaita Sans" w:eastAsia="Adwaita Sans" w:hAnsi="Adwaita Sans" w:cs="Adwaita Sans"/>
                <w:sz w:val="19"/>
                <w:szCs w:val="19"/>
              </w:rPr>
              <w:t>Figura 49 y Figura 71</w:t>
            </w:r>
          </w:p>
        </w:tc>
      </w:tr>
      <w:tr w:rsidR="00A54AC6" w14:paraId="0365FE23"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957BE1" w14:textId="77777777" w:rsidR="00A54AC6" w:rsidRDefault="00000000">
            <w:pPr>
              <w:spacing w:before="20" w:after="20"/>
            </w:pPr>
            <w:r>
              <w:rPr>
                <w:rFonts w:ascii="Adwaita Sans" w:eastAsia="Adwaita Sans" w:hAnsi="Adwaita Sans" w:cs="Adwaita Sans"/>
                <w:sz w:val="19"/>
                <w:szCs w:val="19"/>
              </w:rPr>
              <w:t>IH</w:t>
            </w:r>
            <w:r>
              <w:rPr>
                <w:rFonts w:ascii="Adwaita Sans" w:eastAsia="Adwaita Sans" w:hAnsi="Adwaita Sans" w:cs="Adwaita Sans"/>
                <w:sz w:val="19"/>
                <w:szCs w:val="19"/>
              </w:rPr>
              <w:noBreakHyphen/>
              <w:t>06 Impresora de etiquetas</w:t>
            </w:r>
          </w:p>
        </w:tc>
        <w:tc>
          <w:tcPr>
            <w:tcW w:w="23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BE34E4"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21</w:t>
            </w:r>
          </w:p>
        </w:tc>
        <w:tc>
          <w:tcPr>
            <w:tcW w:w="2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FFD39D" w14:textId="77777777" w:rsidR="00A54AC6" w:rsidRDefault="00000000">
            <w:pPr>
              <w:spacing w:before="20" w:after="20"/>
            </w:pPr>
            <w:r>
              <w:rPr>
                <w:rFonts w:ascii="Adwaita Sans" w:eastAsia="Adwaita Sans" w:hAnsi="Adwaita Sans" w:cs="Adwaita Sans"/>
                <w:sz w:val="19"/>
                <w:szCs w:val="19"/>
              </w:rPr>
              <w:t>Figura 50 y Figura 72</w:t>
            </w:r>
          </w:p>
        </w:tc>
      </w:tr>
    </w:tbl>
    <w:p w14:paraId="7AD33EDB"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77: Trazabilidad de los requisitos al diseño.</w:t>
      </w:r>
    </w:p>
    <w:p w14:paraId="151F55F7" w14:textId="77777777" w:rsidR="00A54AC6" w:rsidRDefault="00A54AC6">
      <w:pPr>
        <w:ind w:left="576"/>
        <w:rPr>
          <w:rFonts w:ascii="Adwaita Sans" w:eastAsia="Adwaita Sans" w:hAnsi="Adwaita Sans" w:cs="Adwaita Sans"/>
        </w:rPr>
      </w:pPr>
    </w:p>
    <w:p w14:paraId="6E31A8B0" w14:textId="77777777" w:rsidR="00A54AC6" w:rsidRDefault="00000000">
      <w:pPr>
        <w:pStyle w:val="Ttulo2"/>
        <w:tabs>
          <w:tab w:val="left" w:pos="1076"/>
        </w:tabs>
        <w:rPr>
          <w:i w:val="0"/>
          <w:iCs w:val="0"/>
        </w:rPr>
      </w:pPr>
      <w:bookmarkStart w:id="39" w:name="_Toc244003379"/>
      <w:r>
        <w:rPr>
          <w:i w:val="0"/>
          <w:iCs w:val="0"/>
        </w:rPr>
        <w:t>Anexo B: Entregables de ICONIX por Fase</w:t>
      </w:r>
      <w:bookmarkEnd w:id="39"/>
    </w:p>
    <w:p w14:paraId="02215E7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Ordena los entregables de ICONIX por fase, como los pide el curso, e indica dónde está cada uno en este documento. El cuerpo sigue la estructura de la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por vistas (decisión del 04/10/2026).</w:t>
      </w:r>
    </w:p>
    <w:p w14:paraId="55322F95" w14:textId="77777777" w:rsidR="00A54AC6" w:rsidRDefault="00A54AC6">
      <w:pPr>
        <w:ind w:left="576"/>
        <w:rPr>
          <w:rFonts w:ascii="Adwaita Sans" w:eastAsia="Adwaita Sans" w:hAnsi="Adwaita Sans" w:cs="Adwaita Sans"/>
        </w:rPr>
      </w:pP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00"/>
        <w:gridCol w:w="3890"/>
        <w:gridCol w:w="1700"/>
      </w:tblGrid>
      <w:tr w:rsidR="00A54AC6" w14:paraId="1B66CE14"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15848FE" w14:textId="77777777" w:rsidR="00A54AC6" w:rsidRDefault="00000000">
            <w:pPr>
              <w:keepNext/>
              <w:spacing w:before="20" w:after="20"/>
            </w:pPr>
            <w:r>
              <w:rPr>
                <w:rFonts w:ascii="Adwaita Sans" w:eastAsia="Adwaita Sans" w:hAnsi="Adwaita Sans" w:cs="Adwaita Sans"/>
                <w:b/>
                <w:bCs/>
                <w:sz w:val="21"/>
                <w:szCs w:val="21"/>
              </w:rPr>
              <w:t>Entregable</w:t>
            </w:r>
          </w:p>
        </w:tc>
        <w:tc>
          <w:tcPr>
            <w:tcW w:w="38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2F4E4EF" w14:textId="77777777" w:rsidR="00A54AC6" w:rsidRDefault="00000000">
            <w:pPr>
              <w:keepNext/>
              <w:spacing w:before="20" w:after="20"/>
            </w:pPr>
            <w:r>
              <w:rPr>
                <w:rFonts w:ascii="Adwaita Sans" w:eastAsia="Adwaita Sans" w:hAnsi="Adwaita Sans" w:cs="Adwaita Sans"/>
                <w:b/>
                <w:bCs/>
                <w:sz w:val="21"/>
                <w:szCs w:val="21"/>
              </w:rPr>
              <w:t>Dónde está</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7FF6230" w14:textId="77777777" w:rsidR="00A54AC6" w:rsidRDefault="00000000">
            <w:pPr>
              <w:keepNext/>
              <w:spacing w:before="20" w:after="20"/>
            </w:pPr>
            <w:r>
              <w:rPr>
                <w:rFonts w:ascii="Adwaita Sans" w:eastAsia="Adwaita Sans" w:hAnsi="Adwaita Sans" w:cs="Adwaita Sans"/>
                <w:b/>
                <w:bCs/>
                <w:sz w:val="21"/>
                <w:szCs w:val="21"/>
              </w:rPr>
              <w:t>Estado</w:t>
            </w:r>
          </w:p>
        </w:tc>
      </w:tr>
      <w:tr w:rsidR="00A54AC6" w14:paraId="61306605"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51FC9015" w14:textId="77777777" w:rsidR="00A54AC6" w:rsidRDefault="00000000">
            <w:pPr>
              <w:spacing w:before="20" w:after="20"/>
            </w:pPr>
            <w:r>
              <w:rPr>
                <w:rFonts w:ascii="Adwaita Sans" w:eastAsia="Adwaita Sans" w:hAnsi="Adwaita Sans" w:cs="Adwaita Sans"/>
                <w:b/>
                <w:bCs/>
                <w:sz w:val="19"/>
                <w:szCs w:val="19"/>
              </w:rPr>
              <w:t>1. Análisis de requisitos</w:t>
            </w:r>
          </w:p>
        </w:tc>
      </w:tr>
      <w:tr w:rsidR="00A54AC6" w14:paraId="1EDBB1BD"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C6B957" w14:textId="77777777" w:rsidR="00A54AC6" w:rsidRDefault="00000000">
            <w:pPr>
              <w:spacing w:before="20" w:after="20"/>
            </w:pPr>
            <w:r>
              <w:rPr>
                <w:rFonts w:ascii="Adwaita Sans" w:eastAsia="Adwaita Sans" w:hAnsi="Adwaita Sans" w:cs="Adwaita Sans"/>
                <w:sz w:val="19"/>
                <w:szCs w:val="19"/>
              </w:rPr>
              <w:t>Requerimientos funcionales y no funcionales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C10B2F" w14:textId="77777777" w:rsidR="00A54AC6" w:rsidRDefault="00000000">
            <w:pPr>
              <w:spacing w:before="20" w:after="20"/>
            </w:pPr>
            <w:r>
              <w:rPr>
                <w:rFonts w:ascii="Adwaita Sans" w:eastAsia="Adwaita Sans" w:hAnsi="Adwaita Sans" w:cs="Adwaita Sans"/>
                <w:sz w:val="19"/>
                <w:szCs w:val="19"/>
              </w:rPr>
              <w:t>ERS 0108, 3.2 y 3.3</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D6D5F9" w14:textId="77777777" w:rsidR="00A54AC6" w:rsidRDefault="00000000">
            <w:pPr>
              <w:spacing w:before="20" w:after="20"/>
            </w:pPr>
            <w:r>
              <w:rPr>
                <w:rFonts w:ascii="Adwaita Sans" w:eastAsia="Adwaita Sans" w:hAnsi="Adwaita Sans" w:cs="Adwaita Sans"/>
                <w:sz w:val="19"/>
                <w:szCs w:val="19"/>
              </w:rPr>
              <w:t>Hecho</w:t>
            </w:r>
          </w:p>
        </w:tc>
      </w:tr>
      <w:tr w:rsidR="00A54AC6" w14:paraId="1E71EFC9"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3E51EF" w14:textId="77777777" w:rsidR="00A54AC6" w:rsidRDefault="00000000">
            <w:pPr>
              <w:spacing w:before="20" w:after="20"/>
            </w:pPr>
            <w:r>
              <w:rPr>
                <w:rFonts w:ascii="Adwaita Sans" w:eastAsia="Adwaita Sans" w:hAnsi="Adwaita Sans" w:cs="Adwaita Sans"/>
                <w:sz w:val="19"/>
                <w:szCs w:val="19"/>
              </w:rPr>
              <w:t>Modelo de dominio</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DA3976" w14:textId="77777777" w:rsidR="00A54AC6" w:rsidRDefault="00000000">
            <w:pPr>
              <w:spacing w:before="20" w:after="20"/>
            </w:pPr>
            <w:r>
              <w:rPr>
                <w:rFonts w:ascii="Adwaita Sans" w:eastAsia="Adwaita Sans" w:hAnsi="Adwaita Sans" w:cs="Adwaita Sans"/>
                <w:sz w:val="19"/>
                <w:szCs w:val="19"/>
              </w:rPr>
              <w:t>3.2.1 (Figura 23)</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DB0C40" w14:textId="77777777" w:rsidR="00A54AC6" w:rsidRDefault="00000000">
            <w:pPr>
              <w:spacing w:before="20" w:after="20"/>
            </w:pPr>
            <w:r>
              <w:rPr>
                <w:rFonts w:ascii="Adwaita Sans" w:eastAsia="Adwaita Sans" w:hAnsi="Adwaita Sans" w:cs="Adwaita Sans"/>
                <w:sz w:val="19"/>
                <w:szCs w:val="19"/>
              </w:rPr>
              <w:t>Aprobado (13/10/2026)</w:t>
            </w:r>
          </w:p>
        </w:tc>
      </w:tr>
      <w:tr w:rsidR="00A54AC6" w14:paraId="1E9F23BA"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08A14D" w14:textId="77777777" w:rsidR="00A54AC6" w:rsidRDefault="00000000">
            <w:pPr>
              <w:spacing w:before="20" w:after="20"/>
            </w:pPr>
            <w:r>
              <w:rPr>
                <w:rFonts w:ascii="Adwaita Sans" w:eastAsia="Adwaita Sans" w:hAnsi="Adwaita Sans" w:cs="Adwaita Sans"/>
                <w:sz w:val="19"/>
                <w:szCs w:val="19"/>
              </w:rPr>
              <w:t>Modelo de casos de uso</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20D20D" w14:textId="77777777" w:rsidR="00A54AC6" w:rsidRDefault="00000000">
            <w:pPr>
              <w:spacing w:before="20" w:after="20"/>
            </w:pPr>
            <w:r>
              <w:rPr>
                <w:rFonts w:ascii="Adwaita Sans" w:eastAsia="Adwaita Sans" w:hAnsi="Adwaita Sans" w:cs="Adwaita Sans"/>
                <w:sz w:val="19"/>
                <w:szCs w:val="19"/>
              </w:rPr>
              <w:t>3.1.2: un diagrama y un texto por caso de uso, de la Figura 1 a la Figura 22</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2716B6" w14:textId="77777777" w:rsidR="00A54AC6" w:rsidRDefault="00000000">
            <w:pPr>
              <w:spacing w:before="20" w:after="20"/>
            </w:pPr>
            <w:r>
              <w:rPr>
                <w:rFonts w:ascii="Adwaita Sans" w:eastAsia="Adwaita Sans" w:hAnsi="Adwaita Sans" w:cs="Adwaita Sans"/>
                <w:sz w:val="19"/>
                <w:szCs w:val="19"/>
              </w:rPr>
              <w:t>Aprobado (13/10/2026); CDU</w:t>
            </w:r>
            <w:r>
              <w:rPr>
                <w:rFonts w:ascii="Adwaita Sans" w:eastAsia="Adwaita Sans" w:hAnsi="Adwaita Sans" w:cs="Adwaita Sans"/>
                <w:sz w:val="19"/>
                <w:szCs w:val="19"/>
              </w:rPr>
              <w:noBreakHyphen/>
              <w:t>17 a CDU</w:t>
            </w:r>
            <w:r>
              <w:rPr>
                <w:rFonts w:ascii="Adwaita Sans" w:eastAsia="Adwaita Sans" w:hAnsi="Adwaita Sans" w:cs="Adwaita Sans"/>
                <w:sz w:val="19"/>
                <w:szCs w:val="19"/>
              </w:rPr>
              <w:noBreakHyphen/>
              <w:t>22, del 20 y el 21/10/2026</w:t>
            </w:r>
          </w:p>
        </w:tc>
      </w:tr>
      <w:tr w:rsidR="00A54AC6" w14:paraId="54CA1E21"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2A67B7" w14:textId="77777777" w:rsidR="00A54AC6" w:rsidRDefault="00000000">
            <w:pPr>
              <w:spacing w:before="20" w:after="20"/>
            </w:pPr>
            <w:r>
              <w:rPr>
                <w:rFonts w:ascii="Adwaita Sans" w:eastAsia="Adwaita Sans" w:hAnsi="Adwaita Sans" w:cs="Adwaita Sans"/>
                <w:sz w:val="19"/>
                <w:szCs w:val="19"/>
              </w:rPr>
              <w:t>Prototipo de interfaz de usuario (pantallas)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D9CCD2" w14:textId="77777777" w:rsidR="00A54AC6" w:rsidRDefault="00000000">
            <w:pPr>
              <w:spacing w:before="20" w:after="20"/>
            </w:pPr>
            <w:r>
              <w:rPr>
                <w:rFonts w:ascii="Adwaita Sans" w:eastAsia="Adwaita Sans" w:hAnsi="Adwaita Sans" w:cs="Adwaita Sans"/>
                <w:sz w:val="19"/>
                <w:szCs w:val="19"/>
              </w:rPr>
              <w:t>Bocetos: 3.9.2, de la Figura 79 a la Figura 89, y ERS, Anexo G. Diseño final: 3.9.3 a 3.9.6, de la Figura 91 a la Figura 152, y Anexo C (de la Figura 155 a la Figura 215)</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9358FF" w14:textId="77777777" w:rsidR="00A54AC6" w:rsidRDefault="00000000">
            <w:pPr>
              <w:spacing w:before="20" w:after="20"/>
            </w:pPr>
            <w:r>
              <w:rPr>
                <w:rFonts w:ascii="Adwaita Sans" w:eastAsia="Adwaita Sans" w:hAnsi="Adwaita Sans" w:cs="Adwaita Sans"/>
                <w:sz w:val="19"/>
                <w:szCs w:val="19"/>
              </w:rPr>
              <w:t xml:space="preserve">Bocetos aprobados en la Sesión 03; diseño final </w:t>
            </w:r>
            <w:r>
              <w:rPr>
                <w:rFonts w:ascii="Adwaita Sans" w:eastAsia="Adwaita Sans" w:hAnsi="Adwaita Sans" w:cs="Adwaita Sans"/>
                <w:sz w:val="19"/>
                <w:szCs w:val="19"/>
                <w:highlight w:val="green"/>
              </w:rPr>
              <w:t>por validar</w:t>
            </w:r>
          </w:p>
        </w:tc>
      </w:tr>
      <w:tr w:rsidR="00A54AC6" w14:paraId="433AD111"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68F2BC9D" w14:textId="77777777" w:rsidR="00A54AC6" w:rsidRDefault="00000000">
            <w:pPr>
              <w:spacing w:before="20" w:after="20"/>
            </w:pPr>
            <w:r>
              <w:rPr>
                <w:rFonts w:ascii="Adwaita Sans" w:eastAsia="Adwaita Sans" w:hAnsi="Adwaita Sans" w:cs="Adwaita Sans"/>
                <w:b/>
                <w:bCs/>
                <w:sz w:val="19"/>
                <w:szCs w:val="19"/>
              </w:rPr>
              <w:t>2. Análisis y diseño preliminar</w:t>
            </w:r>
          </w:p>
        </w:tc>
      </w:tr>
      <w:tr w:rsidR="00A54AC6" w14:paraId="2C3FE8CD"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734095" w14:textId="77777777" w:rsidR="00A54AC6" w:rsidRDefault="00000000">
            <w:pPr>
              <w:spacing w:before="20" w:after="20"/>
            </w:pPr>
            <w:r>
              <w:rPr>
                <w:rFonts w:ascii="Adwaita Sans" w:eastAsia="Adwaita Sans" w:hAnsi="Adwaita Sans" w:cs="Adwaita Sans"/>
                <w:sz w:val="19"/>
                <w:szCs w:val="19"/>
              </w:rPr>
              <w:lastRenderedPageBreak/>
              <w:t>Diagramas de robustez</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8171F0" w14:textId="77777777" w:rsidR="00A54AC6" w:rsidRDefault="00000000">
            <w:pPr>
              <w:spacing w:before="20" w:after="20"/>
            </w:pPr>
            <w:r>
              <w:rPr>
                <w:rFonts w:ascii="Adwaita Sans" w:eastAsia="Adwaita Sans" w:hAnsi="Adwaita Sans" w:cs="Adwaita Sans"/>
                <w:sz w:val="19"/>
                <w:szCs w:val="19"/>
              </w:rPr>
              <w:t>3.3.1, de la Figura 30 a la Figura 51</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FCEDEA" w14:textId="77777777" w:rsidR="00A54AC6" w:rsidRDefault="00000000">
            <w:pPr>
              <w:spacing w:before="20" w:after="20"/>
            </w:pPr>
            <w:r>
              <w:rPr>
                <w:rFonts w:ascii="Adwaita Sans" w:eastAsia="Adwaita Sans" w:hAnsi="Adwaita Sans" w:cs="Adwaita Sans"/>
                <w:sz w:val="19"/>
                <w:szCs w:val="19"/>
              </w:rPr>
              <w:t>Aprobado (13/10/2026); prueba del resaltador del 27/10/2026 (Anexo D)</w:t>
            </w:r>
          </w:p>
        </w:tc>
      </w:tr>
      <w:tr w:rsidR="00A54AC6" w14:paraId="68F40DB9"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D2BC31" w14:textId="77777777" w:rsidR="00A54AC6" w:rsidRDefault="00000000">
            <w:pPr>
              <w:spacing w:before="20" w:after="20"/>
            </w:pPr>
            <w:r>
              <w:rPr>
                <w:rFonts w:ascii="Adwaita Sans" w:eastAsia="Adwaita Sans" w:hAnsi="Adwaita Sans" w:cs="Adwaita Sans"/>
                <w:sz w:val="19"/>
                <w:szCs w:val="19"/>
              </w:rPr>
              <w:t>Actualización del diagrama de clases y de los casos de uso</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18A74B8" w14:textId="77777777" w:rsidR="00A54AC6" w:rsidRDefault="00000000">
            <w:pPr>
              <w:spacing w:before="20" w:after="20"/>
            </w:pPr>
            <w:r>
              <w:rPr>
                <w:rFonts w:ascii="Adwaita Sans" w:eastAsia="Adwaita Sans" w:hAnsi="Adwaita Sans" w:cs="Adwaita Sans"/>
                <w:sz w:val="19"/>
                <w:szCs w:val="19"/>
              </w:rPr>
              <w:t>3.2.2 (de la Figura 24 a la Figura 29) y 3.1.2</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ACBDA3" w14:textId="77777777" w:rsidR="00A54AC6" w:rsidRDefault="00000000">
            <w:pPr>
              <w:spacing w:before="20" w:after="20"/>
            </w:pPr>
            <w:r>
              <w:rPr>
                <w:rFonts w:ascii="Adwaita Sans" w:eastAsia="Adwaita Sans" w:hAnsi="Adwaita Sans" w:cs="Adwaita Sans"/>
                <w:sz w:val="19"/>
                <w:szCs w:val="19"/>
              </w:rPr>
              <w:t>Aprobado (13/10/2026)</w:t>
            </w:r>
          </w:p>
        </w:tc>
      </w:tr>
      <w:tr w:rsidR="00A54AC6" w14:paraId="4AF42A91"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75BF678B" w14:textId="77777777" w:rsidR="00A54AC6" w:rsidRDefault="00000000">
            <w:pPr>
              <w:spacing w:before="20" w:after="20"/>
            </w:pPr>
            <w:r>
              <w:rPr>
                <w:rFonts w:ascii="Adwaita Sans" w:eastAsia="Adwaita Sans" w:hAnsi="Adwaita Sans" w:cs="Adwaita Sans"/>
                <w:b/>
                <w:bCs/>
                <w:sz w:val="19"/>
                <w:szCs w:val="19"/>
              </w:rPr>
              <w:t>3. Diseño</w:t>
            </w:r>
          </w:p>
        </w:tc>
      </w:tr>
      <w:tr w:rsidR="00A54AC6" w14:paraId="655C66FB"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11EC3F" w14:textId="77777777" w:rsidR="00A54AC6" w:rsidRDefault="00000000">
            <w:pPr>
              <w:spacing w:before="20" w:after="20"/>
            </w:pPr>
            <w:r>
              <w:rPr>
                <w:rFonts w:ascii="Adwaita Sans" w:eastAsia="Adwaita Sans" w:hAnsi="Adwaita Sans" w:cs="Adwaita Sans"/>
                <w:sz w:val="19"/>
                <w:szCs w:val="19"/>
              </w:rPr>
              <w:t>Diagramas de secuencia</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A0F220" w14:textId="77777777" w:rsidR="00A54AC6" w:rsidRDefault="00000000">
            <w:pPr>
              <w:spacing w:before="20" w:after="20"/>
            </w:pPr>
            <w:r>
              <w:rPr>
                <w:rFonts w:ascii="Adwaita Sans" w:eastAsia="Adwaita Sans" w:hAnsi="Adwaita Sans" w:cs="Adwaita Sans"/>
                <w:sz w:val="19"/>
                <w:szCs w:val="19"/>
              </w:rPr>
              <w:t>3.3.2, de la Figura 52 a la Figura 73</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7562CE" w14:textId="77777777" w:rsidR="00A54AC6" w:rsidRDefault="00000000">
            <w:pPr>
              <w:spacing w:before="20" w:after="20"/>
            </w:pPr>
            <w:r>
              <w:rPr>
                <w:rFonts w:ascii="Adwaita Sans" w:eastAsia="Adwaita Sans" w:hAnsi="Adwaita Sans" w:cs="Adwaita Sans"/>
                <w:sz w:val="19"/>
                <w:szCs w:val="19"/>
              </w:rPr>
              <w:t>Aprobado (13/10/2026)</w:t>
            </w:r>
          </w:p>
        </w:tc>
      </w:tr>
      <w:tr w:rsidR="00A54AC6" w14:paraId="6E5B65EE"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E78579" w14:textId="77777777" w:rsidR="00A54AC6" w:rsidRDefault="00000000">
            <w:pPr>
              <w:spacing w:before="20" w:after="20"/>
            </w:pPr>
            <w:r>
              <w:rPr>
                <w:rFonts w:ascii="Adwaita Sans" w:eastAsia="Adwaita Sans" w:hAnsi="Adwaita Sans" w:cs="Adwaita Sans"/>
                <w:sz w:val="19"/>
                <w:szCs w:val="19"/>
              </w:rPr>
              <w:t>Arquitectura del sistema</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F84813" w14:textId="77777777" w:rsidR="00A54AC6" w:rsidRDefault="00000000">
            <w:pPr>
              <w:spacing w:before="20" w:after="20"/>
            </w:pPr>
            <w:r>
              <w:rPr>
                <w:rFonts w:ascii="Adwaita Sans" w:eastAsia="Adwaita Sans" w:hAnsi="Adwaita Sans" w:cs="Adwaita Sans"/>
                <w:sz w:val="19"/>
                <w:szCs w:val="19"/>
              </w:rPr>
              <w:t>3.6, 3.7, 3.10 (Figura 153) y sección 4</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F1E7EE" w14:textId="77777777" w:rsidR="00A54AC6" w:rsidRDefault="00000000">
            <w:pPr>
              <w:spacing w:before="20" w:after="20"/>
            </w:pPr>
            <w:r>
              <w:rPr>
                <w:rFonts w:ascii="Adwaita Sans" w:eastAsia="Adwaita Sans" w:hAnsi="Adwaita Sans" w:cs="Adwaita Sans"/>
                <w:sz w:val="19"/>
                <w:szCs w:val="19"/>
              </w:rPr>
              <w:t>Aprobado (13/10/2026)</w:t>
            </w:r>
          </w:p>
        </w:tc>
      </w:tr>
      <w:tr w:rsidR="00A54AC6" w14:paraId="2FDC1513" w14:textId="77777777">
        <w:trPr>
          <w:cantSplit/>
        </w:trPr>
        <w:tc>
          <w:tcPr>
            <w:tcW w:w="8590" w:type="dxa"/>
            <w:gridSpan w:val="3"/>
            <w:tcBorders>
              <w:top w:val="single" w:sz="6" w:space="0" w:color="000000"/>
              <w:left w:val="single" w:sz="6" w:space="0" w:color="000000"/>
              <w:bottom w:val="single" w:sz="6" w:space="0" w:color="000000"/>
              <w:right w:val="single" w:sz="6" w:space="0" w:color="000000"/>
            </w:tcBorders>
            <w:shd w:val="clear" w:color="auto" w:fill="E6E6E6"/>
            <w:tcMar>
              <w:top w:w="40" w:type="dxa"/>
              <w:left w:w="100" w:type="dxa"/>
              <w:bottom w:w="40" w:type="dxa"/>
              <w:right w:w="100" w:type="dxa"/>
            </w:tcMar>
          </w:tcPr>
          <w:p w14:paraId="43625ECF" w14:textId="77777777" w:rsidR="00A54AC6" w:rsidRDefault="00000000">
            <w:pPr>
              <w:spacing w:before="20" w:after="20"/>
            </w:pPr>
            <w:r>
              <w:rPr>
                <w:rFonts w:ascii="Adwaita Sans" w:eastAsia="Adwaita Sans" w:hAnsi="Adwaita Sans" w:cs="Adwaita Sans"/>
                <w:b/>
                <w:bCs/>
                <w:sz w:val="19"/>
                <w:szCs w:val="19"/>
              </w:rPr>
              <w:t>4. Implementación</w:t>
            </w:r>
          </w:p>
        </w:tc>
      </w:tr>
      <w:tr w:rsidR="00A54AC6" w14:paraId="59AF7AFA"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92146A1" w14:textId="77777777" w:rsidR="00A54AC6" w:rsidRDefault="00000000">
            <w:pPr>
              <w:spacing w:before="20" w:after="20"/>
            </w:pPr>
            <w:r>
              <w:rPr>
                <w:rFonts w:ascii="Adwaita Sans" w:eastAsia="Adwaita Sans" w:hAnsi="Adwaita Sans" w:cs="Adwaita Sans"/>
                <w:sz w:val="19"/>
                <w:szCs w:val="19"/>
              </w:rPr>
              <w:t>Diagrama de componentes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C9F6853" w14:textId="77777777" w:rsidR="00A54AC6" w:rsidRDefault="00000000">
            <w:pPr>
              <w:spacing w:before="20" w:after="20"/>
            </w:pPr>
            <w:r>
              <w:rPr>
                <w:rFonts w:ascii="Adwaita Sans" w:eastAsia="Adwaita Sans" w:hAnsi="Adwaita Sans" w:cs="Adwaita Sans"/>
                <w:sz w:val="19"/>
                <w:szCs w:val="19"/>
              </w:rPr>
              <w:t>3.6 (Figura 76)</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723031" w14:textId="77777777" w:rsidR="00A54AC6" w:rsidRDefault="00000000">
            <w:pPr>
              <w:spacing w:before="20" w:after="20"/>
            </w:pPr>
            <w:r>
              <w:rPr>
                <w:rFonts w:ascii="Adwaita Sans" w:eastAsia="Adwaita Sans" w:hAnsi="Adwaita Sans" w:cs="Adwaita Sans"/>
                <w:sz w:val="19"/>
                <w:szCs w:val="19"/>
              </w:rPr>
              <w:t>Aprobado (13/10/2026)</w:t>
            </w:r>
          </w:p>
        </w:tc>
      </w:tr>
      <w:tr w:rsidR="00A54AC6" w14:paraId="0D0E2731"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0DA4FC" w14:textId="77777777" w:rsidR="00A54AC6" w:rsidRDefault="00000000">
            <w:pPr>
              <w:spacing w:before="20" w:after="20"/>
            </w:pPr>
            <w:r>
              <w:rPr>
                <w:rFonts w:ascii="Adwaita Sans" w:eastAsia="Adwaita Sans" w:hAnsi="Adwaita Sans" w:cs="Adwaita Sans"/>
                <w:sz w:val="19"/>
                <w:szCs w:val="19"/>
              </w:rPr>
              <w:t>Diagrama de paquetes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7F1B0E" w14:textId="77777777" w:rsidR="00A54AC6" w:rsidRDefault="00000000">
            <w:pPr>
              <w:spacing w:before="20" w:after="20"/>
            </w:pPr>
            <w:r>
              <w:rPr>
                <w:rFonts w:ascii="Adwaita Sans" w:eastAsia="Adwaita Sans" w:hAnsi="Adwaita Sans" w:cs="Adwaita Sans"/>
                <w:sz w:val="19"/>
                <w:szCs w:val="19"/>
              </w:rPr>
              <w:t>3.7 (Figura 78)</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3DDB2E" w14:textId="77777777" w:rsidR="00A54AC6" w:rsidRDefault="00000000">
            <w:pPr>
              <w:spacing w:before="20" w:after="20"/>
            </w:pPr>
            <w:r>
              <w:rPr>
                <w:rFonts w:ascii="Adwaita Sans" w:eastAsia="Adwaita Sans" w:hAnsi="Adwaita Sans" w:cs="Adwaita Sans"/>
                <w:sz w:val="19"/>
                <w:szCs w:val="19"/>
              </w:rPr>
              <w:t>Aprobado (13/10/2026)</w:t>
            </w:r>
          </w:p>
        </w:tc>
      </w:tr>
      <w:tr w:rsidR="00A54AC6" w14:paraId="78A97CC1"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022E1B" w14:textId="77777777" w:rsidR="00A54AC6" w:rsidRDefault="00000000">
            <w:pPr>
              <w:spacing w:before="20" w:after="20"/>
            </w:pPr>
            <w:r>
              <w:rPr>
                <w:rFonts w:ascii="Adwaita Sans" w:eastAsia="Adwaita Sans" w:hAnsi="Adwaita Sans" w:cs="Adwaita Sans"/>
                <w:sz w:val="19"/>
                <w:szCs w:val="19"/>
              </w:rPr>
              <w:t>Diagrama de despliegue</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AFC190" w14:textId="77777777" w:rsidR="00A54AC6" w:rsidRDefault="00000000">
            <w:pPr>
              <w:spacing w:before="20" w:after="20"/>
            </w:pPr>
            <w:r>
              <w:rPr>
                <w:rFonts w:ascii="Adwaita Sans" w:eastAsia="Adwaita Sans" w:hAnsi="Adwaita Sans" w:cs="Adwaita Sans"/>
                <w:sz w:val="19"/>
                <w:szCs w:val="19"/>
              </w:rPr>
              <w:t>3.6 (Figura 77)</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A17F9D" w14:textId="77777777" w:rsidR="00A54AC6" w:rsidRDefault="00000000">
            <w:pPr>
              <w:spacing w:before="20" w:after="20"/>
            </w:pPr>
            <w:r>
              <w:rPr>
                <w:rFonts w:ascii="Adwaita Sans" w:eastAsia="Adwaita Sans" w:hAnsi="Adwaita Sans" w:cs="Adwaita Sans"/>
                <w:sz w:val="19"/>
                <w:szCs w:val="19"/>
              </w:rPr>
              <w:t>Aprobado (13/10/2026)</w:t>
            </w:r>
          </w:p>
        </w:tc>
      </w:tr>
      <w:tr w:rsidR="00A54AC6" w14:paraId="3B5E9669"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23E656" w14:textId="77777777" w:rsidR="00A54AC6" w:rsidRDefault="00000000">
            <w:pPr>
              <w:spacing w:before="20" w:after="20"/>
            </w:pPr>
            <w:r>
              <w:rPr>
                <w:rFonts w:ascii="Adwaita Sans" w:eastAsia="Adwaita Sans" w:hAnsi="Adwaita Sans" w:cs="Adwaita Sans"/>
                <w:sz w:val="19"/>
                <w:szCs w:val="19"/>
              </w:rPr>
              <w:t>Codificación y pruebas</w:t>
            </w:r>
          </w:p>
        </w:tc>
        <w:tc>
          <w:tcPr>
            <w:tcW w:w="38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482C37" w14:textId="77777777" w:rsidR="00A54AC6" w:rsidRDefault="00000000">
            <w:pPr>
              <w:spacing w:before="20" w:after="20"/>
            </w:pPr>
            <w:r>
              <w:rPr>
                <w:rFonts w:ascii="Adwaita Sans" w:eastAsia="Adwaita Sans" w:hAnsi="Adwaita Sans" w:cs="Adwaita Sans"/>
                <w:sz w:val="19"/>
                <w:szCs w:val="19"/>
              </w:rPr>
              <w:t>Documento de implementación, que se hará al empezar la programación</w:t>
            </w:r>
          </w:p>
        </w:tc>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8D4EB96" w14:textId="77777777" w:rsidR="00A54AC6" w:rsidRDefault="00000000">
            <w:pPr>
              <w:spacing w:before="20" w:after="20"/>
            </w:pPr>
            <w:r>
              <w:rPr>
                <w:rFonts w:ascii="Adwaita Sans" w:eastAsia="Adwaita Sans" w:hAnsi="Adwaita Sans" w:cs="Adwaita Sans"/>
                <w:sz w:val="19"/>
                <w:szCs w:val="19"/>
                <w:highlight w:val="green"/>
              </w:rPr>
              <w:t>Pendiente</w:t>
            </w:r>
          </w:p>
        </w:tc>
      </w:tr>
    </w:tbl>
    <w:p w14:paraId="36BD0779"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78: Entregables de ICONIX y dónde están.</w:t>
      </w:r>
    </w:p>
    <w:p w14:paraId="0CD471D2" w14:textId="77777777" w:rsidR="00A54AC6" w:rsidRDefault="00A54AC6">
      <w:pPr>
        <w:ind w:left="576"/>
        <w:rPr>
          <w:rFonts w:ascii="Adwaita Sans" w:eastAsia="Adwaita Sans" w:hAnsi="Adwaita Sans" w:cs="Adwaita Sans"/>
        </w:rPr>
      </w:pPr>
    </w:p>
    <w:p w14:paraId="4D1F35F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Los componentes, los paquetes y el despliegue figuran en la fase de implementación de la lista del curso, pero van en este documento porque son decisiones de diseño que deben tomarse antes de programar (decisión del 03/10/2026). Los diagramas de componentes y de despliegue no son del núcleo de ICONIX, que los toma de UML (Booch, Rumbaugh y Jacobson, 2005). Los hitos de ICONIX —revisión de requisitos, revisión del diseño preliminar y revisión crítica del diseño— se revisaron el 27/10/2026 con los criterios del libro (Anexo D); la entrega queda para el documento de implementación.</w:t>
      </w:r>
    </w:p>
    <w:p w14:paraId="41672DA9" w14:textId="77777777" w:rsidR="00A54AC6" w:rsidRDefault="00000000">
      <w:pPr>
        <w:pStyle w:val="Ttulo2"/>
        <w:tabs>
          <w:tab w:val="left" w:pos="1076"/>
        </w:tabs>
        <w:rPr>
          <w:i w:val="0"/>
          <w:iCs w:val="0"/>
        </w:rPr>
      </w:pPr>
      <w:bookmarkStart w:id="40" w:name="_Toc244003380"/>
      <w:r>
        <w:rPr>
          <w:i w:val="0"/>
          <w:iCs w:val="0"/>
        </w:rPr>
        <w:t>Anexo C: Diseño Final en Tema Oscuro</w:t>
      </w:r>
      <w:bookmarkEnd w:id="40"/>
    </w:p>
    <w:p w14:paraId="2E4F84D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Las mismas pantallas de 3.9.5, en el tema oscuro: tienen el mismo contenido y la misma distribución, con los colores del grupo «Oscuro» de la guía de estilo (3.9.3).</w:t>
      </w:r>
    </w:p>
    <w:p w14:paraId="3BA6DFED" w14:textId="77777777" w:rsidR="00A54AC6" w:rsidRDefault="00000000">
      <w:pPr>
        <w:keepNext/>
        <w:tabs>
          <w:tab w:val="left" w:pos="1076"/>
        </w:tabs>
        <w:spacing w:after="140"/>
        <w:jc w:val="center"/>
      </w:pPr>
      <w:r>
        <w:rPr>
          <w:noProof/>
        </w:rPr>
        <w:lastRenderedPageBreak/>
        <w:drawing>
          <wp:inline distT="0" distB="0" distL="0" distR="0" wp14:anchorId="1FBCE796" wp14:editId="2D0D354B">
            <wp:extent cx="5700000" cy="3204685"/>
            <wp:effectExtent l="0" t="0" r="0" b="0"/>
            <wp:docPr id="183" name="sdd_144_IU-P01_Inicio_de_s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4_IU-P01_Inicio_de_sesion.png"/>
                    <pic:cNvPicPr/>
                  </pic:nvPicPr>
                  <pic:blipFill>
                    <a:blip r:embed="rId210"/>
                    <a:stretch>
                      <a:fillRect/>
                    </a:stretch>
                  </pic:blipFill>
                  <pic:spPr>
                    <a:xfrm>
                      <a:off x="0" y="0"/>
                      <a:ext cx="5700000" cy="3204685"/>
                    </a:xfrm>
                    <a:prstGeom prst="rect">
                      <a:avLst/>
                    </a:prstGeom>
                  </pic:spPr>
                </pic:pic>
              </a:graphicData>
            </a:graphic>
          </wp:inline>
        </w:drawing>
      </w:r>
    </w:p>
    <w:p w14:paraId="0BE9621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155.</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tema oscuro.</w:t>
      </w:r>
    </w:p>
    <w:p w14:paraId="1363C6EC" w14:textId="77777777" w:rsidR="00A54AC6" w:rsidRDefault="00A54AC6">
      <w:pPr>
        <w:ind w:left="576"/>
        <w:rPr>
          <w:rFonts w:ascii="Adwaita Sans" w:eastAsia="Adwaita Sans" w:hAnsi="Adwaita Sans" w:cs="Adwaita Sans"/>
        </w:rPr>
      </w:pPr>
    </w:p>
    <w:p w14:paraId="75D30DAB" w14:textId="77777777" w:rsidR="00A54AC6" w:rsidRDefault="00000000">
      <w:pPr>
        <w:keepNext/>
        <w:tabs>
          <w:tab w:val="left" w:pos="1076"/>
        </w:tabs>
        <w:spacing w:after="140"/>
        <w:jc w:val="center"/>
      </w:pPr>
      <w:r>
        <w:rPr>
          <w:noProof/>
        </w:rPr>
        <w:drawing>
          <wp:inline distT="0" distB="0" distL="0" distR="0" wp14:anchorId="6EC242E1" wp14:editId="2D8C9A44">
            <wp:extent cx="5700000" cy="3204685"/>
            <wp:effectExtent l="0" t="0" r="0" b="0"/>
            <wp:docPr id="184" name="sdd_145_IU-P01_Inicio_de_sesion__datos_incorrect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5_IU-P01_Inicio_de_sesion__datos_incorrectos_.png"/>
                    <pic:cNvPicPr/>
                  </pic:nvPicPr>
                  <pic:blipFill>
                    <a:blip r:embed="rId211"/>
                    <a:stretch>
                      <a:fillRect/>
                    </a:stretch>
                  </pic:blipFill>
                  <pic:spPr>
                    <a:xfrm>
                      <a:off x="0" y="0"/>
                      <a:ext cx="5700000" cy="3204685"/>
                    </a:xfrm>
                    <a:prstGeom prst="rect">
                      <a:avLst/>
                    </a:prstGeom>
                  </pic:spPr>
                </pic:pic>
              </a:graphicData>
            </a:graphic>
          </wp:inline>
        </w:drawing>
      </w:r>
    </w:p>
    <w:p w14:paraId="3CC0535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156.</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con datos incorrectos, tema oscuro.</w:t>
      </w:r>
    </w:p>
    <w:p w14:paraId="3949A13F" w14:textId="77777777" w:rsidR="00A54AC6" w:rsidRDefault="00A54AC6">
      <w:pPr>
        <w:ind w:left="576"/>
        <w:rPr>
          <w:rFonts w:ascii="Adwaita Sans" w:eastAsia="Adwaita Sans" w:hAnsi="Adwaita Sans" w:cs="Adwaita Sans"/>
        </w:rPr>
      </w:pPr>
    </w:p>
    <w:p w14:paraId="58BBBEA9" w14:textId="77777777" w:rsidR="00A54AC6" w:rsidRDefault="00000000">
      <w:pPr>
        <w:keepNext/>
        <w:tabs>
          <w:tab w:val="left" w:pos="1076"/>
        </w:tabs>
        <w:spacing w:after="140"/>
        <w:jc w:val="center"/>
      </w:pPr>
      <w:r>
        <w:rPr>
          <w:noProof/>
        </w:rPr>
        <w:lastRenderedPageBreak/>
        <w:drawing>
          <wp:inline distT="0" distB="0" distL="0" distR="0" wp14:anchorId="0606E52B" wp14:editId="51925A84">
            <wp:extent cx="5700000" cy="3204685"/>
            <wp:effectExtent l="0" t="0" r="0" b="0"/>
            <wp:docPr id="185" name="sdd_146_IU-P01_Inicio_de_sesion__campos_vacios_y_Bloq_Mayu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6_IU-P01_Inicio_de_sesion__campos_vacios_y_Bloq_Mayus_.png"/>
                    <pic:cNvPicPr/>
                  </pic:nvPicPr>
                  <pic:blipFill>
                    <a:blip r:embed="rId212"/>
                    <a:stretch>
                      <a:fillRect/>
                    </a:stretch>
                  </pic:blipFill>
                  <pic:spPr>
                    <a:xfrm>
                      <a:off x="0" y="0"/>
                      <a:ext cx="5700000" cy="3204685"/>
                    </a:xfrm>
                    <a:prstGeom prst="rect">
                      <a:avLst/>
                    </a:prstGeom>
                  </pic:spPr>
                </pic:pic>
              </a:graphicData>
            </a:graphic>
          </wp:inline>
        </w:drawing>
      </w:r>
    </w:p>
    <w:p w14:paraId="358E2BE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157.</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 xml:space="preserve">P01 Inicio de sesión, con el usuario vacío y </w:t>
      </w:r>
      <w:proofErr w:type="spellStart"/>
      <w:r>
        <w:rPr>
          <w:rFonts w:ascii="Adwaita Sans" w:eastAsia="Adwaita Sans" w:hAnsi="Adwaita Sans" w:cs="Adwaita Sans"/>
          <w:i/>
          <w:iCs/>
          <w:sz w:val="16"/>
          <w:szCs w:val="16"/>
        </w:rPr>
        <w:t>Bloq</w:t>
      </w:r>
      <w:proofErr w:type="spellEnd"/>
      <w:r>
        <w:rPr>
          <w:rFonts w:ascii="Adwaita Sans" w:eastAsia="Adwaita Sans" w:hAnsi="Adwaita Sans" w:cs="Adwaita Sans"/>
          <w:i/>
          <w:iCs/>
          <w:sz w:val="16"/>
          <w:szCs w:val="16"/>
        </w:rPr>
        <w:t xml:space="preserve"> </w:t>
      </w:r>
      <w:proofErr w:type="spellStart"/>
      <w:r>
        <w:rPr>
          <w:rFonts w:ascii="Adwaita Sans" w:eastAsia="Adwaita Sans" w:hAnsi="Adwaita Sans" w:cs="Adwaita Sans"/>
          <w:i/>
          <w:iCs/>
          <w:sz w:val="16"/>
          <w:szCs w:val="16"/>
        </w:rPr>
        <w:t>Mayús</w:t>
      </w:r>
      <w:proofErr w:type="spellEnd"/>
      <w:r>
        <w:rPr>
          <w:rFonts w:ascii="Adwaita Sans" w:eastAsia="Adwaita Sans" w:hAnsi="Adwaita Sans" w:cs="Adwaita Sans"/>
          <w:i/>
          <w:iCs/>
          <w:sz w:val="16"/>
          <w:szCs w:val="16"/>
        </w:rPr>
        <w:t xml:space="preserve"> activado, tema oscuro.</w:t>
      </w:r>
    </w:p>
    <w:p w14:paraId="2A36A325" w14:textId="77777777" w:rsidR="00A54AC6" w:rsidRDefault="00A54AC6">
      <w:pPr>
        <w:ind w:left="576"/>
        <w:rPr>
          <w:rFonts w:ascii="Adwaita Sans" w:eastAsia="Adwaita Sans" w:hAnsi="Adwaita Sans" w:cs="Adwaita Sans"/>
        </w:rPr>
      </w:pPr>
    </w:p>
    <w:p w14:paraId="0D1D89B4" w14:textId="77777777" w:rsidR="00A54AC6" w:rsidRDefault="00000000">
      <w:pPr>
        <w:keepNext/>
        <w:tabs>
          <w:tab w:val="left" w:pos="1076"/>
        </w:tabs>
        <w:spacing w:after="140"/>
        <w:jc w:val="center"/>
      </w:pPr>
      <w:r>
        <w:rPr>
          <w:noProof/>
        </w:rPr>
        <w:drawing>
          <wp:inline distT="0" distB="0" distL="0" distR="0" wp14:anchorId="76A7671F" wp14:editId="0F2C030E">
            <wp:extent cx="5700000" cy="3204685"/>
            <wp:effectExtent l="0" t="0" r="0" b="0"/>
            <wp:docPr id="186" name="sdd_147_IU-P01_Inicio_de_sesion__cuenta_bloque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7_IU-P01_Inicio_de_sesion__cuenta_bloqueada_.png"/>
                    <pic:cNvPicPr/>
                  </pic:nvPicPr>
                  <pic:blipFill>
                    <a:blip r:embed="rId213"/>
                    <a:stretch>
                      <a:fillRect/>
                    </a:stretch>
                  </pic:blipFill>
                  <pic:spPr>
                    <a:xfrm>
                      <a:off x="0" y="0"/>
                      <a:ext cx="5700000" cy="3204685"/>
                    </a:xfrm>
                    <a:prstGeom prst="rect">
                      <a:avLst/>
                    </a:prstGeom>
                  </pic:spPr>
                </pic:pic>
              </a:graphicData>
            </a:graphic>
          </wp:inline>
        </w:drawing>
      </w:r>
    </w:p>
    <w:p w14:paraId="413867E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158.</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con la cuenta bloqueada, tema oscuro.</w:t>
      </w:r>
    </w:p>
    <w:p w14:paraId="2BF6D486" w14:textId="77777777" w:rsidR="00A54AC6" w:rsidRDefault="00A54AC6">
      <w:pPr>
        <w:ind w:left="576"/>
        <w:rPr>
          <w:rFonts w:ascii="Adwaita Sans" w:eastAsia="Adwaita Sans" w:hAnsi="Adwaita Sans" w:cs="Adwaita Sans"/>
        </w:rPr>
      </w:pPr>
    </w:p>
    <w:p w14:paraId="3743D6B9" w14:textId="77777777" w:rsidR="00A54AC6" w:rsidRDefault="00000000">
      <w:pPr>
        <w:keepNext/>
        <w:tabs>
          <w:tab w:val="left" w:pos="1076"/>
        </w:tabs>
        <w:spacing w:after="140"/>
        <w:jc w:val="center"/>
      </w:pPr>
      <w:r>
        <w:rPr>
          <w:noProof/>
        </w:rPr>
        <w:lastRenderedPageBreak/>
        <w:drawing>
          <wp:inline distT="0" distB="0" distL="0" distR="0" wp14:anchorId="267DEE0E" wp14:editId="48224AE1">
            <wp:extent cx="5700000" cy="3204685"/>
            <wp:effectExtent l="0" t="0" r="0" b="0"/>
            <wp:docPr id="187" name="sdd_148_IU-P01_Inicio_de_sesion__cuenta_desactiv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8_IU-P01_Inicio_de_sesion__cuenta_desactivada_.png"/>
                    <pic:cNvPicPr/>
                  </pic:nvPicPr>
                  <pic:blipFill>
                    <a:blip r:embed="rId214"/>
                    <a:stretch>
                      <a:fillRect/>
                    </a:stretch>
                  </pic:blipFill>
                  <pic:spPr>
                    <a:xfrm>
                      <a:off x="0" y="0"/>
                      <a:ext cx="5700000" cy="3204685"/>
                    </a:xfrm>
                    <a:prstGeom prst="rect">
                      <a:avLst/>
                    </a:prstGeom>
                  </pic:spPr>
                </pic:pic>
              </a:graphicData>
            </a:graphic>
          </wp:inline>
        </w:drawing>
      </w:r>
    </w:p>
    <w:p w14:paraId="409139F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159.</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con la cuenta desactivada, tema oscuro.</w:t>
      </w:r>
    </w:p>
    <w:p w14:paraId="1E69B2DE" w14:textId="77777777" w:rsidR="00A54AC6" w:rsidRDefault="00A54AC6">
      <w:pPr>
        <w:ind w:left="576"/>
        <w:rPr>
          <w:rFonts w:ascii="Adwaita Sans" w:eastAsia="Adwaita Sans" w:hAnsi="Adwaita Sans" w:cs="Adwaita Sans"/>
        </w:rPr>
      </w:pPr>
    </w:p>
    <w:p w14:paraId="57FFA4F8" w14:textId="77777777" w:rsidR="00A54AC6" w:rsidRDefault="00000000">
      <w:pPr>
        <w:keepNext/>
        <w:tabs>
          <w:tab w:val="left" w:pos="1076"/>
        </w:tabs>
        <w:spacing w:after="140"/>
        <w:jc w:val="center"/>
      </w:pPr>
      <w:r>
        <w:rPr>
          <w:noProof/>
        </w:rPr>
        <w:drawing>
          <wp:inline distT="0" distB="0" distL="0" distR="0" wp14:anchorId="669F71A1" wp14:editId="0DD709CE">
            <wp:extent cx="5700000" cy="3204685"/>
            <wp:effectExtent l="0" t="0" r="0" b="0"/>
            <wp:docPr id="188" name="sdd_149_IU-P01_Inicio_de_sesion__sin_conex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49_IU-P01_Inicio_de_sesion__sin_conexion_.png"/>
                    <pic:cNvPicPr/>
                  </pic:nvPicPr>
                  <pic:blipFill>
                    <a:blip r:embed="rId215"/>
                    <a:stretch>
                      <a:fillRect/>
                    </a:stretch>
                  </pic:blipFill>
                  <pic:spPr>
                    <a:xfrm>
                      <a:off x="0" y="0"/>
                      <a:ext cx="5700000" cy="3204685"/>
                    </a:xfrm>
                    <a:prstGeom prst="rect">
                      <a:avLst/>
                    </a:prstGeom>
                  </pic:spPr>
                </pic:pic>
              </a:graphicData>
            </a:graphic>
          </wp:inline>
        </w:drawing>
      </w:r>
    </w:p>
    <w:p w14:paraId="0568B26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160.</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P01 Inicio de sesión, sin conexión, tema oscuro.</w:t>
      </w:r>
    </w:p>
    <w:p w14:paraId="1C902FD9" w14:textId="77777777" w:rsidR="00A54AC6" w:rsidRDefault="00A54AC6">
      <w:pPr>
        <w:ind w:left="576"/>
        <w:rPr>
          <w:rFonts w:ascii="Adwaita Sans" w:eastAsia="Adwaita Sans" w:hAnsi="Adwaita Sans" w:cs="Adwaita Sans"/>
        </w:rPr>
      </w:pPr>
    </w:p>
    <w:p w14:paraId="62884DEE" w14:textId="77777777" w:rsidR="00A54AC6" w:rsidRDefault="00000000">
      <w:pPr>
        <w:keepNext/>
        <w:tabs>
          <w:tab w:val="left" w:pos="1076"/>
        </w:tabs>
        <w:spacing w:after="140"/>
        <w:jc w:val="center"/>
      </w:pPr>
      <w:r>
        <w:rPr>
          <w:noProof/>
        </w:rPr>
        <w:lastRenderedPageBreak/>
        <w:drawing>
          <wp:inline distT="0" distB="0" distL="0" distR="0" wp14:anchorId="0D9FCEEC" wp14:editId="46D1F838">
            <wp:extent cx="5700000" cy="3204685"/>
            <wp:effectExtent l="0" t="0" r="0" b="0"/>
            <wp:docPr id="189" name="sdd_150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0_IU-P02_Panel_principal.png"/>
                    <pic:cNvPicPr/>
                  </pic:nvPicPr>
                  <pic:blipFill>
                    <a:blip r:embed="rId216"/>
                    <a:stretch>
                      <a:fillRect/>
                    </a:stretch>
                  </pic:blipFill>
                  <pic:spPr>
                    <a:xfrm>
                      <a:off x="0" y="0"/>
                      <a:ext cx="5700000" cy="3204685"/>
                    </a:xfrm>
                    <a:prstGeom prst="rect">
                      <a:avLst/>
                    </a:prstGeom>
                  </pic:spPr>
                </pic:pic>
              </a:graphicData>
            </a:graphic>
          </wp:inline>
        </w:drawing>
      </w:r>
    </w:p>
    <w:p w14:paraId="222282D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161.</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P02 Panel principal, tema oscuro.</w:t>
      </w:r>
    </w:p>
    <w:p w14:paraId="21027B14" w14:textId="77777777" w:rsidR="00A54AC6" w:rsidRDefault="00A54AC6">
      <w:pPr>
        <w:ind w:left="576"/>
        <w:rPr>
          <w:rFonts w:ascii="Adwaita Sans" w:eastAsia="Adwaita Sans" w:hAnsi="Adwaita Sans" w:cs="Adwaita Sans"/>
        </w:rPr>
      </w:pPr>
    </w:p>
    <w:p w14:paraId="7FFBF535" w:rsidR="00A54AC6" w:rsidRDefault="00000000">
      <w:pPr>
        <w:keepNext/>
        <w:tabs>
          <w:tab w:val="left" w:pos="1076"/>
        </w:tabs>
        <w:spacing w:after="140"/>
        <w:jc w:val="center"/>
      </w:pPr>
      <w:r>
        <w:rPr>
          <w:noProof/>
        </w:rPr>
        <w:lastRenderedPageBreak/>
        <w:drawing>
          <wp:inline distT="0" distB="0" distL="0" distR="0" wp14:anchorId="0D9FCEEC" wp14:editId="46D1F838">
            <wp:extent cx="5700000" cy="3204685"/>
            <wp:effectExtent l="0" t="0" r="0" b="0"/>
            <wp:docPr id="248" name="sdd_150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0_IU-P02_Panel_principal.png"/>
                    <pic:cNvPicPr/>
                  </pic:nvPicPr>
                  <pic:blipFill>
                    <a:blip r:embed="rId279"/>
                    <a:stretch>
                      <a:fillRect/>
                    </a:stretch>
                  </pic:blipFill>
                  <pic:spPr>
                    <a:xfrm>
                      <a:off x="0" y="0"/>
                      <a:ext cx="5700000" cy="3204685"/>
                    </a:xfrm>
                    <a:prstGeom prst="rect">
                      <a:avLst/>
                    </a:prstGeom>
                  </pic:spPr>
                </pic:pic>
              </a:graphicData>
            </a:graphic>
          </wp:inline>
        </w:drawing>
      </w:r>
    </w:p>
    <w:p w14:paraId="7FFBF53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162. Diseño final de IU</w:t>
        <w:noBreakHyphen/>
        <w:t xml:space="preserve">P02 Panel principal: menú de la cuenta abierto, tema oscuro.</w:t>
      </w:r>
    </w:p>
    <w:p w14:paraId="7FFBF53D" w:rsidR="00A54AC6" w:rsidRDefault="00A54AC6">
      <w:pPr>
        <w:ind w:left="576"/>
        <w:rPr>
          <w:rFonts w:ascii="Adwaita Sans" w:eastAsia="Adwaita Sans" w:hAnsi="Adwaita Sans" w:cs="Adwaita Sans"/>
        </w:rPr>
      </w:pPr>
    </w:p>
    <w:p w14:paraId="7FFBF539" w:rsidR="00A54AC6" w:rsidRDefault="00000000">
      <w:pPr>
        <w:keepNext/>
        <w:tabs>
          <w:tab w:val="left" w:pos="1076"/>
        </w:tabs>
        <w:spacing w:after="140"/>
        <w:jc w:val="center"/>
      </w:pPr>
      <w:r>
        <w:rPr>
          <w:noProof/>
        </w:rPr>
        <w:lastRenderedPageBreak/>
        <w:drawing>
          <wp:inline distT="0" distB="0" distL="0" distR="0" wp14:anchorId="0D9FCEEC" wp14:editId="46D1F838">
            <wp:extent cx="5700000" cy="3204685"/>
            <wp:effectExtent l="0" t="0" r="0" b="0"/>
            <wp:docPr id="249" name="sdd_150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0_IU-P02_Panel_principal.png"/>
                    <pic:cNvPicPr/>
                  </pic:nvPicPr>
                  <pic:blipFill>
                    <a:blip r:embed="rId280"/>
                    <a:stretch>
                      <a:fillRect/>
                    </a:stretch>
                  </pic:blipFill>
                  <pic:spPr>
                    <a:xfrm>
                      <a:off x="0" y="0"/>
                      <a:ext cx="5700000" cy="3204685"/>
                    </a:xfrm>
                    <a:prstGeom prst="rect">
                      <a:avLst/>
                    </a:prstGeom>
                  </pic:spPr>
                </pic:pic>
              </a:graphicData>
            </a:graphic>
          </wp:inline>
        </w:drawing>
      </w:r>
    </w:p>
    <w:p w14:paraId="7FFBF53B"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163. Diseño final del diálogo «Acerca del sistema», que se abre desde el menú de la cuenta, tema oscuro.</w:t>
      </w:r>
    </w:p>
    <w:p w14:paraId="7FFBF53F" w:rsidR="00A54AC6" w:rsidRDefault="00A54AC6">
      <w:pPr>
        <w:ind w:left="576"/>
        <w:rPr>
          <w:rFonts w:ascii="Adwaita Sans" w:eastAsia="Adwaita Sans" w:hAnsi="Adwaita Sans" w:cs="Adwaita Sans"/>
        </w:rPr>
      </w:pPr>
    </w:p>
    <w:p w14:paraId="7738633D" w14:textId="77777777" w:rsidR="00A54AC6" w:rsidRDefault="00000000">
      <w:pPr>
        <w:keepNext/>
        <w:tabs>
          <w:tab w:val="left" w:pos="1076"/>
        </w:tabs>
        <w:spacing w:after="140"/>
        <w:jc w:val="center"/>
      </w:pPr>
      <w:r>
        <w:rPr>
          <w:noProof/>
        </w:rPr>
        <w:drawing>
          <wp:inline distT="0" distB="0" distL="0" distR="0" wp14:anchorId="002C56F0" wp14:editId="400FD974">
            <wp:extent cx="5700000" cy="3204685"/>
            <wp:effectExtent l="0" t="0" r="0" b="0"/>
            <wp:docPr id="190" name="sdd_151_IU-P03_Registro_de_pasaje__individu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1_IU-P03_Registro_de_pasaje__individual_.png"/>
                    <pic:cNvPicPr/>
                  </pic:nvPicPr>
                  <pic:blipFill>
                    <a:blip r:embed="rId217"/>
                    <a:stretch>
                      <a:fillRect/>
                    </a:stretch>
                  </pic:blipFill>
                  <pic:spPr>
                    <a:xfrm>
                      <a:off x="0" y="0"/>
                      <a:ext cx="5700000" cy="3204685"/>
                    </a:xfrm>
                    <a:prstGeom prst="rect">
                      <a:avLst/>
                    </a:prstGeom>
                  </pic:spPr>
                </pic:pic>
              </a:graphicData>
            </a:graphic>
          </wp:inline>
        </w:drawing>
      </w:r>
    </w:p>
    <w:p w14:paraId="4944051C"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164.</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(individual), tema oscuro.</w:t>
      </w:r>
    </w:p>
    <w:p w14:paraId="5184D704" w14:textId="77777777" w:rsidR="00A54AC6" w:rsidRDefault="00A54AC6">
      <w:pPr>
        <w:ind w:left="576"/>
        <w:rPr>
          <w:rFonts w:ascii="Adwaita Sans" w:eastAsia="Adwaita Sans" w:hAnsi="Adwaita Sans" w:cs="Adwaita Sans"/>
        </w:rPr>
      </w:pPr>
    </w:p>
    <w:p w14:paraId="7039981B" w14:textId="77777777" w:rsidR="00A54AC6" w:rsidRDefault="00000000">
      <w:pPr>
        <w:keepNext/>
        <w:tabs>
          <w:tab w:val="left" w:pos="1076"/>
        </w:tabs>
        <w:spacing w:after="140"/>
        <w:jc w:val="center"/>
      </w:pPr>
      <w:r>
        <w:rPr>
          <w:noProof/>
        </w:rPr>
        <w:lastRenderedPageBreak/>
        <w:drawing>
          <wp:inline distT="0" distB="0" distL="0" distR="0" wp14:anchorId="3B160DAF" wp14:editId="5817D2EE">
            <wp:extent cx="5700000" cy="3204685"/>
            <wp:effectExtent l="0" t="0" r="0" b="0"/>
            <wp:docPr id="191" name="sdd_152_IU-P03b_Registro_de_pasaje__grup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2_IU-P03b_Registro_de_pasaje__grupo_.png"/>
                    <pic:cNvPicPr/>
                  </pic:nvPicPr>
                  <pic:blipFill>
                    <a:blip r:embed="rId218"/>
                    <a:stretch>
                      <a:fillRect/>
                    </a:stretch>
                  </pic:blipFill>
                  <pic:spPr>
                    <a:xfrm>
                      <a:off x="0" y="0"/>
                      <a:ext cx="5700000" cy="3204685"/>
                    </a:xfrm>
                    <a:prstGeom prst="rect">
                      <a:avLst/>
                    </a:prstGeom>
                  </pic:spPr>
                </pic:pic>
              </a:graphicData>
            </a:graphic>
          </wp:inline>
        </w:drawing>
      </w:r>
    </w:p>
    <w:p w14:paraId="6C8D33F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165.</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grupo, tema oscuro.</w:t>
      </w:r>
    </w:p>
    <w:p w14:paraId="000FD484" w14:textId="77777777" w:rsidR="00A54AC6" w:rsidRDefault="00A54AC6">
      <w:pPr>
        <w:ind w:left="576"/>
        <w:rPr>
          <w:rFonts w:ascii="Adwaita Sans" w:eastAsia="Adwaita Sans" w:hAnsi="Adwaita Sans" w:cs="Adwaita Sans"/>
        </w:rPr>
      </w:pPr>
    </w:p>
    <w:p w14:paraId="7A588592" w14:textId="77777777" w:rsidR="00A54AC6" w:rsidRDefault="00000000">
      <w:pPr>
        <w:keepNext/>
        <w:tabs>
          <w:tab w:val="left" w:pos="1076"/>
        </w:tabs>
        <w:spacing w:after="140"/>
        <w:jc w:val="center"/>
      </w:pPr>
      <w:r>
        <w:rPr>
          <w:noProof/>
        </w:rPr>
        <w:drawing>
          <wp:inline distT="0" distB="0" distL="0" distR="0" wp14:anchorId="2503E4EE" wp14:editId="21724A97">
            <wp:extent cx="5700000" cy="3204685"/>
            <wp:effectExtent l="0" t="0" r="0" b="0"/>
            <wp:docPr id="192" name="sdd_153_IU-P04_Lista_de_pasaj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3_IU-P04_Lista_de_pasajes.png"/>
                    <pic:cNvPicPr/>
                  </pic:nvPicPr>
                  <pic:blipFill>
                    <a:blip r:embed="rId219"/>
                    <a:stretch>
                      <a:fillRect/>
                    </a:stretch>
                  </pic:blipFill>
                  <pic:spPr>
                    <a:xfrm>
                      <a:off x="0" y="0"/>
                      <a:ext cx="5700000" cy="3204685"/>
                    </a:xfrm>
                    <a:prstGeom prst="rect">
                      <a:avLst/>
                    </a:prstGeom>
                  </pic:spPr>
                </pic:pic>
              </a:graphicData>
            </a:graphic>
          </wp:inline>
        </w:drawing>
      </w:r>
    </w:p>
    <w:p w14:paraId="3109260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166.</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P04 Lista de pasajes, tema oscuro.</w:t>
      </w:r>
    </w:p>
    <w:p w14:paraId="4704C910" w14:textId="77777777" w:rsidR="00A54AC6" w:rsidRDefault="00A54AC6">
      <w:pPr>
        <w:ind w:left="576"/>
        <w:rPr>
          <w:rFonts w:ascii="Adwaita Sans" w:eastAsia="Adwaita Sans" w:hAnsi="Adwaita Sans" w:cs="Adwaita Sans"/>
        </w:rPr>
      </w:pPr>
    </w:p>
    <w:p w14:paraId="1DA24195" w14:textId="77777777" w:rsidR="00A54AC6" w:rsidRDefault="00000000">
      <w:pPr>
        <w:keepNext/>
        <w:tabs>
          <w:tab w:val="left" w:pos="1076"/>
        </w:tabs>
        <w:spacing w:after="140"/>
        <w:jc w:val="center"/>
      </w:pPr>
      <w:r>
        <w:rPr>
          <w:noProof/>
        </w:rPr>
        <w:lastRenderedPageBreak/>
        <w:drawing>
          <wp:inline distT="0" distB="0" distL="0" distR="0" wp14:anchorId="38A44B50" wp14:editId="11EA0858">
            <wp:extent cx="5700000" cy="3204685"/>
            <wp:effectExtent l="0" t="0" r="0" b="0"/>
            <wp:docPr id="193" name="sdd_154_IU-P05_Detalle_del_pas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4_IU-P05_Detalle_del_pasaje.png"/>
                    <pic:cNvPicPr/>
                  </pic:nvPicPr>
                  <pic:blipFill>
                    <a:blip r:embed="rId220"/>
                    <a:stretch>
                      <a:fillRect/>
                    </a:stretch>
                  </pic:blipFill>
                  <pic:spPr>
                    <a:xfrm>
                      <a:off x="0" y="0"/>
                      <a:ext cx="5700000" cy="3204685"/>
                    </a:xfrm>
                    <a:prstGeom prst="rect">
                      <a:avLst/>
                    </a:prstGeom>
                  </pic:spPr>
                </pic:pic>
              </a:graphicData>
            </a:graphic>
          </wp:inline>
        </w:drawing>
      </w:r>
    </w:p>
    <w:p w14:paraId="74BAB1A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167.</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P05 Detalle del pasaje, tema oscuro.</w:t>
      </w:r>
    </w:p>
    <w:p w14:paraId="393DC97A" w14:textId="77777777" w:rsidR="00A54AC6" w:rsidRDefault="00A54AC6">
      <w:pPr>
        <w:ind w:left="576"/>
        <w:rPr>
          <w:rFonts w:ascii="Adwaita Sans" w:eastAsia="Adwaita Sans" w:hAnsi="Adwaita Sans" w:cs="Adwaita Sans"/>
        </w:rPr>
      </w:pPr>
    </w:p>
    <w:p w14:paraId="1267328D" w14:textId="77777777" w:rsidR="00A54AC6" w:rsidRDefault="00000000">
      <w:pPr>
        <w:keepNext/>
        <w:tabs>
          <w:tab w:val="left" w:pos="1076"/>
        </w:tabs>
        <w:spacing w:after="140"/>
        <w:jc w:val="center"/>
      </w:pPr>
      <w:r>
        <w:rPr>
          <w:noProof/>
        </w:rPr>
        <w:drawing>
          <wp:inline distT="0" distB="0" distL="0" distR="0" wp14:anchorId="5A4EC7FF" wp14:editId="1B5B6C0A">
            <wp:extent cx="5700000" cy="3204685"/>
            <wp:effectExtent l="0" t="0" r="0" b="0"/>
            <wp:docPr id="194" name="sdd_155_IU-P06_Cuadre_de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5_IU-P06_Cuadre_de_ventas.png"/>
                    <pic:cNvPicPr/>
                  </pic:nvPicPr>
                  <pic:blipFill>
                    <a:blip r:embed="rId221"/>
                    <a:stretch>
                      <a:fillRect/>
                    </a:stretch>
                  </pic:blipFill>
                  <pic:spPr>
                    <a:xfrm>
                      <a:off x="0" y="0"/>
                      <a:ext cx="5700000" cy="3204685"/>
                    </a:xfrm>
                    <a:prstGeom prst="rect">
                      <a:avLst/>
                    </a:prstGeom>
                  </pic:spPr>
                </pic:pic>
              </a:graphicData>
            </a:graphic>
          </wp:inline>
        </w:drawing>
      </w:r>
    </w:p>
    <w:p w14:paraId="1C0B0DE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168.</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P06 Cuadre de ventas, tema oscuro.</w:t>
      </w:r>
    </w:p>
    <w:p w14:paraId="6F217072" w14:textId="77777777" w:rsidR="00A54AC6" w:rsidRDefault="00A54AC6">
      <w:pPr>
        <w:ind w:left="576"/>
        <w:rPr>
          <w:rFonts w:ascii="Adwaita Sans" w:eastAsia="Adwaita Sans" w:hAnsi="Adwaita Sans" w:cs="Adwaita Sans"/>
        </w:rPr>
      </w:pPr>
    </w:p>
    <w:p w14:paraId="70E3A638" w14:textId="77777777" w:rsidR="00A54AC6" w:rsidRDefault="00000000">
      <w:pPr>
        <w:keepNext/>
        <w:tabs>
          <w:tab w:val="left" w:pos="1076"/>
        </w:tabs>
        <w:spacing w:after="140"/>
        <w:jc w:val="center"/>
      </w:pPr>
      <w:r>
        <w:rPr>
          <w:noProof/>
        </w:rPr>
        <w:lastRenderedPageBreak/>
        <w:drawing>
          <wp:inline distT="0" distB="0" distL="0" distR="0" wp14:anchorId="1D4C6C6A" wp14:editId="17E7DB81">
            <wp:extent cx="5700000" cy="3204685"/>
            <wp:effectExtent l="0" t="0" r="0" b="0"/>
            <wp:docPr id="195" name="sdd_156_IU-P07_Registro_difer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6_IU-P07_Registro_diferido.png"/>
                    <pic:cNvPicPr/>
                  </pic:nvPicPr>
                  <pic:blipFill>
                    <a:blip r:embed="rId222"/>
                    <a:stretch>
                      <a:fillRect/>
                    </a:stretch>
                  </pic:blipFill>
                  <pic:spPr>
                    <a:xfrm>
                      <a:off x="0" y="0"/>
                      <a:ext cx="5700000" cy="3204685"/>
                    </a:xfrm>
                    <a:prstGeom prst="rect">
                      <a:avLst/>
                    </a:prstGeom>
                  </pic:spPr>
                </pic:pic>
              </a:graphicData>
            </a:graphic>
          </wp:inline>
        </w:drawing>
      </w:r>
    </w:p>
    <w:p w14:paraId="686CA64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169.</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P07 Registro diferido, tema oscuro.</w:t>
      </w:r>
    </w:p>
    <w:p w14:paraId="2B330BD1" w14:textId="77777777" w:rsidR="00A54AC6" w:rsidRDefault="00A54AC6">
      <w:pPr>
        <w:ind w:left="576"/>
        <w:rPr>
          <w:rFonts w:ascii="Adwaita Sans" w:eastAsia="Adwaita Sans" w:hAnsi="Adwaita Sans" w:cs="Adwaita Sans"/>
        </w:rPr>
      </w:pPr>
    </w:p>
    <w:p w14:paraId="60592299" w14:textId="77777777" w:rsidR="00A54AC6" w:rsidRDefault="00000000">
      <w:pPr>
        <w:keepNext/>
        <w:tabs>
          <w:tab w:val="left" w:pos="1076"/>
        </w:tabs>
        <w:spacing w:after="140"/>
        <w:jc w:val="center"/>
      </w:pPr>
      <w:r>
        <w:rPr>
          <w:noProof/>
        </w:rPr>
        <w:drawing>
          <wp:inline distT="0" distB="0" distL="0" distR="0" wp14:anchorId="34DC91CC" wp14:editId="0CD1FFDA">
            <wp:extent cx="5700000" cy="3204685"/>
            <wp:effectExtent l="0" t="0" r="0" b="0"/>
            <wp:docPr id="196" name="sdd_157_IU-P09_Bitac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7_IU-P09_Bitacora.png"/>
                    <pic:cNvPicPr/>
                  </pic:nvPicPr>
                  <pic:blipFill>
                    <a:blip r:embed="rId223"/>
                    <a:stretch>
                      <a:fillRect/>
                    </a:stretch>
                  </pic:blipFill>
                  <pic:spPr>
                    <a:xfrm>
                      <a:off x="0" y="0"/>
                      <a:ext cx="5700000" cy="3204685"/>
                    </a:xfrm>
                    <a:prstGeom prst="rect">
                      <a:avLst/>
                    </a:prstGeom>
                  </pic:spPr>
                </pic:pic>
              </a:graphicData>
            </a:graphic>
          </wp:inline>
        </w:drawing>
      </w:r>
    </w:p>
    <w:p w14:paraId="569120F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170.</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P09 Bitácora, tema oscuro.</w:t>
      </w:r>
    </w:p>
    <w:p w14:paraId="18AABEAF" w14:textId="77777777" w:rsidR="00A54AC6" w:rsidRDefault="00A54AC6">
      <w:pPr>
        <w:ind w:left="576"/>
        <w:rPr>
          <w:rFonts w:ascii="Adwaita Sans" w:eastAsia="Adwaita Sans" w:hAnsi="Adwaita Sans" w:cs="Adwaita Sans"/>
        </w:rPr>
      </w:pPr>
    </w:p>
    <w:p w14:paraId="0745A4A1" w14:textId="77777777" w:rsidR="00A54AC6" w:rsidRDefault="00000000">
      <w:pPr>
        <w:keepNext/>
        <w:tabs>
          <w:tab w:val="left" w:pos="1076"/>
        </w:tabs>
        <w:spacing w:after="140"/>
        <w:jc w:val="center"/>
      </w:pPr>
      <w:r>
        <w:rPr>
          <w:noProof/>
        </w:rPr>
        <w:drawing>
          <wp:inline distT="0" distB="0" distL="0" distR="0" wp14:anchorId="5D319C91" wp14:editId="53505D36">
            <wp:extent cx="5700000" cy="3204685"/>
            <wp:effectExtent l="0" t="0" r="0" b="0"/>
            <wp:docPr id="198" name="sdd_159_IU-P10_Configuracion__Tarifas_y_parametr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59_IU-P10_Configuracion__Tarifas_y_parametros_.png"/>
                    <pic:cNvPicPr/>
                  </pic:nvPicPr>
                  <pic:blipFill>
                    <a:blip r:embed="rId225"/>
                    <a:stretch>
                      <a:fillRect/>
                    </a:stretch>
                  </pic:blipFill>
                  <pic:spPr>
                    <a:xfrm>
                      <a:off x="0" y="0"/>
                      <a:ext cx="5700000" cy="3204685"/>
                    </a:xfrm>
                    <a:prstGeom prst="rect">
                      <a:avLst/>
                    </a:prstGeom>
                  </pic:spPr>
                </pic:pic>
              </a:graphicData>
            </a:graphic>
          </wp:inline>
        </w:drawing>
      </w:r>
    </w:p>
    <w:p w14:paraId="15C96AB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171.</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P10 Configuración: Tarifas y parámetros, tema oscuro.</w:t>
      </w:r>
    </w:p>
    <w:p w14:paraId="6B109B9D" w14:textId="77777777" w:rsidR="00A54AC6" w:rsidRDefault="00A54AC6">
      <w:pPr>
        <w:ind w:left="576"/>
        <w:rPr>
          <w:rFonts w:ascii="Adwaita Sans" w:eastAsia="Adwaita Sans" w:hAnsi="Adwaita Sans" w:cs="Adwaita Sans"/>
        </w:rPr>
      </w:pPr>
    </w:p>
    <w:p w14:paraId="772ED6C2" w14:textId="77777777" w:rsidR="00A54AC6" w:rsidRDefault="00000000">
      <w:pPr>
        <w:keepNext/>
        <w:tabs>
          <w:tab w:val="left" w:pos="1076"/>
        </w:tabs>
        <w:spacing w:after="140"/>
        <w:jc w:val="center"/>
      </w:pPr>
      <w:r>
        <w:rPr>
          <w:noProof/>
        </w:rPr>
        <w:lastRenderedPageBreak/>
        <w:drawing>
          <wp:inline distT="0" distB="0" distL="0" distR="0" wp14:anchorId="4D14C818" wp14:editId="314D14A4">
            <wp:extent cx="5700000" cy="3204685"/>
            <wp:effectExtent l="0" t="0" r="0" b="0"/>
            <wp:docPr id="199" name="sdd_160_IU-P10_Configuracion__Cuentas_de_usuari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0_IU-P10_Configuracion__Cuentas_de_usuario_.png"/>
                    <pic:cNvPicPr/>
                  </pic:nvPicPr>
                  <pic:blipFill>
                    <a:blip r:embed="rId226"/>
                    <a:stretch>
                      <a:fillRect/>
                    </a:stretch>
                  </pic:blipFill>
                  <pic:spPr>
                    <a:xfrm>
                      <a:off x="0" y="0"/>
                      <a:ext cx="5700000" cy="3204685"/>
                    </a:xfrm>
                    <a:prstGeom prst="rect">
                      <a:avLst/>
                    </a:prstGeom>
                  </pic:spPr>
                </pic:pic>
              </a:graphicData>
            </a:graphic>
          </wp:inline>
        </w:drawing>
      </w:r>
    </w:p>
    <w:p w14:paraId="5AF1D31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172.</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P10 Configuración: Cuentas de usuario, tema oscuro.</w:t>
      </w:r>
    </w:p>
    <w:p w14:paraId="0A3B70D3" w14:textId="77777777" w:rsidR="00A54AC6" w:rsidRDefault="00A54AC6">
      <w:pPr>
        <w:ind w:left="576"/>
        <w:rPr>
          <w:rFonts w:ascii="Adwaita Sans" w:eastAsia="Adwaita Sans" w:hAnsi="Adwaita Sans" w:cs="Adwaita Sans"/>
        </w:rPr>
      </w:pPr>
    </w:p>
    <w:p w14:paraId="2563F7DD" w14:textId="77777777" w:rsidR="00A54AC6" w:rsidRDefault="00000000">
      <w:pPr>
        <w:keepNext/>
        <w:tabs>
          <w:tab w:val="left" w:pos="1076"/>
        </w:tabs>
        <w:spacing w:after="140"/>
        <w:jc w:val="center"/>
      </w:pPr>
      <w:r>
        <w:rPr>
          <w:noProof/>
        </w:rPr>
        <w:drawing>
          <wp:inline distT="0" distB="0" distL="0" distR="0" wp14:anchorId="751D9BD6" wp14:editId="0BF04CCB">
            <wp:extent cx="5700000" cy="3204685"/>
            <wp:effectExtent l="0" t="0" r="0" b="0"/>
            <wp:docPr id="200" name="sdd_161_IU-P10_Configuracion__Equip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1_IU-P10_Configuracion__Equipo_.png"/>
                    <pic:cNvPicPr/>
                  </pic:nvPicPr>
                  <pic:blipFill>
                    <a:blip r:embed="rId227"/>
                    <a:stretch>
                      <a:fillRect/>
                    </a:stretch>
                  </pic:blipFill>
                  <pic:spPr>
                    <a:xfrm>
                      <a:off x="0" y="0"/>
                      <a:ext cx="5700000" cy="3204685"/>
                    </a:xfrm>
                    <a:prstGeom prst="rect">
                      <a:avLst/>
                    </a:prstGeom>
                  </pic:spPr>
                </pic:pic>
              </a:graphicData>
            </a:graphic>
          </wp:inline>
        </w:drawing>
      </w:r>
    </w:p>
    <w:p w14:paraId="0728AF6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173.</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P10 Configuración: Equipo, tema oscuro.</w:t>
      </w:r>
    </w:p>
    <w:p w14:paraId="3EDCEAC3" w14:textId="77777777" w:rsidR="00A54AC6" w:rsidRDefault="00A54AC6">
      <w:pPr>
        <w:ind w:left="576"/>
        <w:rPr>
          <w:rFonts w:ascii="Adwaita Sans" w:eastAsia="Adwaita Sans" w:hAnsi="Adwaita Sans" w:cs="Adwaita Sans"/>
        </w:rPr>
      </w:pPr>
    </w:p>
    <w:p w14:paraId="1D5C384F"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Las pantallas del Encargado de ventas, en el tema oscuro: de la Figura 174 a la Figura 181.</w:t>
      </w:r>
    </w:p>
    <w:p w14:paraId="75E8FEA5" w14:textId="77777777" w:rsidR="00A54AC6" w:rsidRDefault="00000000">
      <w:pPr>
        <w:keepNext/>
        <w:tabs>
          <w:tab w:val="left" w:pos="1076"/>
        </w:tabs>
        <w:spacing w:after="140"/>
        <w:jc w:val="center"/>
      </w:pPr>
      <w:r>
        <w:rPr>
          <w:noProof/>
        </w:rPr>
        <w:drawing>
          <wp:inline distT="0" distB="0" distL="0" distR="0" wp14:anchorId="026EBD91" wp14:editId="6D6B2469">
            <wp:extent cx="5700000" cy="3204685"/>
            <wp:effectExtent l="0" t="0" r="0" b="0"/>
            <wp:docPr id="202" name="sdd_163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3_IU-P02_Panel_principal.png"/>
                    <pic:cNvPicPr/>
                  </pic:nvPicPr>
                  <pic:blipFill>
                    <a:blip r:embed="rId229"/>
                    <a:stretch>
                      <a:fillRect/>
                    </a:stretch>
                  </pic:blipFill>
                  <pic:spPr>
                    <a:xfrm>
                      <a:off x="0" y="0"/>
                      <a:ext cx="5700000" cy="3204685"/>
                    </a:xfrm>
                    <a:prstGeom prst="rect">
                      <a:avLst/>
                    </a:prstGeom>
                  </pic:spPr>
                </pic:pic>
              </a:graphicData>
            </a:graphic>
          </wp:inline>
        </w:drawing>
      </w:r>
    </w:p>
    <w:p w14:paraId="067E046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174.</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P02 Panel principal, del Encargado de ventas, tema oscuro.</w:t>
      </w:r>
    </w:p>
    <w:p w14:paraId="2B7AC5D8" w14:textId="77777777" w:rsidR="00A54AC6" w:rsidRDefault="00A54AC6">
      <w:pPr>
        <w:ind w:left="576"/>
        <w:rPr>
          <w:rFonts w:ascii="Adwaita Sans" w:eastAsia="Adwaita Sans" w:hAnsi="Adwaita Sans" w:cs="Adwaita Sans"/>
        </w:rPr>
      </w:pPr>
    </w:p>
    <w:p w14:paraId="7FFBF541" w:rsidR="00A54AC6" w:rsidRDefault="00000000">
      <w:pPr>
        <w:keepNext/>
        <w:tabs>
          <w:tab w:val="left" w:pos="1076"/>
        </w:tabs>
        <w:spacing w:after="140"/>
        <w:jc w:val="center"/>
      </w:pPr>
      <w:r>
        <w:rPr>
          <w:noProof/>
        </w:rPr>
        <w:drawing>
          <wp:inline distT="0" distB="0" distL="0" distR="0" wp14:anchorId="026EBD91" wp14:editId="6D6B2469">
            <wp:extent cx="5700000" cy="3204685"/>
            <wp:effectExtent l="0" t="0" r="0" b="0"/>
            <wp:docPr id="250" name="sdd_163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3_IU-P02_Panel_principal.png"/>
                    <pic:cNvPicPr/>
                  </pic:nvPicPr>
                  <pic:blipFill>
                    <a:blip r:embed="rId281"/>
                    <a:stretch>
                      <a:fillRect/>
                    </a:stretch>
                  </pic:blipFill>
                  <pic:spPr>
                    <a:xfrm>
                      <a:off x="0" y="0"/>
                      <a:ext cx="5700000" cy="3204685"/>
                    </a:xfrm>
                    <a:prstGeom prst="rect">
                      <a:avLst/>
                    </a:prstGeom>
                  </pic:spPr>
                </pic:pic>
              </a:graphicData>
            </a:graphic>
          </wp:inline>
        </w:drawing>
      </w:r>
    </w:p>
    <w:p w14:paraId="7FFBF543"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175. Diseño final de IU</w:t>
        <w:noBreakHyphen/>
        <w:t xml:space="preserve">P02 Panel principal: menú de la cuenta abierto, del Encargado de ventas, tema oscuro.</w:t>
      </w:r>
    </w:p>
    <w:p w14:paraId="7FFBF549" w:rsidR="00A54AC6" w:rsidRDefault="00A54AC6">
      <w:pPr>
        <w:ind w:left="576"/>
        <w:rPr>
          <w:rFonts w:ascii="Adwaita Sans" w:eastAsia="Adwaita Sans" w:hAnsi="Adwaita Sans" w:cs="Adwaita Sans"/>
        </w:rPr>
      </w:pPr>
    </w:p>
    <w:p w14:paraId="7FFBF545" w:rsidR="00A54AC6" w:rsidRDefault="00000000">
      <w:pPr>
        <w:keepNext/>
        <w:tabs>
          <w:tab w:val="left" w:pos="1076"/>
        </w:tabs>
        <w:spacing w:after="140"/>
        <w:jc w:val="center"/>
      </w:pPr>
      <w:r>
        <w:rPr>
          <w:noProof/>
        </w:rPr>
        <w:drawing>
          <wp:inline distT="0" distB="0" distL="0" distR="0" wp14:anchorId="026EBD91" wp14:editId="6D6B2469">
            <wp:extent cx="5700000" cy="3204685"/>
            <wp:effectExtent l="0" t="0" r="0" b="0"/>
            <wp:docPr id="251" name="sdd_163_IU-P02_Panel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3_IU-P02_Panel_principal.png"/>
                    <pic:cNvPicPr/>
                  </pic:nvPicPr>
                  <pic:blipFill>
                    <a:blip r:embed="rId282"/>
                    <a:stretch>
                      <a:fillRect/>
                    </a:stretch>
                  </pic:blipFill>
                  <pic:spPr>
                    <a:xfrm>
                      <a:off x="0" y="0"/>
                      <a:ext cx="5700000" cy="3204685"/>
                    </a:xfrm>
                    <a:prstGeom prst="rect">
                      <a:avLst/>
                    </a:prstGeom>
                  </pic:spPr>
                </pic:pic>
              </a:graphicData>
            </a:graphic>
          </wp:inline>
        </w:drawing>
      </w:r>
    </w:p>
    <w:p w14:paraId="7FFBF54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176. Diseño final del diálogo «Acerca del sistema», que se abre desde el menú de la cuenta, del Encargado de ventas, tema oscuro.</w:t>
      </w:r>
    </w:p>
    <w:p w14:paraId="7FFBF54B" w:rsidR="00A54AC6" w:rsidRDefault="00A54AC6">
      <w:pPr>
        <w:ind w:left="576"/>
        <w:rPr>
          <w:rFonts w:ascii="Adwaita Sans" w:eastAsia="Adwaita Sans" w:hAnsi="Adwaita Sans" w:cs="Adwaita Sans"/>
        </w:rPr>
      </w:pPr>
    </w:p>
    <w:p w14:paraId="2004C9AF" w14:textId="77777777" w:rsidR="00A54AC6" w:rsidRDefault="00000000">
      <w:pPr>
        <w:keepNext/>
        <w:tabs>
          <w:tab w:val="left" w:pos="1076"/>
        </w:tabs>
        <w:spacing w:after="140"/>
        <w:jc w:val="center"/>
      </w:pPr>
      <w:r>
        <w:rPr>
          <w:noProof/>
        </w:rPr>
        <w:lastRenderedPageBreak/>
        <w:drawing>
          <wp:inline distT="0" distB="0" distL="0" distR="0" wp14:anchorId="4260CDF4" wp14:editId="16C9D326">
            <wp:extent cx="5700000" cy="3204685"/>
            <wp:effectExtent l="0" t="0" r="0" b="0"/>
            <wp:docPr id="203" name="sdd_164_IU-P03_Registro_de_pasaje__individu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4_IU-P03_Registro_de_pasaje__individual_.png"/>
                    <pic:cNvPicPr/>
                  </pic:nvPicPr>
                  <pic:blipFill>
                    <a:blip r:embed="rId230"/>
                    <a:stretch>
                      <a:fillRect/>
                    </a:stretch>
                  </pic:blipFill>
                  <pic:spPr>
                    <a:xfrm>
                      <a:off x="0" y="0"/>
                      <a:ext cx="5700000" cy="3204685"/>
                    </a:xfrm>
                    <a:prstGeom prst="rect">
                      <a:avLst/>
                    </a:prstGeom>
                  </pic:spPr>
                </pic:pic>
              </a:graphicData>
            </a:graphic>
          </wp:inline>
        </w:drawing>
      </w:r>
    </w:p>
    <w:p w14:paraId="72BA0CB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177.</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(individual), del Encargado de ventas, tema oscuro.</w:t>
      </w:r>
    </w:p>
    <w:p w14:paraId="6687005A" w14:textId="77777777" w:rsidR="00A54AC6" w:rsidRDefault="00A54AC6">
      <w:pPr>
        <w:ind w:left="576"/>
        <w:rPr>
          <w:rFonts w:ascii="Adwaita Sans" w:eastAsia="Adwaita Sans" w:hAnsi="Adwaita Sans" w:cs="Adwaita Sans"/>
        </w:rPr>
      </w:pPr>
    </w:p>
    <w:p w14:paraId="6425734E" w14:textId="77777777" w:rsidR="00A54AC6" w:rsidRDefault="00000000">
      <w:pPr>
        <w:keepNext/>
        <w:tabs>
          <w:tab w:val="left" w:pos="1076"/>
        </w:tabs>
        <w:spacing w:after="140"/>
        <w:jc w:val="center"/>
      </w:pPr>
      <w:r>
        <w:rPr>
          <w:noProof/>
        </w:rPr>
        <w:drawing>
          <wp:inline distT="0" distB="0" distL="0" distR="0" wp14:anchorId="57B6138C" wp14:editId="7F18CB48">
            <wp:extent cx="5700000" cy="3204685"/>
            <wp:effectExtent l="0" t="0" r="0" b="0"/>
            <wp:docPr id="204" name="sdd_165_IU-P03b_Registro_de_pasaje__grup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5_IU-P03b_Registro_de_pasaje__grupo_.png"/>
                    <pic:cNvPicPr/>
                  </pic:nvPicPr>
                  <pic:blipFill>
                    <a:blip r:embed="rId231"/>
                    <a:stretch>
                      <a:fillRect/>
                    </a:stretch>
                  </pic:blipFill>
                  <pic:spPr>
                    <a:xfrm>
                      <a:off x="0" y="0"/>
                      <a:ext cx="5700000" cy="3204685"/>
                    </a:xfrm>
                    <a:prstGeom prst="rect">
                      <a:avLst/>
                    </a:prstGeom>
                  </pic:spPr>
                </pic:pic>
              </a:graphicData>
            </a:graphic>
          </wp:inline>
        </w:drawing>
      </w:r>
    </w:p>
    <w:p w14:paraId="0BC565C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178.</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P03 Registro de pasaje: grupo, del Encargado de ventas, tema oscuro.</w:t>
      </w:r>
    </w:p>
    <w:p w14:paraId="2EDE7975" w14:textId="77777777" w:rsidR="00A54AC6" w:rsidRDefault="00A54AC6">
      <w:pPr>
        <w:ind w:left="576"/>
        <w:rPr>
          <w:rFonts w:ascii="Adwaita Sans" w:eastAsia="Adwaita Sans" w:hAnsi="Adwaita Sans" w:cs="Adwaita Sans"/>
        </w:rPr>
      </w:pPr>
    </w:p>
    <w:p w14:paraId="27E64224" w14:textId="77777777" w:rsidR="00A54AC6" w:rsidRDefault="00000000">
      <w:pPr>
        <w:keepNext/>
        <w:tabs>
          <w:tab w:val="left" w:pos="1076"/>
        </w:tabs>
        <w:spacing w:after="140"/>
        <w:jc w:val="center"/>
      </w:pPr>
      <w:r>
        <w:rPr>
          <w:noProof/>
        </w:rPr>
        <w:lastRenderedPageBreak/>
        <w:drawing>
          <wp:inline distT="0" distB="0" distL="0" distR="0" wp14:anchorId="753B78CC" wp14:editId="05961CD4">
            <wp:extent cx="5700000" cy="3204685"/>
            <wp:effectExtent l="0" t="0" r="0" b="0"/>
            <wp:docPr id="205" name="sdd_166_IU-P04_Lista_de_pasaj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6_IU-P04_Lista_de_pasajes.png"/>
                    <pic:cNvPicPr/>
                  </pic:nvPicPr>
                  <pic:blipFill>
                    <a:blip r:embed="rId232"/>
                    <a:stretch>
                      <a:fillRect/>
                    </a:stretch>
                  </pic:blipFill>
                  <pic:spPr>
                    <a:xfrm>
                      <a:off x="0" y="0"/>
                      <a:ext cx="5700000" cy="3204685"/>
                    </a:xfrm>
                    <a:prstGeom prst="rect">
                      <a:avLst/>
                    </a:prstGeom>
                  </pic:spPr>
                </pic:pic>
              </a:graphicData>
            </a:graphic>
          </wp:inline>
        </w:drawing>
      </w:r>
    </w:p>
    <w:p w14:paraId="4784213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179.</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P04 Lista de pasajes, del Encargado de ventas, tema oscuro.</w:t>
      </w:r>
    </w:p>
    <w:p w14:paraId="32FC09E9" w14:textId="77777777" w:rsidR="00A54AC6" w:rsidRDefault="00A54AC6">
      <w:pPr>
        <w:ind w:left="576"/>
        <w:rPr>
          <w:rFonts w:ascii="Adwaita Sans" w:eastAsia="Adwaita Sans" w:hAnsi="Adwaita Sans" w:cs="Adwaita Sans"/>
        </w:rPr>
      </w:pPr>
    </w:p>
    <w:p w14:paraId="0A1506F1" w14:textId="77777777" w:rsidR="00A54AC6" w:rsidRDefault="00000000">
      <w:pPr>
        <w:keepNext/>
        <w:tabs>
          <w:tab w:val="left" w:pos="1076"/>
        </w:tabs>
        <w:spacing w:after="140"/>
        <w:jc w:val="center"/>
      </w:pPr>
      <w:r>
        <w:rPr>
          <w:noProof/>
        </w:rPr>
        <w:drawing>
          <wp:inline distT="0" distB="0" distL="0" distR="0" wp14:anchorId="6ADCA816" wp14:editId="2E29413D">
            <wp:extent cx="5700000" cy="3204685"/>
            <wp:effectExtent l="0" t="0" r="0" b="0"/>
            <wp:docPr id="206" name="sdd_167_IU-P05_Detalle_del_pas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7_IU-P05_Detalle_del_pasaje.png"/>
                    <pic:cNvPicPr/>
                  </pic:nvPicPr>
                  <pic:blipFill>
                    <a:blip r:embed="rId233"/>
                    <a:stretch>
                      <a:fillRect/>
                    </a:stretch>
                  </pic:blipFill>
                  <pic:spPr>
                    <a:xfrm>
                      <a:off x="0" y="0"/>
                      <a:ext cx="5700000" cy="3204685"/>
                    </a:xfrm>
                    <a:prstGeom prst="rect">
                      <a:avLst/>
                    </a:prstGeom>
                  </pic:spPr>
                </pic:pic>
              </a:graphicData>
            </a:graphic>
          </wp:inline>
        </w:drawing>
      </w:r>
    </w:p>
    <w:p w14:paraId="63B7F01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180.</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P05 Detalle del pasaje, del Encargado de ventas, tema oscuro.</w:t>
      </w:r>
    </w:p>
    <w:p w14:paraId="22837AF4" w14:textId="77777777" w:rsidR="00A54AC6" w:rsidRDefault="00A54AC6">
      <w:pPr>
        <w:ind w:left="576"/>
        <w:rPr>
          <w:rFonts w:ascii="Adwaita Sans" w:eastAsia="Adwaita Sans" w:hAnsi="Adwaita Sans" w:cs="Adwaita Sans"/>
        </w:rPr>
      </w:pPr>
    </w:p>
    <w:p w14:paraId="2910A421" w14:textId="77777777" w:rsidR="00A54AC6" w:rsidRDefault="00000000">
      <w:pPr>
        <w:keepNext/>
        <w:tabs>
          <w:tab w:val="left" w:pos="1076"/>
        </w:tabs>
        <w:spacing w:after="140"/>
        <w:jc w:val="center"/>
      </w:pPr>
      <w:r>
        <w:rPr>
          <w:noProof/>
        </w:rPr>
        <w:lastRenderedPageBreak/>
        <w:drawing>
          <wp:inline distT="0" distB="0" distL="0" distR="0" wp14:anchorId="7FB894B4" wp14:editId="672DAB88">
            <wp:extent cx="5700000" cy="3204685"/>
            <wp:effectExtent l="0" t="0" r="0" b="0"/>
            <wp:docPr id="207" name="sdd_168_IU-P06_Cuadre_de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68_IU-P06_Cuadre_de_ventas.png"/>
                    <pic:cNvPicPr/>
                  </pic:nvPicPr>
                  <pic:blipFill>
                    <a:blip r:embed="rId234"/>
                    <a:stretch>
                      <a:fillRect/>
                    </a:stretch>
                  </pic:blipFill>
                  <pic:spPr>
                    <a:xfrm>
                      <a:off x="0" y="0"/>
                      <a:ext cx="5700000" cy="3204685"/>
                    </a:xfrm>
                    <a:prstGeom prst="rect">
                      <a:avLst/>
                    </a:prstGeom>
                  </pic:spPr>
                </pic:pic>
              </a:graphicData>
            </a:graphic>
          </wp:inline>
        </w:drawing>
      </w:r>
    </w:p>
    <w:p w14:paraId="7E75566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181.</w:t>
      </w:r>
      <w:r>
        <w:rPr>
          <w:rFonts w:ascii="Adwaita Sans" w:eastAsia="Adwaita Sans" w:hAnsi="Adwaita Sans" w:cs="Adwaita Sans"/>
          <w:i/>
          <w:iCs/>
          <w:sz w:val="16"/>
          <w:szCs w:val="16"/>
        </w:rPr>
        <w:t xml:space="preserve"> Diseño final de IU</w:t>
      </w:r>
      <w:r>
        <w:rPr>
          <w:rFonts w:ascii="Adwaita Sans" w:eastAsia="Adwaita Sans" w:hAnsi="Adwaita Sans" w:cs="Adwaita Sans"/>
          <w:i/>
          <w:iCs/>
          <w:sz w:val="16"/>
          <w:szCs w:val="16"/>
        </w:rPr>
        <w:noBreakHyphen/>
        <w:t>P06 Cuadre de ventas, del Encargado de ventas, tema oscuro.</w:t>
      </w:r>
    </w:p>
    <w:p w14:paraId="767FE9FB" w14:textId="77777777" w:rsidR="00A54AC6" w:rsidRDefault="00A54AC6">
      <w:pPr>
        <w:ind w:left="576"/>
        <w:rPr>
          <w:rFonts w:ascii="Adwaita Sans" w:eastAsia="Adwaita Sans" w:hAnsi="Adwaita Sans" w:cs="Adwaita Sans"/>
        </w:rPr>
      </w:pPr>
    </w:p>
    <w:p w14:paraId="4618112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Los estados con mensajes de 3.9.6, en el tema oscuro.</w:t>
      </w:r>
    </w:p>
    <w:p w14:paraId="7FFBF555" w:rsidR="00A54AC6" w:rsidRDefault="00000000">
      <w:pPr>
        <w:keepNext/>
        <w:tabs>
          <w:tab w:val="left" w:pos="1076"/>
        </w:tabs>
        <w:spacing w:after="140"/>
        <w:jc w:val="center"/>
      </w:pPr>
      <w:r>
        <w:rPr>
          <w:noProof/>
        </w:rPr>
        <w:drawing>
          <wp:inline distT="0" distB="0" distL="0" distR="0" wp14:anchorId="543CCD02" wp14:editId="3B91ACAE">
            <wp:extent cx="5700000" cy="3204685"/>
            <wp:effectExtent l="0" t="0" r="0" b="0"/>
            <wp:docPr id="253" name="sdd_171_IU-P02_Panel_principal__avisos_del_Administrador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1_IU-P02_Panel_principal__avisos_del_Administrador_.png"/>
                    <pic:cNvPicPr/>
                  </pic:nvPicPr>
                  <pic:blipFill>
                    <a:blip r:embed="rId284"/>
                    <a:stretch>
                      <a:fillRect/>
                    </a:stretch>
                  </pic:blipFill>
                  <pic:spPr>
                    <a:xfrm>
                      <a:off x="0" y="0"/>
                      <a:ext cx="5700000" cy="3204685"/>
                    </a:xfrm>
                    <a:prstGeom prst="rect">
                      <a:avLst/>
                    </a:prstGeom>
                  </pic:spPr>
                </pic:pic>
              </a:graphicData>
            </a:graphic>
          </wp:inline>
        </w:drawing>
      </w:r>
    </w:p>
    <w:p w14:paraId="7FFBF55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i/>
          <w:iCs/>
          <w:sz w:val="16"/>
          <w:szCs w:val="16"/>
        </w:rPr>
        <w:t xml:space="preserve">Figura 182. Estado de la barra superior: cambiando el tema (CDU</w:t>
        <w:noBreakHyphen/>
        <w:t xml:space="preserve">20), tema oscuro.</w:t>
      </w:r>
    </w:p>
    <w:p w14:paraId="7FFBF559" w:rsidR="00A54AC6" w:rsidRDefault="00A54AC6">
      <w:pPr>
        <w:ind w:left="576"/>
        <w:rPr>
          <w:rFonts w:ascii="Adwaita Sans" w:eastAsia="Adwaita Sans" w:hAnsi="Adwaita Sans" w:cs="Adwaita Sans"/>
        </w:rPr>
      </w:pPr>
    </w:p>
    <w:p w14:paraId="24561B72" w14:textId="77777777" w:rsidR="00A54AC6" w:rsidRDefault="00000000">
      <w:pPr>
        <w:keepNext/>
        <w:tabs>
          <w:tab w:val="left" w:pos="1076"/>
        </w:tabs>
        <w:spacing w:after="140"/>
        <w:jc w:val="center"/>
      </w:pPr>
      <w:r>
        <w:rPr>
          <w:noProof/>
        </w:rPr>
        <w:drawing>
          <wp:inline distT="0" distB="0" distL="0" distR="0" wp14:anchorId="543CCD02" wp14:editId="3B91ACAE">
            <wp:extent cx="5700000" cy="3204685"/>
            <wp:effectExtent l="0" t="0" r="0" b="0"/>
            <wp:docPr id="210" name="sdd_171_IU-P02_Panel_principal__avisos_del_Administrador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1_IU-P02_Panel_principal__avisos_del_Administrador_.png"/>
                    <pic:cNvPicPr/>
                  </pic:nvPicPr>
                  <pic:blipFill>
                    <a:blip r:embed="rId237"/>
                    <a:stretch>
                      <a:fillRect/>
                    </a:stretch>
                  </pic:blipFill>
                  <pic:spPr>
                    <a:xfrm>
                      <a:off x="0" y="0"/>
                      <a:ext cx="5700000" cy="3204685"/>
                    </a:xfrm>
                    <a:prstGeom prst="rect">
                      <a:avLst/>
                    </a:prstGeom>
                  </pic:spPr>
                </pic:pic>
              </a:graphicData>
            </a:graphic>
          </wp:inline>
        </w:drawing>
      </w:r>
    </w:p>
    <w:p w14:paraId="1667B2F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P02 Panel principal, con los avisos del Administrador, tema oscuro.</w:t>
      </w:r>
    </w:p>
    <w:p w14:paraId="234888D1" w14:textId="77777777" w:rsidR="00A54AC6" w:rsidRDefault="00A54AC6">
      <w:pPr>
        <w:ind w:left="576"/>
        <w:rPr>
          <w:rFonts w:ascii="Adwaita Sans" w:eastAsia="Adwaita Sans" w:hAnsi="Adwaita Sans" w:cs="Adwaita Sans"/>
        </w:rPr>
      </w:pPr>
    </w:p>
    <w:p w14:paraId="30B5756C" w14:textId="77777777" w:rsidR="00A54AC6" w:rsidRDefault="00000000">
      <w:pPr>
        <w:keepNext/>
        <w:tabs>
          <w:tab w:val="left" w:pos="1076"/>
        </w:tabs>
        <w:spacing w:after="140"/>
        <w:jc w:val="center"/>
      </w:pPr>
      <w:r>
        <w:rPr>
          <w:noProof/>
        </w:rPr>
        <w:lastRenderedPageBreak/>
        <w:drawing>
          <wp:inline distT="0" distB="0" distL="0" distR="0" wp14:anchorId="5E9A58B7" wp14:editId="624A4596">
            <wp:extent cx="5700000" cy="3204685"/>
            <wp:effectExtent l="0" t="0" r="0" b="0"/>
            <wp:docPr id="211" name="sdd_172_IU-P02_Panel_principal__reporte_anual_sin_contrasen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2_IU-P02_Panel_principal__reporte_anual_sin_contrasena_.png"/>
                    <pic:cNvPicPr/>
                  </pic:nvPicPr>
                  <pic:blipFill>
                    <a:blip r:embed="rId238"/>
                    <a:stretch>
                      <a:fillRect/>
                    </a:stretch>
                  </pic:blipFill>
                  <pic:spPr>
                    <a:xfrm>
                      <a:off x="0" y="0"/>
                      <a:ext cx="5700000" cy="3204685"/>
                    </a:xfrm>
                    <a:prstGeom prst="rect">
                      <a:avLst/>
                    </a:prstGeom>
                  </pic:spPr>
                </pic:pic>
              </a:graphicData>
            </a:graphic>
          </wp:inline>
        </w:drawing>
      </w:r>
    </w:p>
    <w:p w14:paraId="3C666C41"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P02 Panel principal: reporte anual sin la contraseña del PDF, tema oscuro.</w:t>
      </w:r>
    </w:p>
    <w:p w14:paraId="4053C00C" w14:textId="77777777" w:rsidR="00A54AC6" w:rsidRDefault="00A54AC6">
      <w:pPr>
        <w:ind w:left="576"/>
        <w:rPr>
          <w:rFonts w:ascii="Adwaita Sans" w:eastAsia="Adwaita Sans" w:hAnsi="Adwaita Sans" w:cs="Adwaita Sans"/>
        </w:rPr>
      </w:pPr>
    </w:p>
    <w:p w14:paraId="67FB5C4E" w14:textId="77777777" w:rsidR="00A54AC6" w:rsidRDefault="00000000">
      <w:pPr>
        <w:keepNext/>
        <w:tabs>
          <w:tab w:val="left" w:pos="1076"/>
        </w:tabs>
        <w:spacing w:after="140"/>
        <w:jc w:val="center"/>
      </w:pPr>
      <w:r>
        <w:rPr>
          <w:noProof/>
        </w:rPr>
        <w:drawing>
          <wp:inline distT="0" distB="0" distL="0" distR="0" wp14:anchorId="565C74EA" wp14:editId="33FE24A7">
            <wp:extent cx="5700000" cy="3204685"/>
            <wp:effectExtent l="0" t="0" r="0" b="0"/>
            <wp:docPr id="212" name="sdd_173_IU-P02_Panel_principal__el_reporte_anual_no_se_gener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3_IU-P02_Panel_principal__el_reporte_anual_no_se_genero_.png"/>
                    <pic:cNvPicPr/>
                  </pic:nvPicPr>
                  <pic:blipFill>
                    <a:blip r:embed="rId239"/>
                    <a:stretch>
                      <a:fillRect/>
                    </a:stretch>
                  </pic:blipFill>
                  <pic:spPr>
                    <a:xfrm>
                      <a:off x="0" y="0"/>
                      <a:ext cx="5700000" cy="3204685"/>
                    </a:xfrm>
                    <a:prstGeom prst="rect">
                      <a:avLst/>
                    </a:prstGeom>
                  </pic:spPr>
                </pic:pic>
              </a:graphicData>
            </a:graphic>
          </wp:inline>
        </w:drawing>
      </w:r>
    </w:p>
    <w:p w14:paraId="31111545"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P02 Panel principal: el reporte anual no se generó (RES</w:t>
      </w:r>
      <w:r>
        <w:rPr>
          <w:rFonts w:ascii="Adwaita Sans" w:eastAsia="Adwaita Sans" w:hAnsi="Adwaita Sans" w:cs="Adwaita Sans"/>
          <w:i/>
          <w:iCs/>
          <w:sz w:val="16"/>
          <w:szCs w:val="16"/>
        </w:rPr>
        <w:noBreakHyphen/>
        <w:t>02), tema oscuro.</w:t>
      </w:r>
    </w:p>
    <w:p w14:paraId="7769D859" w14:textId="77777777" w:rsidR="00A54AC6" w:rsidRDefault="00A54AC6">
      <w:pPr>
        <w:ind w:left="576"/>
        <w:rPr>
          <w:rFonts w:ascii="Adwaita Sans" w:eastAsia="Adwaita Sans" w:hAnsi="Adwaita Sans" w:cs="Adwaita Sans"/>
        </w:rPr>
      </w:pPr>
    </w:p>
    <w:p w14:paraId="329DB7D5" w14:textId="77777777" w:rsidR="00A54AC6" w:rsidRDefault="00000000">
      <w:pPr>
        <w:keepNext/>
        <w:tabs>
          <w:tab w:val="left" w:pos="1076"/>
        </w:tabs>
        <w:spacing w:after="140"/>
        <w:jc w:val="center"/>
      </w:pPr>
      <w:r>
        <w:rPr>
          <w:noProof/>
        </w:rPr>
        <w:lastRenderedPageBreak/>
        <w:drawing>
          <wp:inline distT="0" distB="0" distL="0" distR="0" wp14:anchorId="37D0E6DF" wp14:editId="6435C86F">
            <wp:extent cx="5700000" cy="3204685"/>
            <wp:effectExtent l="0" t="0" r="0" b="0"/>
            <wp:docPr id="213" name="sdd_174_IU-P03_Registro_de_pasaje__datos_que_faltan_o_no_son_valid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4_IU-P03_Registro_de_pasaje__datos_que_faltan_o_no_son_validos_.png"/>
                    <pic:cNvPicPr/>
                  </pic:nvPicPr>
                  <pic:blipFill>
                    <a:blip r:embed="rId240"/>
                    <a:stretch>
                      <a:fillRect/>
                    </a:stretch>
                  </pic:blipFill>
                  <pic:spPr>
                    <a:xfrm>
                      <a:off x="0" y="0"/>
                      <a:ext cx="5700000" cy="3204685"/>
                    </a:xfrm>
                    <a:prstGeom prst="rect">
                      <a:avLst/>
                    </a:prstGeom>
                  </pic:spPr>
                </pic:pic>
              </a:graphicData>
            </a:graphic>
          </wp:inline>
        </w:drawing>
      </w:r>
    </w:p>
    <w:p w14:paraId="67A236A0"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186.</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con datos que faltan o no son válidos, tema oscuro.</w:t>
      </w:r>
    </w:p>
    <w:p w14:paraId="55168691" w14:textId="77777777" w:rsidR="00A54AC6" w:rsidRDefault="00A54AC6">
      <w:pPr>
        <w:ind w:left="576"/>
        <w:rPr>
          <w:rFonts w:ascii="Adwaita Sans" w:eastAsia="Adwaita Sans" w:hAnsi="Adwaita Sans" w:cs="Adwaita Sans"/>
        </w:rPr>
      </w:pPr>
    </w:p>
    <w:p w14:paraId="5C355ED6" w14:textId="77777777" w:rsidR="00A54AC6" w:rsidRDefault="00000000">
      <w:pPr>
        <w:keepNext/>
        <w:tabs>
          <w:tab w:val="left" w:pos="1076"/>
        </w:tabs>
        <w:spacing w:after="140"/>
        <w:jc w:val="center"/>
      </w:pPr>
      <w:r>
        <w:rPr>
          <w:noProof/>
        </w:rPr>
        <w:drawing>
          <wp:inline distT="0" distB="0" distL="0" distR="0" wp14:anchorId="7E5738D7" wp14:editId="732C8D3C">
            <wp:extent cx="5700000" cy="3204685"/>
            <wp:effectExtent l="0" t="0" r="0" b="0"/>
            <wp:docPr id="214" name="sdd_175_IU-P03_Registro_de_pasaje__el_asiento_ya_fue_ocupa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5_IU-P03_Registro_de_pasaje__el_asiento_ya_fue_ocupado_.png"/>
                    <pic:cNvPicPr/>
                  </pic:nvPicPr>
                  <pic:blipFill>
                    <a:blip r:embed="rId241"/>
                    <a:stretch>
                      <a:fillRect/>
                    </a:stretch>
                  </pic:blipFill>
                  <pic:spPr>
                    <a:xfrm>
                      <a:off x="0" y="0"/>
                      <a:ext cx="5700000" cy="3204685"/>
                    </a:xfrm>
                    <a:prstGeom prst="rect">
                      <a:avLst/>
                    </a:prstGeom>
                  </pic:spPr>
                </pic:pic>
              </a:graphicData>
            </a:graphic>
          </wp:inline>
        </w:drawing>
      </w:r>
    </w:p>
    <w:p w14:paraId="068422B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187.</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el asiento ya fue ocupado (VAL</w:t>
      </w:r>
      <w:r>
        <w:rPr>
          <w:rFonts w:ascii="Adwaita Sans" w:eastAsia="Adwaita Sans" w:hAnsi="Adwaita Sans" w:cs="Adwaita Sans"/>
          <w:i/>
          <w:iCs/>
          <w:sz w:val="16"/>
          <w:szCs w:val="16"/>
        </w:rPr>
        <w:noBreakHyphen/>
        <w:t>02), tema oscuro.</w:t>
      </w:r>
    </w:p>
    <w:p w14:paraId="16359530" w14:textId="77777777" w:rsidR="00A54AC6" w:rsidRDefault="00A54AC6">
      <w:pPr>
        <w:ind w:left="576"/>
        <w:rPr>
          <w:rFonts w:ascii="Adwaita Sans" w:eastAsia="Adwaita Sans" w:hAnsi="Adwaita Sans" w:cs="Adwaita Sans"/>
        </w:rPr>
      </w:pPr>
    </w:p>
    <w:p w14:paraId="20A914D4" w14:textId="77777777" w:rsidR="00A54AC6" w:rsidRDefault="00000000">
      <w:pPr>
        <w:keepNext/>
        <w:tabs>
          <w:tab w:val="left" w:pos="1076"/>
        </w:tabs>
        <w:spacing w:after="140"/>
        <w:jc w:val="center"/>
      </w:pPr>
      <w:r>
        <w:rPr>
          <w:noProof/>
        </w:rPr>
        <w:lastRenderedPageBreak/>
        <w:drawing>
          <wp:inline distT="0" distB="0" distL="0" distR="0" wp14:anchorId="0F331DD4" wp14:editId="370BF833">
            <wp:extent cx="5700000" cy="3204685"/>
            <wp:effectExtent l="0" t="0" r="0" b="0"/>
            <wp:docPr id="215" name="sdd_176_IU-P03_Registro_de_pasaje__el_pago_no_cubre_el_import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6_IU-P03_Registro_de_pasaje__el_pago_no_cubre_el_importe_.png"/>
                    <pic:cNvPicPr/>
                  </pic:nvPicPr>
                  <pic:blipFill>
                    <a:blip r:embed="rId242"/>
                    <a:stretch>
                      <a:fillRect/>
                    </a:stretch>
                  </pic:blipFill>
                  <pic:spPr>
                    <a:xfrm>
                      <a:off x="0" y="0"/>
                      <a:ext cx="5700000" cy="3204685"/>
                    </a:xfrm>
                    <a:prstGeom prst="rect">
                      <a:avLst/>
                    </a:prstGeom>
                  </pic:spPr>
                </pic:pic>
              </a:graphicData>
            </a:graphic>
          </wp:inline>
        </w:drawing>
      </w:r>
    </w:p>
    <w:p w14:paraId="1190B9F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188.</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el pago no cubre el importe (PAG</w:t>
      </w:r>
      <w:r>
        <w:rPr>
          <w:rFonts w:ascii="Adwaita Sans" w:eastAsia="Adwaita Sans" w:hAnsi="Adwaita Sans" w:cs="Adwaita Sans"/>
          <w:i/>
          <w:iCs/>
          <w:sz w:val="16"/>
          <w:szCs w:val="16"/>
        </w:rPr>
        <w:noBreakHyphen/>
        <w:t>02), tema oscuro.</w:t>
      </w:r>
    </w:p>
    <w:p w14:paraId="783A43D7" w14:textId="77777777" w:rsidR="00A54AC6" w:rsidRDefault="00A54AC6">
      <w:pPr>
        <w:ind w:left="576"/>
        <w:rPr>
          <w:rFonts w:ascii="Adwaita Sans" w:eastAsia="Adwaita Sans" w:hAnsi="Adwaita Sans" w:cs="Adwaita Sans"/>
        </w:rPr>
      </w:pPr>
    </w:p>
    <w:p w14:paraId="6E498185" w14:textId="77777777" w:rsidR="00A54AC6" w:rsidRDefault="00000000">
      <w:pPr>
        <w:keepNext/>
        <w:tabs>
          <w:tab w:val="left" w:pos="1076"/>
        </w:tabs>
        <w:spacing w:after="140"/>
        <w:jc w:val="center"/>
      </w:pPr>
      <w:r>
        <w:rPr>
          <w:noProof/>
        </w:rPr>
        <w:drawing>
          <wp:inline distT="0" distB="0" distL="0" distR="0" wp14:anchorId="613DA07B" wp14:editId="1442745D">
            <wp:extent cx="5700000" cy="3204685"/>
            <wp:effectExtent l="0" t="0" r="0" b="0"/>
            <wp:docPr id="216" name="sdd_177_IU-P03_Registro_de_pasaje__venta_registr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7_IU-P03_Registro_de_pasaje__venta_registrada_.png"/>
                    <pic:cNvPicPr/>
                  </pic:nvPicPr>
                  <pic:blipFill>
                    <a:blip r:embed="rId243"/>
                    <a:stretch>
                      <a:fillRect/>
                    </a:stretch>
                  </pic:blipFill>
                  <pic:spPr>
                    <a:xfrm>
                      <a:off x="0" y="0"/>
                      <a:ext cx="5700000" cy="3204685"/>
                    </a:xfrm>
                    <a:prstGeom prst="rect">
                      <a:avLst/>
                    </a:prstGeom>
                  </pic:spPr>
                </pic:pic>
              </a:graphicData>
            </a:graphic>
          </wp:inline>
        </w:drawing>
      </w:r>
    </w:p>
    <w:p w14:paraId="14FAB33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189.</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venta registrada, tema oscuro.</w:t>
      </w:r>
    </w:p>
    <w:p w14:paraId="70BB28F6" w14:textId="77777777" w:rsidR="00A54AC6" w:rsidRDefault="00A54AC6">
      <w:pPr>
        <w:ind w:left="576"/>
        <w:rPr>
          <w:rFonts w:ascii="Adwaita Sans" w:eastAsia="Adwaita Sans" w:hAnsi="Adwaita Sans" w:cs="Adwaita Sans"/>
        </w:rPr>
      </w:pPr>
    </w:p>
    <w:p w14:paraId="571F6498" w14:textId="77777777" w:rsidR="00A54AC6" w:rsidRDefault="00000000">
      <w:pPr>
        <w:keepNext/>
        <w:tabs>
          <w:tab w:val="left" w:pos="1076"/>
        </w:tabs>
        <w:spacing w:after="140"/>
        <w:jc w:val="center"/>
      </w:pPr>
      <w:r>
        <w:rPr>
          <w:noProof/>
        </w:rPr>
        <w:lastRenderedPageBreak/>
        <w:drawing>
          <wp:inline distT="0" distB="0" distL="0" distR="0" wp14:anchorId="5476D9EB" wp14:editId="6E92E6CF">
            <wp:extent cx="5700000" cy="3204685"/>
            <wp:effectExtent l="0" t="0" r="0" b="0"/>
            <wp:docPr id="217" name="sdd_178_IU-P03_Registro_de_pasaje__la_impresora_no_tiene_pape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8_IU-P03_Registro_de_pasaje__la_impresora_no_tiene_papel_.png"/>
                    <pic:cNvPicPr/>
                  </pic:nvPicPr>
                  <pic:blipFill>
                    <a:blip r:embed="rId244"/>
                    <a:stretch>
                      <a:fillRect/>
                    </a:stretch>
                  </pic:blipFill>
                  <pic:spPr>
                    <a:xfrm>
                      <a:off x="0" y="0"/>
                      <a:ext cx="5700000" cy="3204685"/>
                    </a:xfrm>
                    <a:prstGeom prst="rect">
                      <a:avLst/>
                    </a:prstGeom>
                  </pic:spPr>
                </pic:pic>
              </a:graphicData>
            </a:graphic>
          </wp:inline>
        </w:drawing>
      </w:r>
    </w:p>
    <w:p w14:paraId="6A63058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la impresora no tiene papel (IMP</w:t>
      </w:r>
      <w:r>
        <w:rPr>
          <w:rFonts w:ascii="Adwaita Sans" w:eastAsia="Adwaita Sans" w:hAnsi="Adwaita Sans" w:cs="Adwaita Sans"/>
          <w:i/>
          <w:iCs/>
          <w:sz w:val="16"/>
          <w:szCs w:val="16"/>
        </w:rPr>
        <w:noBreakHyphen/>
        <w:t>02), tema oscuro.</w:t>
      </w:r>
    </w:p>
    <w:p w14:paraId="73D875AB" w14:textId="77777777" w:rsidR="00A54AC6" w:rsidRDefault="00A54AC6">
      <w:pPr>
        <w:ind w:left="576"/>
        <w:rPr>
          <w:rFonts w:ascii="Adwaita Sans" w:eastAsia="Adwaita Sans" w:hAnsi="Adwaita Sans" w:cs="Adwaita Sans"/>
        </w:rPr>
      </w:pPr>
    </w:p>
    <w:p w14:paraId="52270899" w14:textId="77777777" w:rsidR="00A54AC6" w:rsidRDefault="00000000">
      <w:pPr>
        <w:keepNext/>
        <w:tabs>
          <w:tab w:val="left" w:pos="1076"/>
        </w:tabs>
        <w:spacing w:after="140"/>
        <w:jc w:val="center"/>
      </w:pPr>
      <w:r>
        <w:rPr>
          <w:noProof/>
        </w:rPr>
        <w:drawing>
          <wp:inline distT="0" distB="0" distL="0" distR="0" wp14:anchorId="14AD7642" wp14:editId="5D9E7A8C">
            <wp:extent cx="5700000" cy="3204685"/>
            <wp:effectExtent l="0" t="0" r="0" b="0"/>
            <wp:docPr id="218" name="sdd_179_IU-P03_Registro_de_pasaje__sin_conex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79_IU-P03_Registro_de_pasaje__sin_conexion_.png"/>
                    <pic:cNvPicPr/>
                  </pic:nvPicPr>
                  <pic:blipFill>
                    <a:blip r:embed="rId245"/>
                    <a:stretch>
                      <a:fillRect/>
                    </a:stretch>
                  </pic:blipFill>
                  <pic:spPr>
                    <a:xfrm>
                      <a:off x="0" y="0"/>
                      <a:ext cx="5700000" cy="3204685"/>
                    </a:xfrm>
                    <a:prstGeom prst="rect">
                      <a:avLst/>
                    </a:prstGeom>
                  </pic:spPr>
                </pic:pic>
              </a:graphicData>
            </a:graphic>
          </wp:inline>
        </w:drawing>
      </w:r>
    </w:p>
    <w:p w14:paraId="3E81A99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sin conexión, tema oscuro.</w:t>
      </w:r>
    </w:p>
    <w:p w14:paraId="0F535DFF" w14:textId="77777777" w:rsidR="00A54AC6" w:rsidRDefault="00A54AC6">
      <w:pPr>
        <w:ind w:left="576"/>
        <w:rPr>
          <w:rFonts w:ascii="Adwaita Sans" w:eastAsia="Adwaita Sans" w:hAnsi="Adwaita Sans" w:cs="Adwaita Sans"/>
        </w:rPr>
      </w:pPr>
    </w:p>
    <w:p w14:paraId="0C49C134" w14:textId="77777777" w:rsidR="00A54AC6" w:rsidRDefault="00000000">
      <w:pPr>
        <w:keepNext/>
        <w:tabs>
          <w:tab w:val="left" w:pos="1076"/>
        </w:tabs>
        <w:spacing w:after="140"/>
        <w:jc w:val="center"/>
      </w:pPr>
      <w:r>
        <w:rPr>
          <w:noProof/>
        </w:rPr>
        <w:lastRenderedPageBreak/>
        <w:drawing>
          <wp:inline distT="0" distB="0" distL="0" distR="0" wp14:anchorId="23D02C05" wp14:editId="04358985">
            <wp:extent cx="5700000" cy="3204685"/>
            <wp:effectExtent l="0" t="0" r="0" b="0"/>
            <wp:docPr id="219" name="sdd_180_IU-P03_Registro_de_pasaje__no_se_sabe_si_se_guar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0_IU-P03_Registro_de_pasaje__no_se_sabe_si_se_guardo_.png"/>
                    <pic:cNvPicPr/>
                  </pic:nvPicPr>
                  <pic:blipFill>
                    <a:blip r:embed="rId246"/>
                    <a:stretch>
                      <a:fillRect/>
                    </a:stretch>
                  </pic:blipFill>
                  <pic:spPr>
                    <a:xfrm>
                      <a:off x="0" y="0"/>
                      <a:ext cx="5700000" cy="3204685"/>
                    </a:xfrm>
                    <a:prstGeom prst="rect">
                      <a:avLst/>
                    </a:prstGeom>
                  </pic:spPr>
                </pic:pic>
              </a:graphicData>
            </a:graphic>
          </wp:inline>
        </w:drawing>
      </w:r>
    </w:p>
    <w:p w14:paraId="048598E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no se sabe si se guardó (CON</w:t>
      </w:r>
      <w:r>
        <w:rPr>
          <w:rFonts w:ascii="Adwaita Sans" w:eastAsia="Adwaita Sans" w:hAnsi="Adwaita Sans" w:cs="Adwaita Sans"/>
          <w:i/>
          <w:iCs/>
          <w:sz w:val="16"/>
          <w:szCs w:val="16"/>
        </w:rPr>
        <w:noBreakHyphen/>
        <w:t>03), tema oscuro.</w:t>
      </w:r>
    </w:p>
    <w:p w14:paraId="14475B17" w14:textId="77777777" w:rsidR="00A54AC6" w:rsidRDefault="00A54AC6">
      <w:pPr>
        <w:ind w:left="576"/>
        <w:rPr>
          <w:rFonts w:ascii="Adwaita Sans" w:eastAsia="Adwaita Sans" w:hAnsi="Adwaita Sans" w:cs="Adwaita Sans"/>
        </w:rPr>
      </w:pPr>
    </w:p>
    <w:p w14:paraId="107E494A" w14:textId="77777777" w:rsidR="00A54AC6" w:rsidRDefault="00000000">
      <w:pPr>
        <w:keepNext/>
        <w:tabs>
          <w:tab w:val="left" w:pos="1076"/>
        </w:tabs>
        <w:spacing w:after="140"/>
        <w:jc w:val="center"/>
      </w:pPr>
      <w:r>
        <w:rPr>
          <w:noProof/>
        </w:rPr>
        <w:drawing>
          <wp:inline distT="0" distB="0" distL="0" distR="0" wp14:anchorId="14E974A8" wp14:editId="5B2D137E">
            <wp:extent cx="5700000" cy="3204685"/>
            <wp:effectExtent l="0" t="0" r="0" b="0"/>
            <wp:docPr id="220" name="sdd_181_IU-P03b_Registro_de_pasaje__grupo_con_mas_integrantes_que_asient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1_IU-P03b_Registro_de_pasaje__grupo_con_mas_integrantes_que_asientos_.png"/>
                    <pic:cNvPicPr/>
                  </pic:nvPicPr>
                  <pic:blipFill>
                    <a:blip r:embed="rId247"/>
                    <a:stretch>
                      <a:fillRect/>
                    </a:stretch>
                  </pic:blipFill>
                  <pic:spPr>
                    <a:xfrm>
                      <a:off x="0" y="0"/>
                      <a:ext cx="5700000" cy="3204685"/>
                    </a:xfrm>
                    <a:prstGeom prst="rect">
                      <a:avLst/>
                    </a:prstGeom>
                  </pic:spPr>
                </pic:pic>
              </a:graphicData>
            </a:graphic>
          </wp:inline>
        </w:drawing>
      </w:r>
    </w:p>
    <w:p w14:paraId="57CE5DB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P03 Registro de pasaje: grupo con más integrantes que asientos (VAL</w:t>
      </w:r>
      <w:r>
        <w:rPr>
          <w:rFonts w:ascii="Adwaita Sans" w:eastAsia="Adwaita Sans" w:hAnsi="Adwaita Sans" w:cs="Adwaita Sans"/>
          <w:i/>
          <w:iCs/>
          <w:sz w:val="16"/>
          <w:szCs w:val="16"/>
        </w:rPr>
        <w:noBreakHyphen/>
        <w:t>04), tema oscuro.</w:t>
      </w:r>
    </w:p>
    <w:p w14:paraId="22EF3544" w14:textId="77777777" w:rsidR="00A54AC6" w:rsidRDefault="00A54AC6">
      <w:pPr>
        <w:ind w:left="576"/>
        <w:rPr>
          <w:rFonts w:ascii="Adwaita Sans" w:eastAsia="Adwaita Sans" w:hAnsi="Adwaita Sans" w:cs="Adwaita Sans"/>
        </w:rPr>
      </w:pPr>
    </w:p>
    <w:p w14:paraId="4DDB331D" w14:textId="77777777" w:rsidR="00A54AC6" w:rsidRDefault="00000000">
      <w:pPr>
        <w:keepNext/>
        <w:tabs>
          <w:tab w:val="left" w:pos="1076"/>
        </w:tabs>
        <w:spacing w:after="140"/>
        <w:jc w:val="center"/>
      </w:pPr>
      <w:r>
        <w:rPr>
          <w:noProof/>
        </w:rPr>
        <w:lastRenderedPageBreak/>
        <w:drawing>
          <wp:inline distT="0" distB="0" distL="0" distR="0" wp14:anchorId="6B51A708" wp14:editId="3681CB14">
            <wp:extent cx="5700000" cy="3204685"/>
            <wp:effectExtent l="0" t="0" r="0" b="0"/>
            <wp:docPr id="221" name="sdd_182_IU-P04_Lista_de_pasajes__ningun_pasaje_cumple_los_filtr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2_IU-P04_Lista_de_pasajes__ningun_pasaje_cumple_los_filtros_.png"/>
                    <pic:cNvPicPr/>
                  </pic:nvPicPr>
                  <pic:blipFill>
                    <a:blip r:embed="rId248"/>
                    <a:stretch>
                      <a:fillRect/>
                    </a:stretch>
                  </pic:blipFill>
                  <pic:spPr>
                    <a:xfrm>
                      <a:off x="0" y="0"/>
                      <a:ext cx="5700000" cy="3204685"/>
                    </a:xfrm>
                    <a:prstGeom prst="rect">
                      <a:avLst/>
                    </a:prstGeom>
                  </pic:spPr>
                </pic:pic>
              </a:graphicData>
            </a:graphic>
          </wp:inline>
        </w:drawing>
      </w:r>
    </w:p>
    <w:p w14:paraId="6D44CF53"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P04 Lista de pasajes sin resultados, tema oscuro.</w:t>
      </w:r>
    </w:p>
    <w:p w14:paraId="03D2A3A9" w14:textId="77777777" w:rsidR="00A54AC6" w:rsidRDefault="00A54AC6">
      <w:pPr>
        <w:ind w:left="576"/>
        <w:rPr>
          <w:rFonts w:ascii="Adwaita Sans" w:eastAsia="Adwaita Sans" w:hAnsi="Adwaita Sans" w:cs="Adwaita Sans"/>
        </w:rPr>
      </w:pPr>
    </w:p>
    <w:p w14:paraId="42DD2B4A" w14:textId="77777777" w:rsidR="00A54AC6" w:rsidRDefault="00000000">
      <w:pPr>
        <w:keepNext/>
        <w:tabs>
          <w:tab w:val="left" w:pos="1076"/>
        </w:tabs>
        <w:spacing w:after="140"/>
        <w:jc w:val="center"/>
      </w:pPr>
      <w:r>
        <w:rPr>
          <w:noProof/>
        </w:rPr>
        <w:drawing>
          <wp:inline distT="0" distB="0" distL="0" distR="0" wp14:anchorId="2C588AC5" wp14:editId="5BD06C80">
            <wp:extent cx="5700000" cy="3204685"/>
            <wp:effectExtent l="0" t="0" r="0" b="0"/>
            <wp:docPr id="222" name="sdd_183_IU-P04_Lista_de_pasajes__fecha_inicial_posterior_a_la_f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3_IU-P04_Lista_de_pasajes__fecha_inicial_posterior_a_la_final_.png"/>
                    <pic:cNvPicPr/>
                  </pic:nvPicPr>
                  <pic:blipFill>
                    <a:blip r:embed="rId249"/>
                    <a:stretch>
                      <a:fillRect/>
                    </a:stretch>
                  </pic:blipFill>
                  <pic:spPr>
                    <a:xfrm>
                      <a:off x="0" y="0"/>
                      <a:ext cx="5700000" cy="3204685"/>
                    </a:xfrm>
                    <a:prstGeom prst="rect">
                      <a:avLst/>
                    </a:prstGeom>
                  </pic:spPr>
                </pic:pic>
              </a:graphicData>
            </a:graphic>
          </wp:inline>
        </w:drawing>
      </w:r>
    </w:p>
    <w:p w14:paraId="39D285C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P04 Lista de pasajes, con la fecha inicial posterior a la final, tema oscuro.</w:t>
      </w:r>
    </w:p>
    <w:p w14:paraId="5C622F14" w14:textId="77777777" w:rsidR="00A54AC6" w:rsidRDefault="00A54AC6">
      <w:pPr>
        <w:ind w:left="576"/>
        <w:rPr>
          <w:rFonts w:ascii="Adwaita Sans" w:eastAsia="Adwaita Sans" w:hAnsi="Adwaita Sans" w:cs="Adwaita Sans"/>
        </w:rPr>
      </w:pPr>
    </w:p>
    <w:p w14:paraId="3DB4F6AC" w14:textId="77777777" w:rsidR="00A54AC6" w:rsidRDefault="00000000">
      <w:pPr>
        <w:keepNext/>
        <w:tabs>
          <w:tab w:val="left" w:pos="1076"/>
        </w:tabs>
        <w:spacing w:after="140"/>
        <w:jc w:val="center"/>
      </w:pPr>
      <w:r>
        <w:rPr>
          <w:noProof/>
        </w:rPr>
        <w:lastRenderedPageBreak/>
        <w:drawing>
          <wp:inline distT="0" distB="0" distL="0" distR="0" wp14:anchorId="65DF4888" wp14:editId="41EE8809">
            <wp:extent cx="5700000" cy="3204685"/>
            <wp:effectExtent l="0" t="0" r="0" b="0"/>
            <wp:docPr id="223" name="sdd_184_IU-P04_Lista_de_pasajes__sin_conexion__copia_loc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4_IU-P04_Lista_de_pasajes__sin_conexion__copia_local_.png"/>
                    <pic:cNvPicPr/>
                  </pic:nvPicPr>
                  <pic:blipFill>
                    <a:blip r:embed="rId250"/>
                    <a:stretch>
                      <a:fillRect/>
                    </a:stretch>
                  </pic:blipFill>
                  <pic:spPr>
                    <a:xfrm>
                      <a:off x="0" y="0"/>
                      <a:ext cx="5700000" cy="3204685"/>
                    </a:xfrm>
                    <a:prstGeom prst="rect">
                      <a:avLst/>
                    </a:prstGeom>
                  </pic:spPr>
                </pic:pic>
              </a:graphicData>
            </a:graphic>
          </wp:inline>
        </w:drawing>
      </w:r>
    </w:p>
    <w:p w14:paraId="6267E73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196.</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P04 Lista de pasajes sin conexión, desde la copia local, tema oscuro.</w:t>
      </w:r>
    </w:p>
    <w:p w14:paraId="471F2FA8" w14:textId="77777777" w:rsidR="00A54AC6" w:rsidRDefault="00A54AC6">
      <w:pPr>
        <w:ind w:left="576"/>
        <w:rPr>
          <w:rFonts w:ascii="Adwaita Sans" w:eastAsia="Adwaita Sans" w:hAnsi="Adwaita Sans" w:cs="Adwaita Sans"/>
        </w:rPr>
      </w:pPr>
    </w:p>
    <w:p w14:paraId="12741CB8" w14:textId="77777777" w:rsidR="00A54AC6" w:rsidRDefault="00000000">
      <w:pPr>
        <w:keepNext/>
        <w:tabs>
          <w:tab w:val="left" w:pos="1076"/>
        </w:tabs>
        <w:spacing w:after="140"/>
        <w:jc w:val="center"/>
      </w:pPr>
      <w:r>
        <w:rPr>
          <w:noProof/>
        </w:rPr>
        <w:drawing>
          <wp:inline distT="0" distB="0" distL="0" distR="0" wp14:anchorId="76E59A0E" wp14:editId="615414A7">
            <wp:extent cx="5700000" cy="3204685"/>
            <wp:effectExtent l="0" t="0" r="0" b="0"/>
            <wp:docPr id="224" name="sdd_185_IU-P05_Detalle_del_pasaje__cobro_mayor_que_el_sal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5_IU-P05_Detalle_del_pasaje__cobro_mayor_que_el_saldo_.png"/>
                    <pic:cNvPicPr/>
                  </pic:nvPicPr>
                  <pic:blipFill>
                    <a:blip r:embed="rId251"/>
                    <a:stretch>
                      <a:fillRect/>
                    </a:stretch>
                  </pic:blipFill>
                  <pic:spPr>
                    <a:xfrm>
                      <a:off x="0" y="0"/>
                      <a:ext cx="5700000" cy="3204685"/>
                    </a:xfrm>
                    <a:prstGeom prst="rect">
                      <a:avLst/>
                    </a:prstGeom>
                  </pic:spPr>
                </pic:pic>
              </a:graphicData>
            </a:graphic>
          </wp:inline>
        </w:drawing>
      </w:r>
    </w:p>
    <w:p w14:paraId="0B7E8CC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197.</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cobro mayor que el saldo (PAG</w:t>
      </w:r>
      <w:r>
        <w:rPr>
          <w:rFonts w:ascii="Adwaita Sans" w:eastAsia="Adwaita Sans" w:hAnsi="Adwaita Sans" w:cs="Adwaita Sans"/>
          <w:i/>
          <w:iCs/>
          <w:sz w:val="16"/>
          <w:szCs w:val="16"/>
        </w:rPr>
        <w:noBreakHyphen/>
        <w:t>01), tema oscuro.</w:t>
      </w:r>
    </w:p>
    <w:p w14:paraId="10EB37D0" w14:textId="77777777" w:rsidR="00A54AC6" w:rsidRDefault="00A54AC6">
      <w:pPr>
        <w:ind w:left="576"/>
        <w:rPr>
          <w:rFonts w:ascii="Adwaita Sans" w:eastAsia="Adwaita Sans" w:hAnsi="Adwaita Sans" w:cs="Adwaita Sans"/>
        </w:rPr>
      </w:pPr>
    </w:p>
    <w:p w14:paraId="2AC8DCAA" w14:textId="77777777" w:rsidR="00A54AC6" w:rsidRDefault="00000000">
      <w:pPr>
        <w:keepNext/>
        <w:tabs>
          <w:tab w:val="left" w:pos="1076"/>
        </w:tabs>
        <w:spacing w:after="140"/>
        <w:jc w:val="center"/>
      </w:pPr>
      <w:r>
        <w:rPr>
          <w:noProof/>
        </w:rPr>
        <w:lastRenderedPageBreak/>
        <w:drawing>
          <wp:inline distT="0" distB="0" distL="0" distR="0" wp14:anchorId="71A93763" wp14:editId="03BEC050">
            <wp:extent cx="5700000" cy="3204685"/>
            <wp:effectExtent l="0" t="0" r="0" b="0"/>
            <wp:docPr id="225" name="sdd_186_IU-P05_Detalle_del_pasaje__confirmar_la_anulac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6_IU-P05_Detalle_del_pasaje__confirmar_la_anulacion_.png"/>
                    <pic:cNvPicPr/>
                  </pic:nvPicPr>
                  <pic:blipFill>
                    <a:blip r:embed="rId252"/>
                    <a:stretch>
                      <a:fillRect/>
                    </a:stretch>
                  </pic:blipFill>
                  <pic:spPr>
                    <a:xfrm>
                      <a:off x="0" y="0"/>
                      <a:ext cx="5700000" cy="3204685"/>
                    </a:xfrm>
                    <a:prstGeom prst="rect">
                      <a:avLst/>
                    </a:prstGeom>
                  </pic:spPr>
                </pic:pic>
              </a:graphicData>
            </a:graphic>
          </wp:inline>
        </w:drawing>
      </w:r>
    </w:p>
    <w:p w14:paraId="76C61EC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198.</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confirmar la anulación, con el motivo, tema oscuro.</w:t>
      </w:r>
    </w:p>
    <w:p w14:paraId="29979AE6" w14:textId="77777777" w:rsidR="00A54AC6" w:rsidRDefault="00A54AC6">
      <w:pPr>
        <w:ind w:left="576"/>
        <w:rPr>
          <w:rFonts w:ascii="Adwaita Sans" w:eastAsia="Adwaita Sans" w:hAnsi="Adwaita Sans" w:cs="Adwaita Sans"/>
        </w:rPr>
      </w:pPr>
    </w:p>
    <w:p w14:paraId="381E44E5" w14:textId="77777777" w:rsidR="00A54AC6" w:rsidRDefault="00000000">
      <w:pPr>
        <w:keepNext/>
        <w:tabs>
          <w:tab w:val="left" w:pos="1076"/>
        </w:tabs>
        <w:spacing w:after="140"/>
        <w:jc w:val="center"/>
      </w:pPr>
      <w:r>
        <w:rPr>
          <w:noProof/>
        </w:rPr>
        <w:drawing>
          <wp:inline distT="0" distB="0" distL="0" distR="0" wp14:anchorId="47E46D8A" wp14:editId="214B34FB">
            <wp:extent cx="5700000" cy="3204685"/>
            <wp:effectExtent l="0" t="0" r="0" b="0"/>
            <wp:docPr id="226" name="sdd_187_IU-P05_Detalle_del_pasaje__anulacion_sin_motiv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7_IU-P05_Detalle_del_pasaje__anulacion_sin_motivo_.png"/>
                    <pic:cNvPicPr/>
                  </pic:nvPicPr>
                  <pic:blipFill>
                    <a:blip r:embed="rId253"/>
                    <a:stretch>
                      <a:fillRect/>
                    </a:stretch>
                  </pic:blipFill>
                  <pic:spPr>
                    <a:xfrm>
                      <a:off x="0" y="0"/>
                      <a:ext cx="5700000" cy="3204685"/>
                    </a:xfrm>
                    <a:prstGeom prst="rect">
                      <a:avLst/>
                    </a:prstGeom>
                  </pic:spPr>
                </pic:pic>
              </a:graphicData>
            </a:graphic>
          </wp:inline>
        </w:drawing>
      </w:r>
    </w:p>
    <w:p w14:paraId="7C45C8C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199.</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anulación sin el motivo, tema oscuro.</w:t>
      </w:r>
    </w:p>
    <w:p w14:paraId="1C344DFE" w14:textId="77777777" w:rsidR="00A54AC6" w:rsidRDefault="00A54AC6">
      <w:pPr>
        <w:ind w:left="576"/>
        <w:rPr>
          <w:rFonts w:ascii="Adwaita Sans" w:eastAsia="Adwaita Sans" w:hAnsi="Adwaita Sans" w:cs="Adwaita Sans"/>
        </w:rPr>
      </w:pPr>
    </w:p>
    <w:p w14:paraId="1DA0B8B5" w14:textId="77777777" w:rsidR="00A54AC6" w:rsidRDefault="00000000">
      <w:pPr>
        <w:keepNext/>
        <w:tabs>
          <w:tab w:val="left" w:pos="1076"/>
        </w:tabs>
        <w:spacing w:after="140"/>
        <w:jc w:val="center"/>
      </w:pPr>
      <w:r>
        <w:rPr>
          <w:noProof/>
        </w:rPr>
        <w:lastRenderedPageBreak/>
        <w:drawing>
          <wp:inline distT="0" distB="0" distL="0" distR="0" wp14:anchorId="5D3C3F99" wp14:editId="6B60B62F">
            <wp:extent cx="5700000" cy="3204685"/>
            <wp:effectExtent l="0" t="0" r="0" b="0"/>
            <wp:docPr id="227" name="sdd_188_IU-P05_Detalle_del_pasaje__anulacion_con_menos_de_3_hora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8_IU-P05_Detalle_del_pasaje__anulacion_con_menos_de_3_horas_.png"/>
                    <pic:cNvPicPr/>
                  </pic:nvPicPr>
                  <pic:blipFill>
                    <a:blip r:embed="rId254"/>
                    <a:stretch>
                      <a:fillRect/>
                    </a:stretch>
                  </pic:blipFill>
                  <pic:spPr>
                    <a:xfrm>
                      <a:off x="0" y="0"/>
                      <a:ext cx="5700000" cy="3204685"/>
                    </a:xfrm>
                    <a:prstGeom prst="rect">
                      <a:avLst/>
                    </a:prstGeom>
                  </pic:spPr>
                </pic:pic>
              </a:graphicData>
            </a:graphic>
          </wp:inline>
        </w:drawing>
      </w:r>
    </w:p>
    <w:p w14:paraId="39DAAA6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P05 Detalle del pasaje: anulación cuando faltan menos de 3 horas, tema oscuro.</w:t>
      </w:r>
    </w:p>
    <w:p w14:paraId="14C82988" w14:textId="77777777" w:rsidR="00A54AC6" w:rsidRDefault="00A54AC6">
      <w:pPr>
        <w:ind w:left="576"/>
        <w:rPr>
          <w:rFonts w:ascii="Adwaita Sans" w:eastAsia="Adwaita Sans" w:hAnsi="Adwaita Sans" w:cs="Adwaita Sans"/>
        </w:rPr>
      </w:pPr>
    </w:p>
    <w:p w14:paraId="5DEE0066" w14:textId="77777777" w:rsidR="00A54AC6" w:rsidRDefault="00000000">
      <w:pPr>
        <w:keepNext/>
        <w:tabs>
          <w:tab w:val="left" w:pos="1076"/>
        </w:tabs>
        <w:spacing w:after="140"/>
        <w:jc w:val="center"/>
      </w:pPr>
      <w:r>
        <w:rPr>
          <w:noProof/>
        </w:rPr>
        <w:drawing>
          <wp:inline distT="0" distB="0" distL="0" distR="0" wp14:anchorId="783A0E99" wp14:editId="664F0894">
            <wp:extent cx="5700000" cy="3204685"/>
            <wp:effectExtent l="0" t="0" r="0" b="0"/>
            <wp:docPr id="228" name="sdd_189_IU-P06_Cuadre_de_ventas__no_hubo_cobros_en_el_perio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89_IU-P06_Cuadre_de_ventas__no_hubo_cobros_en_el_periodo_.png"/>
                    <pic:cNvPicPr/>
                  </pic:nvPicPr>
                  <pic:blipFill>
                    <a:blip r:embed="rId255"/>
                    <a:stretch>
                      <a:fillRect/>
                    </a:stretch>
                  </pic:blipFill>
                  <pic:spPr>
                    <a:xfrm>
                      <a:off x="0" y="0"/>
                      <a:ext cx="5700000" cy="3204685"/>
                    </a:xfrm>
                    <a:prstGeom prst="rect">
                      <a:avLst/>
                    </a:prstGeom>
                  </pic:spPr>
                </pic:pic>
              </a:graphicData>
            </a:graphic>
          </wp:inline>
        </w:drawing>
      </w:r>
    </w:p>
    <w:p w14:paraId="0E923987"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P06 Cuadre de ventas sin cobros en el periodo, tema oscuro.</w:t>
      </w:r>
    </w:p>
    <w:p w14:paraId="1AB595CF" w14:textId="77777777" w:rsidR="00A54AC6" w:rsidRDefault="00A54AC6">
      <w:pPr>
        <w:ind w:left="576"/>
        <w:rPr>
          <w:rFonts w:ascii="Adwaita Sans" w:eastAsia="Adwaita Sans" w:hAnsi="Adwaita Sans" w:cs="Adwaita Sans"/>
        </w:rPr>
      </w:pPr>
    </w:p>
    <w:p w14:paraId="4340EEA8" w14:textId="77777777" w:rsidR="00A54AC6" w:rsidRDefault="00000000">
      <w:pPr>
        <w:keepNext/>
        <w:tabs>
          <w:tab w:val="left" w:pos="1076"/>
        </w:tabs>
        <w:spacing w:after="140"/>
        <w:jc w:val="center"/>
      </w:pPr>
      <w:r>
        <w:rPr>
          <w:noProof/>
        </w:rPr>
        <w:lastRenderedPageBreak/>
        <w:drawing>
          <wp:inline distT="0" distB="0" distL="0" distR="0" wp14:anchorId="0108FF7E" wp14:editId="513E4390">
            <wp:extent cx="5700000" cy="3204685"/>
            <wp:effectExtent l="0" t="0" r="0" b="0"/>
            <wp:docPr id="229" name="sdd_190_IU-P06_Cuadre_de_ventas__fecha_inicial_posterior_a_la_f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0_IU-P06_Cuadre_de_ventas__fecha_inicial_posterior_a_la_final_.png"/>
                    <pic:cNvPicPr/>
                  </pic:nvPicPr>
                  <pic:blipFill>
                    <a:blip r:embed="rId256"/>
                    <a:stretch>
                      <a:fillRect/>
                    </a:stretch>
                  </pic:blipFill>
                  <pic:spPr>
                    <a:xfrm>
                      <a:off x="0" y="0"/>
                      <a:ext cx="5700000" cy="3204685"/>
                    </a:xfrm>
                    <a:prstGeom prst="rect">
                      <a:avLst/>
                    </a:prstGeom>
                  </pic:spPr>
                </pic:pic>
              </a:graphicData>
            </a:graphic>
          </wp:inline>
        </w:drawing>
      </w:r>
    </w:p>
    <w:p w14:paraId="2D106F4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P06 Cuadre de ventas, con la fecha inicial posterior a la final, tema oscuro.</w:t>
      </w:r>
    </w:p>
    <w:p w14:paraId="6A8B0017" w14:textId="77777777" w:rsidR="00A54AC6" w:rsidRDefault="00A54AC6">
      <w:pPr>
        <w:ind w:left="576"/>
        <w:rPr>
          <w:rFonts w:ascii="Adwaita Sans" w:eastAsia="Adwaita Sans" w:hAnsi="Adwaita Sans" w:cs="Adwaita Sans"/>
        </w:rPr>
      </w:pPr>
    </w:p>
    <w:p w14:paraId="718F5CC0" w14:textId="77777777" w:rsidR="00A54AC6" w:rsidRDefault="00000000">
      <w:pPr>
        <w:keepNext/>
        <w:tabs>
          <w:tab w:val="left" w:pos="1076"/>
        </w:tabs>
        <w:spacing w:after="140"/>
        <w:jc w:val="center"/>
      </w:pPr>
      <w:r>
        <w:rPr>
          <w:noProof/>
        </w:rPr>
        <w:drawing>
          <wp:inline distT="0" distB="0" distL="0" distR="0" wp14:anchorId="5CB2CD65" wp14:editId="527E7814">
            <wp:extent cx="5700000" cy="3204685"/>
            <wp:effectExtent l="0" t="0" r="0" b="0"/>
            <wp:docPr id="230" name="sdd_191_IU-P07_Registro_diferido__boleto_ya_registrado_y_fecha_posterior_a_este_moment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1_IU-P07_Registro_diferido__boleto_ya_registrado_y_fecha_posterior_a_este_momento_.png"/>
                    <pic:cNvPicPr/>
                  </pic:nvPicPr>
                  <pic:blipFill>
                    <a:blip r:embed="rId257"/>
                    <a:stretch>
                      <a:fillRect/>
                    </a:stretch>
                  </pic:blipFill>
                  <pic:spPr>
                    <a:xfrm>
                      <a:off x="0" y="0"/>
                      <a:ext cx="5700000" cy="3204685"/>
                    </a:xfrm>
                    <a:prstGeom prst="rect">
                      <a:avLst/>
                    </a:prstGeom>
                  </pic:spPr>
                </pic:pic>
              </a:graphicData>
            </a:graphic>
          </wp:inline>
        </w:drawing>
      </w:r>
    </w:p>
    <w:p w14:paraId="23E62F42"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P07 Registro diferido: boleto ya registrado y fecha de emisión posterior a este momento, tema oscuro.</w:t>
      </w:r>
    </w:p>
    <w:p w14:paraId="50AFB40B" w14:textId="77777777" w:rsidR="00A54AC6" w:rsidRDefault="00A54AC6">
      <w:pPr>
        <w:ind w:left="576"/>
        <w:rPr>
          <w:rFonts w:ascii="Adwaita Sans" w:eastAsia="Adwaita Sans" w:hAnsi="Adwaita Sans" w:cs="Adwaita Sans"/>
        </w:rPr>
      </w:pPr>
    </w:p>
    <w:p w14:paraId="7F9AE541" w14:textId="77777777" w:rsidR="00A54AC6" w:rsidRDefault="00000000">
      <w:pPr>
        <w:keepNext/>
        <w:tabs>
          <w:tab w:val="left" w:pos="1076"/>
        </w:tabs>
        <w:spacing w:after="140"/>
        <w:jc w:val="center"/>
      </w:pPr>
      <w:r>
        <w:rPr>
          <w:noProof/>
        </w:rPr>
        <w:lastRenderedPageBreak/>
        <w:drawing>
          <wp:inline distT="0" distB="0" distL="0" distR="0" wp14:anchorId="58D16FAE" wp14:editId="75B64CEF">
            <wp:extent cx="5700000" cy="3204685"/>
            <wp:effectExtent l="0" t="0" r="0" b="0"/>
            <wp:docPr id="231" name="sdd_192_IU-P10_Configuracion__crear_una_cuenta_con_error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2_IU-P10_Configuracion__crear_una_cuenta_con_errores_.png"/>
                    <pic:cNvPicPr/>
                  </pic:nvPicPr>
                  <pic:blipFill>
                    <a:blip r:embed="rId258"/>
                    <a:stretch>
                      <a:fillRect/>
                    </a:stretch>
                  </pic:blipFill>
                  <pic:spPr>
                    <a:xfrm>
                      <a:off x="0" y="0"/>
                      <a:ext cx="5700000" cy="3204685"/>
                    </a:xfrm>
                    <a:prstGeom prst="rect">
                      <a:avLst/>
                    </a:prstGeom>
                  </pic:spPr>
                </pic:pic>
              </a:graphicData>
            </a:graphic>
          </wp:inline>
        </w:drawing>
      </w:r>
    </w:p>
    <w:p w14:paraId="7459F7F4"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crear una cuenta con errores, tema oscuro.</w:t>
      </w:r>
    </w:p>
    <w:p w14:paraId="3A8A49E5" w14:textId="77777777" w:rsidR="00A54AC6" w:rsidRDefault="00A54AC6">
      <w:pPr>
        <w:ind w:left="576"/>
        <w:rPr>
          <w:rFonts w:ascii="Adwaita Sans" w:eastAsia="Adwaita Sans" w:hAnsi="Adwaita Sans" w:cs="Adwaita Sans"/>
        </w:rPr>
      </w:pPr>
    </w:p>
    <w:p w14:paraId="6641B293" w14:textId="77777777" w:rsidR="00A54AC6" w:rsidRDefault="00000000">
      <w:pPr>
        <w:keepNext/>
        <w:tabs>
          <w:tab w:val="left" w:pos="1076"/>
        </w:tabs>
        <w:spacing w:after="140"/>
        <w:jc w:val="center"/>
      </w:pPr>
      <w:r>
        <w:rPr>
          <w:noProof/>
        </w:rPr>
        <w:drawing>
          <wp:inline distT="0" distB="0" distL="0" distR="0" wp14:anchorId="6DB26E26" wp14:editId="7138956C">
            <wp:extent cx="5700000" cy="3204685"/>
            <wp:effectExtent l="0" t="0" r="0" b="0"/>
            <wp:docPr id="232" name="sdd_193_IU-P10_Configuracion__confirmar_la_desactivac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3_IU-P10_Configuracion__confirmar_la_desactivacion_.png"/>
                    <pic:cNvPicPr/>
                  </pic:nvPicPr>
                  <pic:blipFill>
                    <a:blip r:embed="rId259"/>
                    <a:stretch>
                      <a:fillRect/>
                    </a:stretch>
                  </pic:blipFill>
                  <pic:spPr>
                    <a:xfrm>
                      <a:off x="0" y="0"/>
                      <a:ext cx="5700000" cy="3204685"/>
                    </a:xfrm>
                    <a:prstGeom prst="rect">
                      <a:avLst/>
                    </a:prstGeom>
                  </pic:spPr>
                </pic:pic>
              </a:graphicData>
            </a:graphic>
          </wp:inline>
        </w:drawing>
      </w:r>
    </w:p>
    <w:p w14:paraId="016CB02F"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confirmar la desactivación, tema oscuro.</w:t>
      </w:r>
    </w:p>
    <w:p w14:paraId="41AFBB70" w14:textId="77777777" w:rsidR="00A54AC6" w:rsidRDefault="00A54AC6">
      <w:pPr>
        <w:ind w:left="576"/>
        <w:rPr>
          <w:rFonts w:ascii="Adwaita Sans" w:eastAsia="Adwaita Sans" w:hAnsi="Adwaita Sans" w:cs="Adwaita Sans"/>
        </w:rPr>
      </w:pPr>
    </w:p>
    <w:p w14:paraId="0DB692A8" w14:textId="77777777" w:rsidR="00A54AC6" w:rsidRDefault="00000000">
      <w:pPr>
        <w:keepNext/>
        <w:tabs>
          <w:tab w:val="left" w:pos="1076"/>
        </w:tabs>
        <w:spacing w:after="140"/>
        <w:jc w:val="center"/>
      </w:pPr>
      <w:r>
        <w:rPr>
          <w:noProof/>
        </w:rPr>
        <w:lastRenderedPageBreak/>
        <w:drawing>
          <wp:inline distT="0" distB="0" distL="0" distR="0" wp14:anchorId="22C9468C" wp14:editId="1EA43B82">
            <wp:extent cx="5700000" cy="3204685"/>
            <wp:effectExtent l="0" t="0" r="0" b="0"/>
            <wp:docPr id="233" name="sdd_194_IU-P10_Configuracion__cuenta_de_la_administradora_elegi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4_IU-P10_Configuracion__cuenta_de_la_administradora_elegida_.png"/>
                    <pic:cNvPicPr/>
                  </pic:nvPicPr>
                  <pic:blipFill>
                    <a:blip r:embed="rId260"/>
                    <a:stretch>
                      <a:fillRect/>
                    </a:stretch>
                  </pic:blipFill>
                  <pic:spPr>
                    <a:xfrm>
                      <a:off x="0" y="0"/>
                      <a:ext cx="5700000" cy="3204685"/>
                    </a:xfrm>
                    <a:prstGeom prst="rect">
                      <a:avLst/>
                    </a:prstGeom>
                  </pic:spPr>
                </pic:pic>
              </a:graphicData>
            </a:graphic>
          </wp:inline>
        </w:drawing>
      </w:r>
    </w:p>
    <w:p w14:paraId="3024E33E"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206.</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cuenta de la administradora elegida, tema oscuro.</w:t>
      </w:r>
    </w:p>
    <w:p w14:paraId="122E7B72" w14:textId="77777777" w:rsidR="00A54AC6" w:rsidRDefault="00A54AC6">
      <w:pPr>
        <w:ind w:left="576"/>
        <w:rPr>
          <w:rFonts w:ascii="Adwaita Sans" w:eastAsia="Adwaita Sans" w:hAnsi="Adwaita Sans" w:cs="Adwaita Sans"/>
        </w:rPr>
      </w:pPr>
    </w:p>
    <w:p w14:paraId="1C42878D" w14:textId="77777777" w:rsidR="00A54AC6" w:rsidRDefault="00000000">
      <w:pPr>
        <w:keepNext/>
        <w:tabs>
          <w:tab w:val="left" w:pos="1076"/>
        </w:tabs>
        <w:spacing w:after="140"/>
        <w:jc w:val="center"/>
      </w:pPr>
      <w:r>
        <w:rPr>
          <w:noProof/>
        </w:rPr>
        <w:drawing>
          <wp:inline distT="0" distB="0" distL="0" distR="0" wp14:anchorId="1D8BAB1E" wp14:editId="12305CEB">
            <wp:extent cx="5700000" cy="3204685"/>
            <wp:effectExtent l="0" t="0" r="0" b="0"/>
            <wp:docPr id="234" name="sdd_195_IU-P10_Configuracion__restablecer_la_contrasena_de_una_cuent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5_IU-P10_Configuracion__restablecer_la_contrasena_de_una_cuenta_.png"/>
                    <pic:cNvPicPr/>
                  </pic:nvPicPr>
                  <pic:blipFill>
                    <a:blip r:embed="rId261"/>
                    <a:stretch>
                      <a:fillRect/>
                    </a:stretch>
                  </pic:blipFill>
                  <pic:spPr>
                    <a:xfrm>
                      <a:off x="0" y="0"/>
                      <a:ext cx="5700000" cy="3204685"/>
                    </a:xfrm>
                    <a:prstGeom prst="rect">
                      <a:avLst/>
                    </a:prstGeom>
                  </pic:spPr>
                </pic:pic>
              </a:graphicData>
            </a:graphic>
          </wp:inline>
        </w:drawing>
      </w:r>
    </w:p>
    <w:p w14:paraId="3F56FC7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207.</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Cuentas de usuario: restablecer la contraseña de una cuenta, tema oscuro.</w:t>
      </w:r>
    </w:p>
    <w:p w14:paraId="0720760B" w14:textId="77777777" w:rsidR="00A54AC6" w:rsidRDefault="00A54AC6">
      <w:pPr>
        <w:ind w:left="576"/>
        <w:rPr>
          <w:rFonts w:ascii="Adwaita Sans" w:eastAsia="Adwaita Sans" w:hAnsi="Adwaita Sans" w:cs="Adwaita Sans"/>
        </w:rPr>
      </w:pPr>
    </w:p>
    <w:p w14:paraId="035D2D6F" w14:textId="77777777" w:rsidR="00A54AC6" w:rsidRDefault="00000000">
      <w:pPr>
        <w:keepNext/>
        <w:tabs>
          <w:tab w:val="left" w:pos="1076"/>
        </w:tabs>
        <w:spacing w:after="140"/>
        <w:jc w:val="center"/>
      </w:pPr>
      <w:r>
        <w:rPr>
          <w:noProof/>
        </w:rPr>
        <w:lastRenderedPageBreak/>
        <w:drawing>
          <wp:inline distT="0" distB="0" distL="0" distR="0" wp14:anchorId="64694DA1" wp14:editId="36D40469">
            <wp:extent cx="5700000" cy="3204685"/>
            <wp:effectExtent l="0" t="0" r="0" b="0"/>
            <wp:docPr id="235" name="sdd_196_IU-P09_Bitacora__ningun_registro_cumple_los_filtro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6_IU-P09_Bitacora__ningun_registro_cumple_los_filtros_.png"/>
                    <pic:cNvPicPr/>
                  </pic:nvPicPr>
                  <pic:blipFill>
                    <a:blip r:embed="rId262"/>
                    <a:stretch>
                      <a:fillRect/>
                    </a:stretch>
                  </pic:blipFill>
                  <pic:spPr>
                    <a:xfrm>
                      <a:off x="0" y="0"/>
                      <a:ext cx="5700000" cy="3204685"/>
                    </a:xfrm>
                    <a:prstGeom prst="rect">
                      <a:avLst/>
                    </a:prstGeom>
                  </pic:spPr>
                </pic:pic>
              </a:graphicData>
            </a:graphic>
          </wp:inline>
        </w:drawing>
      </w:r>
    </w:p>
    <w:p w14:paraId="28A4BFF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208.</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P09 Bitácora sin resultados, tema oscuro.</w:t>
      </w:r>
    </w:p>
    <w:p w14:paraId="53650287" w14:textId="77777777" w:rsidR="00A54AC6" w:rsidRDefault="00A54AC6">
      <w:pPr>
        <w:ind w:left="576"/>
        <w:rPr>
          <w:rFonts w:ascii="Adwaita Sans" w:eastAsia="Adwaita Sans" w:hAnsi="Adwaita Sans" w:cs="Adwaita Sans"/>
        </w:rPr>
      </w:pPr>
    </w:p>
    <w:p w14:paraId="651EDDCA" w14:textId="77777777" w:rsidR="00A54AC6" w:rsidRDefault="00000000">
      <w:pPr>
        <w:keepNext/>
        <w:tabs>
          <w:tab w:val="left" w:pos="1076"/>
        </w:tabs>
        <w:spacing w:after="140"/>
        <w:jc w:val="center"/>
      </w:pPr>
      <w:r>
        <w:rPr>
          <w:noProof/>
        </w:rPr>
        <w:drawing>
          <wp:inline distT="0" distB="0" distL="0" distR="0" wp14:anchorId="7EBA11B3" wp14:editId="4345ECE6">
            <wp:extent cx="5700000" cy="3204685"/>
            <wp:effectExtent l="0" t="0" r="0" b="0"/>
            <wp:docPr id="236" name="sdd_197_IU-P09_Bitacora__fecha_inicial_posterior_a_la_f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7_IU-P09_Bitacora__fecha_inicial_posterior_a_la_final_.png"/>
                    <pic:cNvPicPr/>
                  </pic:nvPicPr>
                  <pic:blipFill>
                    <a:blip r:embed="rId263"/>
                    <a:stretch>
                      <a:fillRect/>
                    </a:stretch>
                  </pic:blipFill>
                  <pic:spPr>
                    <a:xfrm>
                      <a:off x="0" y="0"/>
                      <a:ext cx="5700000" cy="3204685"/>
                    </a:xfrm>
                    <a:prstGeom prst="rect">
                      <a:avLst/>
                    </a:prstGeom>
                  </pic:spPr>
                </pic:pic>
              </a:graphicData>
            </a:graphic>
          </wp:inline>
        </w:drawing>
      </w:r>
    </w:p>
    <w:p w14:paraId="6C2F8C0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209.</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P09 Bitácora, con la fecha inicial posterior a la final, tema oscuro.</w:t>
      </w:r>
    </w:p>
    <w:p w14:paraId="771C268F" w14:textId="77777777" w:rsidR="00A54AC6" w:rsidRDefault="00A54AC6">
      <w:pPr>
        <w:ind w:left="576"/>
        <w:rPr>
          <w:rFonts w:ascii="Adwaita Sans" w:eastAsia="Adwaita Sans" w:hAnsi="Adwaita Sans" w:cs="Adwaita Sans"/>
        </w:rPr>
      </w:pPr>
    </w:p>
    <w:p w14:paraId="0E002E5E" w14:textId="77777777" w:rsidR="00A54AC6" w:rsidRDefault="00000000">
      <w:pPr>
        <w:keepNext/>
        <w:tabs>
          <w:tab w:val="left" w:pos="1076"/>
        </w:tabs>
        <w:spacing w:after="140"/>
        <w:jc w:val="center"/>
      </w:pPr>
      <w:r>
        <w:rPr>
          <w:noProof/>
        </w:rPr>
        <w:lastRenderedPageBreak/>
        <w:drawing>
          <wp:inline distT="0" distB="0" distL="0" distR="0" wp14:anchorId="6C9E0A8B" wp14:editId="06077248">
            <wp:extent cx="5700000" cy="3204685"/>
            <wp:effectExtent l="0" t="0" r="0" b="0"/>
            <wp:docPr id="237" name="sdd_198_IU-P10_Configuracion__tarifa_programada_con_error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8_IU-P10_Configuracion__tarifa_programada_con_errores_.png"/>
                    <pic:cNvPicPr/>
                  </pic:nvPicPr>
                  <pic:blipFill>
                    <a:blip r:embed="rId264"/>
                    <a:stretch>
                      <a:fillRect/>
                    </a:stretch>
                  </pic:blipFill>
                  <pic:spPr>
                    <a:xfrm>
                      <a:off x="0" y="0"/>
                      <a:ext cx="5700000" cy="3204685"/>
                    </a:xfrm>
                    <a:prstGeom prst="rect">
                      <a:avLst/>
                    </a:prstGeom>
                  </pic:spPr>
                </pic:pic>
              </a:graphicData>
            </a:graphic>
          </wp:inline>
        </w:drawing>
      </w:r>
    </w:p>
    <w:p w14:paraId="37FF8DB6"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210.</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tarifa programada con errores, tema oscuro.</w:t>
      </w:r>
    </w:p>
    <w:p w14:paraId="61EC567B" w14:textId="77777777" w:rsidR="00A54AC6" w:rsidRDefault="00A54AC6">
      <w:pPr>
        <w:ind w:left="576"/>
        <w:rPr>
          <w:rFonts w:ascii="Adwaita Sans" w:eastAsia="Adwaita Sans" w:hAnsi="Adwaita Sans" w:cs="Adwaita Sans"/>
        </w:rPr>
      </w:pPr>
    </w:p>
    <w:p w14:paraId="42BEA4F2" w14:textId="77777777" w:rsidR="00A54AC6" w:rsidRDefault="00000000">
      <w:pPr>
        <w:keepNext/>
        <w:tabs>
          <w:tab w:val="left" w:pos="1076"/>
        </w:tabs>
        <w:spacing w:after="140"/>
        <w:jc w:val="center"/>
      </w:pPr>
      <w:r>
        <w:rPr>
          <w:noProof/>
        </w:rPr>
        <w:drawing>
          <wp:inline distT="0" distB="0" distL="0" distR="0" wp14:anchorId="66B7EA54" wp14:editId="38A57EDE">
            <wp:extent cx="5700000" cy="3204685"/>
            <wp:effectExtent l="0" t="0" r="0" b="0"/>
            <wp:docPr id="238" name="sdd_199_IU-P10_Configuracion__confirmar_que_se_quita_una_tarifa_program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199_IU-P10_Configuracion__confirmar_que_se_quita_una_tarifa_programada_.png"/>
                    <pic:cNvPicPr/>
                  </pic:nvPicPr>
                  <pic:blipFill>
                    <a:blip r:embed="rId265"/>
                    <a:stretch>
                      <a:fillRect/>
                    </a:stretch>
                  </pic:blipFill>
                  <pic:spPr>
                    <a:xfrm>
                      <a:off x="0" y="0"/>
                      <a:ext cx="5700000" cy="3204685"/>
                    </a:xfrm>
                    <a:prstGeom prst="rect">
                      <a:avLst/>
                    </a:prstGeom>
                  </pic:spPr>
                </pic:pic>
              </a:graphicData>
            </a:graphic>
          </wp:inline>
        </w:drawing>
      </w:r>
    </w:p>
    <w:p w14:paraId="26CA9FD9"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211.</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confirmar que se quita una tarifa programada, tema oscuro.</w:t>
      </w:r>
    </w:p>
    <w:p w14:paraId="466309B2" w14:textId="77777777" w:rsidR="00A54AC6" w:rsidRDefault="00A54AC6">
      <w:pPr>
        <w:ind w:left="576"/>
        <w:rPr>
          <w:rFonts w:ascii="Adwaita Sans" w:eastAsia="Adwaita Sans" w:hAnsi="Adwaita Sans" w:cs="Adwaita Sans"/>
        </w:rPr>
      </w:pPr>
    </w:p>
    <w:p w14:paraId="6077BE8A" w14:textId="77777777" w:rsidR="00A54AC6" w:rsidRDefault="00000000">
      <w:pPr>
        <w:keepNext/>
        <w:tabs>
          <w:tab w:val="left" w:pos="1076"/>
        </w:tabs>
        <w:spacing w:after="140"/>
        <w:jc w:val="center"/>
      </w:pPr>
      <w:r>
        <w:rPr>
          <w:noProof/>
        </w:rPr>
        <w:lastRenderedPageBreak/>
        <w:drawing>
          <wp:inline distT="0" distB="0" distL="0" distR="0" wp14:anchorId="4000E922" wp14:editId="7DFC990F">
            <wp:extent cx="5700000" cy="3204685"/>
            <wp:effectExtent l="0" t="0" r="0" b="0"/>
            <wp:docPr id="239" name="sdd_200_IU-P10_Configuracion__parametros_fuera_de_ran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00_IU-P10_Configuracion__parametros_fuera_de_rango_.png"/>
                    <pic:cNvPicPr/>
                  </pic:nvPicPr>
                  <pic:blipFill>
                    <a:blip r:embed="rId266"/>
                    <a:stretch>
                      <a:fillRect/>
                    </a:stretch>
                  </pic:blipFill>
                  <pic:spPr>
                    <a:xfrm>
                      <a:off x="0" y="0"/>
                      <a:ext cx="5700000" cy="3204685"/>
                    </a:xfrm>
                    <a:prstGeom prst="rect">
                      <a:avLst/>
                    </a:prstGeom>
                  </pic:spPr>
                </pic:pic>
              </a:graphicData>
            </a:graphic>
          </wp:inline>
        </w:drawing>
      </w:r>
    </w:p>
    <w:p w14:paraId="6CD59BE8"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212.</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parámetros fuera de rango, tema oscuro.</w:t>
      </w:r>
    </w:p>
    <w:p w14:paraId="59CB0313" w14:textId="77777777" w:rsidR="00A54AC6" w:rsidRDefault="00A54AC6">
      <w:pPr>
        <w:ind w:left="576"/>
        <w:rPr>
          <w:rFonts w:ascii="Adwaita Sans" w:eastAsia="Adwaita Sans" w:hAnsi="Adwaita Sans" w:cs="Adwaita Sans"/>
        </w:rPr>
      </w:pPr>
    </w:p>
    <w:p w14:paraId="5C41CA0A" w14:textId="77777777" w:rsidR="00A54AC6" w:rsidRDefault="00000000">
      <w:pPr>
        <w:keepNext/>
        <w:tabs>
          <w:tab w:val="left" w:pos="1076"/>
        </w:tabs>
        <w:spacing w:after="140"/>
        <w:jc w:val="center"/>
      </w:pPr>
      <w:r>
        <w:rPr>
          <w:noProof/>
        </w:rPr>
        <w:drawing>
          <wp:inline distT="0" distB="0" distL="0" distR="0" wp14:anchorId="5E88E13D" wp14:editId="4435C6B0">
            <wp:extent cx="5700000" cy="3204685"/>
            <wp:effectExtent l="0" t="0" r="0" b="0"/>
            <wp:docPr id="240" name="sdd_201_IU-P10_Configuracion__tarifa_regular_guardad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01_IU-P10_Configuracion__tarifa_regular_guardada_.png"/>
                    <pic:cNvPicPr/>
                  </pic:nvPicPr>
                  <pic:blipFill>
                    <a:blip r:embed="rId267"/>
                    <a:stretch>
                      <a:fillRect/>
                    </a:stretch>
                  </pic:blipFill>
                  <pic:spPr>
                    <a:xfrm>
                      <a:off x="0" y="0"/>
                      <a:ext cx="5700000" cy="3204685"/>
                    </a:xfrm>
                    <a:prstGeom prst="rect">
                      <a:avLst/>
                    </a:prstGeom>
                  </pic:spPr>
                </pic:pic>
              </a:graphicData>
            </a:graphic>
          </wp:inline>
        </w:drawing>
      </w:r>
    </w:p>
    <w:p w14:paraId="62F0CF2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213.</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tarifa regular guardada, tema oscuro.</w:t>
      </w:r>
    </w:p>
    <w:p w14:paraId="4B48E09E" w14:textId="77777777" w:rsidR="00A54AC6" w:rsidRDefault="00A54AC6">
      <w:pPr>
        <w:ind w:left="576"/>
        <w:rPr>
          <w:rFonts w:ascii="Adwaita Sans" w:eastAsia="Adwaita Sans" w:hAnsi="Adwaita Sans" w:cs="Adwaita Sans"/>
        </w:rPr>
      </w:pPr>
    </w:p>
    <w:p w14:paraId="45DDDD1F" w14:textId="77777777" w:rsidR="00A54AC6" w:rsidRDefault="00000000">
      <w:pPr>
        <w:keepNext/>
        <w:tabs>
          <w:tab w:val="left" w:pos="1076"/>
        </w:tabs>
        <w:spacing w:after="140"/>
        <w:jc w:val="center"/>
      </w:pPr>
      <w:r>
        <w:rPr>
          <w:noProof/>
        </w:rPr>
        <w:lastRenderedPageBreak/>
        <w:drawing>
          <wp:inline distT="0" distB="0" distL="0" distR="0" wp14:anchorId="5E142C7F" wp14:editId="46FBE6D1">
            <wp:extent cx="5700000" cy="3204685"/>
            <wp:effectExtent l="0" t="0" r="0" b="0"/>
            <wp:docPr id="241" name="sdd_202_IU-P10_Configuracion__tarifa_regular_sin_importe_y_horario_repetid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02_IU-P10_Configuracion__tarifa_regular_sin_importe_y_horario_repetido_.png"/>
                    <pic:cNvPicPr/>
                  </pic:nvPicPr>
                  <pic:blipFill>
                    <a:blip r:embed="rId268"/>
                    <a:stretch>
                      <a:fillRect/>
                    </a:stretch>
                  </pic:blipFill>
                  <pic:spPr>
                    <a:xfrm>
                      <a:off x="0" y="0"/>
                      <a:ext cx="5700000" cy="3204685"/>
                    </a:xfrm>
                    <a:prstGeom prst="rect">
                      <a:avLst/>
                    </a:prstGeom>
                  </pic:spPr>
                </pic:pic>
              </a:graphicData>
            </a:graphic>
          </wp:inline>
        </w:drawing>
      </w:r>
    </w:p>
    <w:p w14:paraId="6B78D24A"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214.</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tarifa regular sin importe y horario repetido, tema oscuro.</w:t>
      </w:r>
    </w:p>
    <w:p w14:paraId="15284D88" w14:textId="77777777" w:rsidR="00A54AC6" w:rsidRDefault="00A54AC6">
      <w:pPr>
        <w:ind w:left="576"/>
        <w:rPr>
          <w:rFonts w:ascii="Adwaita Sans" w:eastAsia="Adwaita Sans" w:hAnsi="Adwaita Sans" w:cs="Adwaita Sans"/>
        </w:rPr>
      </w:pPr>
    </w:p>
    <w:p w14:paraId="46331C91" w14:textId="77777777" w:rsidR="00A54AC6" w:rsidRDefault="00000000">
      <w:pPr>
        <w:keepNext/>
        <w:tabs>
          <w:tab w:val="left" w:pos="1076"/>
        </w:tabs>
        <w:spacing w:after="140"/>
        <w:jc w:val="center"/>
      </w:pPr>
      <w:r>
        <w:rPr>
          <w:noProof/>
        </w:rPr>
        <w:drawing>
          <wp:inline distT="0" distB="0" distL="0" distR="0" wp14:anchorId="48D2C23B" wp14:editId="58723743">
            <wp:extent cx="5700000" cy="3204685"/>
            <wp:effectExtent l="0" t="0" r="0" b="0"/>
            <wp:docPr id="242" name="sdd_203_IU-P10_Configuracion__confirmar_que_se_quita_un_horari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203_IU-P10_Configuracion__confirmar_que_se_quita_un_horario_.png"/>
                    <pic:cNvPicPr/>
                  </pic:nvPicPr>
                  <pic:blipFill>
                    <a:blip r:embed="rId269"/>
                    <a:stretch>
                      <a:fillRect/>
                    </a:stretch>
                  </pic:blipFill>
                  <pic:spPr>
                    <a:xfrm>
                      <a:off x="0" y="0"/>
                      <a:ext cx="5700000" cy="3204685"/>
                    </a:xfrm>
                    <a:prstGeom prst="rect">
                      <a:avLst/>
                    </a:prstGeom>
                  </pic:spPr>
                </pic:pic>
              </a:graphicData>
            </a:graphic>
          </wp:inline>
        </w:drawing>
      </w:r>
    </w:p>
    <w:p w14:paraId="31DBCF6D" w14:textId="77777777" w:rsidR="00A54AC6" w:rsidRDefault="00000000">
      <w:pPr>
        <w:jc w:val="center"/>
        <w:rPr>
          <w:rFonts w:ascii="Adwaita Sans" w:eastAsia="Adwaita Sans" w:hAnsi="Adwaita Sans" w:cs="Adwaita Sans"/>
          <w:i/>
          <w:iCs/>
          <w:sz w:val="16"/>
          <w:szCs w:val="16"/>
        </w:rPr>
      </w:pPr>
      <w:r>
        <w:rPr>
          <w:rFonts w:ascii="Adwaita Sans" w:eastAsia="Adwaita Sans" w:hAnsi="Adwaita Sans" w:cs="Adwaita Sans"/>
          <w:b/>
          <w:bCs/>
          <w:i/>
          <w:iCs/>
          <w:sz w:val="16"/>
          <w:szCs w:val="16"/>
        </w:rPr>
        <w:t>Figura 215.</w:t>
      </w:r>
      <w:r>
        <w:rPr>
          <w:rFonts w:ascii="Adwaita Sans" w:eastAsia="Adwaita Sans" w:hAnsi="Adwaita Sans" w:cs="Adwaita Sans"/>
          <w:i/>
          <w:iCs/>
          <w:sz w:val="16"/>
          <w:szCs w:val="16"/>
        </w:rPr>
        <w:t xml:space="preserve"> Estado de IU</w:t>
      </w:r>
      <w:r>
        <w:rPr>
          <w:rFonts w:ascii="Adwaita Sans" w:eastAsia="Adwaita Sans" w:hAnsi="Adwaita Sans" w:cs="Adwaita Sans"/>
          <w:i/>
          <w:iCs/>
          <w:sz w:val="16"/>
          <w:szCs w:val="16"/>
        </w:rPr>
        <w:noBreakHyphen/>
        <w:t>P10 Configuración, Tarifas y parámetros: confirmar que se quita un horario, tema oscuro.</w:t>
      </w:r>
    </w:p>
    <w:p w14:paraId="58B15FE3" w14:textId="77777777" w:rsidR="00A54AC6" w:rsidRDefault="00A54AC6">
      <w:pPr>
        <w:ind w:left="576"/>
        <w:rPr>
          <w:rFonts w:ascii="Adwaita Sans" w:eastAsia="Adwaita Sans" w:hAnsi="Adwaita Sans" w:cs="Adwaita Sans"/>
        </w:rPr>
      </w:pPr>
    </w:p>
    <w:p w14:paraId="0C6421BE" w14:textId="77777777" w:rsidR="00A54AC6" w:rsidRDefault="00000000">
      <w:pPr>
        <w:pStyle w:val="Ttulo2"/>
        <w:tabs>
          <w:tab w:val="left" w:pos="1076"/>
        </w:tabs>
        <w:rPr>
          <w:i w:val="0"/>
          <w:iCs w:val="0"/>
        </w:rPr>
      </w:pPr>
      <w:bookmarkStart w:id="41" w:name="_Toc244003381"/>
      <w:r>
        <w:rPr>
          <w:i w:val="0"/>
          <w:iCs w:val="0"/>
        </w:rPr>
        <w:t>Anexo D: Revisiones del Diseño</w:t>
      </w:r>
      <w:bookmarkEnd w:id="41"/>
    </w:p>
    <w:p w14:paraId="786F339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Este anexo reúne las revisiones que pide ICONIX en sus hitos (Rosenberg et al., 2005, cap. 3) y la inspección heurística preliminar de la interfaz (3.9.8). Se hicieron el 27/10/2026 sobre el modelo de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del que salen las figuras, y sobre este documento. Lo que encontraron y todavía no se corrige queda indicado con su acción.</w:t>
      </w:r>
    </w:p>
    <w:p w14:paraId="5D1BF3B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 xml:space="preserve">Hitos de ICONIX. </w:t>
      </w:r>
      <w:r>
        <w:rPr>
          <w:rFonts w:ascii="Adwaita Sans" w:eastAsia="Adwaita Sans" w:hAnsi="Adwaita Sans" w:cs="Adwaita Sans"/>
        </w:rPr>
        <w:t>La Tabla 79 resume cada hito con el criterio del libro y su resultado.</w:t>
      </w: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00"/>
        <w:gridCol w:w="4090"/>
        <w:gridCol w:w="1900"/>
      </w:tblGrid>
      <w:tr w:rsidR="00A54AC6" w14:paraId="64F8F926"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146179B1" w14:textId="77777777" w:rsidR="00A54AC6" w:rsidRDefault="00000000">
            <w:pPr>
              <w:keepNext/>
              <w:spacing w:before="20" w:after="20"/>
            </w:pPr>
            <w:r>
              <w:rPr>
                <w:rFonts w:ascii="Adwaita Sans" w:eastAsia="Adwaita Sans" w:hAnsi="Adwaita Sans" w:cs="Adwaita Sans"/>
                <w:b/>
                <w:bCs/>
                <w:sz w:val="21"/>
                <w:szCs w:val="21"/>
              </w:rPr>
              <w:t>Hito</w:t>
            </w:r>
          </w:p>
        </w:tc>
        <w:tc>
          <w:tcPr>
            <w:tcW w:w="40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A863657" w14:textId="77777777" w:rsidR="00A54AC6" w:rsidRDefault="00000000">
            <w:pPr>
              <w:keepNext/>
              <w:spacing w:before="20" w:after="20"/>
            </w:pPr>
            <w:r>
              <w:rPr>
                <w:rFonts w:ascii="Adwaita Sans" w:eastAsia="Adwaita Sans" w:hAnsi="Adwaita Sans" w:cs="Adwaita Sans"/>
                <w:b/>
                <w:bCs/>
                <w:sz w:val="21"/>
                <w:szCs w:val="21"/>
              </w:rPr>
              <w:t>Qué revisa (Rosenberg et al., 2005)</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9DFACE8" w14:textId="77777777" w:rsidR="00A54AC6" w:rsidRDefault="00000000">
            <w:pPr>
              <w:keepNext/>
              <w:spacing w:before="20" w:after="20"/>
            </w:pPr>
            <w:r>
              <w:rPr>
                <w:rFonts w:ascii="Adwaita Sans" w:eastAsia="Adwaita Sans" w:hAnsi="Adwaita Sans" w:cs="Adwaita Sans"/>
                <w:b/>
                <w:bCs/>
                <w:sz w:val="21"/>
                <w:szCs w:val="21"/>
              </w:rPr>
              <w:t>Resultado del 27/10/2026</w:t>
            </w:r>
          </w:p>
        </w:tc>
      </w:tr>
      <w:tr w:rsidR="00A54AC6" w14:paraId="2022F0A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7B21D6" w14:textId="77777777" w:rsidR="00A54AC6" w:rsidRDefault="00000000">
            <w:pPr>
              <w:spacing w:before="20" w:after="20"/>
            </w:pPr>
            <w:r>
              <w:rPr>
                <w:rFonts w:ascii="Adwaita Sans" w:eastAsia="Adwaita Sans" w:hAnsi="Adwaita Sans" w:cs="Adwaita Sans"/>
                <w:sz w:val="19"/>
                <w:szCs w:val="19"/>
              </w:rPr>
              <w:t>1. Revisión de requisitos (p. 47)</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CDF253" w14:textId="77777777" w:rsidR="00A54AC6" w:rsidRDefault="00000000">
            <w:pPr>
              <w:spacing w:before="20" w:after="20"/>
            </w:pPr>
            <w:r>
              <w:rPr>
                <w:rFonts w:ascii="Adwaita Sans" w:eastAsia="Adwaita Sans" w:hAnsi="Adwaita Sans" w:cs="Adwaita Sans"/>
                <w:sz w:val="19"/>
                <w:szCs w:val="19"/>
              </w:rPr>
              <w:t>Que los casos de uso cubran toda la funcionalidad, que cada uno tenga su curso básico y sus cursos alternos, y que lo común a varios esté factorizado con «precedes», «</w:t>
            </w:r>
            <w:proofErr w:type="spellStart"/>
            <w:r>
              <w:rPr>
                <w:rFonts w:ascii="Adwaita Sans" w:eastAsia="Adwaita Sans" w:hAnsi="Adwaita Sans" w:cs="Adwaita Sans"/>
                <w:sz w:val="19"/>
                <w:szCs w:val="19"/>
              </w:rPr>
              <w:t>invokes</w:t>
            </w:r>
            <w:proofErr w:type="spellEnd"/>
            <w:r>
              <w:rPr>
                <w:rFonts w:ascii="Adwaita Sans" w:eastAsia="Adwaita Sans" w:hAnsi="Adwaita Sans" w:cs="Adwaita Sans"/>
                <w:sz w:val="19"/>
                <w:szCs w:val="19"/>
              </w:rPr>
              <w:t>» u otro constructo.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D61CFD" w14:textId="77777777" w:rsidR="00A54AC6" w:rsidRDefault="00000000">
            <w:pPr>
              <w:spacing w:before="20" w:after="20"/>
            </w:pPr>
            <w:r>
              <w:rPr>
                <w:rFonts w:ascii="Adwaita Sans" w:eastAsia="Adwaita Sans" w:hAnsi="Adwaita Sans" w:cs="Adwaita Sans"/>
                <w:sz w:val="19"/>
                <w:szCs w:val="19"/>
              </w:rPr>
              <w:t>Cumple. Los 22 casos de uso cubren los requisitos funcionales y los cuatro no funcionales de Configuración (Anexo A); lo común —asignar el asiento y emitir el boleto— está factorizado con «</w:t>
            </w:r>
            <w:proofErr w:type="spellStart"/>
            <w:r>
              <w:rPr>
                <w:rFonts w:ascii="Adwaita Sans" w:eastAsia="Adwaita Sans" w:hAnsi="Adwaita Sans" w:cs="Adwaita Sans"/>
                <w:sz w:val="19"/>
                <w:szCs w:val="19"/>
              </w:rPr>
              <w:t>include</w:t>
            </w:r>
            <w:proofErr w:type="spellEnd"/>
            <w:r>
              <w:rPr>
                <w:rFonts w:ascii="Adwaita Sans" w:eastAsia="Adwaita Sans" w:hAnsi="Adwaita Sans" w:cs="Adwaita Sans"/>
                <w:sz w:val="19"/>
                <w:szCs w:val="19"/>
              </w:rPr>
              <w:t>» (sección 4). Los textos cumplen la regla de los dos párrafos (Tabla 80).</w:t>
            </w:r>
          </w:p>
        </w:tc>
      </w:tr>
      <w:tr w:rsidR="00A54AC6" w14:paraId="12DD42C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776E8DE" w14:textId="77777777" w:rsidR="00A54AC6" w:rsidRDefault="00000000">
            <w:pPr>
              <w:spacing w:before="20" w:after="20"/>
            </w:pPr>
            <w:r>
              <w:rPr>
                <w:rFonts w:ascii="Adwaita Sans" w:eastAsia="Adwaita Sans" w:hAnsi="Adwaita Sans" w:cs="Adwaita Sans"/>
                <w:sz w:val="19"/>
                <w:szCs w:val="19"/>
              </w:rPr>
              <w:lastRenderedPageBreak/>
              <w:t>2. Revisión del diseño preliminar (p. 48)</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D08150" w14:textId="77777777" w:rsidR="00A54AC6" w:rsidRDefault="00000000">
            <w:pPr>
              <w:spacing w:before="20" w:after="20"/>
            </w:pPr>
            <w:r>
              <w:rPr>
                <w:rFonts w:ascii="Adwaita Sans" w:eastAsia="Adwaita Sans" w:hAnsi="Adwaita Sans" w:cs="Adwaita Sans"/>
                <w:sz w:val="19"/>
                <w:szCs w:val="19"/>
              </w:rPr>
              <w:t>Que cada diagrama de robustez siga el texto de su caso de uso (prueba del resaltador), respete las reglas de conexión y use solo entidades del modelo de dominio.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4FDACDD" w14:textId="77777777" w:rsidR="00A54AC6" w:rsidRDefault="00000000">
            <w:pPr>
              <w:spacing w:before="20" w:after="20"/>
            </w:pPr>
            <w:r>
              <w:rPr>
                <w:rFonts w:ascii="Adwaita Sans" w:eastAsia="Adwaita Sans" w:hAnsi="Adwaita Sans" w:cs="Adwaita Sans"/>
                <w:sz w:val="19"/>
                <w:szCs w:val="19"/>
              </w:rPr>
              <w:t>Cumple, con cinco observaciones menores (Tabla 80). Ninguna de las 22 robusteces une dos sustantivos ni conecta el actor con un control, y todas sus entidades están en el dominio (Figura 23).</w:t>
            </w:r>
          </w:p>
        </w:tc>
      </w:tr>
      <w:tr w:rsidR="00A54AC6" w14:paraId="24CE94A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D567686" w14:textId="77777777" w:rsidR="00A54AC6" w:rsidRDefault="00000000">
            <w:pPr>
              <w:spacing w:before="20" w:after="20"/>
            </w:pPr>
            <w:r>
              <w:rPr>
                <w:rFonts w:ascii="Adwaita Sans" w:eastAsia="Adwaita Sans" w:hAnsi="Adwaita Sans" w:cs="Adwaita Sans"/>
                <w:sz w:val="19"/>
                <w:szCs w:val="19"/>
              </w:rPr>
              <w:t>3. Revisión crítica del diseño (p. 51)</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0DC40E" w14:textId="77777777" w:rsidR="00A54AC6" w:rsidRDefault="00000000">
            <w:pPr>
              <w:spacing w:before="20" w:after="20"/>
            </w:pPr>
            <w:r>
              <w:rPr>
                <w:rFonts w:ascii="Adwaita Sans" w:eastAsia="Adwaita Sans" w:hAnsi="Adwaita Sans" w:cs="Adwaita Sans"/>
                <w:sz w:val="19"/>
                <w:szCs w:val="19"/>
              </w:rPr>
              <w:t>Que el modelo de clases tenga las operaciones que piden las secuencias, y que el diseño cumpla todos los requisitos identificados.</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270A99" w14:textId="77777777" w:rsidR="00A54AC6" w:rsidRDefault="00000000">
            <w:pPr>
              <w:spacing w:before="20" w:after="20"/>
            </w:pPr>
            <w:r>
              <w:rPr>
                <w:rFonts w:ascii="Adwaita Sans" w:eastAsia="Adwaita Sans" w:hAnsi="Adwaita Sans" w:cs="Adwaita Sans"/>
                <w:sz w:val="19"/>
                <w:szCs w:val="19"/>
              </w:rPr>
              <w:t>Cumple. Los 226 mensajes de las secuencias que llegan a clases del diseño son operaciones de la clase o de la interfaz que implementa; cada requisito funcional tiene su caso de uso y sus diagramas (Anexo A).</w:t>
            </w:r>
          </w:p>
        </w:tc>
      </w:tr>
      <w:tr w:rsidR="00A54AC6" w14:paraId="2D483FD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429BB4A" w14:textId="77777777" w:rsidR="00A54AC6" w:rsidRDefault="00000000">
            <w:pPr>
              <w:spacing w:before="20" w:after="20"/>
            </w:pPr>
            <w:r>
              <w:rPr>
                <w:rFonts w:ascii="Adwaita Sans" w:eastAsia="Adwaita Sans" w:hAnsi="Adwaita Sans" w:cs="Adwaita Sans"/>
                <w:sz w:val="19"/>
                <w:szCs w:val="19"/>
              </w:rPr>
              <w:t>4. Entrega (p. 52)</w:t>
            </w:r>
          </w:p>
        </w:tc>
        <w:tc>
          <w:tcPr>
            <w:tcW w:w="40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02B995" w14:textId="77777777" w:rsidR="00A54AC6" w:rsidRDefault="00000000">
            <w:pPr>
              <w:spacing w:before="20" w:after="20"/>
            </w:pPr>
            <w:r>
              <w:rPr>
                <w:rFonts w:ascii="Adwaita Sans" w:eastAsia="Adwaita Sans" w:hAnsi="Adwaita Sans" w:cs="Adwaita Sans"/>
                <w:sz w:val="19"/>
                <w:szCs w:val="19"/>
              </w:rPr>
              <w:t>Código y pruebas que siguen el diseño.</w:t>
            </w:r>
          </w:p>
        </w:tc>
        <w:tc>
          <w:tcPr>
            <w:tcW w:w="1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3966FB5" w14:textId="77777777" w:rsidR="00A54AC6" w:rsidRDefault="00000000">
            <w:pPr>
              <w:spacing w:before="20" w:after="20"/>
            </w:pPr>
            <w:r>
              <w:rPr>
                <w:rFonts w:ascii="Adwaita Sans" w:eastAsia="Adwaita Sans" w:hAnsi="Adwaita Sans" w:cs="Adwaita Sans"/>
                <w:sz w:val="19"/>
                <w:szCs w:val="19"/>
              </w:rPr>
              <w:t>Pendiente: documento de implementación.</w:t>
            </w:r>
          </w:p>
        </w:tc>
      </w:tr>
    </w:tbl>
    <w:p w14:paraId="47C68AE0"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79: Hitos de revisión de ICONIX.</w:t>
      </w:r>
    </w:p>
    <w:p w14:paraId="26CA96CF" w14:textId="77777777" w:rsidR="00A54AC6" w:rsidRDefault="00A54AC6">
      <w:pPr>
        <w:ind w:left="576"/>
        <w:jc w:val="both"/>
        <w:rPr>
          <w:rFonts w:ascii="Adwaita Sans" w:eastAsia="Adwaita Sans" w:hAnsi="Adwaita Sans" w:cs="Adwaita Sans"/>
        </w:rPr>
      </w:pPr>
    </w:p>
    <w:p w14:paraId="45083819"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 xml:space="preserve">Dos párrafos y prueba del resaltador. </w:t>
      </w:r>
      <w:r>
        <w:rPr>
          <w:rFonts w:ascii="Adwaita Sans" w:eastAsia="Adwaita Sans" w:hAnsi="Adwaita Sans" w:cs="Adwaita Sans"/>
        </w:rPr>
        <w:t xml:space="preserve">Regla de los dos párrafos: el texto de un caso de uso no debería pasar de unos dos párrafos, para que todo el caso, con sus cursos alternos, quepa en una sola secuencia que se pueda leer y revisar (Rosenberg et al., 2005, p. 43). Prueba del resaltador: se recorre el texto del caso de uso frase por frase y se marca en la robustez el objeto o la línea que la realiza; si no coinciden, se corrige el texto o el diagrama (p. 129). La Tabla 80 da, por caso de uso, el tamaño de su texto, lo que tiene su robustez y el resultado. Las acciones de la última columna se aplicarán en el modelo de Enterprise </w:t>
      </w:r>
      <w:proofErr w:type="spellStart"/>
      <w:r>
        <w:rPr>
          <w:rFonts w:ascii="Adwaita Sans" w:eastAsia="Adwaita Sans" w:hAnsi="Adwaita Sans" w:cs="Adwaita Sans"/>
        </w:rPr>
        <w:t>Architect</w:t>
      </w:r>
      <w:proofErr w:type="spellEnd"/>
      <w:r>
        <w:rPr>
          <w:rFonts w:ascii="Adwaita Sans" w:eastAsia="Adwaita Sans" w:hAnsi="Adwaita Sans" w:cs="Adwaita Sans"/>
        </w:rPr>
        <w:t xml:space="preserve"> en la versión siguiente.</w:t>
      </w: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3000"/>
        <w:gridCol w:w="2290"/>
        <w:gridCol w:w="2300"/>
      </w:tblGrid>
      <w:tr w:rsidR="00A54AC6" w14:paraId="444D7642"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75CFA0F" w14:textId="77777777" w:rsidR="00A54AC6" w:rsidRDefault="00000000">
            <w:pPr>
              <w:keepNext/>
              <w:spacing w:before="20" w:after="20"/>
            </w:pPr>
            <w:r>
              <w:rPr>
                <w:rFonts w:ascii="Adwaita Sans" w:eastAsia="Adwaita Sans" w:hAnsi="Adwaita Sans" w:cs="Adwaita Sans"/>
                <w:b/>
                <w:bCs/>
                <w:sz w:val="21"/>
                <w:szCs w:val="21"/>
              </w:rPr>
              <w:t>Caso de uso</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74F20FA0" w14:textId="77777777" w:rsidR="00A54AC6" w:rsidRDefault="00000000">
            <w:pPr>
              <w:keepNext/>
              <w:spacing w:before="20" w:after="20"/>
            </w:pPr>
            <w:r>
              <w:rPr>
                <w:rFonts w:ascii="Adwaita Sans" w:eastAsia="Adwaita Sans" w:hAnsi="Adwaita Sans" w:cs="Adwaita Sans"/>
                <w:b/>
                <w:bCs/>
                <w:sz w:val="21"/>
                <w:szCs w:val="21"/>
              </w:rPr>
              <w:t>Texto (3.1.2)</w:t>
            </w:r>
          </w:p>
        </w:tc>
        <w:tc>
          <w:tcPr>
            <w:tcW w:w="2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54E68D6" w14:textId="77777777" w:rsidR="00A54AC6" w:rsidRDefault="00000000">
            <w:pPr>
              <w:keepNext/>
              <w:spacing w:before="20" w:after="20"/>
            </w:pPr>
            <w:r>
              <w:rPr>
                <w:rFonts w:ascii="Adwaita Sans" w:eastAsia="Adwaita Sans" w:hAnsi="Adwaita Sans" w:cs="Adwaita Sans"/>
                <w:b/>
                <w:bCs/>
                <w:sz w:val="21"/>
                <w:szCs w:val="21"/>
              </w:rPr>
              <w:t>Robustez (3.3.1)</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C188906" w14:textId="77777777" w:rsidR="00A54AC6" w:rsidRDefault="00000000">
            <w:pPr>
              <w:keepNext/>
              <w:spacing w:before="20" w:after="20"/>
            </w:pPr>
            <w:r>
              <w:rPr>
                <w:rFonts w:ascii="Adwaita Sans" w:eastAsia="Adwaita Sans" w:hAnsi="Adwaita Sans" w:cs="Adwaita Sans"/>
                <w:b/>
                <w:bCs/>
                <w:sz w:val="21"/>
                <w:szCs w:val="21"/>
              </w:rPr>
              <w:t>Resultado</w:t>
            </w:r>
          </w:p>
        </w:tc>
      </w:tr>
      <w:tr w:rsidR="00A54AC6" w14:paraId="7E844A1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BE9BF7"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15</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723257" w14:textId="77777777" w:rsidR="00A54AC6" w:rsidRDefault="00000000">
            <w:pPr>
              <w:spacing w:before="20" w:after="20"/>
            </w:pPr>
            <w:r>
              <w:rPr>
                <w:rFonts w:ascii="Adwaita Sans" w:eastAsia="Adwaita Sans" w:hAnsi="Adwaita Sans" w:cs="Adwaita Sans"/>
                <w:sz w:val="19"/>
                <w:szCs w:val="19"/>
              </w:rPr>
              <w:t>4 pasos y 9 cursos alternos (320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0204C2" w14:textId="77777777" w:rsidR="00A54AC6" w:rsidRDefault="00000000">
            <w:pPr>
              <w:spacing w:before="20" w:after="20"/>
            </w:pPr>
            <w:r>
              <w:rPr>
                <w:rFonts w:ascii="Adwaita Sans" w:eastAsia="Adwaita Sans" w:hAnsi="Adwaita Sans" w:cs="Adwaita Sans"/>
                <w:sz w:val="19"/>
                <w:szCs w:val="19"/>
              </w:rPr>
              <w:t>Figura 30: 2 fronteras, 8 controles y 4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7D2F17" w14:textId="77777777" w:rsidR="00A54AC6" w:rsidRDefault="00000000">
            <w:pPr>
              <w:spacing w:before="20" w:after="20"/>
            </w:pPr>
            <w:r>
              <w:rPr>
                <w:rFonts w:ascii="Adwaita Sans" w:eastAsia="Adwaita Sans" w:hAnsi="Adwaita Sans" w:cs="Adwaita Sans"/>
                <w:sz w:val="19"/>
                <w:szCs w:val="19"/>
              </w:rPr>
              <w:t>Cumple. A6 anota el error en el registro técnico, que no se dibuja porque no es del dominio (3.8). Con 9 cursos alternos es el texto más largo, todavía en una sola secuencia.</w:t>
            </w:r>
          </w:p>
        </w:tc>
      </w:tr>
      <w:tr w:rsidR="00A54AC6" w14:paraId="592CDA6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41A374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01</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C88FF6" w14:textId="77777777" w:rsidR="00A54AC6" w:rsidRDefault="00000000">
            <w:pPr>
              <w:spacing w:before="20" w:after="20"/>
            </w:pPr>
            <w:r>
              <w:rPr>
                <w:rFonts w:ascii="Adwaita Sans" w:eastAsia="Adwaita Sans" w:hAnsi="Adwaita Sans" w:cs="Adwaita Sans"/>
                <w:sz w:val="19"/>
                <w:szCs w:val="19"/>
              </w:rPr>
              <w:t>6 pasos y 4 cursos alternos (241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47CE65" w14:textId="77777777" w:rsidR="00A54AC6" w:rsidRDefault="00000000">
            <w:pPr>
              <w:spacing w:before="20" w:after="20"/>
            </w:pPr>
            <w:r>
              <w:rPr>
                <w:rFonts w:ascii="Adwaita Sans" w:eastAsia="Adwaita Sans" w:hAnsi="Adwaita Sans" w:cs="Adwaita Sans"/>
                <w:sz w:val="19"/>
                <w:szCs w:val="19"/>
              </w:rPr>
              <w:t>Figura 31: 1 frontera, 6 controles y 6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EC5E69D" w14:textId="77777777" w:rsidR="00A54AC6" w:rsidRDefault="00000000">
            <w:pPr>
              <w:spacing w:before="20" w:after="20"/>
            </w:pPr>
            <w:r>
              <w:rPr>
                <w:rFonts w:ascii="Adwaita Sans" w:eastAsia="Adwaita Sans" w:hAnsi="Adwaita Sans" w:cs="Adwaita Sans"/>
                <w:sz w:val="19"/>
                <w:szCs w:val="19"/>
              </w:rPr>
              <w:t>Cumple.</w:t>
            </w:r>
          </w:p>
        </w:tc>
      </w:tr>
      <w:tr w:rsidR="00A54AC6" w14:paraId="729440E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8C41C5B" w14:textId="77777777" w:rsidR="00A54AC6" w:rsidRDefault="00000000">
            <w:pPr>
              <w:spacing w:before="20" w:after="20"/>
            </w:pPr>
            <w:r>
              <w:rPr>
                <w:rFonts w:ascii="Adwaita Sans" w:eastAsia="Adwaita Sans" w:hAnsi="Adwaita Sans" w:cs="Adwaita Sans"/>
                <w:sz w:val="19"/>
                <w:szCs w:val="19"/>
              </w:rPr>
              <w:lastRenderedPageBreak/>
              <w:t>CDU</w:t>
            </w:r>
            <w:r>
              <w:rPr>
                <w:rFonts w:ascii="Adwaita Sans" w:eastAsia="Adwaita Sans" w:hAnsi="Adwaita Sans" w:cs="Adwaita Sans"/>
                <w:sz w:val="19"/>
                <w:szCs w:val="19"/>
              </w:rPr>
              <w:noBreakHyphen/>
              <w:t>02</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808E9A" w14:textId="77777777" w:rsidR="00A54AC6" w:rsidRDefault="00000000">
            <w:pPr>
              <w:spacing w:before="20" w:after="20"/>
            </w:pPr>
            <w:r>
              <w:rPr>
                <w:rFonts w:ascii="Adwaita Sans" w:eastAsia="Adwaita Sans" w:hAnsi="Adwaita Sans" w:cs="Adwaita Sans"/>
                <w:sz w:val="19"/>
                <w:szCs w:val="19"/>
              </w:rPr>
              <w:t>5 pasos y 4 cursos alternos (200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EB5EA0" w14:textId="77777777" w:rsidR="00A54AC6" w:rsidRDefault="00000000">
            <w:pPr>
              <w:spacing w:before="20" w:after="20"/>
            </w:pPr>
            <w:r>
              <w:rPr>
                <w:rFonts w:ascii="Adwaita Sans" w:eastAsia="Adwaita Sans" w:hAnsi="Adwaita Sans" w:cs="Adwaita Sans"/>
                <w:sz w:val="19"/>
                <w:szCs w:val="19"/>
              </w:rPr>
              <w:t>Figura 32: 2 fronteras, 8 controles y 7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99C7D6" w14:textId="77777777" w:rsidR="00A54AC6" w:rsidRDefault="00000000">
            <w:pPr>
              <w:spacing w:before="20" w:after="20"/>
            </w:pPr>
            <w:r>
              <w:rPr>
                <w:rFonts w:ascii="Adwaita Sans" w:eastAsia="Adwaita Sans" w:hAnsi="Adwaita Sans" w:cs="Adwaita Sans"/>
                <w:sz w:val="19"/>
                <w:szCs w:val="19"/>
              </w:rPr>
              <w:t>Cumple.</w:t>
            </w:r>
          </w:p>
        </w:tc>
      </w:tr>
      <w:tr w:rsidR="00A54AC6" w14:paraId="3E0DFA0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8B71F4"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11</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9F7DC6" w14:textId="77777777" w:rsidR="00A54AC6" w:rsidRDefault="00000000">
            <w:pPr>
              <w:spacing w:before="20" w:after="20"/>
            </w:pPr>
            <w:r>
              <w:rPr>
                <w:rFonts w:ascii="Adwaita Sans" w:eastAsia="Adwaita Sans" w:hAnsi="Adwaita Sans" w:cs="Adwaita Sans"/>
                <w:sz w:val="19"/>
                <w:szCs w:val="19"/>
              </w:rPr>
              <w:t>6 pasos y 5 cursos alternos (284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DA8F07F" w14:textId="77777777" w:rsidR="00A54AC6" w:rsidRDefault="00000000">
            <w:pPr>
              <w:spacing w:before="20" w:after="20"/>
            </w:pPr>
            <w:r>
              <w:rPr>
                <w:rFonts w:ascii="Adwaita Sans" w:eastAsia="Adwaita Sans" w:hAnsi="Adwaita Sans" w:cs="Adwaita Sans"/>
                <w:sz w:val="19"/>
                <w:szCs w:val="19"/>
              </w:rPr>
              <w:t>Figura 33: 1 frontera, 6 controles y 7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1EEA43" w14:textId="77777777" w:rsidR="00A54AC6" w:rsidRDefault="00000000">
            <w:pPr>
              <w:spacing w:before="20" w:after="20"/>
            </w:pPr>
            <w:r>
              <w:rPr>
                <w:rFonts w:ascii="Adwaita Sans" w:eastAsia="Adwaita Sans" w:hAnsi="Adwaita Sans" w:cs="Adwaita Sans"/>
                <w:sz w:val="19"/>
                <w:szCs w:val="19"/>
              </w:rPr>
              <w:t>Cumple.</w:t>
            </w:r>
          </w:p>
        </w:tc>
      </w:tr>
      <w:tr w:rsidR="00A54AC6" w14:paraId="186317C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3E021D"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03</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AE3DA05" w14:textId="77777777" w:rsidR="00A54AC6" w:rsidRDefault="00000000">
            <w:pPr>
              <w:spacing w:before="20" w:after="20"/>
            </w:pPr>
            <w:r>
              <w:rPr>
                <w:rFonts w:ascii="Adwaita Sans" w:eastAsia="Adwaita Sans" w:hAnsi="Adwaita Sans" w:cs="Adwaita Sans"/>
                <w:sz w:val="19"/>
                <w:szCs w:val="19"/>
              </w:rPr>
              <w:t>5 pasos y 4 cursos alternos (157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2FB03C" w14:textId="77777777" w:rsidR="00A54AC6" w:rsidRDefault="00000000">
            <w:pPr>
              <w:spacing w:before="20" w:after="20"/>
            </w:pPr>
            <w:r>
              <w:rPr>
                <w:rFonts w:ascii="Adwaita Sans" w:eastAsia="Adwaita Sans" w:hAnsi="Adwaita Sans" w:cs="Adwaita Sans"/>
                <w:sz w:val="19"/>
                <w:szCs w:val="19"/>
              </w:rPr>
              <w:t>Figura 34: 2 fronteras, 7 controles y 7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88AD09" w14:textId="77777777" w:rsidR="00A54AC6" w:rsidRDefault="00000000">
            <w:pPr>
              <w:spacing w:before="20" w:after="20"/>
            </w:pPr>
            <w:r>
              <w:rPr>
                <w:rFonts w:ascii="Adwaita Sans" w:eastAsia="Adwaita Sans" w:hAnsi="Adwaita Sans" w:cs="Adwaita Sans"/>
                <w:sz w:val="19"/>
                <w:szCs w:val="19"/>
              </w:rPr>
              <w:t>Cumple.</w:t>
            </w:r>
          </w:p>
        </w:tc>
      </w:tr>
      <w:tr w:rsidR="00A54AC6" w14:paraId="234B806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94CBA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04</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5641CD" w14:textId="77777777" w:rsidR="00A54AC6" w:rsidRDefault="00000000">
            <w:pPr>
              <w:spacing w:before="20" w:after="20"/>
            </w:pPr>
            <w:r>
              <w:rPr>
                <w:rFonts w:ascii="Adwaita Sans" w:eastAsia="Adwaita Sans" w:hAnsi="Adwaita Sans" w:cs="Adwaita Sans"/>
                <w:sz w:val="19"/>
                <w:szCs w:val="19"/>
              </w:rPr>
              <w:t>5 pasos y 4 cursos alternos (162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2737C6" w14:textId="77777777" w:rsidR="00A54AC6" w:rsidRDefault="00000000">
            <w:pPr>
              <w:spacing w:before="20" w:after="20"/>
            </w:pPr>
            <w:r>
              <w:rPr>
                <w:rFonts w:ascii="Adwaita Sans" w:eastAsia="Adwaita Sans" w:hAnsi="Adwaita Sans" w:cs="Adwaita Sans"/>
                <w:sz w:val="19"/>
                <w:szCs w:val="19"/>
              </w:rPr>
              <w:t>Figura 35: 2 fronteras, 6 controles y 5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93B31F" w14:textId="77777777" w:rsidR="00A54AC6" w:rsidRDefault="00000000">
            <w:pPr>
              <w:spacing w:before="20" w:after="20"/>
            </w:pPr>
            <w:r>
              <w:rPr>
                <w:rFonts w:ascii="Adwaita Sans" w:eastAsia="Adwaita Sans" w:hAnsi="Adwaita Sans" w:cs="Adwaita Sans"/>
                <w:sz w:val="19"/>
                <w:szCs w:val="19"/>
              </w:rPr>
              <w:t xml:space="preserve">Observación: el curso alterno A4 («No se presentó») no tiene control. Acción: agregar «Marcar No se presentó» en la robustez y su mensaje en la secuencia. Hecho el 27/10/2026 en draw.io; falta volver a exportar la figura de Enterprise Architect.</w:t>
            </w:r>
          </w:p>
        </w:tc>
      </w:tr>
      <w:tr w:rsidR="00A54AC6" w14:paraId="4212563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89EEF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05</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A0999A" w14:textId="77777777" w:rsidR="00A54AC6" w:rsidRDefault="00000000">
            <w:pPr>
              <w:spacing w:before="20" w:after="20"/>
            </w:pPr>
            <w:r>
              <w:rPr>
                <w:rFonts w:ascii="Adwaita Sans" w:eastAsia="Adwaita Sans" w:hAnsi="Adwaita Sans" w:cs="Adwaita Sans"/>
                <w:sz w:val="19"/>
                <w:szCs w:val="19"/>
              </w:rPr>
              <w:t>4 pasos y 4 cursos alternos (144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315AB3" w14:textId="77777777" w:rsidR="00A54AC6" w:rsidRDefault="00000000">
            <w:pPr>
              <w:spacing w:before="20" w:after="20"/>
            </w:pPr>
            <w:r>
              <w:rPr>
                <w:rFonts w:ascii="Adwaita Sans" w:eastAsia="Adwaita Sans" w:hAnsi="Adwaita Sans" w:cs="Adwaita Sans"/>
                <w:sz w:val="19"/>
                <w:szCs w:val="19"/>
              </w:rPr>
              <w:t>Figura 36: 2 fronteras, 6 controles y 4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714FE2" w14:textId="77777777" w:rsidR="00A54AC6" w:rsidRDefault="00000000">
            <w:pPr>
              <w:spacing w:before="20" w:after="20"/>
            </w:pPr>
            <w:r>
              <w:rPr>
                <w:rFonts w:ascii="Adwaita Sans" w:eastAsia="Adwaita Sans" w:hAnsi="Adwaita Sans" w:cs="Adwaita Sans"/>
                <w:sz w:val="19"/>
                <w:szCs w:val="19"/>
              </w:rPr>
              <w:t>Cumple.</w:t>
            </w:r>
          </w:p>
        </w:tc>
      </w:tr>
      <w:tr w:rsidR="00A54AC6" w14:paraId="191C6CE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481350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13</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BDCDD61" w14:textId="77777777" w:rsidR="00A54AC6" w:rsidRDefault="00000000">
            <w:pPr>
              <w:spacing w:before="20" w:after="20"/>
            </w:pPr>
            <w:r>
              <w:rPr>
                <w:rFonts w:ascii="Adwaita Sans" w:eastAsia="Adwaita Sans" w:hAnsi="Adwaita Sans" w:cs="Adwaita Sans"/>
                <w:sz w:val="19"/>
                <w:szCs w:val="19"/>
              </w:rPr>
              <w:t>4 pasos y 3 cursos alternos (117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25D224" w14:textId="77777777" w:rsidR="00A54AC6" w:rsidRDefault="00000000">
            <w:pPr>
              <w:spacing w:before="20" w:after="20"/>
            </w:pPr>
            <w:r>
              <w:rPr>
                <w:rFonts w:ascii="Adwaita Sans" w:eastAsia="Adwaita Sans" w:hAnsi="Adwaita Sans" w:cs="Adwaita Sans"/>
                <w:sz w:val="19"/>
                <w:szCs w:val="19"/>
              </w:rPr>
              <w:t>Figura 37: 2 fronteras, 4 controles y 2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FB8B51" w14:textId="77777777" w:rsidR="00A54AC6" w:rsidRDefault="00000000">
            <w:pPr>
              <w:spacing w:before="20" w:after="20"/>
            </w:pPr>
            <w:r>
              <w:rPr>
                <w:rFonts w:ascii="Adwaita Sans" w:eastAsia="Adwaita Sans" w:hAnsi="Adwaita Sans" w:cs="Adwaita Sans"/>
                <w:sz w:val="19"/>
                <w:szCs w:val="19"/>
              </w:rPr>
              <w:t>Cumple.</w:t>
            </w:r>
          </w:p>
        </w:tc>
      </w:tr>
      <w:tr w:rsidR="00A54AC6" w14:paraId="48515C2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8AC8E2"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07</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4986AE" w14:textId="77777777" w:rsidR="00A54AC6" w:rsidRDefault="00000000">
            <w:pPr>
              <w:spacing w:before="20" w:after="20"/>
            </w:pPr>
            <w:r>
              <w:rPr>
                <w:rFonts w:ascii="Adwaita Sans" w:eastAsia="Adwaita Sans" w:hAnsi="Adwaita Sans" w:cs="Adwaita Sans"/>
                <w:sz w:val="19"/>
                <w:szCs w:val="19"/>
              </w:rPr>
              <w:t>3 pasos y 3 cursos alternos (116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C08F5D" w14:textId="77777777" w:rsidR="00A54AC6" w:rsidRDefault="00000000">
            <w:pPr>
              <w:spacing w:before="20" w:after="20"/>
            </w:pPr>
            <w:r>
              <w:rPr>
                <w:rFonts w:ascii="Adwaita Sans" w:eastAsia="Adwaita Sans" w:hAnsi="Adwaita Sans" w:cs="Adwaita Sans"/>
                <w:sz w:val="19"/>
                <w:szCs w:val="19"/>
              </w:rPr>
              <w:t>Figura 38: 1 frontera, 4 controles y 5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48A792" w14:textId="77777777" w:rsidR="00A54AC6" w:rsidRDefault="00000000">
            <w:pPr>
              <w:spacing w:before="20" w:after="20"/>
            </w:pPr>
            <w:r>
              <w:rPr>
                <w:rFonts w:ascii="Adwaita Sans" w:eastAsia="Adwaita Sans" w:hAnsi="Adwaita Sans" w:cs="Adwaita Sans"/>
                <w:sz w:val="19"/>
                <w:szCs w:val="19"/>
              </w:rPr>
              <w:t>Cumple.</w:t>
            </w:r>
          </w:p>
        </w:tc>
      </w:tr>
      <w:tr w:rsidR="00A54AC6" w14:paraId="21CEF25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4488B38"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10</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E11E1C0" w14:textId="77777777" w:rsidR="00A54AC6" w:rsidRDefault="00000000">
            <w:pPr>
              <w:spacing w:before="20" w:after="20"/>
            </w:pPr>
            <w:r>
              <w:rPr>
                <w:rFonts w:ascii="Adwaita Sans" w:eastAsia="Adwaita Sans" w:hAnsi="Adwaita Sans" w:cs="Adwaita Sans"/>
                <w:sz w:val="19"/>
                <w:szCs w:val="19"/>
              </w:rPr>
              <w:t>3 pasos y 3 cursos alternos (105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0E46B6" w14:textId="77777777" w:rsidR="00A54AC6" w:rsidRDefault="00000000">
            <w:pPr>
              <w:spacing w:before="20" w:after="20"/>
            </w:pPr>
            <w:r>
              <w:rPr>
                <w:rFonts w:ascii="Adwaita Sans" w:eastAsia="Adwaita Sans" w:hAnsi="Adwaita Sans" w:cs="Adwaita Sans"/>
                <w:sz w:val="19"/>
                <w:szCs w:val="19"/>
              </w:rPr>
              <w:t>Figura 39: 1 frontera, 4 controles y 3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1BB844A" w14:textId="77777777" w:rsidR="00A54AC6" w:rsidRDefault="00000000">
            <w:pPr>
              <w:spacing w:before="20" w:after="20"/>
            </w:pPr>
            <w:r>
              <w:rPr>
                <w:rFonts w:ascii="Adwaita Sans" w:eastAsia="Adwaita Sans" w:hAnsi="Adwaita Sans" w:cs="Adwaita Sans"/>
                <w:sz w:val="19"/>
                <w:szCs w:val="19"/>
              </w:rPr>
              <w:t>Cumple.</w:t>
            </w:r>
          </w:p>
        </w:tc>
      </w:tr>
      <w:tr w:rsidR="00A54AC6" w14:paraId="014F214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348758"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09</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938FF3A" w14:textId="77777777" w:rsidR="00A54AC6" w:rsidRDefault="00000000">
            <w:pPr>
              <w:spacing w:before="20" w:after="20"/>
            </w:pPr>
            <w:r>
              <w:rPr>
                <w:rFonts w:ascii="Adwaita Sans" w:eastAsia="Adwaita Sans" w:hAnsi="Adwaita Sans" w:cs="Adwaita Sans"/>
                <w:sz w:val="19"/>
                <w:szCs w:val="19"/>
              </w:rPr>
              <w:t>3 pasos y 1 curso alterno (107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AA4401E" w14:textId="77777777" w:rsidR="00A54AC6" w:rsidRDefault="00000000">
            <w:pPr>
              <w:spacing w:before="20" w:after="20"/>
            </w:pPr>
            <w:r>
              <w:rPr>
                <w:rFonts w:ascii="Adwaita Sans" w:eastAsia="Adwaita Sans" w:hAnsi="Adwaita Sans" w:cs="Adwaita Sans"/>
                <w:sz w:val="19"/>
                <w:szCs w:val="19"/>
              </w:rPr>
              <w:t>Figura 40: 1 frontera, 4 controles y 4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A3C95E3" w14:textId="77777777" w:rsidR="00A54AC6" w:rsidRDefault="00000000">
            <w:pPr>
              <w:spacing w:before="20" w:after="20"/>
            </w:pPr>
            <w:r>
              <w:rPr>
                <w:rFonts w:ascii="Adwaita Sans" w:eastAsia="Adwaita Sans" w:hAnsi="Adwaita Sans" w:cs="Adwaita Sans"/>
                <w:sz w:val="19"/>
                <w:szCs w:val="19"/>
              </w:rPr>
              <w:t>Cumple.</w:t>
            </w:r>
          </w:p>
        </w:tc>
      </w:tr>
      <w:tr w:rsidR="00A54AC6" w14:paraId="7109462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BB4A6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17</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22F796" w14:textId="77777777" w:rsidR="00A54AC6" w:rsidRDefault="00000000">
            <w:pPr>
              <w:spacing w:before="20" w:after="20"/>
            </w:pPr>
            <w:r>
              <w:rPr>
                <w:rFonts w:ascii="Adwaita Sans" w:eastAsia="Adwaita Sans" w:hAnsi="Adwaita Sans" w:cs="Adwaita Sans"/>
                <w:sz w:val="19"/>
                <w:szCs w:val="19"/>
              </w:rPr>
              <w:t>3 pasos y 3 cursos alternos (112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811F70" w14:textId="77777777" w:rsidR="00A54AC6" w:rsidRDefault="00000000">
            <w:pPr>
              <w:spacing w:before="20" w:after="20"/>
            </w:pPr>
            <w:r>
              <w:rPr>
                <w:rFonts w:ascii="Adwaita Sans" w:eastAsia="Adwaita Sans" w:hAnsi="Adwaita Sans" w:cs="Adwaita Sans"/>
                <w:sz w:val="19"/>
                <w:szCs w:val="19"/>
              </w:rPr>
              <w:t>Figura 41: 1 frontera, 5 controles y 2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A005C0" w14:textId="77777777" w:rsidR="00A54AC6" w:rsidRDefault="00000000">
            <w:pPr>
              <w:spacing w:before="20" w:after="20"/>
            </w:pPr>
            <w:r>
              <w:rPr>
                <w:rFonts w:ascii="Adwaita Sans" w:eastAsia="Adwaita Sans" w:hAnsi="Adwaita Sans" w:cs="Adwaita Sans"/>
                <w:sz w:val="19"/>
                <w:szCs w:val="19"/>
              </w:rPr>
              <w:t>Cumple.</w:t>
            </w:r>
          </w:p>
        </w:tc>
      </w:tr>
      <w:tr w:rsidR="00A54AC6" w14:paraId="3D5227C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D62BBB"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18</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585051" w14:textId="77777777" w:rsidR="00A54AC6" w:rsidRDefault="00000000">
            <w:pPr>
              <w:spacing w:before="20" w:after="20"/>
            </w:pPr>
            <w:r>
              <w:rPr>
                <w:rFonts w:ascii="Adwaita Sans" w:eastAsia="Adwaita Sans" w:hAnsi="Adwaita Sans" w:cs="Adwaita Sans"/>
                <w:sz w:val="19"/>
                <w:szCs w:val="19"/>
              </w:rPr>
              <w:t>3 pasos y 2 cursos alternos (94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10E13CA" w14:textId="77777777" w:rsidR="00A54AC6" w:rsidRDefault="00000000">
            <w:pPr>
              <w:spacing w:before="20" w:after="20"/>
            </w:pPr>
            <w:r>
              <w:rPr>
                <w:rFonts w:ascii="Adwaita Sans" w:eastAsia="Adwaita Sans" w:hAnsi="Adwaita Sans" w:cs="Adwaita Sans"/>
                <w:sz w:val="19"/>
                <w:szCs w:val="19"/>
              </w:rPr>
              <w:t>Figura 42: 1 frontera, 3 controles y 2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19D020" w14:textId="77777777" w:rsidR="00A54AC6" w:rsidRDefault="00000000">
            <w:pPr>
              <w:spacing w:before="20" w:after="20"/>
            </w:pPr>
            <w:r>
              <w:rPr>
                <w:rFonts w:ascii="Adwaita Sans" w:eastAsia="Adwaita Sans" w:hAnsi="Adwaita Sans" w:cs="Adwaita Sans"/>
                <w:sz w:val="19"/>
                <w:szCs w:val="19"/>
              </w:rPr>
              <w:t>Cumple.</w:t>
            </w:r>
          </w:p>
        </w:tc>
      </w:tr>
      <w:tr w:rsidR="00A54AC6" w14:paraId="099A4F8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CBEB1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19</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105EC81" w14:textId="77777777" w:rsidR="00A54AC6" w:rsidRDefault="00000000">
            <w:pPr>
              <w:spacing w:before="20" w:after="20"/>
            </w:pPr>
            <w:r>
              <w:rPr>
                <w:rFonts w:ascii="Adwaita Sans" w:eastAsia="Adwaita Sans" w:hAnsi="Adwaita Sans" w:cs="Adwaita Sans"/>
                <w:sz w:val="19"/>
                <w:szCs w:val="19"/>
              </w:rPr>
              <w:t>3 pasos y 2 cursos alternos (97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B4ED7F9" w14:textId="77777777" w:rsidR="00A54AC6" w:rsidRDefault="00000000">
            <w:pPr>
              <w:spacing w:before="20" w:after="20"/>
            </w:pPr>
            <w:r>
              <w:rPr>
                <w:rFonts w:ascii="Adwaita Sans" w:eastAsia="Adwaita Sans" w:hAnsi="Adwaita Sans" w:cs="Adwaita Sans"/>
                <w:sz w:val="19"/>
                <w:szCs w:val="19"/>
              </w:rPr>
              <w:t>Figura 43: 1 frontera, 3 controles y 2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C02D66" w14:textId="77777777" w:rsidR="00A54AC6" w:rsidRDefault="00000000">
            <w:pPr>
              <w:spacing w:before="20" w:after="20"/>
            </w:pPr>
            <w:r>
              <w:rPr>
                <w:rFonts w:ascii="Adwaita Sans" w:eastAsia="Adwaita Sans" w:hAnsi="Adwaita Sans" w:cs="Adwaita Sans"/>
                <w:sz w:val="19"/>
                <w:szCs w:val="19"/>
              </w:rPr>
              <w:t>Cumple.</w:t>
            </w:r>
          </w:p>
        </w:tc>
      </w:tr>
      <w:tr w:rsidR="00A54AC6" w14:paraId="10CE854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FEA1E6C"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06</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9E0567" w14:textId="77777777" w:rsidR="00A54AC6" w:rsidRDefault="00000000">
            <w:pPr>
              <w:spacing w:before="20" w:after="20"/>
            </w:pPr>
            <w:r>
              <w:rPr>
                <w:rFonts w:ascii="Adwaita Sans" w:eastAsia="Adwaita Sans" w:hAnsi="Adwaita Sans" w:cs="Adwaita Sans"/>
                <w:sz w:val="19"/>
                <w:szCs w:val="19"/>
              </w:rPr>
              <w:t>3 pasos y 3 cursos alternos (154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042171B" w14:textId="77777777" w:rsidR="00A54AC6" w:rsidRDefault="00000000">
            <w:pPr>
              <w:spacing w:before="20" w:after="20"/>
            </w:pPr>
            <w:r>
              <w:rPr>
                <w:rFonts w:ascii="Adwaita Sans" w:eastAsia="Adwaita Sans" w:hAnsi="Adwaita Sans" w:cs="Adwaita Sans"/>
                <w:sz w:val="19"/>
                <w:szCs w:val="19"/>
              </w:rPr>
              <w:t>Figura 44: 1 frontera, 4 controles y 3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7D6D15" w14:textId="77777777" w:rsidR="00A54AC6" w:rsidRDefault="00000000">
            <w:pPr>
              <w:spacing w:before="20" w:after="20"/>
            </w:pPr>
            <w:r>
              <w:rPr>
                <w:rFonts w:ascii="Adwaita Sans" w:eastAsia="Adwaita Sans" w:hAnsi="Adwaita Sans" w:cs="Adwaita Sans"/>
                <w:sz w:val="19"/>
                <w:szCs w:val="19"/>
              </w:rPr>
              <w:t xml:space="preserve">Observación: A1 (editar o quitar una programada, con confirmación) no tiene controles propios. Acción: agregar «Pedir confirmación» y «Quitar la tarifa programada». Hecho el 27/10/2026 en draw.io; falta volver a exportar la figura de Enterprise Architect.</w:t>
            </w:r>
          </w:p>
        </w:tc>
      </w:tr>
      <w:tr w:rsidR="00A54AC6" w14:paraId="57E4540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DDC265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16</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B8F715" w14:textId="77777777" w:rsidR="00A54AC6" w:rsidRDefault="00000000">
            <w:pPr>
              <w:spacing w:before="20" w:after="20"/>
            </w:pPr>
            <w:r>
              <w:rPr>
                <w:rFonts w:ascii="Adwaita Sans" w:eastAsia="Adwaita Sans" w:hAnsi="Adwaita Sans" w:cs="Adwaita Sans"/>
                <w:sz w:val="19"/>
                <w:szCs w:val="19"/>
              </w:rPr>
              <w:t>3 pasos y 3 cursos alternos (205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EBC20A" w14:textId="77777777" w:rsidR="00A54AC6" w:rsidRDefault="00000000">
            <w:pPr>
              <w:spacing w:before="20" w:after="20"/>
            </w:pPr>
            <w:r>
              <w:rPr>
                <w:rFonts w:ascii="Adwaita Sans" w:eastAsia="Adwaita Sans" w:hAnsi="Adwaita Sans" w:cs="Adwaita Sans"/>
                <w:sz w:val="19"/>
                <w:szCs w:val="19"/>
              </w:rPr>
              <w:t>Figura 45: 1 frontera, 4 controles y 4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27FB234" w14:textId="77777777" w:rsidR="00A54AC6" w:rsidRDefault="00000000">
            <w:pPr>
              <w:spacing w:before="20" w:after="20"/>
            </w:pPr>
            <w:r>
              <w:rPr>
                <w:rFonts w:ascii="Adwaita Sans" w:eastAsia="Adwaita Sans" w:hAnsi="Adwaita Sans" w:cs="Adwaita Sans"/>
                <w:sz w:val="19"/>
                <w:szCs w:val="19"/>
              </w:rPr>
              <w:t xml:space="preserve">Observación: la validación de A1 y A2 y la confirmación de A3 van dentro de «Guardar el parámetro». Acción: agregar «Validar el valor» y «Pedir confirmación». Hecho el 27/10/2026 en draw.io; falta volver a exportar la figura de Enterprise Architect.</w:t>
            </w:r>
          </w:p>
        </w:tc>
      </w:tr>
      <w:tr w:rsidR="00A54AC6" w14:paraId="7800BAA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D79446C" w14:textId="77777777" w:rsidR="00A54AC6" w:rsidRDefault="00000000">
            <w:pPr>
              <w:spacing w:before="20" w:after="20"/>
            </w:pPr>
            <w:r>
              <w:rPr>
                <w:rFonts w:ascii="Adwaita Sans" w:eastAsia="Adwaita Sans" w:hAnsi="Adwaita Sans" w:cs="Adwaita Sans"/>
                <w:sz w:val="19"/>
                <w:szCs w:val="19"/>
              </w:rPr>
              <w:lastRenderedPageBreak/>
              <w:t>CDU</w:t>
            </w:r>
            <w:r>
              <w:rPr>
                <w:rFonts w:ascii="Adwaita Sans" w:eastAsia="Adwaita Sans" w:hAnsi="Adwaita Sans" w:cs="Adwaita Sans"/>
                <w:sz w:val="19"/>
                <w:szCs w:val="19"/>
              </w:rPr>
              <w:noBreakHyphen/>
              <w:t>08</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042CAEF" w14:textId="77777777" w:rsidR="00A54AC6" w:rsidRDefault="00000000">
            <w:pPr>
              <w:spacing w:before="20" w:after="20"/>
            </w:pPr>
            <w:r>
              <w:rPr>
                <w:rFonts w:ascii="Adwaita Sans" w:eastAsia="Adwaita Sans" w:hAnsi="Adwaita Sans" w:cs="Adwaita Sans"/>
                <w:sz w:val="19"/>
                <w:szCs w:val="19"/>
              </w:rPr>
              <w:t>3 pasos y 3 cursos alternos (130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701BA5" w14:textId="77777777" w:rsidR="00A54AC6" w:rsidRDefault="00000000">
            <w:pPr>
              <w:spacing w:before="20" w:after="20"/>
            </w:pPr>
            <w:r>
              <w:rPr>
                <w:rFonts w:ascii="Adwaita Sans" w:eastAsia="Adwaita Sans" w:hAnsi="Adwaita Sans" w:cs="Adwaita Sans"/>
                <w:sz w:val="19"/>
                <w:szCs w:val="19"/>
              </w:rPr>
              <w:t>Figura 46: 1 frontera, 7 controles y 5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0E18D90" w14:textId="77777777" w:rsidR="00A54AC6" w:rsidRDefault="00000000">
            <w:pPr>
              <w:spacing w:before="20" w:after="20"/>
            </w:pPr>
            <w:r>
              <w:rPr>
                <w:rFonts w:ascii="Adwaita Sans" w:eastAsia="Adwaita Sans" w:hAnsi="Adwaita Sans" w:cs="Adwaita Sans"/>
                <w:sz w:val="19"/>
                <w:szCs w:val="19"/>
              </w:rPr>
              <w:t>Cumple.</w:t>
            </w:r>
          </w:p>
        </w:tc>
      </w:tr>
      <w:tr w:rsidR="00A54AC6" w14:paraId="02AE033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F04B337"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14</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25C2139" w14:textId="77777777" w:rsidR="00A54AC6" w:rsidRDefault="00000000">
            <w:pPr>
              <w:spacing w:before="20" w:after="20"/>
            </w:pPr>
            <w:r>
              <w:rPr>
                <w:rFonts w:ascii="Adwaita Sans" w:eastAsia="Adwaita Sans" w:hAnsi="Adwaita Sans" w:cs="Adwaita Sans"/>
                <w:sz w:val="19"/>
                <w:szCs w:val="19"/>
              </w:rPr>
              <w:t>3 pasos y 2 cursos alternos (66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732BD3" w14:textId="77777777" w:rsidR="00A54AC6" w:rsidRDefault="00000000">
            <w:pPr>
              <w:spacing w:before="20" w:after="20"/>
            </w:pPr>
            <w:r>
              <w:rPr>
                <w:rFonts w:ascii="Adwaita Sans" w:eastAsia="Adwaita Sans" w:hAnsi="Adwaita Sans" w:cs="Adwaita Sans"/>
                <w:sz w:val="19"/>
                <w:szCs w:val="19"/>
              </w:rPr>
              <w:t>Figura 47: 1 frontera, 2 controles y 3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4650643" w14:textId="77777777" w:rsidR="00A54AC6" w:rsidRDefault="00000000">
            <w:pPr>
              <w:spacing w:before="20" w:after="20"/>
            </w:pPr>
            <w:r>
              <w:rPr>
                <w:rFonts w:ascii="Adwaita Sans" w:eastAsia="Adwaita Sans" w:hAnsi="Adwaita Sans" w:cs="Adwaita Sans"/>
                <w:sz w:val="19"/>
                <w:szCs w:val="19"/>
              </w:rPr>
              <w:t>Cumple.</w:t>
            </w:r>
          </w:p>
        </w:tc>
      </w:tr>
      <w:tr w:rsidR="00A54AC6" w14:paraId="65AD48E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BD5A3F"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12</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3C0EDC" w14:textId="77777777" w:rsidR="00A54AC6" w:rsidRDefault="00000000">
            <w:pPr>
              <w:spacing w:before="20" w:after="20"/>
            </w:pPr>
            <w:r>
              <w:rPr>
                <w:rFonts w:ascii="Adwaita Sans" w:eastAsia="Adwaita Sans" w:hAnsi="Adwaita Sans" w:cs="Adwaita Sans"/>
                <w:sz w:val="19"/>
                <w:szCs w:val="19"/>
              </w:rPr>
              <w:t>3 pasos y 2 cursos alternos (142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12F4F2" w14:textId="77777777" w:rsidR="00A54AC6" w:rsidRDefault="00000000">
            <w:pPr>
              <w:spacing w:before="20" w:after="20"/>
            </w:pPr>
            <w:r>
              <w:rPr>
                <w:rFonts w:ascii="Adwaita Sans" w:eastAsia="Adwaita Sans" w:hAnsi="Adwaita Sans" w:cs="Adwaita Sans"/>
                <w:sz w:val="19"/>
                <w:szCs w:val="19"/>
              </w:rPr>
              <w:t>Figura 48: 1 frontera, 6 controles y 4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4BDEC0" w14:textId="77777777" w:rsidR="00A54AC6" w:rsidRDefault="00000000">
            <w:pPr>
              <w:spacing w:before="20" w:after="20"/>
            </w:pPr>
            <w:r>
              <w:rPr>
                <w:rFonts w:ascii="Adwaita Sans" w:eastAsia="Adwaita Sans" w:hAnsi="Adwaita Sans" w:cs="Adwaita Sans"/>
                <w:sz w:val="19"/>
                <w:szCs w:val="19"/>
              </w:rPr>
              <w:t xml:space="preserve">Observación: A2 (falta la contraseña del PDF) no tiene control. Acción: agregar «Validar la contraseña del PDF». Hecho el 27/10/2026 en draw.io; falta volver a exportar la figura de Enterprise Architect.</w:t>
            </w:r>
          </w:p>
        </w:tc>
      </w:tr>
      <w:tr w:rsidR="00A54AC6" w14:paraId="5315C5A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3D1FDD6"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20</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03DE9F" w14:textId="77777777" w:rsidR="00A54AC6" w:rsidRDefault="00000000">
            <w:pPr>
              <w:spacing w:before="20" w:after="20"/>
            </w:pPr>
            <w:r>
              <w:rPr>
                <w:rFonts w:ascii="Adwaita Sans" w:eastAsia="Adwaita Sans" w:hAnsi="Adwaita Sans" w:cs="Adwaita Sans"/>
                <w:sz w:val="19"/>
                <w:szCs w:val="19"/>
              </w:rPr>
              <w:t>3 pasos y 1 curso alterno (72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1805879" w14:textId="77777777" w:rsidR="00A54AC6" w:rsidRDefault="00000000">
            <w:pPr>
              <w:spacing w:before="20" w:after="20"/>
            </w:pPr>
            <w:r>
              <w:rPr>
                <w:rFonts w:ascii="Adwaita Sans" w:eastAsia="Adwaita Sans" w:hAnsi="Adwaita Sans" w:cs="Adwaita Sans"/>
                <w:sz w:val="19"/>
                <w:szCs w:val="19"/>
              </w:rPr>
              <w:t>Figura 49: 1 frontera, 3 controles y 1 entidad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3CEE437" w14:textId="77777777" w:rsidR="00A54AC6" w:rsidRDefault="00000000">
            <w:pPr>
              <w:spacing w:before="20" w:after="20"/>
            </w:pPr>
            <w:r>
              <w:rPr>
                <w:rFonts w:ascii="Adwaita Sans" w:eastAsia="Adwaita Sans" w:hAnsi="Adwaita Sans" w:cs="Adwaita Sans"/>
                <w:sz w:val="19"/>
                <w:szCs w:val="19"/>
              </w:rPr>
              <w:t>Cumple.</w:t>
            </w:r>
          </w:p>
        </w:tc>
      </w:tr>
      <w:tr w:rsidR="00A54AC6" w14:paraId="093E770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54D8ACB"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21</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D2346A" w14:textId="77777777" w:rsidR="00A54AC6" w:rsidRDefault="00000000">
            <w:pPr>
              <w:spacing w:before="20" w:after="20"/>
            </w:pPr>
            <w:r>
              <w:rPr>
                <w:rFonts w:ascii="Adwaita Sans" w:eastAsia="Adwaita Sans" w:hAnsi="Adwaita Sans" w:cs="Adwaita Sans"/>
                <w:sz w:val="19"/>
                <w:szCs w:val="19"/>
              </w:rPr>
              <w:t>4 pasos y 1 curso alterno (91 palabras)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316F7E" w14:textId="77777777" w:rsidR="00A54AC6" w:rsidRDefault="00000000">
            <w:pPr>
              <w:spacing w:before="20" w:after="20"/>
            </w:pPr>
            <w:r>
              <w:rPr>
                <w:rFonts w:ascii="Adwaita Sans" w:eastAsia="Adwaita Sans" w:hAnsi="Adwaita Sans" w:cs="Adwaita Sans"/>
                <w:sz w:val="19"/>
                <w:szCs w:val="19"/>
              </w:rPr>
              <w:t>Figura 50: 2 fronteras, 4 controles y 0 entidades</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8F1C53" w14:textId="77777777" w:rsidR="00A54AC6" w:rsidRDefault="00000000">
            <w:pPr>
              <w:spacing w:before="20" w:after="20"/>
            </w:pPr>
            <w:r>
              <w:rPr>
                <w:rFonts w:ascii="Adwaita Sans" w:eastAsia="Adwaita Sans" w:hAnsi="Adwaita Sans" w:cs="Adwaita Sans"/>
                <w:sz w:val="19"/>
                <w:szCs w:val="19"/>
              </w:rPr>
              <w:t xml:space="preserve">Cumple. Sin entidades: la configuración de la impresora se guarda en la laptop y no es del dominio (3.8). Desde el 28/10/2026 tiene además «Mostrar la última copia» y la entidad Copia de respaldo, porque «Equipo» muestra la última copia semanal; falta volver a exportar la figura de Enterprise Architect.</w:t>
            </w:r>
          </w:p>
        </w:tc>
      </w:tr>
      <w:tr w:rsidR="00A54AC6" w14:paraId="711161D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C69A123" w14:textId="77777777" w:rsidR="00A54AC6" w:rsidRDefault="00000000">
            <w:pPr>
              <w:spacing w:before="20" w:after="20"/>
            </w:pPr>
            <w:r>
              <w:rPr>
                <w:rFonts w:ascii="Adwaita Sans" w:eastAsia="Adwaita Sans" w:hAnsi="Adwaita Sans" w:cs="Adwaita Sans"/>
                <w:sz w:val="19"/>
                <w:szCs w:val="19"/>
              </w:rPr>
              <w:t>CDU</w:t>
            </w:r>
            <w:r>
              <w:rPr>
                <w:rFonts w:ascii="Adwaita Sans" w:eastAsia="Adwaita Sans" w:hAnsi="Adwaita Sans" w:cs="Adwaita Sans"/>
                <w:sz w:val="19"/>
                <w:szCs w:val="19"/>
              </w:rPr>
              <w:noBreakHyphen/>
              <w:t>22</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B5781C6" w14:textId="77777777" w:rsidR="00A54AC6" w:rsidRDefault="00000000">
            <w:pPr>
              <w:spacing w:before="20" w:after="20"/>
            </w:pPr>
            <w:r>
              <w:rPr>
                <w:rFonts w:ascii="Adwaita Sans" w:eastAsia="Adwaita Sans" w:hAnsi="Adwaita Sans" w:cs="Adwaita Sans"/>
                <w:sz w:val="19"/>
                <w:szCs w:val="19"/>
              </w:rPr>
              <w:t xml:space="preserve">3 pasos y 3 cursos alternos (rehecho el 27/10/2026)</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1A5C67" w14:textId="77777777" w:rsidR="00A54AC6" w:rsidRDefault="00000000">
            <w:pPr>
              <w:spacing w:before="20" w:after="20"/>
            </w:pPr>
            <w:r>
              <w:rPr>
                <w:rFonts w:ascii="Adwaita Sans" w:eastAsia="Adwaita Sans" w:hAnsi="Adwaita Sans" w:cs="Adwaita Sans"/>
                <w:sz w:val="19"/>
                <w:szCs w:val="19"/>
              </w:rPr>
              <w:t xml:space="preserve">Figura 51 (por volver a exportar): 3 fronteras, 6 controles y 1 entidad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579C3B" w14:textId="77777777" w:rsidR="00A54AC6" w:rsidRDefault="00000000">
            <w:pPr>
              <w:spacing w:before="20" w:after="20"/>
            </w:pPr>
            <w:proofErr w:type="spellStart"/>
            <w:proofErr w:type="spellEnd"/>
            <w:r>
              <w:rPr>
                <w:rFonts w:ascii="Adwaita Sans" w:eastAsia="Adwaita Sans" w:hAnsi="Adwaita Sans" w:cs="Adwaita Sans"/>
                <w:sz w:val="19"/>
                <w:szCs w:val="19"/>
              </w:rPr>
              <w:t xml:space="preserve">Cumple. La copia la hace la Web API (decisión del 27/10/2026); la entidad es CopiaDeRespaldo. El aviso de A2 tiene su frontera, IU</w:t>
              <w:noBreakHyphen/>
              <w:t xml:space="preserve">P02, y su control, «Avisar que la copia falló» (28/10/2026).</w:t>
            </w:r>
          </w:p>
        </w:tc>
      </w:tr>
    </w:tbl>
    <w:p w14:paraId="42E37036"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80: Regla de los dos párrafos y prueba del resaltador por caso de uso.</w:t>
      </w:r>
    </w:p>
    <w:p w14:paraId="2A54B23E" w14:textId="77777777" w:rsidR="00A54AC6" w:rsidRDefault="00A54AC6">
      <w:pPr>
        <w:ind w:left="576"/>
        <w:jc w:val="both"/>
        <w:rPr>
          <w:rFonts w:ascii="Adwaita Sans" w:eastAsia="Adwaita Sans" w:hAnsi="Adwaita Sans" w:cs="Adwaita Sans"/>
        </w:rPr>
      </w:pPr>
    </w:p>
    <w:p w14:paraId="0E46BA36"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t xml:space="preserve">Inspección heurística preliminar. </w:t>
      </w:r>
      <w:r>
        <w:rPr>
          <w:rFonts w:ascii="Adwaita Sans" w:eastAsia="Adwaita Sans" w:hAnsi="Adwaita Sans" w:cs="Adwaita Sans"/>
        </w:rPr>
        <w:t>La Tabla 81 aplica las 10 heurísticas de Nielsen a los bocetos, al diseño final y a los mensajes de 3.9. La gravedad usa la escala de Nielsen (1994): 0, no es un problema; 1, cosmético; 2, menor; 3, mayor; 4, catastrófico. Es una inspección preliminar, de una sola persona y sobre el documento; la del equipo completo y la prueba con la propietaria están pendientes (3.9.8).</w:t>
      </w: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3000"/>
        <w:gridCol w:w="2290"/>
        <w:gridCol w:w="2300"/>
      </w:tblGrid>
      <w:tr w:rsidR="00A54AC6" w14:paraId="6136FF45"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A625A3F" w14:textId="77777777" w:rsidR="00A54AC6" w:rsidRDefault="00000000">
            <w:pPr>
              <w:keepNext/>
              <w:spacing w:before="20" w:after="20"/>
            </w:pPr>
            <w:r>
              <w:rPr>
                <w:rFonts w:ascii="Adwaita Sans" w:eastAsia="Adwaita Sans" w:hAnsi="Adwaita Sans" w:cs="Adwaita Sans"/>
                <w:b/>
                <w:bCs/>
                <w:sz w:val="21"/>
                <w:szCs w:val="21"/>
              </w:rPr>
              <w:t>Heurística (Nielsen)</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3A2CF84E" w14:textId="77777777" w:rsidR="00A54AC6" w:rsidRDefault="00000000">
            <w:pPr>
              <w:keepNext/>
              <w:spacing w:before="20" w:after="20"/>
            </w:pPr>
            <w:r>
              <w:rPr>
                <w:rFonts w:ascii="Adwaita Sans" w:eastAsia="Adwaita Sans" w:hAnsi="Adwaita Sans" w:cs="Adwaita Sans"/>
                <w:b/>
                <w:bCs/>
                <w:sz w:val="21"/>
                <w:szCs w:val="21"/>
              </w:rPr>
              <w:t>Cómo la cumple el diseño</w:t>
            </w:r>
          </w:p>
        </w:tc>
        <w:tc>
          <w:tcPr>
            <w:tcW w:w="2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6A3EA4DF" w14:textId="77777777" w:rsidR="00A54AC6" w:rsidRDefault="00000000">
            <w:pPr>
              <w:keepNext/>
              <w:spacing w:before="20" w:after="20"/>
            </w:pPr>
            <w:r>
              <w:rPr>
                <w:rFonts w:ascii="Adwaita Sans" w:eastAsia="Adwaita Sans" w:hAnsi="Adwaita Sans" w:cs="Adwaita Sans"/>
                <w:b/>
                <w:bCs/>
                <w:sz w:val="21"/>
                <w:szCs w:val="21"/>
              </w:rPr>
              <w:t>Hallazgo</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047E55E" w14:textId="77777777" w:rsidR="00A54AC6" w:rsidRDefault="00000000">
            <w:pPr>
              <w:keepNext/>
              <w:spacing w:before="20" w:after="20"/>
            </w:pPr>
            <w:r>
              <w:rPr>
                <w:rFonts w:ascii="Adwaita Sans" w:eastAsia="Adwaita Sans" w:hAnsi="Adwaita Sans" w:cs="Adwaita Sans"/>
                <w:b/>
                <w:bCs/>
                <w:sz w:val="21"/>
                <w:szCs w:val="21"/>
              </w:rPr>
              <w:t>Gravedad</w:t>
            </w:r>
          </w:p>
        </w:tc>
      </w:tr>
      <w:tr w:rsidR="00A54AC6" w14:paraId="380FD64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EBD5C8" w14:textId="77777777" w:rsidR="00A54AC6" w:rsidRDefault="00000000">
            <w:pPr>
              <w:spacing w:before="20" w:after="20"/>
            </w:pPr>
            <w:r>
              <w:rPr>
                <w:rFonts w:ascii="Adwaita Sans" w:eastAsia="Adwaita Sans" w:hAnsi="Adwaita Sans" w:cs="Adwaita Sans"/>
                <w:sz w:val="19"/>
                <w:szCs w:val="19"/>
              </w:rPr>
              <w:t>1. Visibilidad del estado del sistema</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375281C" w14:textId="77777777" w:rsidR="00A54AC6" w:rsidRDefault="00000000">
            <w:pPr>
              <w:spacing w:before="20" w:after="20"/>
            </w:pPr>
            <w:r>
              <w:rPr>
                <w:rFonts w:ascii="Adwaita Sans" w:eastAsia="Adwaita Sans" w:hAnsi="Adwaita Sans" w:cs="Adwaita Sans"/>
                <w:sz w:val="19"/>
                <w:szCs w:val="19"/>
              </w:rPr>
              <w:t>Indicador de espera mientras se guarda (IU</w:t>
            </w:r>
            <w:r>
              <w:rPr>
                <w:rFonts w:ascii="Adwaita Sans" w:eastAsia="Adwaita Sans" w:hAnsi="Adwaita Sans" w:cs="Adwaita Sans"/>
                <w:sz w:val="19"/>
                <w:szCs w:val="19"/>
              </w:rPr>
              <w:noBreakHyphen/>
              <w:t>07); estado del pasaje escrito, no solo con color (IUC</w:t>
            </w:r>
            <w:r>
              <w:rPr>
                <w:rFonts w:ascii="Adwaita Sans" w:eastAsia="Adwaita Sans" w:hAnsi="Adwaita Sans" w:cs="Adwaita Sans"/>
                <w:sz w:val="19"/>
                <w:szCs w:val="19"/>
              </w:rPr>
              <w:noBreakHyphen/>
              <w:t>08); avisos verdes al guardar; barra ámbar sin conexión (RNF</w:t>
            </w:r>
            <w:r>
              <w:rPr>
                <w:rFonts w:ascii="Adwaita Sans" w:eastAsia="Adwaita Sans" w:hAnsi="Adwaita Sans" w:cs="Adwaita Sans"/>
                <w:sz w:val="19"/>
                <w:szCs w:val="19"/>
              </w:rPr>
              <w:noBreakHyphen/>
              <w:t>16); estado de la última copia en «Equipo».</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907478" w14:textId="77777777" w:rsidR="00A54AC6" w:rsidRDefault="00000000">
            <w:pPr>
              <w:spacing w:before="20" w:after="20"/>
            </w:pPr>
            <w:r>
              <w:rPr>
                <w:rFonts w:ascii="Adwaita Sans" w:eastAsia="Adwaita Sans" w:hAnsi="Adwaita Sans" w:cs="Adwaita Sans"/>
                <w:sz w:val="19"/>
                <w:szCs w:val="19"/>
              </w:rPr>
              <w:t>Ninguno.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D0DF36" w14:textId="77777777" w:rsidR="00A54AC6" w:rsidRDefault="00000000">
            <w:pPr>
              <w:spacing w:before="20" w:after="20"/>
            </w:pPr>
            <w:r>
              <w:rPr>
                <w:rFonts w:ascii="Adwaita Sans" w:eastAsia="Adwaita Sans" w:hAnsi="Adwaita Sans" w:cs="Adwaita Sans"/>
                <w:sz w:val="19"/>
                <w:szCs w:val="19"/>
              </w:rPr>
              <w:t>0</w:t>
            </w:r>
          </w:p>
        </w:tc>
      </w:tr>
      <w:tr w:rsidR="00A54AC6" w14:paraId="5F31DE0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29B924B" w14:textId="77777777" w:rsidR="00A54AC6" w:rsidRDefault="00000000">
            <w:pPr>
              <w:spacing w:before="20" w:after="20"/>
            </w:pPr>
            <w:r>
              <w:rPr>
                <w:rFonts w:ascii="Adwaita Sans" w:eastAsia="Adwaita Sans" w:hAnsi="Adwaita Sans" w:cs="Adwaita Sans"/>
                <w:sz w:val="19"/>
                <w:szCs w:val="19"/>
              </w:rPr>
              <w:t>2. Relación con el mundo real</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482BCD" w14:textId="77777777" w:rsidR="00A54AC6" w:rsidRDefault="00000000">
            <w:pPr>
              <w:spacing w:before="20" w:after="20"/>
            </w:pPr>
            <w:r>
              <w:rPr>
                <w:rFonts w:ascii="Adwaita Sans" w:eastAsia="Adwaita Sans" w:hAnsi="Adwaita Sans" w:cs="Adwaita Sans"/>
                <w:sz w:val="19"/>
                <w:szCs w:val="19"/>
              </w:rPr>
              <w:t xml:space="preserve">Vocabulario del glosario de la ERS (pasaje, adelanto, talonario, cuadre); soles y fechas </w:t>
            </w:r>
            <w:proofErr w:type="spellStart"/>
            <w:r>
              <w:rPr>
                <w:rFonts w:ascii="Adwaita Sans" w:eastAsia="Adwaita Sans" w:hAnsi="Adwaita Sans" w:cs="Adwaita Sans"/>
                <w:sz w:val="19"/>
                <w:szCs w:val="19"/>
              </w:rPr>
              <w:t>dd</w:t>
            </w:r>
            <w:proofErr w:type="spellEnd"/>
            <w:r>
              <w:rPr>
                <w:rFonts w:ascii="Adwaita Sans" w:eastAsia="Adwaita Sans" w:hAnsi="Adwaita Sans" w:cs="Adwaita Sans"/>
                <w:sz w:val="19"/>
                <w:szCs w:val="19"/>
              </w:rPr>
              <w:t>/mm/</w:t>
            </w:r>
            <w:proofErr w:type="spellStart"/>
            <w:r>
              <w:rPr>
                <w:rFonts w:ascii="Adwaita Sans" w:eastAsia="Adwaita Sans" w:hAnsi="Adwaita Sans" w:cs="Adwaita Sans"/>
                <w:sz w:val="19"/>
                <w:szCs w:val="19"/>
              </w:rPr>
              <w:t>aaaa</w:t>
            </w:r>
            <w:proofErr w:type="spellEnd"/>
            <w:r>
              <w:rPr>
                <w:rFonts w:ascii="Adwaita Sans" w:eastAsia="Adwaita Sans" w:hAnsi="Adwaita Sans" w:cs="Adwaita Sans"/>
                <w:sz w:val="19"/>
                <w:szCs w:val="19"/>
              </w:rPr>
              <w:t xml:space="preserve"> (IU</w:t>
            </w:r>
            <w:r>
              <w:rPr>
                <w:rFonts w:ascii="Adwaita Sans" w:eastAsia="Adwaita Sans" w:hAnsi="Adwaita Sans" w:cs="Adwaita Sans"/>
                <w:sz w:val="19"/>
                <w:szCs w:val="19"/>
              </w:rPr>
              <w:noBreakHyphen/>
              <w:t>01); dibujo de la unidad con su frente y su puerta (IU</w:t>
            </w:r>
            <w:r>
              <w:rPr>
                <w:rFonts w:ascii="Adwaita Sans" w:eastAsia="Adwaita Sans" w:hAnsi="Adwaita Sans" w:cs="Adwaita Sans"/>
                <w:sz w:val="19"/>
                <w:szCs w:val="19"/>
              </w:rPr>
              <w:noBreakHyphen/>
              <w:t>09).</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C5282C" w14:textId="77777777" w:rsidR="00A54AC6" w:rsidRDefault="00000000">
            <w:pPr>
              <w:spacing w:before="20" w:after="20"/>
            </w:pPr>
            <w:r>
              <w:rPr>
                <w:rFonts w:ascii="Adwaita Sans" w:eastAsia="Adwaita Sans" w:hAnsi="Adwaita Sans" w:cs="Adwaita Sans"/>
                <w:sz w:val="19"/>
                <w:szCs w:val="19"/>
              </w:rPr>
              <w:t>La numeración de los asientos de cada tipo de vehículo no está definida (PA</w:t>
            </w:r>
            <w:r>
              <w:rPr>
                <w:rFonts w:ascii="Adwaita Sans" w:eastAsia="Adwaita Sans" w:hAnsi="Adwaita Sans" w:cs="Adwaita Sans"/>
                <w:sz w:val="19"/>
                <w:szCs w:val="19"/>
              </w:rPr>
              <w:noBreakHyphen/>
              <w:t>73). Propuesta: Anexo E.1.</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A2EB84" w14:textId="77777777" w:rsidR="00A54AC6" w:rsidRDefault="00000000">
            <w:pPr>
              <w:spacing w:before="20" w:after="20"/>
            </w:pPr>
            <w:r>
              <w:rPr>
                <w:rFonts w:ascii="Adwaita Sans" w:eastAsia="Adwaita Sans" w:hAnsi="Adwaita Sans" w:cs="Adwaita Sans"/>
                <w:sz w:val="19"/>
                <w:szCs w:val="19"/>
              </w:rPr>
              <w:t>2</w:t>
            </w:r>
          </w:p>
        </w:tc>
      </w:tr>
      <w:tr w:rsidR="00A54AC6" w14:paraId="12DC806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71F796E" w14:textId="77777777" w:rsidR="00A54AC6" w:rsidRDefault="00000000">
            <w:pPr>
              <w:spacing w:before="20" w:after="20"/>
            </w:pPr>
            <w:r>
              <w:rPr>
                <w:rFonts w:ascii="Adwaita Sans" w:eastAsia="Adwaita Sans" w:hAnsi="Adwaita Sans" w:cs="Adwaita Sans"/>
                <w:sz w:val="19"/>
                <w:szCs w:val="19"/>
              </w:rPr>
              <w:lastRenderedPageBreak/>
              <w:t>3. Control y libertad del usuario</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821DFF" w14:textId="77777777" w:rsidR="00A54AC6" w:rsidRDefault="00000000">
            <w:pPr>
              <w:spacing w:before="20" w:after="20"/>
            </w:pPr>
            <w:r>
              <w:rPr>
                <w:rFonts w:ascii="Adwaita Sans" w:eastAsia="Adwaita Sans" w:hAnsi="Adwaita Sans" w:cs="Adwaita Sans"/>
                <w:sz w:val="19"/>
                <w:szCs w:val="19"/>
              </w:rPr>
              <w:t>Volver al panel desde cualquier pantalla (IUC</w:t>
            </w:r>
            <w:r>
              <w:rPr>
                <w:rFonts w:ascii="Adwaita Sans" w:eastAsia="Adwaita Sans" w:hAnsi="Adwaita Sans" w:cs="Adwaita Sans"/>
                <w:sz w:val="19"/>
                <w:szCs w:val="19"/>
              </w:rPr>
              <w:noBreakHyphen/>
              <w:t>06) y «Volver a la lista»; confirmación con el foco en «No» (IU</w:t>
            </w:r>
            <w:r>
              <w:rPr>
                <w:rFonts w:ascii="Adwaita Sans" w:eastAsia="Adwaita Sans" w:hAnsi="Adwaita Sans" w:cs="Adwaita Sans"/>
                <w:sz w:val="19"/>
                <w:szCs w:val="19"/>
              </w:rPr>
              <w:noBreakHyphen/>
              <w:t>05); reimprimir sin consumir numeración.</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C5797B" w14:textId="77777777" w:rsidR="00A54AC6" w:rsidRDefault="00000000">
            <w:pPr>
              <w:spacing w:before="20" w:after="20"/>
            </w:pPr>
            <w:r>
              <w:rPr>
                <w:rFonts w:ascii="Adwaita Sans" w:eastAsia="Adwaita Sans" w:hAnsi="Adwaita Sans" w:cs="Adwaita Sans"/>
                <w:sz w:val="19"/>
                <w:szCs w:val="19"/>
              </w:rPr>
              <w:t>Una anulación no se deshace, por regla del negocio (Anulado es un estado final); lo compensa la confirmación con motivo.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D24636" w14:textId="77777777" w:rsidR="00A54AC6" w:rsidRDefault="00000000">
            <w:pPr>
              <w:spacing w:before="20" w:after="20"/>
            </w:pPr>
            <w:r>
              <w:rPr>
                <w:rFonts w:ascii="Adwaita Sans" w:eastAsia="Adwaita Sans" w:hAnsi="Adwaita Sans" w:cs="Adwaita Sans"/>
                <w:sz w:val="19"/>
                <w:szCs w:val="19"/>
              </w:rPr>
              <w:t>0</w:t>
            </w:r>
          </w:p>
        </w:tc>
      </w:tr>
      <w:tr w:rsidR="00A54AC6" w14:paraId="3664168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037A459" w14:textId="77777777" w:rsidR="00A54AC6" w:rsidRDefault="00000000">
            <w:pPr>
              <w:spacing w:before="20" w:after="20"/>
            </w:pPr>
            <w:r>
              <w:rPr>
                <w:rFonts w:ascii="Adwaita Sans" w:eastAsia="Adwaita Sans" w:hAnsi="Adwaita Sans" w:cs="Adwaita Sans"/>
                <w:sz w:val="19"/>
                <w:szCs w:val="19"/>
              </w:rPr>
              <w:t>4. Consistencia y estándares</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1A8C07F" w14:textId="77777777" w:rsidR="00A54AC6" w:rsidRDefault="00000000">
            <w:pPr>
              <w:spacing w:before="20" w:after="20"/>
            </w:pPr>
            <w:r>
              <w:rPr>
                <w:rFonts w:ascii="Adwaita Sans" w:eastAsia="Adwaita Sans" w:hAnsi="Adwaita Sans" w:cs="Adwaita Sans"/>
                <w:sz w:val="19"/>
                <w:szCs w:val="19"/>
              </w:rPr>
              <w:t xml:space="preserve">Guía de estilo y componentes de </w:t>
            </w:r>
            <w:proofErr w:type="spellStart"/>
            <w:r>
              <w:rPr>
                <w:rFonts w:ascii="Adwaita Sans" w:eastAsia="Adwaita Sans" w:hAnsi="Adwaita Sans" w:cs="Adwaita Sans"/>
                <w:sz w:val="19"/>
                <w:szCs w:val="19"/>
              </w:rPr>
              <w:t>Penpot</w:t>
            </w:r>
            <w:proofErr w:type="spellEnd"/>
            <w:r>
              <w:rPr>
                <w:rFonts w:ascii="Adwaita Sans" w:eastAsia="Adwaita Sans" w:hAnsi="Adwaita Sans" w:cs="Adwaita Sans"/>
                <w:sz w:val="19"/>
                <w:szCs w:val="19"/>
              </w:rPr>
              <w:t>; cada color con un solo significado (Tabla 49); los mismos criterios de mensajes en todas las pantallas (sección 4).</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EDC3FF" w14:textId="77777777" w:rsidR="00A54AC6" w:rsidRDefault="00000000">
            <w:pPr>
              <w:spacing w:before="20" w:after="20"/>
            </w:pPr>
            <w:r>
              <w:rPr>
                <w:rFonts w:ascii="Adwaita Sans" w:eastAsia="Adwaita Sans" w:hAnsi="Adwaita Sans" w:cs="Adwaita Sans"/>
                <w:sz w:val="19"/>
                <w:szCs w:val="19"/>
              </w:rPr>
              <w:t>Los bocetos de la Figura 87 y de la Figura 89 difieren del diseño final (pestañas y tarifa por sentido); el texto lo aclara.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984CAC7" w14:textId="77777777" w:rsidR="00A54AC6" w:rsidRDefault="00000000">
            <w:pPr>
              <w:spacing w:before="20" w:after="20"/>
            </w:pPr>
            <w:r>
              <w:rPr>
                <w:rFonts w:ascii="Adwaita Sans" w:eastAsia="Adwaita Sans" w:hAnsi="Adwaita Sans" w:cs="Adwaita Sans"/>
                <w:sz w:val="19"/>
                <w:szCs w:val="19"/>
              </w:rPr>
              <w:t>1</w:t>
            </w:r>
          </w:p>
        </w:tc>
      </w:tr>
      <w:tr w:rsidR="00A54AC6" w14:paraId="1C37480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8C0F18A" w14:textId="77777777" w:rsidR="00A54AC6" w:rsidRDefault="00000000">
            <w:pPr>
              <w:spacing w:before="20" w:after="20"/>
            </w:pPr>
            <w:r>
              <w:rPr>
                <w:rFonts w:ascii="Adwaita Sans" w:eastAsia="Adwaita Sans" w:hAnsi="Adwaita Sans" w:cs="Adwaita Sans"/>
                <w:sz w:val="19"/>
                <w:szCs w:val="19"/>
              </w:rPr>
              <w:t>5. Prevención de errores</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FF1352" w14:textId="77777777" w:rsidR="00A54AC6" w:rsidRDefault="00000000">
            <w:pPr>
              <w:spacing w:before="20" w:after="20"/>
            </w:pPr>
            <w:r>
              <w:rPr>
                <w:rFonts w:ascii="Adwaita Sans" w:eastAsia="Adwaita Sans" w:hAnsi="Adwaita Sans" w:cs="Adwaita Sans"/>
                <w:sz w:val="19"/>
                <w:szCs w:val="19"/>
              </w:rPr>
              <w:t>Validación de cada campo antes de guardar; confirmación de las acciones irreversibles; acciones de peligro separadas de la principal; clave de operación contra registros dobles (IC</w:t>
            </w:r>
            <w:r>
              <w:rPr>
                <w:rFonts w:ascii="Adwaita Sans" w:eastAsia="Adwaita Sans" w:hAnsi="Adwaita Sans" w:cs="Adwaita Sans"/>
                <w:sz w:val="19"/>
                <w:szCs w:val="19"/>
              </w:rPr>
              <w:noBreakHyphen/>
              <w:t>05).</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9528F9" w14:textId="77777777" w:rsidR="00A54AC6" w:rsidRDefault="00000000">
            <w:pPr>
              <w:spacing w:before="20" w:after="20"/>
            </w:pPr>
            <w:r>
              <w:rPr>
                <w:rFonts w:ascii="Adwaita Sans" w:eastAsia="Adwaita Sans" w:hAnsi="Adwaita Sans" w:cs="Adwaita Sans"/>
                <w:sz w:val="19"/>
                <w:szCs w:val="19"/>
              </w:rPr>
              <w:t>No hay regla para dos tarifas programadas del mismo sentido que se cruzan (PA</w:t>
            </w:r>
            <w:r>
              <w:rPr>
                <w:rFonts w:ascii="Adwaita Sans" w:eastAsia="Adwaita Sans" w:hAnsi="Adwaita Sans" w:cs="Adwaita Sans"/>
                <w:sz w:val="19"/>
                <w:szCs w:val="19"/>
              </w:rPr>
              <w:noBreakHyphen/>
              <w:t>73). Propuesta: Anexo E.3.</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551BFC9" w14:textId="77777777" w:rsidR="00A54AC6" w:rsidRDefault="00000000">
            <w:pPr>
              <w:spacing w:before="20" w:after="20"/>
            </w:pPr>
            <w:r>
              <w:rPr>
                <w:rFonts w:ascii="Adwaita Sans" w:eastAsia="Adwaita Sans" w:hAnsi="Adwaita Sans" w:cs="Adwaita Sans"/>
                <w:sz w:val="19"/>
                <w:szCs w:val="19"/>
              </w:rPr>
              <w:t>2</w:t>
            </w:r>
          </w:p>
        </w:tc>
      </w:tr>
      <w:tr w:rsidR="00A54AC6" w14:paraId="7DBE4D7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FD21ADE" w14:textId="77777777" w:rsidR="00A54AC6" w:rsidRDefault="00000000">
            <w:pPr>
              <w:spacing w:before="20" w:after="20"/>
            </w:pPr>
            <w:r>
              <w:rPr>
                <w:rFonts w:ascii="Adwaita Sans" w:eastAsia="Adwaita Sans" w:hAnsi="Adwaita Sans" w:cs="Adwaita Sans"/>
                <w:sz w:val="19"/>
                <w:szCs w:val="19"/>
              </w:rPr>
              <w:t>6. Reconocer antes que recordar</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5D7B96" w14:textId="77777777" w:rsidR="00A54AC6" w:rsidRDefault="00000000">
            <w:pPr>
              <w:spacing w:before="20" w:after="20"/>
            </w:pPr>
            <w:r>
              <w:rPr>
                <w:rFonts w:ascii="Adwaita Sans" w:eastAsia="Adwaita Sans" w:hAnsi="Adwaita Sans" w:cs="Adwaita Sans"/>
                <w:sz w:val="19"/>
                <w:szCs w:val="19"/>
              </w:rPr>
              <w:t>Listas para origen, horario, medio de pago y tipo de vehículo; dibujo de los asientos; filtros que traen el día de hoy; copiar los datos de un pasaje (IU</w:t>
            </w:r>
            <w:r>
              <w:rPr>
                <w:rFonts w:ascii="Adwaita Sans" w:eastAsia="Adwaita Sans" w:hAnsi="Adwaita Sans" w:cs="Adwaita Sans"/>
                <w:sz w:val="19"/>
                <w:szCs w:val="19"/>
              </w:rPr>
              <w:noBreakHyphen/>
              <w:t>08).</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F5AE12A" w14:textId="77777777" w:rsidR="00A54AC6" w:rsidRDefault="00000000">
            <w:pPr>
              <w:spacing w:before="20" w:after="20"/>
            </w:pPr>
            <w:r>
              <w:rPr>
                <w:rFonts w:ascii="Adwaita Sans" w:eastAsia="Adwaita Sans" w:hAnsi="Adwaita Sans" w:cs="Adwaita Sans"/>
                <w:sz w:val="19"/>
                <w:szCs w:val="19"/>
              </w:rPr>
              <w:t>Ninguno.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7CE087" w14:textId="77777777" w:rsidR="00A54AC6" w:rsidRDefault="00000000">
            <w:pPr>
              <w:spacing w:before="20" w:after="20"/>
            </w:pPr>
            <w:r>
              <w:rPr>
                <w:rFonts w:ascii="Adwaita Sans" w:eastAsia="Adwaita Sans" w:hAnsi="Adwaita Sans" w:cs="Adwaita Sans"/>
                <w:sz w:val="19"/>
                <w:szCs w:val="19"/>
              </w:rPr>
              <w:t>0</w:t>
            </w:r>
          </w:p>
        </w:tc>
      </w:tr>
      <w:tr w:rsidR="00A54AC6" w14:paraId="3602A97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AED7CD" w14:textId="77777777" w:rsidR="00A54AC6" w:rsidRDefault="00000000">
            <w:pPr>
              <w:spacing w:before="20" w:after="20"/>
            </w:pPr>
            <w:r>
              <w:rPr>
                <w:rFonts w:ascii="Adwaita Sans" w:eastAsia="Adwaita Sans" w:hAnsi="Adwaita Sans" w:cs="Adwaita Sans"/>
                <w:sz w:val="19"/>
                <w:szCs w:val="19"/>
              </w:rPr>
              <w:t>7. Flexibilidad y eficiencia de uso</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9999D5" w14:textId="77777777" w:rsidR="00A54AC6" w:rsidRDefault="00000000">
            <w:pPr>
              <w:spacing w:before="20" w:after="20"/>
            </w:pPr>
            <w:r>
              <w:rPr>
                <w:rFonts w:ascii="Adwaita Sans" w:eastAsia="Adwaita Sans" w:hAnsi="Adwaita Sans" w:cs="Adwaita Sans"/>
                <w:sz w:val="19"/>
                <w:szCs w:val="19"/>
              </w:rPr>
              <w:t>Venta completa solo con el teclado (IU</w:t>
            </w:r>
            <w:r>
              <w:rPr>
                <w:rFonts w:ascii="Adwaita Sans" w:eastAsia="Adwaita Sans" w:hAnsi="Adwaita Sans" w:cs="Adwaita Sans"/>
                <w:sz w:val="19"/>
                <w:szCs w:val="19"/>
              </w:rPr>
              <w:noBreakHyphen/>
              <w:t>02); registro de pasaje comprobado a 1024 × 768 (IU</w:t>
            </w:r>
            <w:r>
              <w:rPr>
                <w:rFonts w:ascii="Adwaita Sans" w:eastAsia="Adwaita Sans" w:hAnsi="Adwaita Sans" w:cs="Adwaita Sans"/>
                <w:sz w:val="19"/>
                <w:szCs w:val="19"/>
              </w:rPr>
              <w:noBreakHyphen/>
              <w:t>04).</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DAF495C" w14:textId="77777777" w:rsidR="00A54AC6" w:rsidRDefault="00000000">
            <w:pPr>
              <w:spacing w:before="20" w:after="20"/>
            </w:pPr>
            <w:r>
              <w:rPr>
                <w:rFonts w:ascii="Adwaita Sans" w:eastAsia="Adwaita Sans" w:hAnsi="Adwaita Sans" w:cs="Adwaita Sans"/>
                <w:sz w:val="19"/>
                <w:szCs w:val="19"/>
              </w:rPr>
              <w:t>El ancho del papel (58 u 80 mm) no tenía valor por defecto. Propuesta: Anexo E.6.</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89E251E" w14:textId="77777777" w:rsidR="00A54AC6" w:rsidRDefault="00000000">
            <w:pPr>
              <w:spacing w:before="20" w:after="20"/>
            </w:pPr>
            <w:r>
              <w:rPr>
                <w:rFonts w:ascii="Adwaita Sans" w:eastAsia="Adwaita Sans" w:hAnsi="Adwaita Sans" w:cs="Adwaita Sans"/>
                <w:sz w:val="19"/>
                <w:szCs w:val="19"/>
              </w:rPr>
              <w:t>1</w:t>
            </w:r>
          </w:p>
        </w:tc>
      </w:tr>
      <w:tr w:rsidR="00A54AC6" w14:paraId="2162E04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F2B4113" w14:textId="77777777" w:rsidR="00A54AC6" w:rsidRDefault="00000000">
            <w:pPr>
              <w:spacing w:before="20" w:after="20"/>
            </w:pPr>
            <w:r>
              <w:rPr>
                <w:rFonts w:ascii="Adwaita Sans" w:eastAsia="Adwaita Sans" w:hAnsi="Adwaita Sans" w:cs="Adwaita Sans"/>
                <w:sz w:val="19"/>
                <w:szCs w:val="19"/>
              </w:rPr>
              <w:t>8. Diseño estético y minimalista</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6C3464" w14:textId="77777777" w:rsidR="00A54AC6" w:rsidRDefault="00000000">
            <w:pPr>
              <w:spacing w:before="20" w:after="20"/>
            </w:pPr>
            <w:r>
              <w:rPr>
                <w:rFonts w:ascii="Adwaita Sans" w:eastAsia="Adwaita Sans" w:hAnsi="Adwaita Sans" w:cs="Adwaita Sans"/>
                <w:sz w:val="19"/>
                <w:szCs w:val="19"/>
              </w:rPr>
              <w:t>Una sola acción principal por pantalla; el panel muestra solo las funciones del rol (RF</w:t>
            </w:r>
            <w:r>
              <w:rPr>
                <w:rFonts w:ascii="Adwaita Sans" w:eastAsia="Adwaita Sans" w:hAnsi="Adwaita Sans" w:cs="Adwaita Sans"/>
                <w:sz w:val="19"/>
                <w:szCs w:val="19"/>
              </w:rPr>
              <w:noBreakHyphen/>
              <w:t>23); la foto de fondo queda detrás de superficies opacas.</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22CCE7" w14:textId="77777777" w:rsidR="00A54AC6" w:rsidRDefault="00000000">
            <w:pPr>
              <w:spacing w:before="20" w:after="20"/>
            </w:pPr>
            <w:r>
              <w:rPr>
                <w:rFonts w:ascii="Adwaita Sans" w:eastAsia="Adwaita Sans" w:hAnsi="Adwaita Sans" w:cs="Adwaita Sans"/>
                <w:sz w:val="19"/>
                <w:szCs w:val="19"/>
              </w:rPr>
              <w:t>Ninguno.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D1B74F5" w14:textId="77777777" w:rsidR="00A54AC6" w:rsidRDefault="00000000">
            <w:pPr>
              <w:spacing w:before="20" w:after="20"/>
            </w:pPr>
            <w:r>
              <w:rPr>
                <w:rFonts w:ascii="Adwaita Sans" w:eastAsia="Adwaita Sans" w:hAnsi="Adwaita Sans" w:cs="Adwaita Sans"/>
                <w:sz w:val="19"/>
                <w:szCs w:val="19"/>
              </w:rPr>
              <w:t>0</w:t>
            </w:r>
          </w:p>
        </w:tc>
      </w:tr>
      <w:tr w:rsidR="00A54AC6" w14:paraId="13AC6E1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943C934" w14:textId="77777777" w:rsidR="00A54AC6" w:rsidRDefault="00000000">
            <w:pPr>
              <w:spacing w:before="20" w:after="20"/>
            </w:pPr>
            <w:r>
              <w:rPr>
                <w:rFonts w:ascii="Adwaita Sans" w:eastAsia="Adwaita Sans" w:hAnsi="Adwaita Sans" w:cs="Adwaita Sans"/>
                <w:sz w:val="19"/>
                <w:szCs w:val="19"/>
              </w:rPr>
              <w:t>9. Reconocer, diagnosticar y recuperarse de errores</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8ACAEC" w14:textId="77777777" w:rsidR="00A54AC6" w:rsidRDefault="00000000">
            <w:pPr>
              <w:spacing w:before="20" w:after="20"/>
            </w:pPr>
            <w:r>
              <w:rPr>
                <w:rFonts w:ascii="Adwaita Sans" w:eastAsia="Adwaita Sans" w:hAnsi="Adwaita Sans" w:cs="Adwaita Sans"/>
                <w:sz w:val="19"/>
                <w:szCs w:val="19"/>
              </w:rPr>
              <w:t>Error de campo debajo del campo; error de operación con código y acción sugerida, «Entendido» o «Reintentar» (3.9.6).</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97A351" w14:textId="77777777" w:rsidR="00A54AC6" w:rsidRDefault="00000000">
            <w:pPr>
              <w:spacing w:before="20" w:after="20"/>
            </w:pPr>
            <w:r>
              <w:rPr>
                <w:rFonts w:ascii="Adwaita Sans" w:eastAsia="Adwaita Sans" w:hAnsi="Adwaita Sans" w:cs="Adwaita Sans"/>
                <w:sz w:val="19"/>
                <w:szCs w:val="19"/>
              </w:rPr>
              <w:t xml:space="preserve">Faltaba el mensaje del asiento ocupado en el registro diferido. Propuesta: Anexo E.4. RES</w:t>
              <w:noBreakHyphen/>
              <w:t xml:space="preserve">03 ya no aplica: la restauración la hace el equipo de soporte (27/10/2026).</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7611D42" w14:textId="77777777" w:rsidR="00A54AC6" w:rsidRDefault="00000000">
            <w:pPr>
              <w:spacing w:before="20" w:after="20"/>
            </w:pPr>
            <w:r>
              <w:rPr>
                <w:rFonts w:ascii="Adwaita Sans" w:eastAsia="Adwaita Sans" w:hAnsi="Adwaita Sans" w:cs="Adwaita Sans"/>
                <w:sz w:val="19"/>
                <w:szCs w:val="19"/>
              </w:rPr>
              <w:t>2</w:t>
            </w:r>
          </w:p>
        </w:tc>
      </w:tr>
      <w:tr w:rsidR="00A54AC6" w14:paraId="7C39F37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907CDD4" w14:textId="77777777" w:rsidR="00A54AC6" w:rsidRDefault="00000000">
            <w:pPr>
              <w:spacing w:before="20" w:after="20"/>
            </w:pPr>
            <w:r>
              <w:rPr>
                <w:rFonts w:ascii="Adwaita Sans" w:eastAsia="Adwaita Sans" w:hAnsi="Adwaita Sans" w:cs="Adwaita Sans"/>
                <w:sz w:val="19"/>
                <w:szCs w:val="19"/>
              </w:rPr>
              <w:t>10. Ayuda y documentación</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7032AE" w14:textId="77777777" w:rsidR="00A54AC6" w:rsidRDefault="00000000">
            <w:pPr>
              <w:spacing w:before="20" w:after="20"/>
            </w:pPr>
            <w:r>
              <w:rPr>
                <w:rFonts w:ascii="Adwaita Sans" w:eastAsia="Adwaita Sans" w:hAnsi="Adwaita Sans" w:cs="Adwaita Sans"/>
                <w:sz w:val="19"/>
                <w:szCs w:val="19"/>
              </w:rPr>
              <w:t xml:space="preserve">Las notas de los bocetos pasaron a ser ayudas en pantalla; diálogo «Acerca del sistema», desde el menú de la cuenta.</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A550FEF" w14:textId="77777777" w:rsidR="00A54AC6" w:rsidRDefault="00000000">
            <w:pPr>
              <w:spacing w:before="20" w:after="20"/>
            </w:pPr>
            <w:r>
              <w:rPr>
                <w:rFonts w:ascii="Adwaita Sans" w:eastAsia="Adwaita Sans" w:hAnsi="Adwaita Sans" w:cs="Adwaita Sans"/>
                <w:sz w:val="19"/>
                <w:szCs w:val="19"/>
              </w:rPr>
              <w:t>No hay una guía rápida para la hora de capacitación de RNF</w:t>
            </w:r>
            <w:r>
              <w:rPr>
                <w:rFonts w:ascii="Adwaita Sans" w:eastAsia="Adwaita Sans" w:hAnsi="Adwaita Sans" w:cs="Adwaita Sans"/>
                <w:sz w:val="19"/>
                <w:szCs w:val="19"/>
              </w:rPr>
              <w:noBreakHyphen/>
              <w:t>03. Acción: hacerla con el manual de usuario.</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510BAE" w14:textId="77777777" w:rsidR="00A54AC6" w:rsidRDefault="00000000">
            <w:pPr>
              <w:spacing w:before="20" w:after="20"/>
            </w:pPr>
            <w:r>
              <w:rPr>
                <w:rFonts w:ascii="Adwaita Sans" w:eastAsia="Adwaita Sans" w:hAnsi="Adwaita Sans" w:cs="Adwaita Sans"/>
                <w:sz w:val="19"/>
                <w:szCs w:val="19"/>
              </w:rPr>
              <w:t>2</w:t>
            </w:r>
          </w:p>
        </w:tc>
      </w:tr>
    </w:tbl>
    <w:p w14:paraId="563E13BD"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81: Inspección heurística preliminar de la interfaz.</w:t>
      </w:r>
    </w:p>
    <w:p w14:paraId="26882F13" w14:textId="77777777" w:rsidR="00A54AC6" w:rsidRDefault="00A54AC6">
      <w:pPr>
        <w:ind w:left="576"/>
        <w:jc w:val="both"/>
        <w:rPr>
          <w:rFonts w:ascii="Adwaita Sans" w:eastAsia="Adwaita Sans" w:hAnsi="Adwaita Sans" w:cs="Adwaita Sans"/>
        </w:rPr>
      </w:pPr>
    </w:p>
    <w:p w14:paraId="5182B794" w14:textId="77777777" w:rsidR="00A54AC6" w:rsidRDefault="00000000">
      <w:pPr>
        <w:pStyle w:val="Ttulo2"/>
        <w:tabs>
          <w:tab w:val="left" w:pos="1076"/>
        </w:tabs>
        <w:rPr>
          <w:i w:val="0"/>
          <w:iCs w:val="0"/>
        </w:rPr>
      </w:pPr>
      <w:bookmarkStart w:id="42" w:name="_Toc244003382"/>
      <w:r>
        <w:rPr>
          <w:i w:val="0"/>
          <w:iCs w:val="0"/>
        </w:rPr>
        <w:lastRenderedPageBreak/>
        <w:t>Anexo E: Propuestas por Validar con la Propietaria</w:t>
      </w:r>
      <w:bookmarkEnd w:id="42"/>
    </w:p>
    <w:p w14:paraId="1EC99424"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Los asuntos que siguen dependen de la propietaria (PA</w:t>
      </w:r>
      <w:r>
        <w:rPr>
          <w:rFonts w:ascii="Adwaita Sans" w:eastAsia="Adwaita Sans" w:hAnsi="Adwaita Sans" w:cs="Adwaita Sans"/>
        </w:rPr>
        <w:noBreakHyphen/>
        <w:t>73 y PA</w:t>
      </w:r>
      <w:r>
        <w:rPr>
          <w:rFonts w:ascii="Adwaita Sans" w:eastAsia="Adwaita Sans" w:hAnsi="Adwaita Sans" w:cs="Adwaita Sans"/>
        </w:rPr>
        <w:noBreakHyphen/>
        <w:t>76) o de una prueba con ella. En lugar de dejarlos en blanco, el diseño propone una respuesta, la justifica y la resalta en amarillo donde se usa (sección 4, decisión del 27/10/2026). Si la propietaria decide otra cosa, solo cambia lo resaltado. Cada propuesta se valida en la misma visita que la prueba de usabilidad (E.9).</w:t>
      </w:r>
    </w:p>
    <w:p w14:paraId="3644E7B8"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highlight w:val="yellow"/>
        </w:rPr>
        <w:t>E.1 Distribución y numeración de los asientos (PA</w:t>
      </w:r>
      <w:r>
        <w:rPr>
          <w:rFonts w:ascii="Adwaita Sans" w:eastAsia="Adwaita Sans" w:hAnsi="Adwaita Sans" w:cs="Adwaita Sans"/>
          <w:b/>
          <w:bCs/>
          <w:highlight w:val="yellow"/>
        </w:rPr>
        <w:noBreakHyphen/>
        <w:t>73, IU</w:t>
      </w:r>
      <w:r>
        <w:rPr>
          <w:rFonts w:ascii="Adwaita Sans" w:eastAsia="Adwaita Sans" w:hAnsi="Adwaita Sans" w:cs="Adwaita Sans"/>
          <w:b/>
          <w:bCs/>
          <w:highlight w:val="yellow"/>
        </w:rPr>
        <w:noBreakHyphen/>
        <w:t xml:space="preserve">P03). </w:t>
      </w:r>
      <w:r>
        <w:rPr>
          <w:rFonts w:ascii="Adwaita Sans" w:eastAsia="Adwaita Sans" w:hAnsi="Adwaita Sans" w:cs="Adwaita Sans"/>
        </w:rPr>
        <w:t>Se numeran desde 1, empezando por el asiento del copiloto, y siguen por filas, de adelante hacia atrás y, en cada fila, de izquierda a derecha visto desde el asiento del conductor, que no se numera. Es la numeración que ya usa el boceto aprobado (Figura 81). El dibujo de la unidad tiene la misma disposición que el vehículo, con el frente arriba y la puerta a la derecha: es la correspondencia natural de Norman (2013), entre el control y lo que representa, y el principio de interpretabilidad de la ISO 9241</w:t>
      </w:r>
      <w:r>
        <w:rPr>
          <w:rFonts w:ascii="Adwaita Sans" w:eastAsia="Adwaita Sans" w:hAnsi="Adwaita Sans" w:cs="Adwaita Sans"/>
        </w:rPr>
        <w:noBreakHyphen/>
        <w:t xml:space="preserve">112, porque el encargado reconoce el asiento sin traducirlo. Como los tipos de vehículo son fijos desde el 24/10/2026, la distribución de cada uno se registra al instalar el sistema, en la columna </w:t>
      </w:r>
      <w:proofErr w:type="spellStart"/>
      <w:r>
        <w:rPr>
          <w:rFonts w:ascii="Adwaita Sans" w:eastAsia="Adwaita Sans" w:hAnsi="Adwaita Sans" w:cs="Adwaita Sans"/>
        </w:rPr>
        <w:t>distribucion</w:t>
      </w:r>
      <w:proofErr w:type="spellEnd"/>
      <w:r>
        <w:rPr>
          <w:rFonts w:ascii="Adwaita Sans" w:eastAsia="Adwaita Sans" w:hAnsi="Adwaita Sans" w:cs="Adwaita Sans"/>
        </w:rPr>
        <w:t xml:space="preserve"> de </w:t>
      </w:r>
      <w:proofErr w:type="spellStart"/>
      <w:r>
        <w:rPr>
          <w:rFonts w:ascii="Adwaita Sans" w:eastAsia="Adwaita Sans" w:hAnsi="Adwaita Sans" w:cs="Adwaita Sans"/>
        </w:rPr>
        <w:t>tipo_vehiculo</w:t>
      </w:r>
      <w:proofErr w:type="spellEnd"/>
      <w:r>
        <w:rPr>
          <w:rFonts w:ascii="Adwaita Sans" w:eastAsia="Adwaita Sans" w:hAnsi="Adwaita Sans" w:cs="Adwaita Sans"/>
        </w:rPr>
        <w:t xml:space="preserve"> (Figura 75), mirando cada unidad con la propietaria. La Tabla 82 resume la propuesta.</w:t>
      </w:r>
    </w:p>
    <w:tbl>
      <w:tblPr>
        <w:tblStyle w:val="affff6"/>
        <w:tblW w:w="8590" w:type="dxa"/>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0"/>
        <w:gridCol w:w="3000"/>
        <w:gridCol w:w="2290"/>
        <w:gridCol w:w="2300"/>
      </w:tblGrid>
      <w:tr w:rsidR="00A54AC6" w14:paraId="471D5D86"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C7A51FE" w14:textId="77777777" w:rsidR="00A54AC6" w:rsidRDefault="00000000">
            <w:pPr>
              <w:keepNext/>
              <w:spacing w:before="20" w:after="20"/>
            </w:pPr>
            <w:r>
              <w:rPr>
                <w:rFonts w:ascii="Adwaita Sans" w:eastAsia="Adwaita Sans" w:hAnsi="Adwaita Sans" w:cs="Adwaita Sans"/>
                <w:b/>
                <w:bCs/>
                <w:sz w:val="21"/>
                <w:szCs w:val="21"/>
              </w:rPr>
              <w:t>Tipo de vehículo</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4BA83013" w14:textId="77777777" w:rsidR="00A54AC6" w:rsidRDefault="00000000">
            <w:pPr>
              <w:keepNext/>
              <w:spacing w:before="20" w:after="20"/>
            </w:pPr>
            <w:r>
              <w:rPr>
                <w:rFonts w:ascii="Adwaita Sans" w:eastAsia="Adwaita Sans" w:hAnsi="Adwaita Sans" w:cs="Adwaita Sans"/>
                <w:b/>
                <w:bCs/>
                <w:sz w:val="21"/>
                <w:szCs w:val="21"/>
              </w:rPr>
              <w:t>Asientos</w:t>
            </w:r>
          </w:p>
        </w:tc>
        <w:tc>
          <w:tcPr>
            <w:tcW w:w="229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0E492897" w14:textId="77777777" w:rsidR="00A54AC6" w:rsidRDefault="00000000">
            <w:pPr>
              <w:keepNext/>
              <w:spacing w:before="20" w:after="20"/>
            </w:pPr>
            <w:r>
              <w:rPr>
                <w:rFonts w:ascii="Adwaita Sans" w:eastAsia="Adwaita Sans" w:hAnsi="Adwaita Sans" w:cs="Adwaita Sans"/>
                <w:b/>
                <w:bCs/>
                <w:sz w:val="21"/>
                <w:szCs w:val="21"/>
              </w:rPr>
              <w:t>Distribución propuesta</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100" w:type="dxa"/>
              <w:bottom w:w="40" w:type="dxa"/>
              <w:right w:w="100" w:type="dxa"/>
            </w:tcMar>
          </w:tcPr>
          <w:p w14:paraId="27A6DA9C" w14:textId="77777777" w:rsidR="00A54AC6" w:rsidRDefault="00000000">
            <w:pPr>
              <w:keepNext/>
              <w:spacing w:before="20" w:after="20"/>
            </w:pPr>
            <w:r>
              <w:rPr>
                <w:rFonts w:ascii="Adwaita Sans" w:eastAsia="Adwaita Sans" w:hAnsi="Adwaita Sans" w:cs="Adwaita Sans"/>
                <w:b/>
                <w:bCs/>
                <w:sz w:val="21"/>
                <w:szCs w:val="21"/>
              </w:rPr>
              <w:t>Cómo se confirma</w:t>
            </w:r>
          </w:p>
        </w:tc>
      </w:tr>
      <w:tr w:rsidR="00A54AC6" w14:paraId="436F58F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C99C920" w14:textId="77777777" w:rsidR="00A54AC6" w:rsidRDefault="00000000">
            <w:pPr>
              <w:spacing w:before="20" w:after="20"/>
            </w:pPr>
            <w:r>
              <w:rPr>
                <w:rFonts w:ascii="Adwaita Sans" w:eastAsia="Adwaita Sans" w:hAnsi="Adwaita Sans" w:cs="Adwaita Sans"/>
                <w:sz w:val="19"/>
                <w:szCs w:val="19"/>
                <w:highlight w:val="yellow"/>
              </w:rPr>
              <w:t>Auto</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C5BC99" w14:textId="77777777" w:rsidR="00A54AC6" w:rsidRDefault="00000000">
            <w:pPr>
              <w:spacing w:before="20" w:after="20"/>
            </w:pPr>
            <w:r>
              <w:rPr>
                <w:rFonts w:ascii="Adwaita Sans" w:eastAsia="Adwaita Sans" w:hAnsi="Adwaita Sans" w:cs="Adwaita Sans"/>
                <w:sz w:val="19"/>
                <w:szCs w:val="19"/>
                <w:highlight w:val="yellow"/>
              </w:rPr>
              <w:t>4</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6E1099B" w14:textId="77777777" w:rsidR="00A54AC6" w:rsidRDefault="00000000">
            <w:pPr>
              <w:spacing w:before="20" w:after="20"/>
            </w:pPr>
            <w:r>
              <w:rPr>
                <w:rFonts w:ascii="Adwaita Sans" w:eastAsia="Adwaita Sans" w:hAnsi="Adwaita Sans" w:cs="Adwaita Sans"/>
                <w:sz w:val="19"/>
                <w:szCs w:val="19"/>
                <w:highlight w:val="yellow"/>
              </w:rPr>
              <w:t>Fila 1: 1 (copiloto). Fila 2: 2, 3 y 4.</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3A58D8" w14:textId="77777777" w:rsidR="00A54AC6" w:rsidRDefault="00000000">
            <w:pPr>
              <w:spacing w:before="20" w:after="20"/>
            </w:pPr>
            <w:r>
              <w:rPr>
                <w:rFonts w:ascii="Adwaita Sans" w:eastAsia="Adwaita Sans" w:hAnsi="Adwaita Sans" w:cs="Adwaita Sans"/>
                <w:sz w:val="19"/>
                <w:szCs w:val="19"/>
                <w:highlight w:val="yellow"/>
              </w:rPr>
              <w:t>Con la propietaria, en una unidad.</w:t>
            </w:r>
          </w:p>
        </w:tc>
      </w:tr>
      <w:tr w:rsidR="00A54AC6" w14:paraId="75A14B1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1B5F24D" w14:textId="77777777" w:rsidR="00A54AC6" w:rsidRDefault="00000000">
            <w:pPr>
              <w:spacing w:before="20" w:after="20"/>
            </w:pPr>
            <w:r>
              <w:rPr>
                <w:rFonts w:ascii="Adwaita Sans" w:eastAsia="Adwaita Sans" w:hAnsi="Adwaita Sans" w:cs="Adwaita Sans"/>
                <w:sz w:val="19"/>
                <w:szCs w:val="19"/>
                <w:highlight w:val="yellow"/>
              </w:rPr>
              <w:t>Camioneta</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C1D2845" w14:textId="77777777" w:rsidR="00A54AC6" w:rsidRDefault="00000000">
            <w:pPr>
              <w:spacing w:before="20" w:after="20"/>
            </w:pPr>
            <w:r>
              <w:rPr>
                <w:rFonts w:ascii="Adwaita Sans" w:eastAsia="Adwaita Sans" w:hAnsi="Adwaita Sans" w:cs="Adwaita Sans"/>
                <w:sz w:val="19"/>
                <w:szCs w:val="19"/>
                <w:highlight w:val="yellow"/>
              </w:rPr>
              <w:t>6</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59ED706" w14:textId="77777777" w:rsidR="00A54AC6" w:rsidRDefault="00000000">
            <w:pPr>
              <w:spacing w:before="20" w:after="20"/>
            </w:pPr>
            <w:r>
              <w:rPr>
                <w:rFonts w:ascii="Adwaita Sans" w:eastAsia="Adwaita Sans" w:hAnsi="Adwaita Sans" w:cs="Adwaita Sans"/>
                <w:sz w:val="19"/>
                <w:szCs w:val="19"/>
                <w:highlight w:val="yellow"/>
              </w:rPr>
              <w:t>Fila 1: 1. Fila 2: 2, 3 y 4. Fila 3: 5 y 6 (Figura 81).</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ABF9F7" w14:textId="77777777" w:rsidR="00A54AC6" w:rsidRDefault="00000000">
            <w:pPr>
              <w:spacing w:before="20" w:after="20"/>
            </w:pPr>
            <w:r>
              <w:rPr>
                <w:rFonts w:ascii="Adwaita Sans" w:eastAsia="Adwaita Sans" w:hAnsi="Adwaita Sans" w:cs="Adwaita Sans"/>
                <w:sz w:val="19"/>
                <w:szCs w:val="19"/>
                <w:highlight w:val="yellow"/>
              </w:rPr>
              <w:t>Ya está en el boceto aprobado; se confirma igual.</w:t>
            </w:r>
          </w:p>
        </w:tc>
      </w:tr>
      <w:tr w:rsidR="00A54AC6" w14:paraId="2C3B1BE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CA09A5" w14:textId="77777777" w:rsidR="00A54AC6" w:rsidRDefault="00000000">
            <w:pPr>
              <w:spacing w:before="20" w:after="20"/>
            </w:pPr>
            <w:r>
              <w:rPr>
                <w:rFonts w:ascii="Adwaita Sans" w:eastAsia="Adwaita Sans" w:hAnsi="Adwaita Sans" w:cs="Adwaita Sans"/>
                <w:sz w:val="19"/>
                <w:szCs w:val="19"/>
                <w:highlight w:val="yellow"/>
              </w:rPr>
              <w:t>Minivan</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E0CE97" w14:textId="77777777" w:rsidR="00A54AC6" w:rsidRDefault="00000000">
            <w:pPr>
              <w:spacing w:before="20" w:after="20"/>
            </w:pPr>
            <w:r>
              <w:rPr>
                <w:rFonts w:ascii="Adwaita Sans" w:eastAsia="Adwaita Sans" w:hAnsi="Adwaita Sans" w:cs="Adwaita Sans"/>
                <w:sz w:val="19"/>
                <w:szCs w:val="19"/>
                <w:highlight w:val="yellow"/>
              </w:rPr>
              <w:t>8 o 10</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76253EB" w14:textId="77777777" w:rsidR="00A54AC6" w:rsidRDefault="00000000">
            <w:pPr>
              <w:spacing w:before="20" w:after="20"/>
            </w:pPr>
            <w:r>
              <w:rPr>
                <w:rFonts w:ascii="Adwaita Sans" w:eastAsia="Adwaita Sans" w:hAnsi="Adwaita Sans" w:cs="Adwaita Sans"/>
                <w:sz w:val="19"/>
                <w:szCs w:val="19"/>
                <w:highlight w:val="yellow"/>
              </w:rPr>
              <w:t>Fila 1: 1. Las demás filas, de 2 o 3 asientos con el pasillo hacia la puerta, en el orden de la regla.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23A28C7" w14:textId="77777777" w:rsidR="00A54AC6" w:rsidRDefault="00000000">
            <w:pPr>
              <w:spacing w:before="20" w:after="20"/>
            </w:pPr>
            <w:r>
              <w:rPr>
                <w:rFonts w:ascii="Adwaita Sans" w:eastAsia="Adwaita Sans" w:hAnsi="Adwaita Sans" w:cs="Adwaita Sans"/>
                <w:sz w:val="19"/>
                <w:szCs w:val="19"/>
                <w:highlight w:val="yellow"/>
              </w:rPr>
              <w:t>Contando los asientos de cada modelo de minivan de la empresa.</w:t>
            </w:r>
          </w:p>
        </w:tc>
      </w:tr>
      <w:tr w:rsidR="00A54AC6" w14:paraId="5F16997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AB57CB" w14:textId="77777777" w:rsidR="00A54AC6" w:rsidRDefault="00000000">
            <w:pPr>
              <w:spacing w:before="20" w:after="20"/>
            </w:pPr>
            <w:r>
              <w:rPr>
                <w:rFonts w:ascii="Adwaita Sans" w:eastAsia="Adwaita Sans" w:hAnsi="Adwaita Sans" w:cs="Adwaita Sans"/>
                <w:sz w:val="19"/>
                <w:szCs w:val="19"/>
                <w:highlight w:val="yellow"/>
              </w:rPr>
              <w:t>Combi</w:t>
            </w:r>
          </w:p>
        </w:tc>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253FAE3" w14:textId="77777777" w:rsidR="00A54AC6" w:rsidRDefault="00000000">
            <w:pPr>
              <w:spacing w:before="20" w:after="20"/>
            </w:pPr>
            <w:r>
              <w:rPr>
                <w:rFonts w:ascii="Adwaita Sans" w:eastAsia="Adwaita Sans" w:hAnsi="Adwaita Sans" w:cs="Adwaita Sans"/>
                <w:sz w:val="19"/>
                <w:szCs w:val="19"/>
                <w:highlight w:val="yellow"/>
              </w:rPr>
              <w:t>15, 18 o 20</w:t>
            </w:r>
          </w:p>
        </w:tc>
        <w:tc>
          <w:tcPr>
            <w:tcW w:w="229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CC9EEB" w14:textId="77777777" w:rsidR="00A54AC6" w:rsidRDefault="00000000">
            <w:pPr>
              <w:spacing w:before="20" w:after="20"/>
            </w:pPr>
            <w:r>
              <w:rPr>
                <w:rFonts w:ascii="Adwaita Sans" w:eastAsia="Adwaita Sans" w:hAnsi="Adwaita Sans" w:cs="Adwaita Sans"/>
                <w:sz w:val="19"/>
                <w:szCs w:val="19"/>
                <w:highlight w:val="yellow"/>
              </w:rPr>
              <w:t>Fila 1: 1 y 2 (si tiene dos asientos junto al conductor). Las demás filas, de 3 o 4 asientos con pasillo, en el orden de la regla.</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6F99002" w14:textId="77777777" w:rsidR="00A54AC6" w:rsidRDefault="00000000">
            <w:pPr>
              <w:spacing w:before="20" w:after="20"/>
            </w:pPr>
            <w:r>
              <w:rPr>
                <w:rFonts w:ascii="Adwaita Sans" w:eastAsia="Adwaita Sans" w:hAnsi="Adwaita Sans" w:cs="Adwaita Sans"/>
                <w:sz w:val="19"/>
                <w:szCs w:val="19"/>
                <w:highlight w:val="yellow"/>
              </w:rPr>
              <w:t>Contando los asientos de cada modelo de combi de la empresa.</w:t>
            </w:r>
          </w:p>
        </w:tc>
      </w:tr>
    </w:tbl>
    <w:p w14:paraId="010AEE29" w14:textId="77777777" w:rsidR="00A54AC6" w:rsidRDefault="00000000">
      <w:pPr>
        <w:tabs>
          <w:tab w:val="left" w:pos="1076"/>
        </w:tabs>
        <w:jc w:val="center"/>
        <w:rPr>
          <w:rFonts w:ascii="Adwaita Sans" w:eastAsia="Adwaita Sans" w:hAnsi="Adwaita Sans" w:cs="Adwaita Sans"/>
          <w:i/>
          <w:iCs/>
          <w:sz w:val="22"/>
          <w:szCs w:val="22"/>
        </w:rPr>
      </w:pPr>
      <w:r>
        <w:rPr>
          <w:rFonts w:ascii="Adwaita Sans" w:eastAsia="Adwaita Sans" w:hAnsi="Adwaita Sans" w:cs="Adwaita Sans"/>
          <w:i/>
          <w:iCs/>
          <w:sz w:val="22"/>
          <w:szCs w:val="22"/>
        </w:rPr>
        <w:t>Tabla 82: Distribución propuesta de los asientos por tipo de vehículo.</w:t>
      </w:r>
    </w:p>
    <w:p w14:paraId="1B5F52A5" w14:textId="77777777" w:rsidR="00A54AC6" w:rsidRDefault="00A54AC6">
      <w:pPr>
        <w:ind w:left="576"/>
        <w:jc w:val="both"/>
        <w:rPr>
          <w:rFonts w:ascii="Adwaita Sans" w:eastAsia="Adwaita Sans" w:hAnsi="Adwaita Sans" w:cs="Adwaita Sans"/>
        </w:rPr>
      </w:pPr>
    </w:p>
    <w:p w14:paraId="32F23CD0"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highlight w:val="yellow"/>
        </w:rPr>
        <w:t>E.2 Devolución del adelanto con menos de 3 horas (RF</w:t>
      </w:r>
      <w:r>
        <w:rPr>
          <w:rFonts w:ascii="Adwaita Sans" w:eastAsia="Adwaita Sans" w:hAnsi="Adwaita Sans" w:cs="Adwaita Sans"/>
          <w:b/>
          <w:bCs/>
          <w:highlight w:val="yellow"/>
        </w:rPr>
        <w:noBreakHyphen/>
        <w:t>04, CDU</w:t>
      </w:r>
      <w:r>
        <w:rPr>
          <w:rFonts w:ascii="Adwaita Sans" w:eastAsia="Adwaita Sans" w:hAnsi="Adwaita Sans" w:cs="Adwaita Sans"/>
          <w:b/>
          <w:bCs/>
          <w:highlight w:val="yellow"/>
        </w:rPr>
        <w:noBreakHyphen/>
        <w:t xml:space="preserve">04 A1). </w:t>
      </w:r>
      <w:r>
        <w:rPr>
          <w:rFonts w:ascii="Adwaita Sans" w:eastAsia="Adwaita Sans" w:hAnsi="Adwaita Sans" w:cs="Adwaita Sans"/>
        </w:rPr>
        <w:t>Con menos de 3 horas de aviso, el adelanto queda retenido (RN</w:t>
      </w:r>
      <w:r>
        <w:rPr>
          <w:rFonts w:ascii="Adwaita Sans" w:eastAsia="Adwaita Sans" w:hAnsi="Adwaita Sans" w:cs="Adwaita Sans"/>
        </w:rPr>
        <w:noBreakHyphen/>
        <w:t>34, RN</w:t>
      </w:r>
      <w:r>
        <w:rPr>
          <w:rFonts w:ascii="Adwaita Sans" w:eastAsia="Adwaita Sans" w:hAnsi="Adwaita Sans" w:cs="Adwaita Sans"/>
        </w:rPr>
        <w:noBreakHyphen/>
        <w:t>35) y la confirmación de la anulación trae la casilla «Devolver el adelanto como excepción» sin marcar. Solo el Administrador la ve; si la marca, el motivo de la anulación es obligatorio y el sistema registra un movimiento de tipo devolución por el monto del adelanto (DT</w:t>
      </w:r>
      <w:r>
        <w:rPr>
          <w:rFonts w:ascii="Adwaita Sans" w:eastAsia="Adwaita Sans" w:hAnsi="Adwaita Sans" w:cs="Adwaita Sans"/>
        </w:rPr>
        <w:noBreakHyphen/>
        <w:t xml:space="preserve">02), que queda en la bitácora y en el cuadre (E.8). La casilla sin marcar hace que el camino por defecto sea la regla del negocio, y la excepción, una decisión consciente: es una restricción en el sentido de Norman (2013) y aplica la prevención de errores de Nielsen </w:t>
      </w:r>
      <w:r>
        <w:rPr>
          <w:rFonts w:ascii="Adwaita Sans" w:eastAsia="Adwaita Sans" w:hAnsi="Adwaita Sans" w:cs="Adwaita Sans"/>
        </w:rPr>
        <w:lastRenderedPageBreak/>
        <w:t>(heurística 5) sin quitarle el control al Administrador (heurística 3).</w:t>
      </w:r>
    </w:p>
    <w:p w14:paraId="1213D7BC"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highlight w:val="yellow"/>
        </w:rPr>
        <w:t>E.3 Cruce de tarifas programadas (PA</w:t>
      </w:r>
      <w:r>
        <w:rPr>
          <w:rFonts w:ascii="Adwaita Sans" w:eastAsia="Adwaita Sans" w:hAnsi="Adwaita Sans" w:cs="Adwaita Sans"/>
          <w:b/>
          <w:bCs/>
          <w:highlight w:val="yellow"/>
        </w:rPr>
        <w:noBreakHyphen/>
        <w:t>73, RF</w:t>
      </w:r>
      <w:r>
        <w:rPr>
          <w:rFonts w:ascii="Adwaita Sans" w:eastAsia="Adwaita Sans" w:hAnsi="Adwaita Sans" w:cs="Adwaita Sans"/>
          <w:b/>
          <w:bCs/>
          <w:highlight w:val="yellow"/>
        </w:rPr>
        <w:noBreakHyphen/>
        <w:t>29, CDU</w:t>
      </w:r>
      <w:r>
        <w:rPr>
          <w:rFonts w:ascii="Adwaita Sans" w:eastAsia="Adwaita Sans" w:hAnsi="Adwaita Sans" w:cs="Adwaita Sans"/>
          <w:b/>
          <w:bCs/>
          <w:highlight w:val="yellow"/>
        </w:rPr>
        <w:noBreakHyphen/>
        <w:t xml:space="preserve">06 A3). </w:t>
      </w:r>
      <w:r>
        <w:rPr>
          <w:rFonts w:ascii="Adwaita Sans" w:eastAsia="Adwaita Sans" w:hAnsi="Adwaita Sans" w:cs="Adwaita Sans"/>
        </w:rPr>
        <w:t xml:space="preserve">Dos tarifas programadas del mismo sentido no pueden cruzarse; una tarifa para «Ambos» sentidos cuenta para los dos. Al guardar, el sistema indica con cuál se cruza (3.9.6). Así cada fecha y sentido tienen a lo sumo una tarifa programada, y la tabla de decisión del importe (Tabla 71) da una sola acción por combinación, como pide el criterio de la vista de algoritmo (IEEE </w:t>
      </w:r>
      <w:proofErr w:type="spellStart"/>
      <w:r>
        <w:rPr>
          <w:rFonts w:ascii="Adwaita Sans" w:eastAsia="Adwaita Sans" w:hAnsi="Adwaita Sans" w:cs="Adwaita Sans"/>
        </w:rPr>
        <w:t>Std</w:t>
      </w:r>
      <w:proofErr w:type="spellEnd"/>
      <w:r>
        <w:rPr>
          <w:rFonts w:ascii="Adwaita Sans" w:eastAsia="Adwaita Sans" w:hAnsi="Adwaita Sans" w:cs="Adwaita Sans"/>
        </w:rPr>
        <w:t xml:space="preserve"> 1016</w:t>
      </w:r>
      <w:r>
        <w:rPr>
          <w:rFonts w:ascii="Adwaita Sans" w:eastAsia="Adwaita Sans" w:hAnsi="Adwaita Sans" w:cs="Adwaita Sans"/>
        </w:rPr>
        <w:noBreakHyphen/>
        <w:t>2009, 5.12; Tabla 70). Se consideró aplicar la más reciente cuando dos se cruzan; se descartó porque sería una regla oculta que la propietaria no vería al fijar el precio (heurísticas 1 y 5 de Nielsen). Es lo que ya dice la ERS 0108 en las validaciones de RF</w:t>
      </w:r>
      <w:r>
        <w:rPr>
          <w:rFonts w:ascii="Adwaita Sans" w:eastAsia="Adwaita Sans" w:hAnsi="Adwaita Sans" w:cs="Adwaita Sans"/>
        </w:rPr>
        <w:noBreakHyphen/>
        <w:t>29, a la espera de PA</w:t>
      </w:r>
      <w:r>
        <w:rPr>
          <w:rFonts w:ascii="Adwaita Sans" w:eastAsia="Adwaita Sans" w:hAnsi="Adwaita Sans" w:cs="Adwaita Sans"/>
        </w:rPr>
        <w:noBreakHyphen/>
        <w:t>73.</w:t>
      </w:r>
    </w:p>
    <w:p w14:paraId="1E48132A"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highlight w:val="yellow"/>
        </w:rPr>
        <w:t>E.4 Asiento ocupado en el registro diferido (CDU</w:t>
      </w:r>
      <w:r>
        <w:rPr>
          <w:rFonts w:ascii="Adwaita Sans" w:eastAsia="Adwaita Sans" w:hAnsi="Adwaita Sans" w:cs="Adwaita Sans"/>
          <w:b/>
          <w:bCs/>
          <w:highlight w:val="yellow"/>
        </w:rPr>
        <w:noBreakHyphen/>
        <w:t xml:space="preserve">08). </w:t>
      </w:r>
      <w:r>
        <w:rPr>
          <w:rFonts w:ascii="Adwaita Sans" w:eastAsia="Adwaita Sans" w:hAnsi="Adwaita Sans" w:cs="Adwaita Sans"/>
        </w:rPr>
        <w:t>Si al registrar un pasaje de talonario el asiento ya está ocupado por otro pasaje de esa salida, el sistema no lo guarda, muestra el dibujo de la unidad actualizado y pide elegir otro asiento; el número del talonario se conserva (3.9.6). Es el mismo comportamiento que CDU</w:t>
      </w:r>
      <w:r>
        <w:rPr>
          <w:rFonts w:ascii="Adwaita Sans" w:eastAsia="Adwaita Sans" w:hAnsi="Adwaita Sans" w:cs="Adwaita Sans"/>
        </w:rPr>
        <w:noBreakHyphen/>
        <w:t>10 A2 para cualquier asiento ocupado, y la base de datos no permitiría otro: el índice único parcial de DT</w:t>
      </w:r>
      <w:r>
        <w:rPr>
          <w:rFonts w:ascii="Adwaita Sans" w:eastAsia="Adwaita Sans" w:hAnsi="Adwaita Sans" w:cs="Adwaita Sans"/>
        </w:rPr>
        <w:noBreakHyphen/>
        <w:t>01 impide dos pasajes no anulados en el mismo asiento (Figura 75). Mantenerlo igual en las dos pantallas aplica la consistencia (heurística 4 de Nielsen; ISO 9241</w:t>
      </w:r>
      <w:r>
        <w:rPr>
          <w:rFonts w:ascii="Adwaita Sans" w:eastAsia="Adwaita Sans" w:hAnsi="Adwaita Sans" w:cs="Adwaita Sans"/>
        </w:rPr>
        <w:noBreakHyphen/>
        <w:t>112, 6.6). El pasajero conserva su boleto del talonario, que no lleva el asiento impreso por el sistema; el encargado le indica el asiento nuevo.</w:t>
      </w:r>
    </w:p>
    <w:p w14:paraId="4E13F581"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rPr>
        <w:t xml:space="preserve">E.5 Mensaje RES</w:t>
        <w:noBreakHyphen/>
        <w:t xml:space="preserve">03: ya no aplica. Desde el 27/10/2026 la restauración la hace el equipo de soporte, fuera de la aplicación (RNF</w:t>
        <w:noBreakHyphen/>
        <w:t xml:space="preserve">17, CDU</w:t>
        <w:noBreakHyphen/>
        <w:t xml:space="preserve">22), y el diseño no tiene un mensaje para ella.</w:t>
      </w:r>
    </w:p>
    <w:p w14:paraId="6EBE43BE"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highlight w:val="yellow"/>
        </w:rPr>
        <w:t>E.6 Ancho del papel (IH</w:t>
      </w:r>
      <w:r>
        <w:rPr>
          <w:rFonts w:ascii="Adwaita Sans" w:eastAsia="Adwaita Sans" w:hAnsi="Adwaita Sans" w:cs="Adwaita Sans"/>
          <w:b/>
          <w:bCs/>
          <w:highlight w:val="yellow"/>
        </w:rPr>
        <w:noBreakHyphen/>
        <w:t>06, CF</w:t>
      </w:r>
      <w:r>
        <w:rPr>
          <w:rFonts w:ascii="Adwaita Sans" w:eastAsia="Adwaita Sans" w:hAnsi="Adwaita Sans" w:cs="Adwaita Sans"/>
          <w:b/>
          <w:bCs/>
          <w:highlight w:val="yellow"/>
        </w:rPr>
        <w:noBreakHyphen/>
        <w:t>02, CDU</w:t>
      </w:r>
      <w:r>
        <w:rPr>
          <w:rFonts w:ascii="Adwaita Sans" w:eastAsia="Adwaita Sans" w:hAnsi="Adwaita Sans" w:cs="Adwaita Sans"/>
          <w:b/>
          <w:bCs/>
          <w:highlight w:val="yellow"/>
        </w:rPr>
        <w:noBreakHyphen/>
        <w:t xml:space="preserve">21). </w:t>
      </w:r>
      <w:r>
        <w:rPr>
          <w:rFonts w:ascii="Adwaita Sans" w:eastAsia="Adwaita Sans" w:hAnsi="Adwaita Sans" w:cs="Adwaita Sans"/>
        </w:rPr>
        <w:t>La pestaña «Equipo» trae 58 mm, el ancho de la GOOJPRT JP</w:t>
      </w:r>
      <w:r>
        <w:rPr>
          <w:rFonts w:ascii="Adwaita Sans" w:eastAsia="Adwaita Sans" w:hAnsi="Adwaita Sans" w:cs="Adwaita Sans"/>
        </w:rPr>
        <w:noBreakHyphen/>
        <w:t>58B elegida (CF</w:t>
      </w:r>
      <w:r>
        <w:rPr>
          <w:rFonts w:ascii="Adwaita Sans" w:eastAsia="Adwaita Sans" w:hAnsi="Adwaita Sans" w:cs="Adwaita Sans"/>
        </w:rPr>
        <w:noBreakHyphen/>
        <w:t>02), y deja 80 mm como opción para otra impresora, como pide IH</w:t>
      </w:r>
      <w:r>
        <w:rPr>
          <w:rFonts w:ascii="Adwaita Sans" w:eastAsia="Adwaita Sans" w:hAnsi="Adwaita Sans" w:cs="Adwaita Sans"/>
        </w:rPr>
        <w:noBreakHyphen/>
        <w:t>06. Así se corrige la diferencia entre CDU</w:t>
      </w:r>
      <w:r>
        <w:rPr>
          <w:rFonts w:ascii="Adwaita Sans" w:eastAsia="Adwaita Sans" w:hAnsi="Adwaita Sans" w:cs="Adwaita Sans"/>
        </w:rPr>
        <w:noBreakHyphen/>
        <w:t>21, que decía «58 u 80 mm», y el despliegue, que decía 58 mm, sin cambiar la ERS (sección 4).</w:t>
      </w:r>
    </w:p>
    <w:p w14:paraId="1439CB82"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val="1"/>
          <w:bCs w:val="1"/>
          <w:highlight w:val="yellow"/>
        </w:rPr>
        <w:t xml:space="preserve">E.7 Costo del servidor (PA</w:t>
        <w:noBreakHyphen/>
        <w:t xml:space="preserve">76). </w:t>
      </w:r>
      <w:r>
        <w:rPr>
          <w:rFonts w:ascii="Adwaita Sans" w:eastAsia="Adwaita Sans" w:hAnsi="Adwaita Sans" w:cs="Adwaita Sans"/>
        </w:rPr>
        <w:t xml:space="preserve">La Web API necesita el plan pagado más pequeño de Render, de unos USD 7 al mes, porque el gratuito se apaga a los 15 minutos sin uso y tarda cerca de un minuto en volver (Render, consultado el 18/10/2026). Si la propietaria no acepta el costo, la alternativa es el plan gratuito con un aviso de espera en el primer pedido del día: el indicador de espera dice «Conectando con el servidor; puede tardar hasta un minuto» (heurística 1 de Nielsen). Las otras funciones no cambian; la copia semanal funciona con los dos planes, porque Supabase despierta a la Web API (CDU</w:t>
        <w:noBreakHyphen/>
        <w:t xml:space="preserve">22). Queda por decidir con ella.</w:t>
      </w:r>
    </w:p>
    <w:p w14:paraId="0840FAE5"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highlight w:val="yellow"/>
        </w:rPr>
        <w:t>E.8 Columnas del cuadre (PA</w:t>
      </w:r>
      <w:r>
        <w:rPr>
          <w:rFonts w:ascii="Adwaita Sans" w:eastAsia="Adwaita Sans" w:hAnsi="Adwaita Sans" w:cs="Adwaita Sans"/>
          <w:b/>
          <w:bCs/>
          <w:highlight w:val="yellow"/>
        </w:rPr>
        <w:noBreakHyphen/>
        <w:t>73, IU</w:t>
      </w:r>
      <w:r>
        <w:rPr>
          <w:rFonts w:ascii="Adwaita Sans" w:eastAsia="Adwaita Sans" w:hAnsi="Adwaita Sans" w:cs="Adwaita Sans"/>
          <w:b/>
          <w:bCs/>
          <w:highlight w:val="yellow"/>
        </w:rPr>
        <w:noBreakHyphen/>
        <w:t>P06, RF</w:t>
      </w:r>
      <w:r>
        <w:rPr>
          <w:rFonts w:ascii="Adwaita Sans" w:eastAsia="Adwaita Sans" w:hAnsi="Adwaita Sans" w:cs="Adwaita Sans"/>
          <w:b/>
          <w:bCs/>
          <w:highlight w:val="yellow"/>
        </w:rPr>
        <w:noBreakHyphen/>
        <w:t xml:space="preserve">26). </w:t>
      </w:r>
      <w:r>
        <w:rPr>
          <w:rFonts w:ascii="Adwaita Sans" w:eastAsia="Adwaita Sans" w:hAnsi="Adwaita Sans" w:cs="Adwaita Sans"/>
        </w:rPr>
        <w:t>El cuadre muestra, por emisor: lo cobrado en efectivo y por Yape en el periodo, que incluye los adelantos de pasajes que después se anularon; las devoluciones del periodo; los adelantos retenidos, como parte de lo cobrado; y los pasajes anulados, en cantidad e importe, que no suman. El total neto es lo cobrado menos las devoluciones: es el dinero que debe haber en caja, que es lo que la propietaria cuadra (ON</w:t>
      </w:r>
      <w:r>
        <w:rPr>
          <w:rFonts w:ascii="Adwaita Sans" w:eastAsia="Adwaita Sans" w:hAnsi="Adwaita Sans" w:cs="Adwaita Sans"/>
        </w:rPr>
        <w:noBreakHyphen/>
        <w:t>04; heurística 2 de Nielsen). Coincide con la ERS (3.1.1.5): los adelantos retenidos suman al total y las devoluciones se restan.</w:t>
      </w:r>
    </w:p>
    <w:p w14:paraId="3FE5CD4D" w14:textId="77777777" w:rsidR="00A54AC6" w:rsidRDefault="00000000">
      <w:pPr>
        <w:ind w:left="576"/>
        <w:jc w:val="both"/>
        <w:rPr>
          <w:rFonts w:ascii="Adwaita Sans" w:eastAsia="Adwaita Sans" w:hAnsi="Adwaita Sans" w:cs="Adwaita Sans"/>
        </w:rPr>
      </w:pPr>
      <w:r>
        <w:rPr>
          <w:rFonts w:ascii="Adwaita Sans" w:eastAsia="Adwaita Sans" w:hAnsi="Adwaita Sans" w:cs="Adwaita Sans"/>
          <w:b/>
          <w:bCs/>
        </w:rPr>
        <w:lastRenderedPageBreak/>
        <w:t xml:space="preserve">E.9 Prueba de usabilidad con la propietaria (3.9.8). </w:t>
      </w:r>
      <w:r>
        <w:rPr>
          <w:rFonts w:ascii="Adwaita Sans" w:eastAsia="Adwaita Sans" w:hAnsi="Adwaita Sans" w:cs="Adwaita Sans"/>
        </w:rPr>
        <w:t>La prueba sigue las tareas preparadas en la consulta a la clienta. Se mide, como define la ISO 9241</w:t>
      </w:r>
      <w:r>
        <w:rPr>
          <w:rFonts w:ascii="Adwaita Sans" w:eastAsia="Adwaita Sans" w:hAnsi="Adwaita Sans" w:cs="Adwaita Sans"/>
        </w:rPr>
        <w:noBreakHyphen/>
        <w:t>11: la efectividad, como las tareas terminadas sin ayuda de las ocho; la eficiencia, como el tiempo de una venta completa —datos, cobro e impresión del boleto—, que debe ser de 2 minutos o menos después de 1 hora de capacitación (RNF</w:t>
      </w:r>
      <w:r>
        <w:rPr>
          <w:rFonts w:ascii="Adwaita Sans" w:eastAsia="Adwaita Sans" w:hAnsi="Adwaita Sans" w:cs="Adwaita Sans"/>
        </w:rPr>
        <w:noBreakHyphen/>
        <w:t>03); y la satisfacción, con la escala de facilidad del 1 al 5 de cada tarea, con una media de 4 o más como meta propuesta. Cada problema observado se anota con su heurística y su gravedad, como en la Tabla 81. En la misma visita se validan las propuestas E.1 a E.8.</w:t>
      </w:r>
    </w:p>
    <w:sectPr w:rsidR="00A54AC6">
      <w:headerReference w:type="default" r:id="rId271"/>
      <w:footerReference w:type="default" r:id="rId272"/>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BEFF2" w14:textId="77777777" w:rsidR="006117E9" w:rsidRDefault="006117E9">
      <w:r>
        <w:separator/>
      </w:r>
    </w:p>
  </w:endnote>
  <w:endnote w:type="continuationSeparator" w:id="0">
    <w:p w14:paraId="14D3ECF1" w14:textId="77777777" w:rsidR="006117E9" w:rsidRDefault="0061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8427204-A919-460F-8A83-8B86B1890AA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ras Md BT">
    <w:altName w:val="Calibri"/>
    <w:charset w:val="00"/>
    <w:family w:val="auto"/>
    <w:pitch w:val="default"/>
  </w:font>
  <w:font w:name="NewsGot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Eras Bk BT">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Bold r:id="rId2" w:fontKey="{CDFF7224-72EA-438C-95A0-3DB5FB1B1A92}"/>
  </w:font>
  <w:font w:name="OpenSymbo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3" w:fontKey="{74732638-5CCF-44AE-AC8C-B0FC1AA0B616}"/>
  </w:font>
  <w:font w:name="Adwaita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FBC23254-1C07-498B-AFF2-30EAC345CEFC}"/>
  </w:font>
  <w:font w:name="Calibri Light">
    <w:panose1 w:val="020F0302020204030204"/>
    <w:charset w:val="00"/>
    <w:family w:val="swiss"/>
    <w:pitch w:val="variable"/>
    <w:sig w:usb0="E4002EFF" w:usb1="C200247B" w:usb2="00000009" w:usb3="00000000" w:csb0="000001FF" w:csb1="00000000"/>
    <w:embedRegular r:id="rId5" w:fontKey="{B0B1F24B-E932-4098-9FA3-0EF6757376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177D8"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CAF5"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65</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66</w:t>
    </w:r>
    <w:r>
      <w:rPr>
        <w:rFonts w:ascii="NewsGotT" w:eastAsia="NewsGotT" w:hAnsi="NewsGotT" w:cs="NewsGotT"/>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0DCB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66</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67</w:t>
    </w:r>
    <w:r>
      <w:rPr>
        <w:rFonts w:ascii="NewsGotT" w:eastAsia="NewsGotT" w:hAnsi="NewsGotT" w:cs="NewsGotT"/>
        <w:color w:val="000000"/>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F1C9"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68</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69</w:t>
    </w:r>
    <w:r>
      <w:rPr>
        <w:rFonts w:ascii="NewsGotT" w:eastAsia="NewsGotT" w:hAnsi="NewsGotT" w:cs="NewsGotT"/>
        <w:color w:val="000000"/>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A8D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70</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71</w:t>
    </w:r>
    <w:r>
      <w:rPr>
        <w:rFonts w:ascii="NewsGotT" w:eastAsia="NewsGotT" w:hAnsi="NewsGotT" w:cs="NewsGotT"/>
        <w:color w:val="000000"/>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C0D8"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73</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74</w:t>
    </w:r>
    <w:r>
      <w:rPr>
        <w:rFonts w:ascii="NewsGotT" w:eastAsia="NewsGotT" w:hAnsi="NewsGotT" w:cs="NewsGotT"/>
        <w:color w:val="000000"/>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E7F14"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76</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77</w:t>
    </w:r>
    <w:r>
      <w:rPr>
        <w:rFonts w:ascii="NewsGotT" w:eastAsia="NewsGotT" w:hAnsi="NewsGotT" w:cs="NewsGotT"/>
        <w:color w:val="000000"/>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404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79</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80</w:t>
    </w:r>
    <w:r>
      <w:rPr>
        <w:rFonts w:ascii="NewsGotT" w:eastAsia="NewsGotT" w:hAnsi="NewsGotT" w:cs="NewsGotT"/>
        <w:color w:val="000000"/>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33E5"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101</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102</w:t>
    </w:r>
    <w:r>
      <w:rPr>
        <w:rFonts w:ascii="NewsGotT" w:eastAsia="NewsGotT" w:hAnsi="NewsGotT" w:cs="NewsGotT"/>
        <w:color w:val="000000"/>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0881"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102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103</w:t>
    </w:r>
    <w:r>
      <w:rPr>
        <w:rFonts w:ascii="NewsGotT" w:eastAsia="NewsGotT" w:hAnsi="NewsGotT" w:cs="NewsGotT"/>
        <w:color w:val="000000"/>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05A63"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117</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118</w:t>
    </w:r>
    <w:r>
      <w:rPr>
        <w:rFonts w:ascii="NewsGotT" w:eastAsia="NewsGotT" w:hAnsi="NewsGotT" w:cs="NewsGotT"/>
        <w:color w:val="000000"/>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37EE1"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118</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119</w:t>
    </w:r>
    <w:r>
      <w:rPr>
        <w:rFonts w:ascii="NewsGotT" w:eastAsia="NewsGotT" w:hAnsi="NewsGotT" w:cs="NewsGotT"/>
        <w:color w:val="000000"/>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E0947"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124</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125</w:t>
    </w:r>
    <w:r>
      <w:rPr>
        <w:rFonts w:ascii="NewsGotT" w:eastAsia="NewsGotT" w:hAnsi="NewsGotT" w:cs="NewsGotT"/>
        <w:color w:val="000000"/>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1173B"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130</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131</w:t>
    </w:r>
    <w:r>
      <w:rPr>
        <w:rFonts w:ascii="NewsGotT" w:eastAsia="NewsGotT" w:hAnsi="NewsGotT" w:cs="NewsGotT"/>
        <w:color w:val="000000"/>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ABF2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131</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132</w:t>
    </w:r>
    <w:r>
      <w:rPr>
        <w:rFonts w:ascii="NewsGotT" w:eastAsia="NewsGotT" w:hAnsi="NewsGotT" w:cs="NewsGotT"/>
        <w:color w:val="000000"/>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D3A8"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133</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134</w:t>
    </w:r>
    <w:r>
      <w:rPr>
        <w:rFonts w:ascii="NewsGotT" w:eastAsia="NewsGotT" w:hAnsi="NewsGotT" w:cs="NewsGotT"/>
        <w:color w:val="000000"/>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07B9C"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134</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135</w:t>
    </w:r>
    <w:r>
      <w:rPr>
        <w:rFonts w:ascii="NewsGotT" w:eastAsia="NewsGotT" w:hAnsi="NewsGotT" w:cs="NewsGotT"/>
        <w:color w:val="000000"/>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058D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135</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136</w:t>
    </w:r>
    <w:r>
      <w:rPr>
        <w:rFonts w:ascii="NewsGotT" w:eastAsia="NewsGotT" w:hAnsi="NewsGotT" w:cs="NewsGotT"/>
        <w:color w:val="000000"/>
        <w:sz w:val="20"/>
        <w:szCs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0842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136</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137</w:t>
    </w:r>
    <w:r>
      <w:rPr>
        <w:rFonts w:ascii="NewsGotT" w:eastAsia="NewsGotT" w:hAnsi="NewsGotT" w:cs="NewsGotT"/>
        <w:color w:val="000000"/>
        <w:sz w:val="20"/>
        <w:szCs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01DF"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138</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139</w:t>
    </w:r>
    <w:r>
      <w:rPr>
        <w:rFonts w:ascii="NewsGotT" w:eastAsia="NewsGotT" w:hAnsi="NewsGotT" w:cs="NewsGotT"/>
        <w:color w:val="000000"/>
        <w:sz w:val="20"/>
        <w:szCs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7D9D"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139</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140</w:t>
    </w:r>
    <w:r>
      <w:rPr>
        <w:rFonts w:ascii="NewsGotT" w:eastAsia="NewsGotT" w:hAnsi="NewsGotT" w:cs="NewsGotT"/>
        <w:color w:val="000000"/>
        <w:sz w:val="20"/>
        <w:szCs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868D3"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203</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204</w:t>
    </w:r>
    <w:r>
      <w:rPr>
        <w:rFonts w:ascii="NewsGotT" w:eastAsia="NewsGotT" w:hAnsi="NewsGotT" w:cs="NewsGotT"/>
        <w:color w:val="000000"/>
        <w:sz w:val="20"/>
        <w:szCs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7AD90"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204</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205</w:t>
    </w:r>
    <w:r>
      <w:rPr>
        <w:rFonts w:ascii="NewsGotT" w:eastAsia="NewsGotT" w:hAnsi="NewsGotT" w:cs="NewsGotT"/>
        <w:color w:val="000000"/>
        <w:sz w:val="20"/>
        <w:szCs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5781"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208</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209</w:t>
    </w:r>
    <w:r>
      <w:rPr>
        <w:rFonts w:ascii="NewsGotT" w:eastAsia="NewsGotT" w:hAnsi="NewsGotT" w:cs="NewsGotT"/>
        <w:color w:val="000000"/>
        <w:sz w:val="20"/>
        <w:szCs w:val="2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DA7B9" w14:textId="77777777" w:rsidR="00A54AC6" w:rsidRDefault="00000000">
    <w:pPr>
      <w:pBdr>
        <w:top w:val="single" w:sz="4" w:space="0" w:color="808080"/>
        <w:left w:val="single" w:sz="4" w:space="0" w:color="808080"/>
        <w:bottom w:val="single" w:sz="4" w:space="0" w:color="808080"/>
        <w:right w:val="single" w:sz="4" w:space="0" w:color="808080"/>
        <w:between w:val="none" w:sz="0" w:space="0" w:color="000000"/>
      </w:pBdr>
      <w:tabs>
        <w:tab w:val="center" w:pos="4535"/>
        <w:tab w:val="right" w:pos="9070"/>
        <w:tab w:val="right" w:pos="9071"/>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209</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FC059F">
      <w:rPr>
        <w:rFonts w:ascii="NewsGotT" w:eastAsia="NewsGotT" w:hAnsi="NewsGotT" w:cs="NewsGotT"/>
        <w:noProof/>
        <w:color w:val="000000"/>
        <w:sz w:val="20"/>
        <w:szCs w:val="20"/>
      </w:rPr>
      <w:t>210</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33DD8" w14:textId="77777777" w:rsidR="006117E9" w:rsidRDefault="006117E9">
      <w:r>
        <w:separator/>
      </w:r>
    </w:p>
  </w:footnote>
  <w:footnote w:type="continuationSeparator" w:id="0">
    <w:p w14:paraId="1280EA7E" w14:textId="77777777" w:rsidR="006117E9" w:rsidRDefault="00611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8C97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58240" behindDoc="0" locked="0" layoutInCell="1" hidden="0" allowOverlap="1" wp14:anchorId="41C5ED42" wp14:editId="612BC8A7">
          <wp:simplePos x="0" y="0"/>
          <wp:positionH relativeFrom="column">
            <wp:posOffset>66677</wp:posOffset>
          </wp:positionH>
          <wp:positionV relativeFrom="paragraph">
            <wp:posOffset>190500</wp:posOffset>
          </wp:positionV>
          <wp:extent cx="1163003" cy="525879"/>
          <wp:effectExtent l="0" t="0" r="0" b="0"/>
          <wp:wrapNone/>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09B69FA2"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B24C14C"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4C188B3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64A20B6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379C7EB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3E16B93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366F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59264" behindDoc="0" locked="0" layoutInCell="1" hidden="0" allowOverlap="1" wp14:anchorId="67BD9A0A" wp14:editId="6FCB56A2">
          <wp:simplePos x="0" y="0"/>
          <wp:positionH relativeFrom="column">
            <wp:posOffset>66677</wp:posOffset>
          </wp:positionH>
          <wp:positionV relativeFrom="paragraph">
            <wp:posOffset>190500</wp:posOffset>
          </wp:positionV>
          <wp:extent cx="1163003" cy="525879"/>
          <wp:effectExtent l="0" t="0" r="0" b="0"/>
          <wp:wrapNone/>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22BEF4BB"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0928BEC"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10E7CF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73DC7A8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C5562D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12BF7D2F"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984E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0288" behindDoc="0" locked="0" layoutInCell="1" hidden="0" allowOverlap="1" wp14:anchorId="66C77F5B" wp14:editId="0E6DC5AA">
          <wp:simplePos x="0" y="0"/>
          <wp:positionH relativeFrom="column">
            <wp:posOffset>66677</wp:posOffset>
          </wp:positionH>
          <wp:positionV relativeFrom="paragraph">
            <wp:posOffset>190500</wp:posOffset>
          </wp:positionV>
          <wp:extent cx="1163003" cy="525879"/>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4C52F285"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0DB5B8B"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A53B8FE"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48ECA56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3992B5B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252EB08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F573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1312" behindDoc="0" locked="0" layoutInCell="1" hidden="0" allowOverlap="1" wp14:anchorId="2444CB0C" wp14:editId="7E2E5F5A">
          <wp:simplePos x="0" y="0"/>
          <wp:positionH relativeFrom="column">
            <wp:posOffset>66677</wp:posOffset>
          </wp:positionH>
          <wp:positionV relativeFrom="paragraph">
            <wp:posOffset>190500</wp:posOffset>
          </wp:positionV>
          <wp:extent cx="1163003" cy="525879"/>
          <wp:effectExtent l="0" t="0" r="0" b="0"/>
          <wp:wrapNone/>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2F28571E"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AD2842C"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9254AA1"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46ACB04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9F3203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39A2F20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AFD8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2336" behindDoc="0" locked="0" layoutInCell="1" hidden="0" allowOverlap="1" wp14:anchorId="540CF149" wp14:editId="0F916573">
          <wp:simplePos x="0" y="0"/>
          <wp:positionH relativeFrom="column">
            <wp:posOffset>66677</wp:posOffset>
          </wp:positionH>
          <wp:positionV relativeFrom="paragraph">
            <wp:posOffset>190500</wp:posOffset>
          </wp:positionV>
          <wp:extent cx="1163003" cy="525879"/>
          <wp:effectExtent l="0" t="0" r="0" b="0"/>
          <wp:wrapNone/>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36873107"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A7C642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11A222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429CF5AE"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1A89E0F1"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7B70AB3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DE661"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3360" behindDoc="0" locked="0" layoutInCell="1" hidden="0" allowOverlap="1" wp14:anchorId="57ED9DC8" wp14:editId="51CAD38D">
          <wp:simplePos x="0" y="0"/>
          <wp:positionH relativeFrom="column">
            <wp:posOffset>66677</wp:posOffset>
          </wp:positionH>
          <wp:positionV relativeFrom="paragraph">
            <wp:posOffset>190500</wp:posOffset>
          </wp:positionV>
          <wp:extent cx="1163003" cy="525879"/>
          <wp:effectExtent l="0" t="0" r="0" b="0"/>
          <wp:wrapNone/>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75D7B8B4"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6CBD221"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449335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7743C4B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DDF2D3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6FD5C41A"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6BF5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4384" behindDoc="0" locked="0" layoutInCell="1" hidden="0" allowOverlap="1" wp14:anchorId="6D22B684" wp14:editId="67C0CE2D">
          <wp:simplePos x="0" y="0"/>
          <wp:positionH relativeFrom="column">
            <wp:posOffset>66677</wp:posOffset>
          </wp:positionH>
          <wp:positionV relativeFrom="paragraph">
            <wp:posOffset>190500</wp:posOffset>
          </wp:positionV>
          <wp:extent cx="1163003" cy="525879"/>
          <wp:effectExtent l="0" t="0" r="0" b="0"/>
          <wp:wrapNone/>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74C1C965"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9D7250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DB44ED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29416B0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4DB35B4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49582BA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0644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5408" behindDoc="0" locked="0" layoutInCell="1" hidden="0" allowOverlap="1" wp14:anchorId="6AB287A9" wp14:editId="5E0B4D23">
          <wp:simplePos x="0" y="0"/>
          <wp:positionH relativeFrom="column">
            <wp:posOffset>66677</wp:posOffset>
          </wp:positionH>
          <wp:positionV relativeFrom="paragraph">
            <wp:posOffset>190500</wp:posOffset>
          </wp:positionV>
          <wp:extent cx="1163003" cy="525879"/>
          <wp:effectExtent l="0" t="0" r="0" b="0"/>
          <wp:wrapNone/>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0EBE7CEF"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E84F8B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E45C83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561FA48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16F6A25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3CCB9F7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0919"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6432" behindDoc="0" locked="0" layoutInCell="1" hidden="0" allowOverlap="1" wp14:anchorId="729B2362" wp14:editId="44A9677A">
          <wp:simplePos x="0" y="0"/>
          <wp:positionH relativeFrom="column">
            <wp:posOffset>66677</wp:posOffset>
          </wp:positionH>
          <wp:positionV relativeFrom="paragraph">
            <wp:posOffset>190500</wp:posOffset>
          </wp:positionV>
          <wp:extent cx="1163003" cy="525879"/>
          <wp:effectExtent l="0" t="0" r="0" b="0"/>
          <wp:wrapNone/>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18B59A0D"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5CFE36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3534EF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5E09393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22E3D02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09E3A07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F7FC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7456" behindDoc="0" locked="0" layoutInCell="1" hidden="0" allowOverlap="1" wp14:anchorId="31F39D58" wp14:editId="69E813A1">
          <wp:simplePos x="0" y="0"/>
          <wp:positionH relativeFrom="column">
            <wp:posOffset>66677</wp:posOffset>
          </wp:positionH>
          <wp:positionV relativeFrom="paragraph">
            <wp:posOffset>190500</wp:posOffset>
          </wp:positionV>
          <wp:extent cx="1163003" cy="525879"/>
          <wp:effectExtent l="0" t="0" r="0" b="0"/>
          <wp:wrapNone/>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13958A2E"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8B679D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B6C366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71708B7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05A4852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6AE2CC1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71AF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8480" behindDoc="0" locked="0" layoutInCell="1" hidden="0" allowOverlap="1" wp14:anchorId="0745FF74" wp14:editId="2365B133">
          <wp:simplePos x="0" y="0"/>
          <wp:positionH relativeFrom="column">
            <wp:posOffset>66677</wp:posOffset>
          </wp:positionH>
          <wp:positionV relativeFrom="paragraph">
            <wp:posOffset>190500</wp:posOffset>
          </wp:positionV>
          <wp:extent cx="1163003" cy="525879"/>
          <wp:effectExtent l="0" t="0" r="0" b="0"/>
          <wp:wrapNone/>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16B350AA"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9625A4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D2E733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3A06F6D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3839A67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782A36C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B16F2"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69504" behindDoc="0" locked="0" layoutInCell="1" hidden="0" allowOverlap="1" wp14:anchorId="0F4BC3E0" wp14:editId="68A633C0">
          <wp:simplePos x="0" y="0"/>
          <wp:positionH relativeFrom="column">
            <wp:posOffset>66677</wp:posOffset>
          </wp:positionH>
          <wp:positionV relativeFrom="paragraph">
            <wp:posOffset>190500</wp:posOffset>
          </wp:positionV>
          <wp:extent cx="1163003" cy="525879"/>
          <wp:effectExtent l="0" t="0" r="0" b="0"/>
          <wp:wrapNone/>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4DD7358D"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9DC3B9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0E735D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41089FF1"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02ECB48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542E4222"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61AE7"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0528" behindDoc="0" locked="0" layoutInCell="1" hidden="0" allowOverlap="1" wp14:anchorId="4B1C429D" wp14:editId="1634502A">
          <wp:simplePos x="0" y="0"/>
          <wp:positionH relativeFrom="column">
            <wp:posOffset>66677</wp:posOffset>
          </wp:positionH>
          <wp:positionV relativeFrom="paragraph">
            <wp:posOffset>190500</wp:posOffset>
          </wp:positionV>
          <wp:extent cx="1163003" cy="525879"/>
          <wp:effectExtent l="0" t="0" r="0" b="0"/>
          <wp:wrapNone/>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6B44D8D1"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E62C18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DA6EE99"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781C30F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C8FFF5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4B3ECD2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891A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1552" behindDoc="0" locked="0" layoutInCell="1" hidden="0" allowOverlap="1" wp14:anchorId="6FF4078A" wp14:editId="7FD22061">
          <wp:simplePos x="0" y="0"/>
          <wp:positionH relativeFrom="column">
            <wp:posOffset>66677</wp:posOffset>
          </wp:positionH>
          <wp:positionV relativeFrom="paragraph">
            <wp:posOffset>190500</wp:posOffset>
          </wp:positionV>
          <wp:extent cx="1163003" cy="525879"/>
          <wp:effectExtent l="0" t="0" r="0" b="0"/>
          <wp:wrapNone/>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56B191E1"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CF97D21"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4A42285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6711704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230D7797"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75363D2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15F69"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2576" behindDoc="0" locked="0" layoutInCell="1" hidden="0" allowOverlap="1" wp14:anchorId="3B313521" wp14:editId="69D0119F">
          <wp:simplePos x="0" y="0"/>
          <wp:positionH relativeFrom="column">
            <wp:posOffset>66677</wp:posOffset>
          </wp:positionH>
          <wp:positionV relativeFrom="paragraph">
            <wp:posOffset>190500</wp:posOffset>
          </wp:positionV>
          <wp:extent cx="1163003" cy="525879"/>
          <wp:effectExtent l="0" t="0" r="0" b="0"/>
          <wp:wrapNone/>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4224ACB9"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6D5ECFF"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7F1F92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68EF68F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439B915E"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14030C6D"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3F994"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3600" behindDoc="0" locked="0" layoutInCell="1" hidden="0" allowOverlap="1" wp14:anchorId="6E40EA68" wp14:editId="4B6D9C54">
          <wp:simplePos x="0" y="0"/>
          <wp:positionH relativeFrom="column">
            <wp:posOffset>66677</wp:posOffset>
          </wp:positionH>
          <wp:positionV relativeFrom="paragraph">
            <wp:posOffset>190500</wp:posOffset>
          </wp:positionV>
          <wp:extent cx="1163003" cy="525879"/>
          <wp:effectExtent l="0" t="0" r="0" b="0"/>
          <wp:wrapNone/>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7802D8E5"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36A8D6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9BEFB0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1EB0791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321F00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2047AF9F"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062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4624" behindDoc="0" locked="0" layoutInCell="1" hidden="0" allowOverlap="1" wp14:anchorId="471328CB" wp14:editId="4510CB43">
          <wp:simplePos x="0" y="0"/>
          <wp:positionH relativeFrom="column">
            <wp:posOffset>66677</wp:posOffset>
          </wp:positionH>
          <wp:positionV relativeFrom="paragraph">
            <wp:posOffset>190500</wp:posOffset>
          </wp:positionV>
          <wp:extent cx="1163003" cy="525879"/>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2002458F"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92156D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F0D714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31BFEF09"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2B420D3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1233507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AFA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5648" behindDoc="0" locked="0" layoutInCell="1" hidden="0" allowOverlap="1" wp14:anchorId="3052A92D" wp14:editId="6E30E309">
          <wp:simplePos x="0" y="0"/>
          <wp:positionH relativeFrom="column">
            <wp:posOffset>66677</wp:posOffset>
          </wp:positionH>
          <wp:positionV relativeFrom="paragraph">
            <wp:posOffset>190500</wp:posOffset>
          </wp:positionV>
          <wp:extent cx="1163003" cy="525879"/>
          <wp:effectExtent l="0" t="0" r="0" b="0"/>
          <wp:wrapNone/>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63C8F689"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B0E7D66"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5ED82D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63C0D18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73267E7"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2FA6DC15"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E314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6672" behindDoc="0" locked="0" layoutInCell="1" hidden="0" allowOverlap="1" wp14:anchorId="6482B93E" wp14:editId="06096BCC">
          <wp:simplePos x="0" y="0"/>
          <wp:positionH relativeFrom="column">
            <wp:posOffset>66677</wp:posOffset>
          </wp:positionH>
          <wp:positionV relativeFrom="paragraph">
            <wp:posOffset>190500</wp:posOffset>
          </wp:positionV>
          <wp:extent cx="1163003" cy="525879"/>
          <wp:effectExtent l="0" t="0" r="0" b="0"/>
          <wp:wrapNone/>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5B460894"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F4538E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DA3B92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6D03B7F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42B600B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28C3F40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3F77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7696" behindDoc="0" locked="0" layoutInCell="1" hidden="0" allowOverlap="1" wp14:anchorId="327936A5" wp14:editId="6F3220FE">
          <wp:simplePos x="0" y="0"/>
          <wp:positionH relativeFrom="column">
            <wp:posOffset>66677</wp:posOffset>
          </wp:positionH>
          <wp:positionV relativeFrom="paragraph">
            <wp:posOffset>190500</wp:posOffset>
          </wp:positionV>
          <wp:extent cx="1163003" cy="525879"/>
          <wp:effectExtent l="0" t="0" r="0" b="0"/>
          <wp:wrapNone/>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77BD7817"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659D331"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F07F0C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0EAC739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08DBEA70"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3AB50D68"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DBEA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8720" behindDoc="0" locked="0" layoutInCell="1" hidden="0" allowOverlap="1" wp14:anchorId="7128B44B" wp14:editId="4199A38C">
          <wp:simplePos x="0" y="0"/>
          <wp:positionH relativeFrom="column">
            <wp:posOffset>66677</wp:posOffset>
          </wp:positionH>
          <wp:positionV relativeFrom="paragraph">
            <wp:posOffset>190500</wp:posOffset>
          </wp:positionV>
          <wp:extent cx="1163003" cy="525879"/>
          <wp:effectExtent l="0" t="0" r="0" b="0"/>
          <wp:wrapNone/>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782E843B"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CB88534"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DDB08F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56F4975E"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005FD9AD"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2B93C91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8005C"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79744" behindDoc="0" locked="0" layoutInCell="1" hidden="0" allowOverlap="1" wp14:anchorId="3E2406E7" wp14:editId="0729ABFB">
          <wp:simplePos x="0" y="0"/>
          <wp:positionH relativeFrom="column">
            <wp:posOffset>66677</wp:posOffset>
          </wp:positionH>
          <wp:positionV relativeFrom="paragraph">
            <wp:posOffset>190500</wp:posOffset>
          </wp:positionV>
          <wp:extent cx="1163003" cy="525879"/>
          <wp:effectExtent l="0" t="0" r="0" b="0"/>
          <wp:wrapNone/>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164D81F5"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C32AA4D"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EBC46DA"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47F71534"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CF5370B"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367F494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457F9"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80768" behindDoc="0" locked="0" layoutInCell="1" hidden="0" allowOverlap="1" wp14:anchorId="64B76A6A" wp14:editId="6B7A411E">
          <wp:simplePos x="0" y="0"/>
          <wp:positionH relativeFrom="column">
            <wp:posOffset>66677</wp:posOffset>
          </wp:positionH>
          <wp:positionV relativeFrom="paragraph">
            <wp:posOffset>190500</wp:posOffset>
          </wp:positionV>
          <wp:extent cx="1163003" cy="525879"/>
          <wp:effectExtent l="0" t="0" r="0" b="0"/>
          <wp:wrapNone/>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4AD96F25"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3DFBBA1"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92DF6F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136835A7"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1FDF0BEE"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1289B57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8C176"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81792" behindDoc="0" locked="0" layoutInCell="1" hidden="0" allowOverlap="1" wp14:anchorId="4C210938" wp14:editId="2A6B83C9">
          <wp:simplePos x="0" y="0"/>
          <wp:positionH relativeFrom="column">
            <wp:posOffset>66677</wp:posOffset>
          </wp:positionH>
          <wp:positionV relativeFrom="paragraph">
            <wp:posOffset>190500</wp:posOffset>
          </wp:positionV>
          <wp:extent cx="1163003" cy="525879"/>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45861FA8"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3F28137"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954016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66C6D84F"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5652D41"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45795269"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3ED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ascii="Tahoma" w:eastAsia="Tahoma" w:hAnsi="Tahoma" w:cs="Tahoma"/>
        <w:b/>
        <w:bCs/>
        <w:color w:val="FFFFFF"/>
        <w:sz w:val="20"/>
        <w:szCs w:val="20"/>
      </w:rPr>
    </w:pPr>
    <w:r>
      <w:rPr>
        <w:noProof/>
      </w:rPr>
      <w:drawing>
        <wp:anchor distT="114300" distB="114300" distL="114300" distR="114300" simplePos="0" relativeHeight="251682816" behindDoc="0" locked="0" layoutInCell="1" hidden="0" allowOverlap="1" wp14:anchorId="79AB72B5" wp14:editId="415C8EE7">
          <wp:simplePos x="0" y="0"/>
          <wp:positionH relativeFrom="column">
            <wp:posOffset>66677</wp:posOffset>
          </wp:positionH>
          <wp:positionV relativeFrom="paragraph">
            <wp:posOffset>190500</wp:posOffset>
          </wp:positionV>
          <wp:extent cx="1163003" cy="525879"/>
          <wp:effectExtent l="0" t="0" r="0" b="0"/>
          <wp:wrapNone/>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163003" cy="525879"/>
                  </a:xfrm>
                  <a:prstGeom prst="rect">
                    <a:avLst/>
                  </a:prstGeom>
                  <a:ln/>
                </pic:spPr>
              </pic:pic>
            </a:graphicData>
          </a:graphic>
        </wp:anchor>
      </w:drawing>
    </w:r>
  </w:p>
  <w:tbl>
    <w:tblPr>
      <w:tblStyle w:val="afffff"/>
      <w:tblW w:w="9000" w:type="dxa"/>
      <w:tblInd w:w="30" w:type="dxa"/>
      <w:tblLayout w:type="fixed"/>
      <w:tblLook w:val="0000" w:firstRow="0" w:lastRow="0" w:firstColumn="0" w:lastColumn="0" w:noHBand="0" w:noVBand="0"/>
    </w:tblPr>
    <w:tblGrid>
      <w:gridCol w:w="2025"/>
      <w:gridCol w:w="5025"/>
      <w:gridCol w:w="1950"/>
    </w:tblGrid>
    <w:tr w:rsidR="00A54AC6" w14:paraId="470A945E" w14:textId="77777777">
      <w:trPr>
        <w:trHeight w:val="1005"/>
      </w:trPr>
      <w:tc>
        <w:tcPr>
          <w:tcW w:w="2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300F34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spacing w:after="283"/>
            <w:rPr>
              <w:rFonts w:ascii="NewsGotT" w:eastAsia="NewsGotT" w:hAnsi="NewsGotT" w:cs="NewsGotT"/>
              <w:color w:val="FFFFFF"/>
              <w:sz w:val="20"/>
              <w:szCs w:val="20"/>
            </w:rPr>
          </w:pPr>
        </w:p>
      </w:tc>
      <w:tc>
        <w:tcPr>
          <w:tcW w:w="5025"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680CCD8"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spacing w:after="113"/>
            <w:ind w:right="57"/>
            <w:jc w:val="center"/>
            <w:rPr>
              <w:rFonts w:ascii="Eras Bk BT" w:eastAsia="Eras Bk BT" w:hAnsi="Eras Bk BT" w:cs="Eras Bk BT"/>
              <w:b/>
              <w:bCs/>
              <w:color w:val="000000"/>
              <w:sz w:val="20"/>
              <w:szCs w:val="20"/>
            </w:rPr>
          </w:pPr>
          <w:r>
            <w:rPr>
              <w:rFonts w:ascii="Eras Bk BT" w:eastAsia="Eras Bk BT" w:hAnsi="Eras Bk BT" w:cs="Eras Bk BT"/>
              <w:b/>
              <w:bCs/>
              <w:sz w:val="20"/>
              <w:szCs w:val="20"/>
            </w:rPr>
            <w:t xml:space="preserve">SISTEMA DESKTOP DE LA AGENCIA </w:t>
          </w:r>
          <w:r>
            <w:rPr>
              <w:rFonts w:ascii="Eras Bk BT" w:eastAsia="Eras Bk BT" w:hAnsi="Eras Bk BT" w:cs="Eras Bk BT"/>
              <w:b/>
              <w:bCs/>
              <w:sz w:val="20"/>
              <w:szCs w:val="20"/>
            </w:rPr>
            <w:br/>
            <w:t>KATALEYA VIP</w:t>
          </w:r>
        </w:p>
        <w:p w14:paraId="763F5833"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Descripción del Diseño de Software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727A5A5" w14:textId="77777777" w:rsidR="00A54AC6" w:rsidRDefault="00000000">
          <w:pPr>
            <w:pBdr>
              <w:top w:val="none" w:sz="0" w:space="0" w:color="000000"/>
              <w:left w:val="none" w:sz="0" w:space="0" w:color="000000"/>
              <w:bottom w:val="none" w:sz="0" w:space="0" w:color="000000"/>
              <w:right w:val="none" w:sz="0" w:space="0" w:color="000000"/>
              <w:between w:val="none" w:sz="0" w:space="0" w:color="000000"/>
            </w:pBdr>
            <w:ind w:right="57"/>
            <w:jc w:val="center"/>
            <w:rPr>
              <w:rFonts w:ascii="Eras Bk BT" w:eastAsia="Eras Bk BT" w:hAnsi="Eras Bk BT" w:cs="Eras Bk BT"/>
              <w:b/>
              <w:bCs/>
              <w:color w:val="000000"/>
              <w:sz w:val="20"/>
              <w:szCs w:val="20"/>
            </w:rPr>
          </w:pPr>
          <w:r>
            <w:rPr>
              <w:rFonts w:ascii="Eras Bk BT" w:eastAsia="Eras Bk BT" w:hAnsi="Eras Bk BT" w:cs="Eras Bk BT"/>
              <w:b/>
              <w:bCs/>
              <w:color w:val="000000"/>
              <w:sz w:val="20"/>
              <w:szCs w:val="20"/>
            </w:rPr>
            <w:t>ÁREA DE DESARROLLO</w:t>
          </w:r>
        </w:p>
      </w:tc>
    </w:tr>
  </w:tbl>
  <w:p w14:paraId="7BEAA380" w14:textId="77777777" w:rsidR="00A54AC6" w:rsidRDefault="00A54AC6">
    <w:pPr>
      <w:pBdr>
        <w:top w:val="none" w:sz="0" w:space="0" w:color="000000"/>
        <w:left w:val="none" w:sz="0" w:space="0" w:color="000000"/>
        <w:bottom w:val="none" w:sz="0" w:space="0" w:color="000000"/>
        <w:right w:val="none" w:sz="0" w:space="0" w:color="000000"/>
        <w:between w:val="none" w:sz="0" w:space="0" w:color="000000"/>
      </w:pBdr>
      <w:rPr>
        <w:rFonts w:ascii="NewsGotT" w:eastAsia="NewsGotT" w:hAnsi="NewsGotT" w:cs="NewsGotT"/>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C2F"/>
    <w:multiLevelType w:val="multilevel"/>
    <w:tmpl w:val="E1E6E5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357345"/>
    <w:multiLevelType w:val="multilevel"/>
    <w:tmpl w:val="BFDE5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3C77A6"/>
    <w:multiLevelType w:val="multilevel"/>
    <w:tmpl w:val="E522F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9B283E"/>
    <w:multiLevelType w:val="multilevel"/>
    <w:tmpl w:val="0930D0A2"/>
    <w:lvl w:ilvl="0">
      <w:numFmt w:val="bullet"/>
      <w:lvlText w:val="•"/>
      <w:lvlJc w:val="left"/>
      <w:pPr>
        <w:ind w:left="0" w:firstLine="0"/>
      </w:pPr>
      <w:rPr>
        <w:rFonts w:ascii="Noto Sans Symbols" w:eastAsia="Noto Sans Symbols" w:hAnsi="Noto Sans Symbols" w:cs="Noto Sans Symbols"/>
      </w:rPr>
    </w:lvl>
    <w:lvl w:ilvl="1">
      <w:numFmt w:val="bullet"/>
      <w:lvlText w:val="◦"/>
      <w:lvlJc w:val="left"/>
      <w:pPr>
        <w:ind w:left="0" w:firstLine="0"/>
      </w:pPr>
      <w:rPr>
        <w:rFonts w:ascii="Noto Sans Symbols" w:eastAsia="Noto Sans Symbols" w:hAnsi="Noto Sans Symbols" w:cs="Noto Sans Symbols"/>
      </w:rPr>
    </w:lvl>
    <w:lvl w:ilvl="2">
      <w:numFmt w:val="bullet"/>
      <w:lvlText w:val="▪"/>
      <w:lvlJc w:val="left"/>
      <w:pPr>
        <w:ind w:left="0" w:firstLine="0"/>
      </w:pPr>
      <w:rPr>
        <w:rFonts w:ascii="Noto Sans Symbols" w:eastAsia="Noto Sans Symbols" w:hAnsi="Noto Sans Symbols" w:cs="Noto Sans Symbols"/>
      </w:rPr>
    </w:lvl>
    <w:lvl w:ilvl="3">
      <w:numFmt w:val="bullet"/>
      <w:lvlText w:val="•"/>
      <w:lvlJc w:val="left"/>
      <w:pPr>
        <w:ind w:left="0" w:firstLine="0"/>
      </w:pPr>
      <w:rPr>
        <w:rFonts w:ascii="Noto Sans Symbols" w:eastAsia="Noto Sans Symbols" w:hAnsi="Noto Sans Symbols" w:cs="Noto Sans Symbols"/>
      </w:rPr>
    </w:lvl>
    <w:lvl w:ilvl="4">
      <w:numFmt w:val="bullet"/>
      <w:lvlText w:val="◦"/>
      <w:lvlJc w:val="left"/>
      <w:pPr>
        <w:ind w:left="0" w:firstLine="0"/>
      </w:pPr>
      <w:rPr>
        <w:rFonts w:ascii="Noto Sans Symbols" w:eastAsia="Noto Sans Symbols" w:hAnsi="Noto Sans Symbols" w:cs="Noto Sans Symbols"/>
      </w:rPr>
    </w:lvl>
    <w:lvl w:ilvl="5">
      <w:numFmt w:val="bullet"/>
      <w:lvlText w:val="▪"/>
      <w:lvlJc w:val="left"/>
      <w:pPr>
        <w:ind w:left="0" w:firstLine="0"/>
      </w:pPr>
      <w:rPr>
        <w:rFonts w:ascii="Noto Sans Symbols" w:eastAsia="Noto Sans Symbols" w:hAnsi="Noto Sans Symbols" w:cs="Noto Sans Symbols"/>
      </w:rPr>
    </w:lvl>
    <w:lvl w:ilvl="6">
      <w:numFmt w:val="bullet"/>
      <w:lvlText w:val="•"/>
      <w:lvlJc w:val="left"/>
      <w:pPr>
        <w:ind w:left="0" w:firstLine="0"/>
      </w:pPr>
      <w:rPr>
        <w:rFonts w:ascii="Noto Sans Symbols" w:eastAsia="Noto Sans Symbols" w:hAnsi="Noto Sans Symbols" w:cs="Noto Sans Symbols"/>
      </w:rPr>
    </w:lvl>
    <w:lvl w:ilvl="7">
      <w:numFmt w:val="bullet"/>
      <w:lvlText w:val="◦"/>
      <w:lvlJc w:val="left"/>
      <w:pPr>
        <w:ind w:left="0" w:firstLine="0"/>
      </w:pPr>
      <w:rPr>
        <w:rFonts w:ascii="Noto Sans Symbols" w:eastAsia="Noto Sans Symbols" w:hAnsi="Noto Sans Symbols" w:cs="Noto Sans Symbols"/>
      </w:rPr>
    </w:lvl>
    <w:lvl w:ilvl="8">
      <w:numFmt w:val="bullet"/>
      <w:lvlText w:val="▪"/>
      <w:lvlJc w:val="left"/>
      <w:pPr>
        <w:ind w:left="0" w:firstLine="0"/>
      </w:pPr>
      <w:rPr>
        <w:rFonts w:ascii="Noto Sans Symbols" w:eastAsia="Noto Sans Symbols" w:hAnsi="Noto Sans Symbols" w:cs="Noto Sans Symbols"/>
      </w:rPr>
    </w:lvl>
  </w:abstractNum>
  <w:abstractNum w:abstractNumId="4" w15:restartNumberingAfterBreak="0">
    <w:nsid w:val="378105FC"/>
    <w:multiLevelType w:val="multilevel"/>
    <w:tmpl w:val="9C40E9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A11A6B"/>
    <w:multiLevelType w:val="multilevel"/>
    <w:tmpl w:val="497EB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4D6147"/>
    <w:multiLevelType w:val="multilevel"/>
    <w:tmpl w:val="4DD68034"/>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rPr>
        <w:b/>
        <w:bCs/>
        <w:i w:val="0"/>
        <w:iCs w:val="0"/>
      </w:r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7"/>
      <w:lvlJc w:val="left"/>
      <w:pPr>
        <w:ind w:left="1296" w:hanging="1296"/>
      </w:pPr>
    </w:lvl>
    <w:lvl w:ilvl="7">
      <w:start w:val="1"/>
      <w:numFmt w:val="decimal"/>
      <w:lvlText w:val="%8"/>
      <w:lvlJc w:val="left"/>
      <w:pPr>
        <w:ind w:left="1440" w:hanging="1440"/>
      </w:pPr>
    </w:lvl>
    <w:lvl w:ilvl="8">
      <w:start w:val="1"/>
      <w:numFmt w:val="decimal"/>
      <w:lvlText w:val="%9"/>
      <w:lvlJc w:val="left"/>
      <w:pPr>
        <w:ind w:left="1584" w:hanging="1584"/>
      </w:pPr>
    </w:lvl>
  </w:abstractNum>
  <w:abstractNum w:abstractNumId="7" w15:restartNumberingAfterBreak="0">
    <w:nsid w:val="41D601F1"/>
    <w:multiLevelType w:val="multilevel"/>
    <w:tmpl w:val="6CE4D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16A251C"/>
    <w:multiLevelType w:val="multilevel"/>
    <w:tmpl w:val="AC2EFE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68462060">
    <w:abstractNumId w:val="6"/>
  </w:num>
  <w:num w:numId="2" w16cid:durableId="1672638952">
    <w:abstractNumId w:val="5"/>
  </w:num>
  <w:num w:numId="3" w16cid:durableId="1907183491">
    <w:abstractNumId w:val="7"/>
  </w:num>
  <w:num w:numId="4" w16cid:durableId="1546871243">
    <w:abstractNumId w:val="4"/>
  </w:num>
  <w:num w:numId="5" w16cid:durableId="1506633027">
    <w:abstractNumId w:val="3"/>
  </w:num>
  <w:num w:numId="6" w16cid:durableId="99374258">
    <w:abstractNumId w:val="8"/>
  </w:num>
  <w:num w:numId="7" w16cid:durableId="1092697815">
    <w:abstractNumId w:val="0"/>
  </w:num>
  <w:num w:numId="8" w16cid:durableId="750542266">
    <w:abstractNumId w:val="1"/>
  </w:num>
  <w:num w:numId="9" w16cid:durableId="1507791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AC6"/>
    <w:rsid w:val="006117E9"/>
    <w:rsid w:val="00A54AC6"/>
    <w:rsid w:val="00C3614C"/>
    <w:rsid w:val="00E25DBE"/>
    <w:rsid w:val="00FC05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EBE5"/>
  <w15:docId w15:val="{6AE09BB9-0316-41A7-B731-26B2A024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top w:val="none" w:sz="0" w:space="0" w:color="000000"/>
        <w:left w:val="none" w:sz="0" w:space="0" w:color="000000"/>
        <w:bottom w:val="none" w:sz="0" w:space="0" w:color="000000"/>
        <w:right w:val="none" w:sz="0" w:space="0" w:color="000000"/>
        <w:between w:val="none" w:sz="0" w:space="0" w:color="000000"/>
      </w:pBdr>
      <w:spacing w:before="240" w:after="120"/>
      <w:ind w:left="432" w:hanging="432"/>
      <w:outlineLvl w:val="0"/>
    </w:pPr>
    <w:rPr>
      <w:rFonts w:ascii="Eras Md BT" w:eastAsia="Eras Md BT" w:hAnsi="Eras Md BT" w:cs="Eras Md BT"/>
      <w:b/>
      <w:bCs/>
      <w:color w:val="000000"/>
      <w:sz w:val="28"/>
      <w:szCs w:val="28"/>
    </w:rPr>
  </w:style>
  <w:style w:type="paragraph" w:styleId="Ttulo2">
    <w:name w:val="heading 2"/>
    <w:basedOn w:val="Normal"/>
    <w:next w:val="Normal"/>
    <w:uiPriority w:val="9"/>
    <w:unhideWhenUsed/>
    <w:qFormat/>
    <w:pPr>
      <w:keepNext/>
      <w:pBdr>
        <w:top w:val="none" w:sz="0" w:space="0" w:color="000000"/>
        <w:left w:val="none" w:sz="0" w:space="0" w:color="000000"/>
        <w:bottom w:val="none" w:sz="0" w:space="0" w:color="000000"/>
        <w:right w:val="none" w:sz="0" w:space="0" w:color="000000"/>
        <w:between w:val="none" w:sz="0" w:space="0" w:color="000000"/>
      </w:pBdr>
      <w:spacing w:before="240" w:after="120"/>
      <w:ind w:left="576" w:hanging="576"/>
      <w:outlineLvl w:val="1"/>
    </w:pPr>
    <w:rPr>
      <w:rFonts w:ascii="Eras Md BT" w:eastAsia="Eras Md BT" w:hAnsi="Eras Md BT" w:cs="Eras Md BT"/>
      <w:b/>
      <w:bCs/>
      <w:i/>
      <w:iCs/>
      <w:color w:val="000000"/>
      <w:sz w:val="28"/>
      <w:szCs w:val="28"/>
    </w:rPr>
  </w:style>
  <w:style w:type="paragraph" w:styleId="Ttulo3">
    <w:name w:val="heading 3"/>
    <w:basedOn w:val="Normal"/>
    <w:next w:val="Normal"/>
    <w:uiPriority w:val="9"/>
    <w:unhideWhenUsed/>
    <w:qFormat/>
    <w:pPr>
      <w:keepNext/>
      <w:pBdr>
        <w:top w:val="none" w:sz="0" w:space="0" w:color="000000"/>
        <w:left w:val="none" w:sz="0" w:space="0" w:color="000000"/>
        <w:bottom w:val="none" w:sz="0" w:space="0" w:color="000000"/>
        <w:right w:val="none" w:sz="0" w:space="0" w:color="000000"/>
        <w:between w:val="none" w:sz="0" w:space="0" w:color="000000"/>
      </w:pBdr>
      <w:spacing w:before="240" w:after="120"/>
      <w:ind w:left="720" w:hanging="720"/>
      <w:outlineLvl w:val="2"/>
    </w:pPr>
    <w:rPr>
      <w:rFonts w:ascii="Eras Md BT" w:eastAsia="Eras Md BT" w:hAnsi="Eras Md BT" w:cs="Eras Md BT"/>
      <w:b/>
      <w:bCs/>
      <w:color w:val="000000"/>
      <w:sz w:val="28"/>
      <w:szCs w:val="28"/>
    </w:rPr>
  </w:style>
  <w:style w:type="paragraph" w:styleId="Ttulo4">
    <w:name w:val="heading 4"/>
    <w:basedOn w:val="Normal"/>
    <w:next w:val="Normal"/>
    <w:uiPriority w:val="9"/>
    <w:semiHidden/>
    <w:unhideWhenUsed/>
    <w:qFormat/>
    <w:pPr>
      <w:keepNext/>
      <w:pBdr>
        <w:top w:val="none" w:sz="0" w:space="0" w:color="000000"/>
        <w:left w:val="none" w:sz="0" w:space="0" w:color="000000"/>
        <w:bottom w:val="none" w:sz="0" w:space="0" w:color="000000"/>
        <w:right w:val="none" w:sz="0" w:space="0" w:color="000000"/>
        <w:between w:val="none" w:sz="0" w:space="0" w:color="000000"/>
      </w:pBdr>
      <w:spacing w:before="240" w:after="120"/>
      <w:ind w:left="864" w:hanging="864"/>
      <w:outlineLvl w:val="3"/>
    </w:pPr>
    <w:rPr>
      <w:rFonts w:ascii="Eras Md BT" w:eastAsia="Eras Md BT" w:hAnsi="Eras Md BT" w:cs="Eras Md BT"/>
      <w:b/>
      <w:bCs/>
      <w:i/>
      <w:iCs/>
      <w:color w:val="000000"/>
    </w:rPr>
  </w:style>
  <w:style w:type="paragraph" w:styleId="Ttulo5">
    <w:name w:val="heading 5"/>
    <w:basedOn w:val="Normal"/>
    <w:next w:val="Normal"/>
    <w:uiPriority w:val="9"/>
    <w:semiHidden/>
    <w:unhideWhenUsed/>
    <w:qFormat/>
    <w:pPr>
      <w:keepNext/>
      <w:pBdr>
        <w:top w:val="none" w:sz="0" w:space="0" w:color="000000"/>
        <w:left w:val="none" w:sz="0" w:space="0" w:color="000000"/>
        <w:bottom w:val="none" w:sz="0" w:space="0" w:color="000000"/>
        <w:right w:val="none" w:sz="0" w:space="0" w:color="000000"/>
        <w:between w:val="none" w:sz="0" w:space="0" w:color="000000"/>
      </w:pBdr>
      <w:spacing w:before="240" w:after="120"/>
      <w:ind w:left="1008" w:hanging="1008"/>
      <w:outlineLvl w:val="4"/>
    </w:pPr>
    <w:rPr>
      <w:rFonts w:ascii="NewsGotT" w:eastAsia="NewsGotT" w:hAnsi="NewsGotT" w:cs="NewsGotT"/>
      <w:b/>
      <w:bCs/>
      <w:i/>
      <w:iCs/>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link w:val="Ttulo7Car"/>
    <w:uiPriority w:val="9"/>
    <w:unhideWhenUsed/>
    <w:qFormat/>
    <w:pPr>
      <w:keepNext/>
      <w:keepLines/>
      <w:spacing w:before="40"/>
      <w:outlineLvl w:val="6"/>
    </w:pPr>
    <w:rPr>
      <w:rFonts w:ascii="Arial" w:eastAsia="Arial" w:hAnsi="Arial" w:cs="Arial"/>
      <w:color w:val="FFFFFF" w:themeColor="text1" w:themeTint="00"/>
    </w:rPr>
  </w:style>
  <w:style w:type="paragraph" w:styleId="Ttulo8">
    <w:name w:val="heading 8"/>
    <w:link w:val="Ttulo8Car"/>
    <w:uiPriority w:val="9"/>
    <w:unhideWhenUsed/>
    <w:qFormat/>
    <w:pPr>
      <w:keepNext/>
      <w:keepLines/>
      <w:outlineLvl w:val="7"/>
    </w:pPr>
    <w:rPr>
      <w:rFonts w:ascii="Arial" w:eastAsia="Arial" w:hAnsi="Arial" w:cs="Arial"/>
      <w:i/>
      <w:iCs/>
      <w:color w:val="FFFFFF" w:themeColor="text1" w:themeTint="00"/>
    </w:rPr>
  </w:style>
  <w:style w:type="paragraph" w:styleId="Ttulo9">
    <w:name w:val="heading 9"/>
    <w:link w:val="Ttulo9Car"/>
    <w:uiPriority w:val="9"/>
    <w:unhideWhenUsed/>
    <w:qFormat/>
    <w:pPr>
      <w:keepNext/>
      <w:keepLines/>
      <w:outlineLvl w:val="8"/>
    </w:pPr>
    <w:rPr>
      <w:rFonts w:ascii="Arial" w:eastAsia="Arial" w:hAnsi="Arial" w:cs="Arial"/>
      <w:i/>
      <w:iCs/>
      <w:color w:val="FFFFFF" w:themeColor="text1" w:themeTint="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one" w:sz="0" w:space="0" w:color="000000"/>
        <w:left w:val="none" w:sz="0" w:space="0" w:color="000000"/>
        <w:bottom w:val="none" w:sz="0" w:space="0" w:color="000000"/>
        <w:right w:val="none" w:sz="0" w:space="0" w:color="000000"/>
        <w:between w:val="none" w:sz="0" w:space="0" w:color="000000"/>
      </w:pBdr>
      <w:jc w:val="right"/>
    </w:pPr>
    <w:rPr>
      <w:rFonts w:ascii="Eras Bk BT" w:eastAsia="Eras Bk BT" w:hAnsi="Eras Bk BT" w:cs="Eras Bk BT"/>
      <w:b/>
      <w:bCs/>
      <w:color w:val="000000"/>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GridLight">
    <w:name w:val="Table Grid Light"/>
    <w:basedOn w:val="Tablanormal"/>
    <w:uiPriority w:val="59"/>
    <w:tblPr>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style>
  <w:style w:type="table" w:styleId="Tablanormal1">
    <w:name w:val="Plain Table 1"/>
    <w:basedOn w:val="Tablanormal"/>
    <w:uiPriority w:val="59"/>
    <w:tblPr>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0" w:fill="FFFFFF" w:themeFill="text1" w:themeFillTint="00"/>
      </w:tcPr>
    </w:tblStylePr>
    <w:tblStylePr w:type="band1Horz">
      <w:tblPr/>
      <w:tcPr>
        <w:shd w:val="clear" w:color="FFFFFF" w:themeColor="text1" w:themeTint="00" w:fill="FFFFFF" w:themeFill="text1" w:themeFillTint="00"/>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styleId="Tablaconcuadrcula1clara">
    <w:name w:val="Grid Table 1 Light"/>
    <w:basedOn w:val="Tablanormal"/>
    <w:uiPriority w:val="99"/>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bottom w:val="single" w:sz="12" w:space="0" w:color="FFFFFF" w:themeColor="text1"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bottom w:val="single" w:sz="12" w:space="0" w:color="FFFFFF" w:themeColor="accent1"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bottom w:val="single" w:sz="12" w:space="0" w:color="FFFFFF" w:themeColor="accent2"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bottom w:val="single" w:sz="12" w:space="0" w:color="FFFFFF" w:themeColor="accent3"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bottom w:val="single" w:sz="12" w:space="0" w:color="FFFFFF" w:themeColor="accent4"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b/>
        <w:color w:val="404040"/>
      </w:rPr>
      <w:tblPr/>
      <w:tcPr>
        <w:tcBorders>
          <w:bottom w:val="single" w:sz="12" w:space="0" w:color="FFFFFF" w:themeColor="accent5"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b/>
        <w:color w:val="404040"/>
      </w:rPr>
      <w:tblPr/>
      <w:tcPr>
        <w:tcBorders>
          <w:bottom w:val="single" w:sz="12" w:space="0" w:color="FFFFFF" w:themeColor="accent6"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cBorders>
      </w:tcPr>
    </w:tblStylePr>
  </w:style>
  <w:style w:type="table" w:styleId="Tabladecuadrcula2">
    <w:name w:val="Grid Table 2"/>
    <w:basedOn w:val="Tablanormal"/>
    <w:uiPriority w:val="99"/>
    <w:tblPr>
      <w:tblStyleRowBandSize w:val="1"/>
      <w:tblStyleColBandSize w:val="1"/>
      <w:tblBorders>
        <w:bottom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top w:val="none" w:sz="4" w:space="0" w:color="000000"/>
          <w:left w:val="none" w:sz="4" w:space="0" w:color="000000"/>
          <w:bottom w:val="single" w:sz="12" w:space="0" w:color="FFFFFF" w:themeColor="text1" w:themeTint="00"/>
          <w:right w:val="none" w:sz="4" w:space="0" w:color="000000"/>
        </w:tcBorders>
        <w:shd w:val="clear" w:color="FFFFFF" w:fill="auto"/>
      </w:tcPr>
    </w:tblStylePr>
    <w:tblStylePr w:type="lastRow">
      <w:rPr>
        <w:b/>
        <w:color w:val="404040"/>
      </w:rPr>
      <w:tblPr/>
      <w:tcPr>
        <w:tcBorders>
          <w:top w:val="single" w:sz="4" w:space="0" w:color="FFFFFF" w:themeColor="text1"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GridTable2-Accent1">
    <w:name w:val="Grid Table 2 - Accent 1"/>
    <w:basedOn w:val="Tablanormal"/>
    <w:uiPriority w:val="99"/>
    <w:tblPr>
      <w:tblStyleRowBandSize w:val="1"/>
      <w:tblStyleColBandSize w:val="1"/>
      <w:tblBorders>
        <w:bottom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top w:val="none" w:sz="4" w:space="0" w:color="000000"/>
          <w:left w:val="none" w:sz="4" w:space="0" w:color="000000"/>
          <w:bottom w:val="single" w:sz="12" w:space="0" w:color="FFFFFF" w:themeColor="accent1" w:themeTint="00"/>
          <w:right w:val="none" w:sz="4" w:space="0" w:color="000000"/>
        </w:tcBorders>
        <w:shd w:val="clear" w:color="FFFFFF" w:fill="auto"/>
      </w:tcPr>
    </w:tblStylePr>
    <w:tblStylePr w:type="lastRow">
      <w:rPr>
        <w:b/>
        <w:color w:val="404040"/>
      </w:rPr>
      <w:tblPr/>
      <w:tcPr>
        <w:tcBorders>
          <w:top w:val="single" w:sz="4" w:space="0" w:color="FFFFFF" w:themeColor="accent1"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Pr/>
      <w:tcPr>
        <w:shd w:val="clear" w:color="FFFFFF" w:themeColor="accent1" w:themeTint="00" w:fill="FFFFFF" w:themeFill="accent1" w:themeFillTint="00"/>
      </w:tcPr>
    </w:tblStylePr>
  </w:style>
  <w:style w:type="table" w:customStyle="1" w:styleId="GridTable2-Accent2">
    <w:name w:val="Grid Table 2 - Accent 2"/>
    <w:basedOn w:val="Tablanormal"/>
    <w:uiPriority w:val="99"/>
    <w:tblPr>
      <w:tblStyleRowBandSize w:val="1"/>
      <w:tblStyleColBandSize w:val="1"/>
      <w:tblBorders>
        <w:bottom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top w:val="none" w:sz="4" w:space="0" w:color="000000"/>
          <w:left w:val="none" w:sz="4" w:space="0" w:color="000000"/>
          <w:bottom w:val="single" w:sz="12" w:space="0" w:color="FFFFFF" w:themeColor="accent2" w:themeTint="00"/>
          <w:right w:val="none" w:sz="4" w:space="0" w:color="000000"/>
        </w:tcBorders>
        <w:shd w:val="clear" w:color="FFFFFF" w:fill="auto"/>
      </w:tcPr>
    </w:tblStylePr>
    <w:tblStylePr w:type="lastRow">
      <w:rPr>
        <w:b/>
        <w:color w:val="404040"/>
      </w:rPr>
      <w:tblPr/>
      <w:tcPr>
        <w:tcBorders>
          <w:top w:val="single" w:sz="4" w:space="0" w:color="FFFFFF" w:themeColor="accent2"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Pr/>
      <w:tcPr>
        <w:shd w:val="clear" w:color="FFFFFF" w:themeColor="accent2" w:themeTint="00" w:fill="FFFFFF" w:themeFill="accent2" w:themeFillTint="00"/>
      </w:tcPr>
    </w:tblStylePr>
  </w:style>
  <w:style w:type="table" w:customStyle="1" w:styleId="GridTable2-Accent3">
    <w:name w:val="Grid Table 2 - Accent 3"/>
    <w:basedOn w:val="Tablanormal"/>
    <w:uiPriority w:val="99"/>
    <w:tblPr>
      <w:tblStyleRowBandSize w:val="1"/>
      <w:tblStyleColBandSize w:val="1"/>
      <w:tblBorders>
        <w:bottom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top w:val="none" w:sz="4" w:space="0" w:color="000000"/>
          <w:left w:val="none" w:sz="4" w:space="0" w:color="000000"/>
          <w:bottom w:val="single" w:sz="12" w:space="0" w:color="FFFFFF" w:themeColor="accent3" w:themeTint="00"/>
          <w:right w:val="none" w:sz="4" w:space="0" w:color="000000"/>
        </w:tcBorders>
        <w:shd w:val="clear" w:color="FFFFFF" w:fill="auto"/>
      </w:tcPr>
    </w:tblStylePr>
    <w:tblStylePr w:type="lastRow">
      <w:rPr>
        <w:b/>
        <w:color w:val="404040"/>
      </w:rPr>
      <w:tblPr/>
      <w:tcPr>
        <w:tcBorders>
          <w:top w:val="single" w:sz="4" w:space="0" w:color="FFFFFF" w:themeColor="accent3"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Pr/>
      <w:tcPr>
        <w:shd w:val="clear" w:color="FFFFFF" w:themeColor="accent3" w:themeTint="00" w:fill="FFFFFF" w:themeFill="accent3" w:themeFillTint="00"/>
      </w:tcPr>
    </w:tblStylePr>
  </w:style>
  <w:style w:type="table" w:customStyle="1" w:styleId="GridTable2-Accent4">
    <w:name w:val="Grid Table 2 - Accent 4"/>
    <w:basedOn w:val="Tablanormal"/>
    <w:uiPriority w:val="99"/>
    <w:tblPr>
      <w:tblStyleRowBandSize w:val="1"/>
      <w:tblStyleColBandSize w:val="1"/>
      <w:tblBorders>
        <w:bottom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top w:val="none" w:sz="4" w:space="0" w:color="000000"/>
          <w:left w:val="none" w:sz="4" w:space="0" w:color="000000"/>
          <w:bottom w:val="single" w:sz="12" w:space="0" w:color="FFFFFF" w:themeColor="accent4" w:themeTint="00"/>
          <w:right w:val="none" w:sz="4" w:space="0" w:color="000000"/>
        </w:tcBorders>
        <w:shd w:val="clear" w:color="FFFFFF" w:fill="auto"/>
      </w:tcPr>
    </w:tblStylePr>
    <w:tblStylePr w:type="lastRow">
      <w:rPr>
        <w:b/>
        <w:color w:val="404040"/>
      </w:rPr>
      <w:tblPr/>
      <w:tcPr>
        <w:tcBorders>
          <w:top w:val="single" w:sz="4" w:space="0" w:color="FFFFFF" w:themeColor="accent4"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Pr/>
      <w:tcPr>
        <w:shd w:val="clear" w:color="FFFFFF" w:themeColor="accent4" w:themeTint="00" w:fill="FFFFFF" w:themeFill="accent4" w:themeFillTint="00"/>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Pr/>
      <w:tcPr>
        <w:shd w:val="clear" w:color="FFFFFF" w:themeColor="accent5" w:themeTint="00" w:fill="FFFFFF" w:themeFill="accent5" w:themeFillTint="00"/>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Pr/>
      <w:tcPr>
        <w:shd w:val="clear" w:color="FFFFFF" w:themeColor="accent6" w:themeTint="00" w:fill="FFFFFF" w:themeFill="accent6" w:themeFillTint="00"/>
      </w:tcPr>
    </w:tblStylePr>
  </w:style>
  <w:style w:type="table" w:styleId="Tabladecuadrcula3">
    <w:name w:val="Grid Table 3"/>
    <w:basedOn w:val="Tablanormal"/>
    <w:uiPriority w:val="99"/>
    <w:tblPr>
      <w:tblStyleRowBandSize w:val="1"/>
      <w:tblStyleColBandSize w:val="1"/>
      <w:tblBorders>
        <w:bottom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GridTable3-Accent1">
    <w:name w:val="Grid Table 3 - Accent 1"/>
    <w:basedOn w:val="Tablanormal"/>
    <w:uiPriority w:val="99"/>
    <w:tblPr>
      <w:tblStyleRowBandSize w:val="1"/>
      <w:tblStyleColBandSize w:val="1"/>
      <w:tblBorders>
        <w:bottom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Pr/>
      <w:tcPr>
        <w:shd w:val="clear" w:color="FFFFFF" w:themeColor="accent1" w:themeTint="00" w:fill="FFFFFF" w:themeFill="accent1" w:themeFillTint="00"/>
      </w:tcPr>
    </w:tblStylePr>
  </w:style>
  <w:style w:type="table" w:customStyle="1" w:styleId="GridTable3-Accent2">
    <w:name w:val="Grid Table 3 - Accent 2"/>
    <w:basedOn w:val="Tablanormal"/>
    <w:uiPriority w:val="99"/>
    <w:tblPr>
      <w:tblStyleRowBandSize w:val="1"/>
      <w:tblStyleColBandSize w:val="1"/>
      <w:tblBorders>
        <w:bottom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Pr/>
      <w:tcPr>
        <w:shd w:val="clear" w:color="FFFFFF" w:themeColor="accent2" w:themeTint="00" w:fill="FFFFFF" w:themeFill="accent2" w:themeFillTint="00"/>
      </w:tcPr>
    </w:tblStylePr>
  </w:style>
  <w:style w:type="table" w:customStyle="1" w:styleId="GridTable3-Accent3">
    <w:name w:val="Grid Table 3 - Accent 3"/>
    <w:basedOn w:val="Tablanormal"/>
    <w:uiPriority w:val="99"/>
    <w:tblPr>
      <w:tblStyleRowBandSize w:val="1"/>
      <w:tblStyleColBandSize w:val="1"/>
      <w:tblBorders>
        <w:bottom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Pr/>
      <w:tcPr>
        <w:shd w:val="clear" w:color="FFFFFF" w:themeColor="accent3" w:themeTint="00" w:fill="FFFFFF" w:themeFill="accent3" w:themeFillTint="00"/>
      </w:tcPr>
    </w:tblStylePr>
  </w:style>
  <w:style w:type="table" w:customStyle="1" w:styleId="GridTable3-Accent4">
    <w:name w:val="Grid Table 3 - Accent 4"/>
    <w:basedOn w:val="Tablanormal"/>
    <w:uiPriority w:val="99"/>
    <w:tblPr>
      <w:tblStyleRowBandSize w:val="1"/>
      <w:tblStyleColBandSize w:val="1"/>
      <w:tblBorders>
        <w:bottom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Pr/>
      <w:tcPr>
        <w:shd w:val="clear" w:color="FFFFFF" w:themeColor="accent4" w:themeTint="00" w:fill="FFFFFF" w:themeFill="accent4" w:themeFillTint="00"/>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Pr/>
      <w:tcPr>
        <w:shd w:val="clear" w:color="FFFFFF" w:themeColor="accent5" w:themeTint="00" w:fill="FFFFFF" w:themeFill="accent5" w:themeFillTint="00"/>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Pr/>
      <w:tcPr>
        <w:shd w:val="clear" w:color="FFFFFF" w:themeColor="accent6" w:themeTint="00" w:fill="FFFFFF" w:themeFill="accent6" w:themeFillTint="00"/>
      </w:tcPr>
    </w:tblStylePr>
  </w:style>
  <w:style w:type="table" w:styleId="Tabladecuadrcula4">
    <w:name w:val="Grid Table 4"/>
    <w:basedOn w:val="Tablanormal"/>
    <w:uiPriority w:val="59"/>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GridTable4-Accent1">
    <w:name w:val="Grid Table 4 - Accent 1"/>
    <w:basedOn w:val="Tablanormal"/>
    <w:uiPriority w:val="59"/>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b/>
        <w:color w:val="FFFFFF"/>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shd w:val="clear" w:color="FFFFFF" w:themeColor="accent1" w:themeTint="00" w:fill="FFFFFF" w:themeFill="accent1" w:themeFillTint="00"/>
      </w:tcPr>
    </w:tblStylePr>
    <w:tblStylePr w:type="lastRow">
      <w:rPr>
        <w:b/>
        <w:color w:val="404040"/>
      </w:rPr>
      <w:tblPr/>
      <w:tcPr>
        <w:tcBorders>
          <w:top w:val="single" w:sz="4" w:space="0" w:color="FFFFFF" w:themeColor="accent1"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Pr/>
      <w:tcPr>
        <w:shd w:val="clear" w:color="FFFFFF" w:themeColor="accent1" w:themeTint="00" w:fill="FFFFFF" w:themeFill="accent1" w:themeFillTint="00"/>
      </w:tcPr>
    </w:tblStylePr>
  </w:style>
  <w:style w:type="table" w:customStyle="1" w:styleId="GridTable4-Accent2">
    <w:name w:val="Grid Table 4 - Accent 2"/>
    <w:basedOn w:val="Tablanormal"/>
    <w:uiPriority w:val="59"/>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b/>
        <w:color w:val="FFFFFF"/>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shd w:val="clear" w:color="FFFFFF" w:themeColor="accent2" w:themeTint="00" w:fill="FFFFFF" w:themeFill="accent2" w:themeFillTint="00"/>
      </w:tcPr>
    </w:tblStylePr>
    <w:tblStylePr w:type="lastRow">
      <w:rPr>
        <w:b/>
        <w:color w:val="404040"/>
      </w:rPr>
      <w:tblPr/>
      <w:tcPr>
        <w:tcBorders>
          <w:top w:val="single" w:sz="4" w:space="0" w:color="FFFFFF" w:themeColor="accent2"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Pr/>
      <w:tcPr>
        <w:shd w:val="clear" w:color="FFFFFF" w:themeColor="accent2" w:themeTint="00" w:fill="FFFFFF" w:themeFill="accent2" w:themeFillTint="00"/>
      </w:tcPr>
    </w:tblStylePr>
  </w:style>
  <w:style w:type="table" w:customStyle="1" w:styleId="GridTable4-Accent3">
    <w:name w:val="Grid Table 4 - Accent 3"/>
    <w:basedOn w:val="Tablanormal"/>
    <w:uiPriority w:val="59"/>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b/>
        <w:color w:val="FFFFFF"/>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shd w:val="clear" w:color="FFFFFF" w:themeColor="accent3" w:themeTint="00" w:fill="FFFFFF" w:themeFill="accent3" w:themeFillTint="00"/>
      </w:tcPr>
    </w:tblStylePr>
    <w:tblStylePr w:type="lastRow">
      <w:rPr>
        <w:b/>
        <w:color w:val="404040"/>
      </w:rPr>
      <w:tblPr/>
      <w:tcPr>
        <w:tcBorders>
          <w:top w:val="single" w:sz="4" w:space="0" w:color="FFFFFF" w:themeColor="accent3"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Pr/>
      <w:tcPr>
        <w:shd w:val="clear" w:color="FFFFFF" w:themeColor="accent3" w:themeTint="00" w:fill="FFFFFF" w:themeFill="accent3" w:themeFillTint="00"/>
      </w:tcPr>
    </w:tblStylePr>
  </w:style>
  <w:style w:type="table" w:customStyle="1" w:styleId="GridTable4-Accent4">
    <w:name w:val="Grid Table 4 - Accent 4"/>
    <w:basedOn w:val="Tablanormal"/>
    <w:uiPriority w:val="59"/>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b/>
        <w:color w:val="FFFFFF"/>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shd w:val="clear" w:color="FFFFFF" w:themeColor="accent4" w:themeTint="00" w:fill="FFFFFF" w:themeFill="accent4" w:themeFillTint="00"/>
      </w:tcPr>
    </w:tblStylePr>
    <w:tblStylePr w:type="lastRow">
      <w:rPr>
        <w:b/>
        <w:color w:val="404040"/>
      </w:rPr>
      <w:tblPr/>
      <w:tcPr>
        <w:tcBorders>
          <w:top w:val="single" w:sz="4" w:space="0" w:color="FFFFFF" w:themeColor="accent4"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Pr/>
      <w:tcPr>
        <w:shd w:val="clear" w:color="FFFFFF" w:themeColor="accent4" w:themeTint="00" w:fill="FFFFFF" w:themeFill="accent4" w:themeFillTint="00"/>
      </w:tcPr>
    </w:tblStylePr>
  </w:style>
  <w:style w:type="table" w:customStyle="1" w:styleId="GridTable4-Accent5">
    <w:name w:val="Grid Table 4 - Accent 5"/>
    <w:basedOn w:val="Tablanormal"/>
    <w:uiPriority w:val="59"/>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Pr/>
      <w:tcPr>
        <w:shd w:val="clear" w:color="FFFFFF" w:themeColor="accent5" w:themeTint="00" w:fill="FFFFFF" w:themeFill="accent5" w:themeFillTint="00"/>
      </w:tcPr>
    </w:tblStylePr>
  </w:style>
  <w:style w:type="table" w:customStyle="1" w:styleId="GridTable4-Accent6">
    <w:name w:val="Grid Table 4 - Accent 6"/>
    <w:basedOn w:val="Tablanormal"/>
    <w:uiPriority w:val="59"/>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Pr/>
      <w:tcPr>
        <w:shd w:val="clear" w:color="FFFFFF" w:themeColor="accent6" w:themeTint="00" w:fill="FFFFFF" w:themeFill="accent6" w:themeFillTint="00"/>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text1" w:themeTint="00" w:fill="FFFFFF" w:themeFill="text1" w:themeFillTint="0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FFFFFF" w:themeColor="text1" w:themeTint="00" w:fill="FFFFFF" w:themeFill="text1" w:themeFillTint="00"/>
      </w:tcPr>
    </w:tblStylePr>
    <w:tblStylePr w:type="band1Horz">
      <w:tblPr/>
      <w:tcPr>
        <w:shd w:val="clear" w:color="FFFFFF" w:themeColor="text1" w:themeTint="00" w:fill="FFFFFF" w:themeFill="text1" w:themeFillTint="00"/>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1" w:themeTint="00" w:fill="FFFFFF" w:themeFill="accent1" w:themeFillTint="00"/>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FFFFFF" w:themeColor="accent1" w:themeTint="00" w:fill="FFFFFF" w:themeFill="accent1" w:themeFillTint="00"/>
      </w:tcPr>
    </w:tblStylePr>
    <w:tblStylePr w:type="band1Horz">
      <w:tblPr/>
      <w:tcPr>
        <w:shd w:val="clear" w:color="FFFFFF" w:themeColor="accent1" w:themeTint="00" w:fill="FFFFFF" w:themeFill="accent1" w:themeFillTint="00"/>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2" w:themeTint="00" w:fill="FFFFFF" w:themeFill="accent2" w:themeFillTint="00"/>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FFFFF" w:themeColor="accent2" w:themeTint="00" w:fill="FFFFFF" w:themeFill="accent2" w:themeFillTint="00"/>
      </w:tcPr>
    </w:tblStylePr>
    <w:tblStylePr w:type="band1Horz">
      <w:tblPr/>
      <w:tcPr>
        <w:shd w:val="clear" w:color="FFFFFF" w:themeColor="accent2" w:themeTint="00" w:fill="FFFFFF" w:themeFill="accent2" w:themeFillTint="00"/>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3" w:themeTint="00" w:fill="FFFFFF" w:themeFill="accent3" w:themeFillTint="00"/>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FFFFFF" w:themeColor="accent3" w:themeTint="00" w:fill="FFFFFF" w:themeFill="accent3" w:themeFillTint="00"/>
      </w:tcPr>
    </w:tblStylePr>
    <w:tblStylePr w:type="band1Horz">
      <w:tblPr/>
      <w:tcPr>
        <w:shd w:val="clear" w:color="FFFFFF" w:themeColor="accent3" w:themeTint="00" w:fill="FFFFFF" w:themeFill="accent3" w:themeFillTint="00"/>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4" w:themeTint="00" w:fill="FFFFFF" w:themeFill="accent4" w:themeFillTint="00"/>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FFFF" w:themeColor="accent4" w:themeTint="00" w:fill="FFFFFF" w:themeFill="accent4" w:themeFillTint="00"/>
      </w:tcPr>
    </w:tblStylePr>
    <w:tblStylePr w:type="band1Horz">
      <w:tblPr/>
      <w:tcPr>
        <w:shd w:val="clear" w:color="FFFFFF" w:themeColor="accent4" w:themeTint="00" w:fill="FFFFFF" w:themeFill="accent4" w:themeFillTint="00"/>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5" w:themeTint="00" w:fill="FFFFFF" w:themeFill="accent5" w:themeFillTint="00"/>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FFFFFF" w:themeColor="accent5" w:themeTint="00" w:fill="FFFFFF" w:themeFill="accent5" w:themeFillTint="00"/>
      </w:tcPr>
    </w:tblStylePr>
    <w:tblStylePr w:type="band1Horz">
      <w:tblPr/>
      <w:tcPr>
        <w:shd w:val="clear" w:color="FFFFFF" w:themeColor="accent5" w:themeTint="00" w:fill="FFFFFF" w:themeFill="accent5" w:themeFillTint="00"/>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6" w:themeTint="00" w:fill="FFFFFF" w:themeFill="accent6" w:themeFillTint="00"/>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FFFFFF" w:themeColor="accent6" w:themeTint="00" w:fill="FFFFFF" w:themeFill="accent6" w:themeFillTint="00"/>
      </w:tcPr>
    </w:tblStylePr>
    <w:tblStylePr w:type="band1Horz">
      <w:tblPr/>
      <w:tcPr>
        <w:shd w:val="clear" w:color="FFFFFF" w:themeColor="accent6" w:themeTint="00" w:fill="FFFFFF" w:themeFill="accent6" w:themeFillTint="00"/>
      </w:tcPr>
    </w:tblStylePr>
  </w:style>
  <w:style w:type="table" w:styleId="Tablaconcuadrcula6concolores">
    <w:name w:val="Grid Table 6 Colorful"/>
    <w:basedOn w:val="Tablanormal"/>
    <w:uiPriority w:val="99"/>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FFFFFF" w:themeColor="text1" w:themeTint="00" w:themeShade="00"/>
      </w:rPr>
      <w:tblPr/>
      <w:tcPr>
        <w:tcBorders>
          <w:bottom w:val="single" w:sz="12" w:space="0" w:color="FFFFFF" w:themeColor="text1" w:themeTint="00"/>
        </w:tcBorders>
      </w:tcPr>
    </w:tblStylePr>
    <w:tblStylePr w:type="lastRow">
      <w:rPr>
        <w:b/>
        <w:color w:val="FFFFFF" w:themeColor="text1" w:themeTint="00" w:themeShade="00"/>
      </w:rPr>
    </w:tblStylePr>
    <w:tblStylePr w:type="firstCol">
      <w:rPr>
        <w:b/>
        <w:color w:val="FFFFFF" w:themeColor="text1" w:themeTint="00" w:themeShade="00"/>
      </w:rPr>
    </w:tblStylePr>
    <w:tblStylePr w:type="lastCol">
      <w:rPr>
        <w:b/>
        <w:color w:val="FFFFFF" w:themeColor="text1" w:themeTint="00" w:themeShade="00"/>
      </w:rPr>
    </w:tblStylePr>
    <w:tblStylePr w:type="band1Vert">
      <w:tblPr/>
      <w:tcPr>
        <w:shd w:val="clear" w:color="FFFFFF" w:themeColor="text1" w:themeTint="00" w:fill="FFFFFF" w:themeFill="text1" w:themeFillTint="00"/>
      </w:tcPr>
    </w:tblStylePr>
    <w:tblStylePr w:type="band1Horz">
      <w:rPr>
        <w:rFonts w:ascii="Arial" w:hAnsi="Arial"/>
        <w:color w:val="FFFFFF" w:themeColor="text1" w:themeTint="00" w:themeShade="00"/>
        <w:sz w:val="22"/>
      </w:rPr>
      <w:tblPr/>
      <w:tcPr>
        <w:shd w:val="clear" w:color="FFFFFF" w:themeColor="text1" w:themeTint="00" w:fill="FFFFFF" w:themeFill="text1" w:themeFillTint="00"/>
      </w:tcPr>
    </w:tblStylePr>
    <w:tblStylePr w:type="band2Horz">
      <w:rPr>
        <w:rFonts w:ascii="Arial" w:hAnsi="Arial"/>
        <w:color w:val="FFFFFF" w:themeColor="text1" w:themeTint="00" w:themeShade="00"/>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FFFFFF" w:themeColor="accent1" w:themeTint="00" w:themeShade="00"/>
      </w:rPr>
      <w:tblPr/>
      <w:tcPr>
        <w:tcBorders>
          <w:bottom w:val="single" w:sz="12" w:space="0" w:color="FFFFFF" w:themeColor="accent1" w:themeTint="00"/>
        </w:tcBorders>
      </w:tcPr>
    </w:tblStylePr>
    <w:tblStylePr w:type="lastRow">
      <w:rPr>
        <w:b/>
        <w:color w:val="FFFFFF" w:themeColor="accent1" w:themeTint="00" w:themeShade="00"/>
      </w:rPr>
    </w:tblStylePr>
    <w:tblStylePr w:type="firstCol">
      <w:rPr>
        <w:b/>
        <w:color w:val="FFFFFF" w:themeColor="accent1" w:themeTint="00" w:themeShade="00"/>
      </w:rPr>
    </w:tblStylePr>
    <w:tblStylePr w:type="lastCol">
      <w:rPr>
        <w:b/>
        <w:color w:val="FFFFFF" w:themeColor="accent1" w:themeTint="00" w:themeShade="00"/>
      </w:rPr>
    </w:tblStylePr>
    <w:tblStylePr w:type="band1Vert">
      <w:tblPr/>
      <w:tcPr>
        <w:shd w:val="clear" w:color="FFFFFF" w:themeColor="accent1" w:themeTint="00" w:fill="FFFFFF" w:themeFill="accent1" w:themeFillTint="00"/>
      </w:tcPr>
    </w:tblStylePr>
    <w:tblStylePr w:type="band1Horz">
      <w:rPr>
        <w:rFonts w:ascii="Arial" w:hAnsi="Arial"/>
        <w:color w:val="FFFFFF" w:themeColor="accent1" w:themeTint="00" w:themeShade="00"/>
        <w:sz w:val="22"/>
      </w:rPr>
      <w:tblPr/>
      <w:tcPr>
        <w:shd w:val="clear" w:color="FFFFFF" w:themeColor="accent1" w:themeTint="00" w:fill="FFFFFF" w:themeFill="accent1" w:themeFillTint="00"/>
      </w:tcPr>
    </w:tblStylePr>
    <w:tblStylePr w:type="band2Horz">
      <w:rPr>
        <w:rFonts w:ascii="Arial" w:hAnsi="Arial"/>
        <w:color w:val="FFFFFF" w:themeColor="accent1" w:themeTint="00" w:themeShade="00"/>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FFFFFF" w:themeColor="accent2" w:themeTint="00" w:themeShade="00"/>
      </w:rPr>
      <w:tblPr/>
      <w:tcPr>
        <w:tcBorders>
          <w:bottom w:val="single" w:sz="12" w:space="0" w:color="FFFFFF" w:themeColor="accent2" w:themeTint="00"/>
        </w:tcBorders>
      </w:tcPr>
    </w:tblStylePr>
    <w:tblStylePr w:type="lastRow">
      <w:rPr>
        <w:b/>
        <w:color w:val="FFFFFF" w:themeColor="accent2" w:themeTint="00" w:themeShade="00"/>
      </w:rPr>
    </w:tblStylePr>
    <w:tblStylePr w:type="firstCol">
      <w:rPr>
        <w:b/>
        <w:color w:val="FFFFFF" w:themeColor="accent2" w:themeTint="00" w:themeShade="00"/>
      </w:rPr>
    </w:tblStylePr>
    <w:tblStylePr w:type="lastCol">
      <w:rPr>
        <w:b/>
        <w:color w:val="FFFFFF" w:themeColor="accent2" w:themeTint="00" w:themeShade="00"/>
      </w:rPr>
    </w:tblStylePr>
    <w:tblStylePr w:type="band1Vert">
      <w:tblPr/>
      <w:tcPr>
        <w:shd w:val="clear" w:color="FFFFFF" w:themeColor="accent2" w:themeTint="00" w:fill="FFFFFF" w:themeFill="accent2" w:themeFillTint="00"/>
      </w:tcPr>
    </w:tblStylePr>
    <w:tblStylePr w:type="band1Horz">
      <w:rPr>
        <w:rFonts w:ascii="Arial" w:hAnsi="Arial"/>
        <w:color w:val="FFFFFF" w:themeColor="accent2" w:themeTint="00" w:themeShade="00"/>
        <w:sz w:val="22"/>
      </w:rPr>
      <w:tblPr/>
      <w:tcPr>
        <w:shd w:val="clear" w:color="FFFFFF" w:themeColor="accent2" w:themeTint="00" w:fill="FFFFFF" w:themeFill="accent2" w:themeFillTint="00"/>
      </w:tcPr>
    </w:tblStylePr>
    <w:tblStylePr w:type="band2Horz">
      <w:rPr>
        <w:rFonts w:ascii="Arial" w:hAnsi="Arial"/>
        <w:color w:val="FFFFFF" w:themeColor="accent2" w:themeTint="00" w:themeShade="00"/>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FFFFFF" w:themeColor="accent3" w:themeTint="00" w:themeShade="00"/>
      </w:rPr>
      <w:tblPr/>
      <w:tcPr>
        <w:tcBorders>
          <w:bottom w:val="single" w:sz="12" w:space="0" w:color="FFFFFF" w:themeColor="accent3" w:themeTint="00"/>
        </w:tcBorders>
      </w:tcPr>
    </w:tblStylePr>
    <w:tblStylePr w:type="lastRow">
      <w:rPr>
        <w:b/>
        <w:color w:val="FFFFFF" w:themeColor="accent3" w:themeTint="00" w:themeShade="00"/>
      </w:rPr>
    </w:tblStylePr>
    <w:tblStylePr w:type="firstCol">
      <w:rPr>
        <w:b/>
        <w:color w:val="FFFFFF" w:themeColor="accent3" w:themeTint="00" w:themeShade="00"/>
      </w:rPr>
    </w:tblStylePr>
    <w:tblStylePr w:type="lastCol">
      <w:rPr>
        <w:b/>
        <w:color w:val="FFFFFF" w:themeColor="accent3" w:themeTint="00" w:themeShade="00"/>
      </w:rPr>
    </w:tblStylePr>
    <w:tblStylePr w:type="band1Vert">
      <w:tblPr/>
      <w:tcPr>
        <w:shd w:val="clear" w:color="FFFFFF" w:themeColor="accent3" w:themeTint="00" w:fill="FFFFFF" w:themeFill="accent3" w:themeFillTint="00"/>
      </w:tcPr>
    </w:tblStylePr>
    <w:tblStylePr w:type="band1Horz">
      <w:rPr>
        <w:rFonts w:ascii="Arial" w:hAnsi="Arial"/>
        <w:color w:val="FFFFFF" w:themeColor="accent3" w:themeTint="00" w:themeShade="00"/>
        <w:sz w:val="22"/>
      </w:rPr>
      <w:tblPr/>
      <w:tcPr>
        <w:shd w:val="clear" w:color="FFFFFF" w:themeColor="accent3" w:themeTint="00" w:fill="FFFFFF" w:themeFill="accent3" w:themeFillTint="00"/>
      </w:tcPr>
    </w:tblStylePr>
    <w:tblStylePr w:type="band2Horz">
      <w:rPr>
        <w:rFonts w:ascii="Arial" w:hAnsi="Arial"/>
        <w:color w:val="FFFFFF" w:themeColor="accent3" w:themeTint="00" w:themeShade="00"/>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FFFFFF" w:themeColor="accent4" w:themeTint="00" w:themeShade="00"/>
      </w:rPr>
      <w:tblPr/>
      <w:tcPr>
        <w:tcBorders>
          <w:bottom w:val="single" w:sz="12" w:space="0" w:color="FFFFFF" w:themeColor="accent4" w:themeTint="00"/>
        </w:tcBorders>
      </w:tcPr>
    </w:tblStylePr>
    <w:tblStylePr w:type="lastRow">
      <w:rPr>
        <w:b/>
        <w:color w:val="FFFFFF" w:themeColor="accent4" w:themeTint="00" w:themeShade="00"/>
      </w:rPr>
    </w:tblStylePr>
    <w:tblStylePr w:type="firstCol">
      <w:rPr>
        <w:b/>
        <w:color w:val="FFFFFF" w:themeColor="accent4" w:themeTint="00" w:themeShade="00"/>
      </w:rPr>
    </w:tblStylePr>
    <w:tblStylePr w:type="lastCol">
      <w:rPr>
        <w:b/>
        <w:color w:val="FFFFFF" w:themeColor="accent4" w:themeTint="00" w:themeShade="00"/>
      </w:rPr>
    </w:tblStylePr>
    <w:tblStylePr w:type="band1Vert">
      <w:tblPr/>
      <w:tcPr>
        <w:shd w:val="clear" w:color="FFFFFF" w:themeColor="accent4" w:themeTint="00" w:fill="FFFFFF" w:themeFill="accent4" w:themeFillTint="00"/>
      </w:tcPr>
    </w:tblStylePr>
    <w:tblStylePr w:type="band1Horz">
      <w:rPr>
        <w:rFonts w:ascii="Arial" w:hAnsi="Arial"/>
        <w:color w:val="FFFFFF" w:themeColor="accent4" w:themeTint="00" w:themeShade="00"/>
        <w:sz w:val="22"/>
      </w:rPr>
      <w:tblPr/>
      <w:tcPr>
        <w:shd w:val="clear" w:color="FFFFFF" w:themeColor="accent4" w:themeTint="00" w:fill="FFFFFF" w:themeFill="accent4" w:themeFillTint="00"/>
      </w:tcPr>
    </w:tblStylePr>
    <w:tblStylePr w:type="band2Horz">
      <w:rPr>
        <w:rFonts w:ascii="Arial" w:hAnsi="Arial"/>
        <w:color w:val="FFFFFF" w:themeColor="accent4" w:themeTint="00" w:themeShade="00"/>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themeColor="accent5" w:themeShade="00"/>
      </w:rPr>
      <w:tblPr/>
      <w:tcPr>
        <w:tcBorders>
          <w:bottom w:val="single" w:sz="12" w:space="0" w:color="4472C4" w:themeColor="accent5"/>
        </w:tcBorders>
      </w:tcPr>
    </w:tblStylePr>
    <w:tblStylePr w:type="lastRow">
      <w:rPr>
        <w:b/>
        <w:color w:val="000000" w:themeColor="accent5" w:themeShade="00"/>
      </w:rPr>
    </w:tblStylePr>
    <w:tblStylePr w:type="firstCol">
      <w:rPr>
        <w:b/>
        <w:color w:val="000000" w:themeColor="accent5" w:themeShade="00"/>
      </w:rPr>
    </w:tblStylePr>
    <w:tblStylePr w:type="lastCol">
      <w:rPr>
        <w:b/>
        <w:color w:val="000000" w:themeColor="accent5" w:themeShade="00"/>
      </w:rPr>
    </w:tblStylePr>
    <w:tblStylePr w:type="band1Vert">
      <w:tblPr/>
      <w:tcPr>
        <w:shd w:val="clear" w:color="FFFFFF" w:themeColor="accent5" w:themeTint="00" w:fill="FFFFFF" w:themeFill="accent5" w:themeFillTint="00"/>
      </w:tcPr>
    </w:tblStylePr>
    <w:tblStylePr w:type="band1Horz">
      <w:rPr>
        <w:rFonts w:ascii="Arial" w:hAnsi="Arial"/>
        <w:color w:val="000000" w:themeColor="accent5" w:themeShade="00"/>
        <w:sz w:val="22"/>
      </w:rPr>
      <w:tblPr/>
      <w:tcPr>
        <w:shd w:val="clear" w:color="FFFFFF" w:themeColor="accent5" w:themeTint="00" w:fill="FFFFFF" w:themeFill="accent5" w:themeFillTint="00"/>
      </w:tcPr>
    </w:tblStylePr>
    <w:tblStylePr w:type="band2Horz">
      <w:rPr>
        <w:rFonts w:ascii="Arial" w:hAnsi="Arial"/>
        <w:color w:val="000000" w:themeColor="accent5" w:themeShade="00"/>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themeColor="accent5" w:themeShade="00"/>
      </w:rPr>
      <w:tblPr/>
      <w:tcPr>
        <w:tcBorders>
          <w:bottom w:val="single" w:sz="12" w:space="0" w:color="70AD47" w:themeColor="accent6"/>
        </w:tcBorders>
      </w:tcPr>
    </w:tblStylePr>
    <w:tblStylePr w:type="lastRow">
      <w:rPr>
        <w:b/>
        <w:color w:val="000000" w:themeColor="accent5" w:themeShade="00"/>
      </w:rPr>
    </w:tblStylePr>
    <w:tblStylePr w:type="firstCol">
      <w:rPr>
        <w:b/>
        <w:color w:val="000000" w:themeColor="accent5" w:themeShade="00"/>
      </w:rPr>
    </w:tblStylePr>
    <w:tblStylePr w:type="lastCol">
      <w:rPr>
        <w:b/>
        <w:color w:val="000000" w:themeColor="accent5" w:themeShade="00"/>
      </w:rPr>
    </w:tblStylePr>
    <w:tblStylePr w:type="band1Vert">
      <w:tblPr/>
      <w:tcPr>
        <w:shd w:val="clear" w:color="FFFFFF" w:themeColor="accent6" w:themeTint="00" w:fill="FFFFFF" w:themeFill="accent6" w:themeFillTint="00"/>
      </w:tcPr>
    </w:tblStylePr>
    <w:tblStylePr w:type="band1Horz">
      <w:rPr>
        <w:rFonts w:ascii="Arial" w:hAnsi="Arial"/>
        <w:color w:val="000000" w:themeColor="accent5" w:themeShade="00"/>
        <w:sz w:val="22"/>
      </w:rPr>
      <w:tblPr/>
      <w:tcPr>
        <w:shd w:val="clear" w:color="FFFFFF" w:themeColor="accent6" w:themeTint="00" w:fill="FFFFFF" w:themeFill="accent6" w:themeFillTint="00"/>
      </w:tcPr>
    </w:tblStylePr>
    <w:tblStylePr w:type="band2Horz">
      <w:rPr>
        <w:rFonts w:ascii="Arial" w:hAnsi="Arial"/>
        <w:color w:val="000000" w:themeColor="accent5" w:themeShade="00"/>
        <w:sz w:val="22"/>
      </w:rPr>
    </w:tblStylePr>
  </w:style>
  <w:style w:type="table" w:styleId="Tablaconcuadrcula7concolores">
    <w:name w:val="Grid Table 7 Colorful"/>
    <w:basedOn w:val="Tablanormal"/>
    <w:uiPriority w:val="99"/>
    <w:tblPr>
      <w:tblStyleRowBandSize w:val="1"/>
      <w:tblStyleColBandSize w:val="1"/>
      <w:tblBorders>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FFFFFF" w:themeColor="text1" w:themeTint="00" w:themeShade="00"/>
        <w:sz w:val="22"/>
      </w:rPr>
      <w:tblPr/>
      <w:tcPr>
        <w:tcBorders>
          <w:top w:val="none" w:sz="4" w:space="0" w:color="000000"/>
          <w:left w:val="none" w:sz="4" w:space="0" w:color="000000"/>
          <w:bottom w:val="single" w:sz="4" w:space="0" w:color="FFFFFF" w:themeColor="text1" w:themeTint="00"/>
          <w:right w:val="none" w:sz="4" w:space="0" w:color="000000"/>
        </w:tcBorders>
        <w:shd w:val="clear" w:color="FFFFFF" w:themeColor="light1" w:fill="FFFFFF" w:themeFill="light1"/>
      </w:tcPr>
    </w:tblStylePr>
    <w:tblStylePr w:type="lastRow">
      <w:rPr>
        <w:rFonts w:ascii="Arial" w:hAnsi="Arial"/>
        <w:b/>
        <w:color w:val="FFFFFF" w:themeColor="text1" w:themeTint="00" w:themeShade="00"/>
        <w:sz w:val="22"/>
      </w:rPr>
      <w:tblPr/>
      <w:tcPr>
        <w:tcBorders>
          <w:top w:val="single" w:sz="4" w:space="0" w:color="FFFFFF" w:themeColor="text1"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text1" w:themeTint="00" w:themeShade="00"/>
        <w:sz w:val="22"/>
      </w:rPr>
      <w:tblPr/>
      <w:tcPr>
        <w:tcBorders>
          <w:top w:val="none" w:sz="4" w:space="0" w:color="000000"/>
          <w:left w:val="none" w:sz="4" w:space="0" w:color="000000"/>
          <w:bottom w:val="none" w:sz="4" w:space="0" w:color="000000"/>
          <w:right w:val="single" w:sz="4" w:space="0" w:color="FFFFFF" w:themeColor="text1" w:themeTint="00"/>
        </w:tcBorders>
        <w:shd w:val="clear" w:color="FFFFFF" w:fill="auto"/>
      </w:tcPr>
    </w:tblStylePr>
    <w:tblStylePr w:type="lastCol">
      <w:rPr>
        <w:rFonts w:ascii="Arial" w:hAnsi="Arial"/>
        <w:i/>
        <w:color w:val="FFFFFF" w:themeColor="text1" w:themeTint="00" w:themeShade="00"/>
        <w:sz w:val="22"/>
      </w:rPr>
      <w:tblPr/>
      <w:tcPr>
        <w:tcBorders>
          <w:top w:val="none" w:sz="4" w:space="0" w:color="000000"/>
          <w:left w:val="single" w:sz="4" w:space="0" w:color="FFFFFF" w:themeColor="text1" w:themeTint="00"/>
          <w:bottom w:val="none" w:sz="4" w:space="0" w:color="000000"/>
          <w:right w:val="none" w:sz="4" w:space="0" w:color="000000"/>
        </w:tcBorders>
        <w:shd w:val="clear" w:color="FFFFFF" w:fill="auto"/>
      </w:tcPr>
    </w:tblStylePr>
    <w:tblStylePr w:type="band1Vert">
      <w:tblPr/>
      <w:tcPr>
        <w:shd w:val="clear" w:color="FFFFFF" w:themeColor="text1" w:themeTint="00" w:fill="FFFFFF" w:themeFill="text1" w:themeFillTint="00"/>
      </w:tcPr>
    </w:tblStylePr>
    <w:tblStylePr w:type="band1Horz">
      <w:rPr>
        <w:rFonts w:ascii="Arial" w:hAnsi="Arial"/>
        <w:color w:val="FFFFFF" w:themeColor="text1" w:themeTint="00" w:themeShade="00"/>
        <w:sz w:val="22"/>
      </w:rPr>
      <w:tblPr/>
      <w:tcPr>
        <w:shd w:val="clear" w:color="FFFFFF" w:themeColor="text1" w:themeTint="00" w:fill="FFFFFF" w:themeFill="text1" w:themeFillTint="00"/>
      </w:tcPr>
    </w:tblStylePr>
    <w:tblStylePr w:type="band2Horz">
      <w:rPr>
        <w:rFonts w:ascii="Arial" w:hAnsi="Arial"/>
        <w:color w:val="FFFFFF" w:themeColor="text1" w:themeTint="00" w:themeShade="00"/>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b/>
        <w:color w:val="FFFFFF" w:themeColor="accent1" w:themeTint="00" w:themeShade="00"/>
        <w:sz w:val="22"/>
      </w:rPr>
      <w:tblPr/>
      <w:tcPr>
        <w:tcBorders>
          <w:top w:val="none" w:sz="4" w:space="0" w:color="000000"/>
          <w:left w:val="none" w:sz="4" w:space="0" w:color="000000"/>
          <w:bottom w:val="single" w:sz="4" w:space="0" w:color="FFFFFF" w:themeColor="accent1" w:themeTint="00"/>
          <w:right w:val="none" w:sz="4" w:space="0" w:color="000000"/>
        </w:tcBorders>
        <w:shd w:val="clear" w:color="FFFFFF" w:themeColor="light1" w:fill="FFFFFF" w:themeFill="light1"/>
      </w:tcPr>
    </w:tblStylePr>
    <w:tblStylePr w:type="lastRow">
      <w:rPr>
        <w:rFonts w:ascii="Arial" w:hAnsi="Arial"/>
        <w:b/>
        <w:color w:val="FFFFFF" w:themeColor="accent1" w:themeTint="00" w:themeShade="00"/>
        <w:sz w:val="22"/>
      </w:rPr>
      <w:tblPr/>
      <w:tcPr>
        <w:tcBorders>
          <w:top w:val="single" w:sz="4" w:space="0" w:color="FFFFFF" w:themeColor="accent1"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1" w:themeTint="00" w:themeShade="00"/>
        <w:sz w:val="22"/>
      </w:rPr>
      <w:tblPr/>
      <w:tcPr>
        <w:tcBorders>
          <w:top w:val="none" w:sz="4" w:space="0" w:color="000000"/>
          <w:left w:val="none" w:sz="4" w:space="0" w:color="000000"/>
          <w:bottom w:val="none" w:sz="4" w:space="0" w:color="000000"/>
          <w:right w:val="single" w:sz="4" w:space="0" w:color="FFFFFF" w:themeColor="accent1" w:themeTint="00"/>
        </w:tcBorders>
        <w:shd w:val="clear" w:color="FFFFFF" w:fill="auto"/>
      </w:tcPr>
    </w:tblStylePr>
    <w:tblStylePr w:type="lastCol">
      <w:rPr>
        <w:rFonts w:ascii="Arial" w:hAnsi="Arial"/>
        <w:i/>
        <w:color w:val="FFFFFF" w:themeColor="accent1" w:themeTint="00" w:themeShade="00"/>
        <w:sz w:val="22"/>
      </w:rPr>
      <w:tblPr/>
      <w:tcPr>
        <w:tcBorders>
          <w:top w:val="none" w:sz="4" w:space="0" w:color="000000"/>
          <w:left w:val="single" w:sz="4" w:space="0" w:color="FFFFFF" w:themeColor="accent1" w:themeTint="00"/>
          <w:bottom w:val="none" w:sz="4" w:space="0" w:color="000000"/>
          <w:right w:val="none" w:sz="4" w:space="0" w:color="000000"/>
        </w:tcBorders>
        <w:shd w:val="clear" w:color="FFFFFF" w:fill="auto"/>
      </w:tcPr>
    </w:tblStylePr>
    <w:tblStylePr w:type="band1Vert">
      <w:tblPr/>
      <w:tcPr>
        <w:shd w:val="clear" w:color="FFFFFF" w:themeColor="accent1" w:themeTint="00" w:fill="FFFFFF" w:themeFill="accent1" w:themeFillTint="00"/>
      </w:tcPr>
    </w:tblStylePr>
    <w:tblStylePr w:type="band1Horz">
      <w:rPr>
        <w:rFonts w:ascii="Arial" w:hAnsi="Arial"/>
        <w:color w:val="FFFFFF" w:themeColor="accent1" w:themeTint="00" w:themeShade="00"/>
        <w:sz w:val="22"/>
      </w:rPr>
      <w:tblPr/>
      <w:tcPr>
        <w:shd w:val="clear" w:color="FFFFFF" w:themeColor="accent1" w:themeTint="00" w:fill="FFFFFF" w:themeFill="accent1" w:themeFillTint="00"/>
      </w:tcPr>
    </w:tblStylePr>
    <w:tblStylePr w:type="band2Horz">
      <w:rPr>
        <w:rFonts w:ascii="Arial" w:hAnsi="Arial"/>
        <w:color w:val="FFFFFF" w:themeColor="accent1" w:themeTint="00" w:themeShade="00"/>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b/>
        <w:color w:val="FFFFFF" w:themeColor="accent2" w:themeTint="00" w:themeShade="00"/>
        <w:sz w:val="22"/>
      </w:rPr>
      <w:tblPr/>
      <w:tcPr>
        <w:tcBorders>
          <w:top w:val="none" w:sz="4" w:space="0" w:color="000000"/>
          <w:left w:val="none" w:sz="4" w:space="0" w:color="000000"/>
          <w:bottom w:val="single" w:sz="4" w:space="0" w:color="FFFFFF" w:themeColor="accent2" w:themeTint="00"/>
          <w:right w:val="none" w:sz="4" w:space="0" w:color="000000"/>
        </w:tcBorders>
        <w:shd w:val="clear" w:color="FFFFFF" w:themeColor="light1" w:fill="FFFFFF" w:themeFill="light1"/>
      </w:tcPr>
    </w:tblStylePr>
    <w:tblStylePr w:type="lastRow">
      <w:rPr>
        <w:rFonts w:ascii="Arial" w:hAnsi="Arial"/>
        <w:b/>
        <w:color w:val="FFFFFF" w:themeColor="accent2" w:themeTint="00" w:themeShade="00"/>
        <w:sz w:val="22"/>
      </w:rPr>
      <w:tblPr/>
      <w:tcPr>
        <w:tcBorders>
          <w:top w:val="single" w:sz="4" w:space="0" w:color="FFFFFF" w:themeColor="accent2"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2" w:themeTint="00" w:themeShade="00"/>
        <w:sz w:val="22"/>
      </w:rPr>
      <w:tblPr/>
      <w:tcPr>
        <w:tcBorders>
          <w:top w:val="none" w:sz="4" w:space="0" w:color="000000"/>
          <w:left w:val="none" w:sz="4" w:space="0" w:color="000000"/>
          <w:bottom w:val="none" w:sz="4" w:space="0" w:color="000000"/>
          <w:right w:val="single" w:sz="4" w:space="0" w:color="FFFFFF" w:themeColor="accent2" w:themeTint="00"/>
        </w:tcBorders>
        <w:shd w:val="clear" w:color="FFFFFF" w:fill="auto"/>
      </w:tcPr>
    </w:tblStylePr>
    <w:tblStylePr w:type="lastCol">
      <w:rPr>
        <w:rFonts w:ascii="Arial" w:hAnsi="Arial"/>
        <w:i/>
        <w:color w:val="FFFFFF" w:themeColor="accent2" w:themeTint="00" w:themeShade="00"/>
        <w:sz w:val="22"/>
      </w:rPr>
      <w:tblPr/>
      <w:tcPr>
        <w:tcBorders>
          <w:top w:val="none" w:sz="4" w:space="0" w:color="000000"/>
          <w:left w:val="single" w:sz="4" w:space="0" w:color="FFFFFF" w:themeColor="accent2" w:themeTint="00"/>
          <w:bottom w:val="none" w:sz="4" w:space="0" w:color="000000"/>
          <w:right w:val="none" w:sz="4" w:space="0" w:color="000000"/>
        </w:tcBorders>
        <w:shd w:val="clear" w:color="FFFFFF" w:fill="auto"/>
      </w:tcPr>
    </w:tblStylePr>
    <w:tblStylePr w:type="band1Vert">
      <w:tblPr/>
      <w:tcPr>
        <w:shd w:val="clear" w:color="FFFFFF" w:themeColor="accent2" w:themeTint="00" w:fill="FFFFFF" w:themeFill="accent2" w:themeFillTint="00"/>
      </w:tcPr>
    </w:tblStylePr>
    <w:tblStylePr w:type="band1Horz">
      <w:rPr>
        <w:rFonts w:ascii="Arial" w:hAnsi="Arial"/>
        <w:color w:val="FFFFFF" w:themeColor="accent2" w:themeTint="00" w:themeShade="00"/>
        <w:sz w:val="22"/>
      </w:rPr>
      <w:tblPr/>
      <w:tcPr>
        <w:shd w:val="clear" w:color="FFFFFF" w:themeColor="accent2" w:themeTint="00" w:fill="FFFFFF" w:themeFill="accent2" w:themeFillTint="00"/>
      </w:tcPr>
    </w:tblStylePr>
    <w:tblStylePr w:type="band2Horz">
      <w:rPr>
        <w:rFonts w:ascii="Arial" w:hAnsi="Arial"/>
        <w:color w:val="FFFFFF" w:themeColor="accent2" w:themeTint="00" w:themeShade="00"/>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b/>
        <w:color w:val="FFFFFF" w:themeColor="accent3" w:themeTint="00" w:themeShade="00"/>
        <w:sz w:val="22"/>
      </w:rPr>
      <w:tblPr/>
      <w:tcPr>
        <w:tcBorders>
          <w:top w:val="none" w:sz="4" w:space="0" w:color="000000"/>
          <w:left w:val="none" w:sz="4" w:space="0" w:color="000000"/>
          <w:bottom w:val="single" w:sz="4" w:space="0" w:color="FFFFFF" w:themeColor="accent3" w:themeTint="00"/>
          <w:right w:val="none" w:sz="4" w:space="0" w:color="000000"/>
        </w:tcBorders>
        <w:shd w:val="clear" w:color="FFFFFF" w:themeColor="light1" w:fill="FFFFFF" w:themeFill="light1"/>
      </w:tcPr>
    </w:tblStylePr>
    <w:tblStylePr w:type="lastRow">
      <w:rPr>
        <w:rFonts w:ascii="Arial" w:hAnsi="Arial"/>
        <w:b/>
        <w:color w:val="FFFFFF" w:themeColor="accent3" w:themeTint="00" w:themeShade="00"/>
        <w:sz w:val="22"/>
      </w:rPr>
      <w:tblPr/>
      <w:tcPr>
        <w:tcBorders>
          <w:top w:val="single" w:sz="4" w:space="0" w:color="FFFFFF" w:themeColor="accent3"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3" w:themeTint="00" w:themeShade="00"/>
        <w:sz w:val="22"/>
      </w:rPr>
      <w:tblPr/>
      <w:tcPr>
        <w:tcBorders>
          <w:top w:val="none" w:sz="4" w:space="0" w:color="000000"/>
          <w:left w:val="none" w:sz="4" w:space="0" w:color="000000"/>
          <w:bottom w:val="none" w:sz="4" w:space="0" w:color="000000"/>
          <w:right w:val="single" w:sz="4" w:space="0" w:color="FFFFFF" w:themeColor="accent3" w:themeTint="00"/>
        </w:tcBorders>
        <w:shd w:val="clear" w:color="FFFFFF" w:fill="auto"/>
      </w:tcPr>
    </w:tblStylePr>
    <w:tblStylePr w:type="lastCol">
      <w:rPr>
        <w:rFonts w:ascii="Arial" w:hAnsi="Arial"/>
        <w:i/>
        <w:color w:val="FFFFFF" w:themeColor="accent3" w:themeTint="00" w:themeShade="00"/>
        <w:sz w:val="22"/>
      </w:rPr>
      <w:tblPr/>
      <w:tcPr>
        <w:tcBorders>
          <w:top w:val="none" w:sz="4" w:space="0" w:color="000000"/>
          <w:left w:val="single" w:sz="4" w:space="0" w:color="FFFFFF" w:themeColor="accent3" w:themeTint="00"/>
          <w:bottom w:val="none" w:sz="4" w:space="0" w:color="000000"/>
          <w:right w:val="none" w:sz="4" w:space="0" w:color="000000"/>
        </w:tcBorders>
        <w:shd w:val="clear" w:color="FFFFFF" w:fill="auto"/>
      </w:tcPr>
    </w:tblStylePr>
    <w:tblStylePr w:type="band1Vert">
      <w:tblPr/>
      <w:tcPr>
        <w:shd w:val="clear" w:color="FFFFFF" w:themeColor="accent3" w:themeTint="00" w:fill="FFFFFF" w:themeFill="accent3" w:themeFillTint="00"/>
      </w:tcPr>
    </w:tblStylePr>
    <w:tblStylePr w:type="band1Horz">
      <w:rPr>
        <w:rFonts w:ascii="Arial" w:hAnsi="Arial"/>
        <w:color w:val="FFFFFF" w:themeColor="accent3" w:themeTint="00" w:themeShade="00"/>
        <w:sz w:val="22"/>
      </w:rPr>
      <w:tblPr/>
      <w:tcPr>
        <w:shd w:val="clear" w:color="FFFFFF" w:themeColor="accent3" w:themeTint="00" w:fill="FFFFFF" w:themeFill="accent3" w:themeFillTint="00"/>
      </w:tcPr>
    </w:tblStylePr>
    <w:tblStylePr w:type="band2Horz">
      <w:rPr>
        <w:rFonts w:ascii="Arial" w:hAnsi="Arial"/>
        <w:color w:val="FFFFFF" w:themeColor="accent3" w:themeTint="00" w:themeShade="00"/>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b/>
        <w:color w:val="FFFFFF" w:themeColor="accent4" w:themeTint="00" w:themeShade="00"/>
        <w:sz w:val="22"/>
      </w:rPr>
      <w:tblPr/>
      <w:tcPr>
        <w:tcBorders>
          <w:top w:val="none" w:sz="4" w:space="0" w:color="000000"/>
          <w:left w:val="none" w:sz="4" w:space="0" w:color="000000"/>
          <w:bottom w:val="single" w:sz="4" w:space="0" w:color="FFFFFF" w:themeColor="accent4" w:themeTint="00"/>
          <w:right w:val="none" w:sz="4" w:space="0" w:color="000000"/>
        </w:tcBorders>
        <w:shd w:val="clear" w:color="FFFFFF" w:themeColor="light1" w:fill="FFFFFF" w:themeFill="light1"/>
      </w:tcPr>
    </w:tblStylePr>
    <w:tblStylePr w:type="lastRow">
      <w:rPr>
        <w:rFonts w:ascii="Arial" w:hAnsi="Arial"/>
        <w:b/>
        <w:color w:val="FFFFFF" w:themeColor="accent4" w:themeTint="00" w:themeShade="00"/>
        <w:sz w:val="22"/>
      </w:rPr>
      <w:tblPr/>
      <w:tcPr>
        <w:tcBorders>
          <w:top w:val="single" w:sz="4" w:space="0" w:color="FFFFFF" w:themeColor="accent4"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4" w:themeTint="00" w:themeShade="00"/>
        <w:sz w:val="22"/>
      </w:rPr>
      <w:tblPr/>
      <w:tcPr>
        <w:tcBorders>
          <w:top w:val="none" w:sz="4" w:space="0" w:color="000000"/>
          <w:left w:val="none" w:sz="4" w:space="0" w:color="000000"/>
          <w:bottom w:val="none" w:sz="4" w:space="0" w:color="000000"/>
          <w:right w:val="single" w:sz="4" w:space="0" w:color="FFFFFF" w:themeColor="accent4" w:themeTint="00"/>
        </w:tcBorders>
        <w:shd w:val="clear" w:color="FFFFFF" w:fill="auto"/>
      </w:tcPr>
    </w:tblStylePr>
    <w:tblStylePr w:type="lastCol">
      <w:rPr>
        <w:rFonts w:ascii="Arial" w:hAnsi="Arial"/>
        <w:i/>
        <w:color w:val="FFFFFF" w:themeColor="accent4" w:themeTint="00" w:themeShade="00"/>
        <w:sz w:val="22"/>
      </w:rPr>
      <w:tblPr/>
      <w:tcPr>
        <w:tcBorders>
          <w:top w:val="none" w:sz="4" w:space="0" w:color="000000"/>
          <w:left w:val="single" w:sz="4" w:space="0" w:color="FFFFFF" w:themeColor="accent4" w:themeTint="00"/>
          <w:bottom w:val="none" w:sz="4" w:space="0" w:color="000000"/>
          <w:right w:val="none" w:sz="4" w:space="0" w:color="000000"/>
        </w:tcBorders>
        <w:shd w:val="clear" w:color="FFFFFF" w:fill="auto"/>
      </w:tcPr>
    </w:tblStylePr>
    <w:tblStylePr w:type="band1Vert">
      <w:tblPr/>
      <w:tcPr>
        <w:shd w:val="clear" w:color="FFFFFF" w:themeColor="accent4" w:themeTint="00" w:fill="FFFFFF" w:themeFill="accent4" w:themeFillTint="00"/>
      </w:tcPr>
    </w:tblStylePr>
    <w:tblStylePr w:type="band1Horz">
      <w:rPr>
        <w:rFonts w:ascii="Arial" w:hAnsi="Arial"/>
        <w:color w:val="FFFFFF" w:themeColor="accent4" w:themeTint="00" w:themeShade="00"/>
        <w:sz w:val="22"/>
      </w:rPr>
      <w:tblPr/>
      <w:tcPr>
        <w:shd w:val="clear" w:color="FFFFFF" w:themeColor="accent4" w:themeTint="00" w:fill="FFFFFF" w:themeFill="accent4" w:themeFillTint="00"/>
      </w:tcPr>
    </w:tblStylePr>
    <w:tblStylePr w:type="band2Horz">
      <w:rPr>
        <w:rFonts w:ascii="Arial" w:hAnsi="Arial"/>
        <w:color w:val="FFFFFF" w:themeColor="accent4" w:themeTint="00" w:themeShade="00"/>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b/>
        <w:color w:val="000000" w:themeColor="accent5" w:themeShade="00"/>
        <w:sz w:val="22"/>
      </w:rPr>
      <w:tblPr/>
      <w:tcPr>
        <w:tcBorders>
          <w:top w:val="none" w:sz="4" w:space="0" w:color="000000"/>
          <w:left w:val="none" w:sz="4" w:space="0" w:color="000000"/>
          <w:bottom w:val="single" w:sz="4" w:space="0" w:color="FFFFFF" w:themeColor="accent5" w:themeTint="00"/>
          <w:right w:val="none" w:sz="4" w:space="0" w:color="000000"/>
        </w:tcBorders>
        <w:shd w:val="clear" w:color="FFFFFF" w:themeColor="light1" w:fill="FFFFFF" w:themeFill="light1"/>
      </w:tcPr>
    </w:tblStylePr>
    <w:tblStylePr w:type="lastRow">
      <w:rPr>
        <w:rFonts w:ascii="Arial" w:hAnsi="Arial"/>
        <w:b/>
        <w:color w:val="000000" w:themeColor="accent5" w:themeShade="00"/>
        <w:sz w:val="22"/>
      </w:rPr>
      <w:tblPr/>
      <w:tcPr>
        <w:tcBorders>
          <w:top w:val="single" w:sz="4" w:space="0" w:color="FFFFFF" w:themeColor="accent5"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themeColor="accent5" w:themeShade="00"/>
        <w:sz w:val="22"/>
      </w:rPr>
      <w:tblPr/>
      <w:tcPr>
        <w:tcBorders>
          <w:top w:val="none" w:sz="4" w:space="0" w:color="000000"/>
          <w:left w:val="none" w:sz="4" w:space="0" w:color="000000"/>
          <w:bottom w:val="none" w:sz="4" w:space="0" w:color="000000"/>
          <w:right w:val="single" w:sz="4" w:space="0" w:color="FFFFFF" w:themeColor="accent5" w:themeTint="00"/>
        </w:tcBorders>
        <w:shd w:val="clear" w:color="FFFFFF" w:fill="auto"/>
      </w:tcPr>
    </w:tblStylePr>
    <w:tblStylePr w:type="lastCol">
      <w:rPr>
        <w:rFonts w:ascii="Arial" w:hAnsi="Arial"/>
        <w:i/>
        <w:color w:val="000000" w:themeColor="accent5" w:themeShade="00"/>
        <w:sz w:val="22"/>
      </w:rPr>
      <w:tblPr/>
      <w:tcPr>
        <w:tcBorders>
          <w:top w:val="none" w:sz="4" w:space="0" w:color="000000"/>
          <w:left w:val="single" w:sz="4" w:space="0" w:color="FFFFFF" w:themeColor="accent5" w:themeTint="00"/>
          <w:bottom w:val="none" w:sz="4" w:space="0" w:color="000000"/>
          <w:right w:val="none" w:sz="4" w:space="0" w:color="000000"/>
        </w:tcBorders>
        <w:shd w:val="clear" w:color="FFFFFF" w:fill="auto"/>
      </w:tcPr>
    </w:tblStylePr>
    <w:tblStylePr w:type="band1Vert">
      <w:tblPr/>
      <w:tcPr>
        <w:shd w:val="clear" w:color="FFFFFF" w:themeColor="accent5" w:themeTint="00" w:fill="FFFFFF" w:themeFill="accent5" w:themeFillTint="00"/>
      </w:tcPr>
    </w:tblStylePr>
    <w:tblStylePr w:type="band1Horz">
      <w:rPr>
        <w:rFonts w:ascii="Arial" w:hAnsi="Arial"/>
        <w:color w:val="000000" w:themeColor="accent5" w:themeShade="00"/>
        <w:sz w:val="22"/>
      </w:rPr>
      <w:tblPr/>
      <w:tcPr>
        <w:shd w:val="clear" w:color="FFFFFF" w:themeColor="accent5" w:themeTint="00" w:fill="FFFFFF" w:themeFill="accent5" w:themeFillTint="00"/>
      </w:tcPr>
    </w:tblStylePr>
    <w:tblStylePr w:type="band2Horz">
      <w:rPr>
        <w:rFonts w:ascii="Arial" w:hAnsi="Arial"/>
        <w:color w:val="000000" w:themeColor="accent5" w:themeShade="00"/>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b/>
        <w:color w:val="000000" w:themeColor="accent6" w:themeShade="00"/>
        <w:sz w:val="22"/>
      </w:rPr>
      <w:tblPr/>
      <w:tcPr>
        <w:tcBorders>
          <w:top w:val="none" w:sz="4" w:space="0" w:color="000000"/>
          <w:left w:val="none" w:sz="4" w:space="0" w:color="000000"/>
          <w:bottom w:val="single" w:sz="4" w:space="0" w:color="FFFFFF" w:themeColor="accent6" w:themeTint="00"/>
          <w:right w:val="none" w:sz="4" w:space="0" w:color="000000"/>
        </w:tcBorders>
        <w:shd w:val="clear" w:color="FFFFFF" w:themeColor="light1" w:fill="FFFFFF" w:themeFill="light1"/>
      </w:tcPr>
    </w:tblStylePr>
    <w:tblStylePr w:type="lastRow">
      <w:rPr>
        <w:rFonts w:ascii="Arial" w:hAnsi="Arial"/>
        <w:b/>
        <w:color w:val="000000" w:themeColor="accent6" w:themeShade="00"/>
        <w:sz w:val="22"/>
      </w:rPr>
      <w:tblPr/>
      <w:tcPr>
        <w:tcBorders>
          <w:top w:val="single" w:sz="4" w:space="0" w:color="FFFFFF" w:themeColor="accent6"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themeColor="accent6" w:themeShade="00"/>
        <w:sz w:val="22"/>
      </w:rPr>
      <w:tblPr/>
      <w:tcPr>
        <w:tcBorders>
          <w:top w:val="none" w:sz="4" w:space="0" w:color="000000"/>
          <w:left w:val="none" w:sz="4" w:space="0" w:color="000000"/>
          <w:bottom w:val="none" w:sz="4" w:space="0" w:color="000000"/>
          <w:right w:val="single" w:sz="4" w:space="0" w:color="FFFFFF" w:themeColor="accent6" w:themeTint="00"/>
        </w:tcBorders>
        <w:shd w:val="clear" w:color="FFFFFF" w:fill="auto"/>
      </w:tcPr>
    </w:tblStylePr>
    <w:tblStylePr w:type="lastCol">
      <w:rPr>
        <w:rFonts w:ascii="Arial" w:hAnsi="Arial"/>
        <w:i/>
        <w:color w:val="000000" w:themeColor="accent6" w:themeShade="00"/>
        <w:sz w:val="22"/>
      </w:rPr>
      <w:tblPr/>
      <w:tcPr>
        <w:tcBorders>
          <w:top w:val="none" w:sz="4" w:space="0" w:color="000000"/>
          <w:left w:val="single" w:sz="4" w:space="0" w:color="FFFFFF" w:themeColor="accent6" w:themeTint="00"/>
          <w:bottom w:val="none" w:sz="4" w:space="0" w:color="000000"/>
          <w:right w:val="none" w:sz="4" w:space="0" w:color="000000"/>
        </w:tcBorders>
        <w:shd w:val="clear" w:color="FFFFFF" w:fill="auto"/>
      </w:tcPr>
    </w:tblStylePr>
    <w:tblStylePr w:type="band1Vert">
      <w:tblPr/>
      <w:tcPr>
        <w:shd w:val="clear" w:color="FFFFFF" w:themeColor="accent6" w:themeTint="00" w:fill="FFFFFF" w:themeFill="accent6" w:themeFillTint="00"/>
      </w:tcPr>
    </w:tblStylePr>
    <w:tblStylePr w:type="band1Horz">
      <w:rPr>
        <w:rFonts w:ascii="Arial" w:hAnsi="Arial"/>
        <w:color w:val="000000" w:themeColor="accent6" w:themeShade="00"/>
        <w:sz w:val="22"/>
      </w:rPr>
      <w:tblPr/>
      <w:tcPr>
        <w:shd w:val="clear" w:color="FFFFFF" w:themeColor="accent6" w:themeTint="00" w:fill="FFFFFF" w:themeFill="accent6" w:themeFillTint="00"/>
      </w:tcPr>
    </w:tblStylePr>
    <w:tblStylePr w:type="band2Horz">
      <w:rPr>
        <w:rFonts w:ascii="Arial" w:hAnsi="Arial"/>
        <w:color w:val="000000" w:themeColor="accent6" w:themeShade="00"/>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text1" w:themeTint="00" w:fill="FFFFFF" w:themeFill="text1" w:themeFillTint="00"/>
      </w:tcPr>
    </w:tblStylePr>
    <w:tblStylePr w:type="band1Horz">
      <w:tblPr/>
      <w:tcPr>
        <w:shd w:val="clear" w:color="FFFFFF" w:themeColor="text1" w:themeTint="00" w:fill="FFFFFF" w:themeFill="text1" w:themeFillTint="0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1" w:themeTint="00" w:fill="FFFFFF" w:themeFill="accent1" w:themeFillTint="00"/>
      </w:tcPr>
    </w:tblStylePr>
    <w:tblStylePr w:type="band1Horz">
      <w:tblPr/>
      <w:tcPr>
        <w:shd w:val="clear" w:color="FFFFFF" w:themeColor="accent1" w:themeTint="00" w:fill="FFFFFF" w:themeFill="accent1" w:themeFillTint="0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2" w:themeTint="00" w:fill="FFFFFF" w:themeFill="accent2" w:themeFillTint="00"/>
      </w:tcPr>
    </w:tblStylePr>
    <w:tblStylePr w:type="band1Horz">
      <w:tblPr/>
      <w:tcPr>
        <w:shd w:val="clear" w:color="FFFFFF" w:themeColor="accent2" w:themeTint="00" w:fill="FFFFFF" w:themeFill="accent2" w:themeFillTint="0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3" w:themeTint="00" w:fill="FFFFFF" w:themeFill="accent3" w:themeFillTint="00"/>
      </w:tcPr>
    </w:tblStylePr>
    <w:tblStylePr w:type="band1Horz">
      <w:tblPr/>
      <w:tcPr>
        <w:shd w:val="clear" w:color="FFFFFF" w:themeColor="accent3" w:themeTint="00" w:fill="FFFFFF" w:themeFill="accent3" w:themeFillTint="0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4" w:themeTint="00" w:fill="FFFFFF" w:themeFill="accent4" w:themeFillTint="00"/>
      </w:tcPr>
    </w:tblStylePr>
    <w:tblStylePr w:type="band1Horz">
      <w:tblPr/>
      <w:tcPr>
        <w:shd w:val="clear" w:color="FFFFFF" w:themeColor="accent4" w:themeTint="00" w:fill="FFFFFF" w:themeFill="accent4" w:themeFillTint="0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5" w:themeTint="00" w:fill="FFFFFF" w:themeFill="accent5" w:themeFillTint="00"/>
      </w:tcPr>
    </w:tblStylePr>
    <w:tblStylePr w:type="band1Horz">
      <w:tblPr/>
      <w:tcPr>
        <w:shd w:val="clear" w:color="FFFFFF" w:themeColor="accent5" w:themeTint="00" w:fill="FFFFFF" w:themeFill="accent5" w:themeFillTint="0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6" w:themeTint="00" w:fill="FFFFFF" w:themeFill="accent6" w:themeFillTint="00"/>
      </w:tcPr>
    </w:tblStylePr>
    <w:tblStylePr w:type="band1Horz">
      <w:tblPr/>
      <w:tcPr>
        <w:shd w:val="clear" w:color="FFFFFF" w:themeColor="accent6" w:themeTint="00" w:fill="FFFFFF" w:themeFill="accent6" w:themeFillTint="00"/>
      </w:tcPr>
    </w:tblStylePr>
  </w:style>
  <w:style w:type="table" w:styleId="Tabladelista2">
    <w:name w:val="List Table 2"/>
    <w:basedOn w:val="Tablanormal"/>
    <w:uiPriority w:val="99"/>
    <w:tblPr>
      <w:tblStyleRowBandSize w:val="1"/>
      <w:tblStyleColBandSize w:val="1"/>
      <w:tblBorders>
        <w:top w:val="single" w:sz="4" w:space="0" w:color="FFFFFF" w:themeColor="text1" w:themeTint="00"/>
        <w:bottom w:val="single" w:sz="4" w:space="0" w:color="FFFFFF" w:themeColor="text1" w:themeTint="00"/>
        <w:insideH w:val="single" w:sz="4" w:space="0" w:color="FFFFFF" w:themeColor="text1" w:themeTint="00"/>
      </w:tblBorders>
    </w:tblPr>
    <w:tblStylePr w:type="firstRow">
      <w:rPr>
        <w:rFonts w:ascii="Arial" w:hAnsi="Arial"/>
        <w:b/>
        <w:color w:val="404040"/>
        <w:sz w:val="22"/>
      </w:rPr>
      <w:tblPr/>
      <w:tcPr>
        <w:tcBorders>
          <w:top w:val="single" w:sz="4" w:space="0" w:color="FFFFFF" w:themeColor="text1" w:themeTint="00"/>
          <w:left w:val="none" w:sz="4" w:space="0" w:color="000000"/>
          <w:bottom w:val="single" w:sz="4" w:space="0" w:color="FFFFFF" w:themeColor="text1" w:themeTint="00"/>
          <w:right w:val="none" w:sz="4" w:space="0" w:color="000000"/>
        </w:tcBorders>
      </w:tcPr>
    </w:tblStylePr>
    <w:tblStylePr w:type="lastRow">
      <w:rPr>
        <w:rFonts w:ascii="Arial" w:hAnsi="Arial"/>
        <w:b/>
        <w:color w:val="404040"/>
        <w:sz w:val="22"/>
      </w:rPr>
      <w:tblPr/>
      <w:tcPr>
        <w:tcBorders>
          <w:top w:val="single" w:sz="4" w:space="0" w:color="FFFFFF" w:themeColor="text1" w:themeTint="00"/>
          <w:left w:val="none" w:sz="4" w:space="0" w:color="000000"/>
          <w:bottom w:val="single" w:sz="4" w:space="0" w:color="FFFFFF" w:themeColor="text1"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ListTable2-Accent1">
    <w:name w:val="List Table 2 - Accent 1"/>
    <w:basedOn w:val="Tablanormal"/>
    <w:uiPriority w:val="99"/>
    <w:tblPr>
      <w:tblStyleRowBandSize w:val="1"/>
      <w:tblStyleColBandSize w:val="1"/>
      <w:tblBorders>
        <w:top w:val="single" w:sz="4" w:space="0" w:color="FFFFFF" w:themeColor="accent1" w:themeTint="00"/>
        <w:bottom w:val="single" w:sz="4" w:space="0" w:color="FFFFFF" w:themeColor="accent1" w:themeTint="00"/>
        <w:insideH w:val="single" w:sz="4" w:space="0" w:color="FFFFFF" w:themeColor="accent1" w:themeTint="00"/>
      </w:tblBorders>
    </w:tblPr>
    <w:tblStylePr w:type="firstRow">
      <w:rPr>
        <w:rFonts w:ascii="Arial" w:hAnsi="Arial"/>
        <w:b/>
        <w:color w:val="404040"/>
        <w:sz w:val="22"/>
      </w:rPr>
      <w:tblPr/>
      <w:tcPr>
        <w:tcBorders>
          <w:top w:val="single" w:sz="4" w:space="0" w:color="FFFFFF" w:themeColor="accent1" w:themeTint="00"/>
          <w:left w:val="none" w:sz="4" w:space="0" w:color="000000"/>
          <w:bottom w:val="single" w:sz="4" w:space="0" w:color="FFFFFF" w:themeColor="accent1" w:themeTint="00"/>
          <w:right w:val="none" w:sz="4" w:space="0" w:color="000000"/>
        </w:tcBorders>
      </w:tcPr>
    </w:tblStylePr>
    <w:tblStylePr w:type="lastRow">
      <w:rPr>
        <w:rFonts w:ascii="Arial" w:hAnsi="Arial"/>
        <w:b/>
        <w:color w:val="404040"/>
        <w:sz w:val="22"/>
      </w:rPr>
      <w:tblPr/>
      <w:tcPr>
        <w:tcBorders>
          <w:top w:val="single" w:sz="4" w:space="0" w:color="FFFFFF" w:themeColor="accent1" w:themeTint="00"/>
          <w:left w:val="none" w:sz="4" w:space="0" w:color="000000"/>
          <w:bottom w:val="single" w:sz="4" w:space="0" w:color="FFFFFF" w:themeColor="accent1"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Pr/>
      <w:tcPr>
        <w:shd w:val="clear" w:color="FFFFFF" w:themeColor="accent1" w:themeTint="00" w:fill="FFFFFF" w:themeFill="accent1" w:themeFillTint="00"/>
      </w:tcPr>
    </w:tblStylePr>
  </w:style>
  <w:style w:type="table" w:customStyle="1" w:styleId="ListTable2-Accent2">
    <w:name w:val="List Table 2 - Accent 2"/>
    <w:basedOn w:val="Tablanormal"/>
    <w:uiPriority w:val="99"/>
    <w:tblPr>
      <w:tblStyleRowBandSize w:val="1"/>
      <w:tblStyleColBandSize w:val="1"/>
      <w:tblBorders>
        <w:top w:val="single" w:sz="4" w:space="0" w:color="FFFFFF" w:themeColor="accent2" w:themeTint="00"/>
        <w:bottom w:val="single" w:sz="4" w:space="0" w:color="FFFFFF" w:themeColor="accent2" w:themeTint="00"/>
        <w:insideH w:val="single" w:sz="4" w:space="0" w:color="FFFFFF" w:themeColor="accent2" w:themeTint="00"/>
      </w:tblBorders>
    </w:tblPr>
    <w:tblStylePr w:type="firstRow">
      <w:rPr>
        <w:rFonts w:ascii="Arial" w:hAnsi="Arial"/>
        <w:b/>
        <w:color w:val="404040"/>
        <w:sz w:val="22"/>
      </w:rPr>
      <w:tblPr/>
      <w:tcPr>
        <w:tcBorders>
          <w:top w:val="single" w:sz="4" w:space="0" w:color="FFFFFF" w:themeColor="accent2" w:themeTint="00"/>
          <w:left w:val="none" w:sz="4" w:space="0" w:color="000000"/>
          <w:bottom w:val="single" w:sz="4" w:space="0" w:color="FFFFFF" w:themeColor="accent2" w:themeTint="00"/>
          <w:right w:val="none" w:sz="4" w:space="0" w:color="000000"/>
        </w:tcBorders>
      </w:tcPr>
    </w:tblStylePr>
    <w:tblStylePr w:type="lastRow">
      <w:rPr>
        <w:rFonts w:ascii="Arial" w:hAnsi="Arial"/>
        <w:b/>
        <w:color w:val="404040"/>
        <w:sz w:val="22"/>
      </w:rPr>
      <w:tblPr/>
      <w:tcPr>
        <w:tcBorders>
          <w:top w:val="single" w:sz="4" w:space="0" w:color="FFFFFF" w:themeColor="accent2" w:themeTint="00"/>
          <w:left w:val="none" w:sz="4" w:space="0" w:color="000000"/>
          <w:bottom w:val="single" w:sz="4" w:space="0" w:color="FFFFFF" w:themeColor="accent2"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Pr/>
      <w:tcPr>
        <w:shd w:val="clear" w:color="FFFFFF" w:themeColor="accent2" w:themeTint="00" w:fill="FFFFFF" w:themeFill="accent2" w:themeFillTint="00"/>
      </w:tcPr>
    </w:tblStylePr>
  </w:style>
  <w:style w:type="table" w:customStyle="1" w:styleId="ListTable2-Accent3">
    <w:name w:val="List Table 2 - Accent 3"/>
    <w:basedOn w:val="Tablanormal"/>
    <w:uiPriority w:val="99"/>
    <w:tblPr>
      <w:tblStyleRowBandSize w:val="1"/>
      <w:tblStyleColBandSize w:val="1"/>
      <w:tblBorders>
        <w:top w:val="single" w:sz="4" w:space="0" w:color="FFFFFF" w:themeColor="accent3" w:themeTint="00"/>
        <w:bottom w:val="single" w:sz="4" w:space="0" w:color="FFFFFF" w:themeColor="accent3" w:themeTint="00"/>
        <w:insideH w:val="single" w:sz="4" w:space="0" w:color="FFFFFF" w:themeColor="accent3" w:themeTint="00"/>
      </w:tblBorders>
    </w:tblPr>
    <w:tblStylePr w:type="firstRow">
      <w:rPr>
        <w:rFonts w:ascii="Arial" w:hAnsi="Arial"/>
        <w:b/>
        <w:color w:val="404040"/>
        <w:sz w:val="22"/>
      </w:rPr>
      <w:tblPr/>
      <w:tcPr>
        <w:tcBorders>
          <w:top w:val="single" w:sz="4" w:space="0" w:color="FFFFFF" w:themeColor="accent3" w:themeTint="00"/>
          <w:left w:val="none" w:sz="4" w:space="0" w:color="000000"/>
          <w:bottom w:val="single" w:sz="4" w:space="0" w:color="FFFFFF" w:themeColor="accent3" w:themeTint="00"/>
          <w:right w:val="none" w:sz="4" w:space="0" w:color="000000"/>
        </w:tcBorders>
      </w:tcPr>
    </w:tblStylePr>
    <w:tblStylePr w:type="lastRow">
      <w:rPr>
        <w:rFonts w:ascii="Arial" w:hAnsi="Arial"/>
        <w:b/>
        <w:color w:val="404040"/>
        <w:sz w:val="22"/>
      </w:rPr>
      <w:tblPr/>
      <w:tcPr>
        <w:tcBorders>
          <w:top w:val="single" w:sz="4" w:space="0" w:color="FFFFFF" w:themeColor="accent3" w:themeTint="00"/>
          <w:left w:val="none" w:sz="4" w:space="0" w:color="000000"/>
          <w:bottom w:val="single" w:sz="4" w:space="0" w:color="FFFFFF" w:themeColor="accent3"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Pr/>
      <w:tcPr>
        <w:shd w:val="clear" w:color="FFFFFF" w:themeColor="accent3" w:themeTint="00" w:fill="FFFFFF" w:themeFill="accent3" w:themeFillTint="00"/>
      </w:tcPr>
    </w:tblStylePr>
  </w:style>
  <w:style w:type="table" w:customStyle="1" w:styleId="ListTable2-Accent4">
    <w:name w:val="List Table 2 - Accent 4"/>
    <w:basedOn w:val="Tablanormal"/>
    <w:uiPriority w:val="99"/>
    <w:tblPr>
      <w:tblStyleRowBandSize w:val="1"/>
      <w:tblStyleColBandSize w:val="1"/>
      <w:tblBorders>
        <w:top w:val="single" w:sz="4" w:space="0" w:color="FFFFFF" w:themeColor="accent4" w:themeTint="00"/>
        <w:bottom w:val="single" w:sz="4" w:space="0" w:color="FFFFFF" w:themeColor="accent4" w:themeTint="00"/>
        <w:insideH w:val="single" w:sz="4" w:space="0" w:color="FFFFFF" w:themeColor="accent4" w:themeTint="00"/>
      </w:tblBorders>
    </w:tblPr>
    <w:tblStylePr w:type="firstRow">
      <w:rPr>
        <w:rFonts w:ascii="Arial" w:hAnsi="Arial"/>
        <w:b/>
        <w:color w:val="404040"/>
        <w:sz w:val="22"/>
      </w:rPr>
      <w:tblPr/>
      <w:tcPr>
        <w:tcBorders>
          <w:top w:val="single" w:sz="4" w:space="0" w:color="FFFFFF" w:themeColor="accent4" w:themeTint="00"/>
          <w:left w:val="none" w:sz="4" w:space="0" w:color="000000"/>
          <w:bottom w:val="single" w:sz="4" w:space="0" w:color="FFFFFF" w:themeColor="accent4" w:themeTint="00"/>
          <w:right w:val="none" w:sz="4" w:space="0" w:color="000000"/>
        </w:tcBorders>
      </w:tcPr>
    </w:tblStylePr>
    <w:tblStylePr w:type="lastRow">
      <w:rPr>
        <w:rFonts w:ascii="Arial" w:hAnsi="Arial"/>
        <w:b/>
        <w:color w:val="404040"/>
        <w:sz w:val="22"/>
      </w:rPr>
      <w:tblPr/>
      <w:tcPr>
        <w:tcBorders>
          <w:top w:val="single" w:sz="4" w:space="0" w:color="FFFFFF" w:themeColor="accent4" w:themeTint="00"/>
          <w:left w:val="none" w:sz="4" w:space="0" w:color="000000"/>
          <w:bottom w:val="single" w:sz="4" w:space="0" w:color="FFFFFF" w:themeColor="accent4"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Pr/>
      <w:tcPr>
        <w:shd w:val="clear" w:color="FFFFFF" w:themeColor="accent4" w:themeTint="00" w:fill="FFFFFF" w:themeFill="accent4" w:themeFillTint="00"/>
      </w:tcPr>
    </w:tblStylePr>
  </w:style>
  <w:style w:type="table" w:customStyle="1" w:styleId="ListTable2-Accent5">
    <w:name w:val="List Table 2 - Accent 5"/>
    <w:basedOn w:val="Tablanormal"/>
    <w:uiPriority w:val="99"/>
    <w:tblPr>
      <w:tblStyleRowBandSize w:val="1"/>
      <w:tblStyleColBandSize w:val="1"/>
      <w:tblBorders>
        <w:top w:val="single" w:sz="4" w:space="0" w:color="FFFFFF" w:themeColor="accent5" w:themeTint="00"/>
        <w:bottom w:val="single" w:sz="4" w:space="0" w:color="FFFFFF" w:themeColor="accent5" w:themeTint="00"/>
        <w:insideH w:val="single" w:sz="4" w:space="0" w:color="FFFFFF" w:themeColor="accent5" w:themeTint="00"/>
      </w:tblBorders>
    </w:tblPr>
    <w:tblStylePr w:type="firstRow">
      <w:rPr>
        <w:rFonts w:ascii="Arial" w:hAnsi="Arial"/>
        <w:b/>
        <w:color w:val="404040"/>
        <w:sz w:val="22"/>
      </w:rPr>
      <w:tblPr/>
      <w:tcPr>
        <w:tcBorders>
          <w:top w:val="single" w:sz="4" w:space="0" w:color="FFFFFF" w:themeColor="accent5" w:themeTint="00"/>
          <w:left w:val="none" w:sz="4" w:space="0" w:color="000000"/>
          <w:bottom w:val="single" w:sz="4" w:space="0" w:color="FFFFFF" w:themeColor="accent5" w:themeTint="00"/>
          <w:right w:val="none" w:sz="4" w:space="0" w:color="000000"/>
        </w:tcBorders>
      </w:tcPr>
    </w:tblStylePr>
    <w:tblStylePr w:type="lastRow">
      <w:rPr>
        <w:rFonts w:ascii="Arial" w:hAnsi="Arial"/>
        <w:b/>
        <w:color w:val="404040"/>
        <w:sz w:val="22"/>
      </w:rPr>
      <w:tblPr/>
      <w:tcPr>
        <w:tcBorders>
          <w:top w:val="single" w:sz="4" w:space="0" w:color="FFFFFF" w:themeColor="accent5" w:themeTint="00"/>
          <w:left w:val="none" w:sz="4" w:space="0" w:color="000000"/>
          <w:bottom w:val="single" w:sz="4" w:space="0" w:color="FFFFFF" w:themeColor="accent5"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Pr/>
      <w:tcPr>
        <w:shd w:val="clear" w:color="FFFFFF" w:themeColor="accent5" w:themeTint="00" w:fill="FFFFFF" w:themeFill="accent5" w:themeFillTint="00"/>
      </w:tcPr>
    </w:tblStylePr>
  </w:style>
  <w:style w:type="table" w:customStyle="1" w:styleId="ListTable2-Accent6">
    <w:name w:val="List Table 2 - Accent 6"/>
    <w:basedOn w:val="Tablanormal"/>
    <w:uiPriority w:val="99"/>
    <w:tblPr>
      <w:tblStyleRowBandSize w:val="1"/>
      <w:tblStyleColBandSize w:val="1"/>
      <w:tblBorders>
        <w:top w:val="single" w:sz="4" w:space="0" w:color="FFFFFF" w:themeColor="accent6" w:themeTint="00"/>
        <w:bottom w:val="single" w:sz="4" w:space="0" w:color="FFFFFF" w:themeColor="accent6" w:themeTint="00"/>
        <w:insideH w:val="single" w:sz="4" w:space="0" w:color="FFFFFF" w:themeColor="accent6" w:themeTint="00"/>
      </w:tblBorders>
    </w:tblPr>
    <w:tblStylePr w:type="firstRow">
      <w:rPr>
        <w:rFonts w:ascii="Arial" w:hAnsi="Arial"/>
        <w:b/>
        <w:color w:val="404040"/>
        <w:sz w:val="22"/>
      </w:rPr>
      <w:tblPr/>
      <w:tcPr>
        <w:tcBorders>
          <w:top w:val="single" w:sz="4" w:space="0" w:color="FFFFFF" w:themeColor="accent6" w:themeTint="00"/>
          <w:left w:val="none" w:sz="4" w:space="0" w:color="000000"/>
          <w:bottom w:val="single" w:sz="4" w:space="0" w:color="FFFFFF" w:themeColor="accent6" w:themeTint="00"/>
          <w:right w:val="none" w:sz="4" w:space="0" w:color="000000"/>
        </w:tcBorders>
      </w:tcPr>
    </w:tblStylePr>
    <w:tblStylePr w:type="lastRow">
      <w:rPr>
        <w:rFonts w:ascii="Arial" w:hAnsi="Arial"/>
        <w:b/>
        <w:color w:val="404040"/>
        <w:sz w:val="22"/>
      </w:rPr>
      <w:tblPr/>
      <w:tcPr>
        <w:tcBorders>
          <w:top w:val="single" w:sz="4" w:space="0" w:color="FFFFFF" w:themeColor="accent6" w:themeTint="00"/>
          <w:left w:val="none" w:sz="4" w:space="0" w:color="000000"/>
          <w:bottom w:val="single" w:sz="4" w:space="0" w:color="FFFFFF" w:themeColor="accent6"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Pr/>
      <w:tcPr>
        <w:shd w:val="clear" w:color="FFFFFF" w:themeColor="accent6" w:themeTint="00" w:fill="FFFFFF" w:themeFill="accent6" w:themeFillTint="0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blBorders>
    </w:tblPr>
    <w:tblStylePr w:type="firstRow">
      <w:rPr>
        <w:rFonts w:ascii="Arial" w:hAnsi="Arial"/>
        <w:b/>
        <w:color w:val="FFFFFF"/>
        <w:sz w:val="22"/>
      </w:rPr>
      <w:tblPr/>
      <w:tcPr>
        <w:shd w:val="clear" w:color="FFFFFF" w:themeColor="accent2" w:themeTint="00" w:fill="FFFFFF" w:themeFill="accent2" w:themeFillTint="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2" w:themeTint="00"/>
          <w:right w:val="single" w:sz="4" w:space="0" w:color="FFFFFF" w:themeColor="accent2" w:themeTint="00"/>
        </w:tcBorders>
      </w:tcPr>
    </w:tblStylePr>
    <w:tblStylePr w:type="band1Horz">
      <w:rPr>
        <w:rFonts w:ascii="Arial" w:hAnsi="Arial"/>
        <w:color w:val="404040"/>
        <w:sz w:val="22"/>
      </w:rPr>
      <w:tblPr/>
      <w:tcPr>
        <w:tcBorders>
          <w:top w:val="single" w:sz="4" w:space="0" w:color="FFFFFF" w:themeColor="accent2" w:themeTint="00"/>
          <w:bottom w:val="single" w:sz="4" w:space="0" w:color="FFFFFF" w:themeColor="accent2" w:themeTint="00"/>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blBorders>
    </w:tblPr>
    <w:tblStylePr w:type="firstRow">
      <w:rPr>
        <w:rFonts w:ascii="Arial" w:hAnsi="Arial"/>
        <w:b/>
        <w:color w:val="FFFFFF"/>
        <w:sz w:val="22"/>
      </w:rPr>
      <w:tblPr/>
      <w:tcPr>
        <w:shd w:val="clear" w:color="FFFFFF" w:themeColor="accent3" w:themeTint="00" w:fill="FFFFFF" w:themeFill="accent3" w:themeFillTint="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3" w:themeTint="00"/>
          <w:right w:val="single" w:sz="4" w:space="0" w:color="FFFFFF" w:themeColor="accent3" w:themeTint="00"/>
        </w:tcBorders>
      </w:tcPr>
    </w:tblStylePr>
    <w:tblStylePr w:type="band1Horz">
      <w:rPr>
        <w:rFonts w:ascii="Arial" w:hAnsi="Arial"/>
        <w:color w:val="404040"/>
        <w:sz w:val="22"/>
      </w:rPr>
      <w:tblPr/>
      <w:tcPr>
        <w:tcBorders>
          <w:top w:val="single" w:sz="4" w:space="0" w:color="FFFFFF" w:themeColor="accent3" w:themeTint="00"/>
          <w:bottom w:val="single" w:sz="4" w:space="0" w:color="FFFFFF" w:themeColor="accent3" w:themeTint="00"/>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blBorders>
    </w:tblPr>
    <w:tblStylePr w:type="firstRow">
      <w:rPr>
        <w:rFonts w:ascii="Arial" w:hAnsi="Arial"/>
        <w:b/>
        <w:color w:val="FFFFFF"/>
        <w:sz w:val="22"/>
      </w:rPr>
      <w:tblPr/>
      <w:tcPr>
        <w:shd w:val="clear" w:color="FFFFFF" w:themeColor="accent4" w:themeTint="00" w:fill="FFFFFF" w:themeFill="accent4" w:themeFillTint="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4" w:themeTint="00"/>
          <w:right w:val="single" w:sz="4" w:space="0" w:color="FFFFFF" w:themeColor="accent4" w:themeTint="00"/>
        </w:tcBorders>
      </w:tcPr>
    </w:tblStylePr>
    <w:tblStylePr w:type="band1Horz">
      <w:rPr>
        <w:rFonts w:ascii="Arial" w:hAnsi="Arial"/>
        <w:color w:val="404040"/>
        <w:sz w:val="22"/>
      </w:rPr>
      <w:tblPr/>
      <w:tcPr>
        <w:tcBorders>
          <w:top w:val="single" w:sz="4" w:space="0" w:color="FFFFFF" w:themeColor="accent4" w:themeTint="00"/>
          <w:bottom w:val="single" w:sz="4" w:space="0" w:color="FFFFFF" w:themeColor="accent4" w:themeTint="00"/>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blBorders>
    </w:tblPr>
    <w:tblStylePr w:type="firstRow">
      <w:rPr>
        <w:rFonts w:ascii="Arial" w:hAnsi="Arial"/>
        <w:b/>
        <w:color w:val="FFFFFF"/>
        <w:sz w:val="22"/>
      </w:rPr>
      <w:tblPr/>
      <w:tcPr>
        <w:shd w:val="clear" w:color="FFFFFF" w:themeColor="accent5" w:themeTint="00" w:fill="FFFFFF" w:themeFill="accent5" w:themeFillTint="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5" w:themeTint="00"/>
          <w:right w:val="single" w:sz="4" w:space="0" w:color="FFFFFF" w:themeColor="accent5" w:themeTint="00"/>
        </w:tcBorders>
      </w:tcPr>
    </w:tblStylePr>
    <w:tblStylePr w:type="band1Horz">
      <w:rPr>
        <w:rFonts w:ascii="Arial" w:hAnsi="Arial"/>
        <w:color w:val="404040"/>
        <w:sz w:val="22"/>
      </w:rPr>
      <w:tblPr/>
      <w:tcPr>
        <w:tcBorders>
          <w:top w:val="single" w:sz="4" w:space="0" w:color="FFFFFF" w:themeColor="accent5" w:themeTint="00"/>
          <w:bottom w:val="single" w:sz="4" w:space="0" w:color="FFFFFF" w:themeColor="accent5" w:themeTint="00"/>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blBorders>
    </w:tblPr>
    <w:tblStylePr w:type="firstRow">
      <w:rPr>
        <w:rFonts w:ascii="Arial" w:hAnsi="Arial"/>
        <w:b/>
        <w:color w:val="FFFFFF"/>
        <w:sz w:val="22"/>
      </w:rPr>
      <w:tblPr/>
      <w:tcPr>
        <w:shd w:val="clear" w:color="FFFFFF" w:themeColor="accent6" w:themeTint="00" w:fill="FFFFFF" w:themeFill="accent6" w:themeFillTint="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6" w:themeTint="00"/>
          <w:right w:val="single" w:sz="4" w:space="0" w:color="FFFFFF" w:themeColor="accent6" w:themeTint="00"/>
        </w:tcBorders>
      </w:tcPr>
    </w:tblStylePr>
    <w:tblStylePr w:type="band1Horz">
      <w:rPr>
        <w:rFonts w:ascii="Arial" w:hAnsi="Arial"/>
        <w:color w:val="404040"/>
        <w:sz w:val="22"/>
      </w:rPr>
      <w:tblPr/>
      <w:tcPr>
        <w:tcBorders>
          <w:top w:val="single" w:sz="4" w:space="0" w:color="FFFFFF" w:themeColor="accent6" w:themeTint="00"/>
          <w:bottom w:val="single" w:sz="4" w:space="0" w:color="FFFFFF" w:themeColor="accent6" w:themeTint="00"/>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ListTable4-Accent1">
    <w:name w:val="List Table 4 - Accent 1"/>
    <w:basedOn w:val="Tablanormal"/>
    <w:uiPriority w:val="99"/>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Pr/>
      <w:tcPr>
        <w:shd w:val="clear" w:color="FFFFFF" w:themeColor="accent1" w:themeTint="00" w:fill="FFFFFF" w:themeFill="accent1" w:themeFillTint="00"/>
      </w:tcPr>
    </w:tblStylePr>
  </w:style>
  <w:style w:type="table" w:customStyle="1" w:styleId="ListTable4-Accent2">
    <w:name w:val="List Table 4 - Accent 2"/>
    <w:basedOn w:val="Tablanormal"/>
    <w:uiPriority w:val="99"/>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Pr/>
      <w:tcPr>
        <w:shd w:val="clear" w:color="FFFFFF" w:themeColor="accent2" w:themeTint="00" w:fill="FFFFFF" w:themeFill="accent2" w:themeFillTint="00"/>
      </w:tcPr>
    </w:tblStylePr>
  </w:style>
  <w:style w:type="table" w:customStyle="1" w:styleId="ListTable4-Accent3">
    <w:name w:val="List Table 4 - Accent 3"/>
    <w:basedOn w:val="Tablanormal"/>
    <w:uiPriority w:val="99"/>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Pr/>
      <w:tcPr>
        <w:shd w:val="clear" w:color="FFFFFF" w:themeColor="accent3" w:themeTint="00" w:fill="FFFFFF" w:themeFill="accent3" w:themeFillTint="00"/>
      </w:tcPr>
    </w:tblStylePr>
  </w:style>
  <w:style w:type="table" w:customStyle="1" w:styleId="ListTable4-Accent4">
    <w:name w:val="List Table 4 - Accent 4"/>
    <w:basedOn w:val="Tablanormal"/>
    <w:uiPriority w:val="99"/>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Pr/>
      <w:tcPr>
        <w:shd w:val="clear" w:color="FFFFFF" w:themeColor="accent4" w:themeTint="00" w:fill="FFFFFF" w:themeFill="accent4" w:themeFillTint="00"/>
      </w:tcPr>
    </w:tblStylePr>
  </w:style>
  <w:style w:type="table" w:customStyle="1" w:styleId="ListTable4-Accent5">
    <w:name w:val="List Table 4 - Accent 5"/>
    <w:basedOn w:val="Tablanormal"/>
    <w:uiPriority w:val="99"/>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Pr/>
      <w:tcPr>
        <w:shd w:val="clear" w:color="FFFFFF" w:themeColor="accent5" w:themeTint="00" w:fill="FFFFFF" w:themeFill="accent5" w:themeFillTint="00"/>
      </w:tcPr>
    </w:tblStylePr>
  </w:style>
  <w:style w:type="table" w:customStyle="1" w:styleId="ListTable4-Accent6">
    <w:name w:val="List Table 4 - Accent 6"/>
    <w:basedOn w:val="Tablanormal"/>
    <w:uiPriority w:val="99"/>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Pr/>
      <w:tcPr>
        <w:shd w:val="clear" w:color="FFFFFF" w:themeColor="accent6" w:themeTint="00" w:fill="FFFFFF" w:themeFill="accent6" w:themeFillTint="00"/>
      </w:tcPr>
    </w:tblStylePr>
  </w:style>
  <w:style w:type="table" w:styleId="Tabladelista5oscura">
    <w:name w:val="List Table 5 Dark"/>
    <w:basedOn w:val="Tablanormal"/>
    <w:uiPriority w:val="99"/>
    <w:tblPr>
      <w:tblStyleRowBandSize w:val="1"/>
      <w:tblStyleColBandSize w:val="1"/>
      <w:tblBorders>
        <w:top w:val="single" w:sz="32" w:space="0" w:color="FFFFFF" w:themeColor="text1" w:themeTint="00"/>
        <w:left w:val="single" w:sz="32" w:space="0" w:color="FFFFFF" w:themeColor="text1" w:themeTint="00"/>
        <w:bottom w:val="single" w:sz="32" w:space="0" w:color="FFFFFF" w:themeColor="text1" w:themeTint="00"/>
        <w:right w:val="single" w:sz="32" w:space="0" w:color="FFFFFF" w:themeColor="text1" w:themeTint="00"/>
      </w:tblBorders>
      <w:shd w:val="clear" w:color="FFFFFF" w:themeColor="text1" w:themeTint="00" w:fill="FFFFFF" w:themeFill="text1" w:themeFillTint="00"/>
    </w:tblPr>
    <w:tblStylePr w:type="firstRow">
      <w:rPr>
        <w:rFonts w:ascii="Arial" w:hAnsi="Arial"/>
        <w:b/>
        <w:color w:val="FFFFFF" w:themeColor="light1"/>
        <w:sz w:val="22"/>
      </w:rPr>
      <w:tblPr/>
      <w:tcPr>
        <w:tcBorders>
          <w:top w:val="single" w:sz="32" w:space="0" w:color="FFFFFF" w:themeColor="text1" w:themeTint="00"/>
          <w:bottom w:val="single" w:sz="12" w:space="0" w:color="FFFFFF" w:themeColor="light1"/>
        </w:tcBorders>
        <w:shd w:val="clear" w:color="FFFFFF" w:themeColor="text1" w:themeTint="00" w:fill="FFFFFF" w:themeFill="text1" w:themeFillTint="0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text1" w:themeTint="00"/>
          <w:right w:val="single" w:sz="4" w:space="0" w:color="FFFFFF" w:themeColor="light1"/>
        </w:tcBorders>
      </w:tcPr>
    </w:tblStylePr>
    <w:tblStylePr w:type="lastCol">
      <w:tblPr/>
      <w:tcPr>
        <w:tcBorders>
          <w:left w:val="single" w:sz="4" w:space="0" w:color="FFFFFF" w:themeColor="light1"/>
          <w:right w:val="single" w:sz="32" w:space="0" w:color="FFFFFF" w:themeColor="text1" w:themeTint="00"/>
        </w:tcBorders>
      </w:tcPr>
    </w:tblStylePr>
    <w:tblStylePr w:type="band1Vert">
      <w:tblPr/>
      <w:tcPr>
        <w:tcBorders>
          <w:left w:val="single" w:sz="4" w:space="0" w:color="FFFFFF" w:themeColor="light1"/>
          <w:right w:val="single" w:sz="4" w:space="0" w:color="FFFFFF" w:themeColor="light1"/>
        </w:tcBorders>
        <w:shd w:val="clear" w:color="FFFFFF" w:themeColor="text1" w:themeTint="00" w:fill="FFFFFF" w:themeFill="text1" w:themeFillTint="0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text1" w:themeTint="00" w:fill="FFFFFF" w:themeFill="text1" w:themeFillTint="00"/>
      </w:tcPr>
    </w:tblStylePr>
    <w:tblStylePr w:type="band2Horz">
      <w:tblPr/>
      <w:tcPr>
        <w:tcBorders>
          <w:top w:val="single" w:sz="4" w:space="0" w:color="FFFFFF" w:themeColor="light1"/>
          <w:bottom w:val="single" w:sz="4" w:space="0" w:color="FFFFFF" w:themeColor="light1"/>
        </w:tcBorders>
        <w:shd w:val="clear" w:color="FFFFFF" w:themeColor="text1" w:themeTint="00" w:fill="FFFFFF" w:themeFill="text1" w:themeFillTint="0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FFFFF" w:themeColor="accent2" w:themeTint="00"/>
        <w:left w:val="single" w:sz="32" w:space="0" w:color="FFFFFF" w:themeColor="accent2" w:themeTint="00"/>
        <w:bottom w:val="single" w:sz="32" w:space="0" w:color="FFFFFF" w:themeColor="accent2" w:themeTint="00"/>
        <w:right w:val="single" w:sz="32" w:space="0" w:color="FFFFFF" w:themeColor="accent2" w:themeTint="00"/>
      </w:tblBorders>
      <w:shd w:val="clear" w:color="FFFFFF" w:themeColor="accent2" w:themeTint="00" w:fill="FFFFFF" w:themeFill="accent2" w:themeFillTint="00"/>
    </w:tblPr>
    <w:tblStylePr w:type="firstRow">
      <w:rPr>
        <w:rFonts w:ascii="Arial" w:hAnsi="Arial"/>
        <w:b/>
        <w:color w:val="FFFFFF" w:themeColor="light1"/>
        <w:sz w:val="22"/>
      </w:rPr>
      <w:tblPr/>
      <w:tcPr>
        <w:tcBorders>
          <w:top w:val="single" w:sz="32" w:space="0" w:color="FFFFFF" w:themeColor="accent2" w:themeTint="00"/>
          <w:bottom w:val="single" w:sz="12" w:space="0" w:color="FFFFFF" w:themeColor="light1"/>
        </w:tcBorders>
        <w:shd w:val="clear" w:color="FFFFFF" w:themeColor="accent2" w:themeTint="00" w:fill="FFFFFF" w:themeFill="accent2" w:themeFillTint="0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2" w:themeTint="00"/>
          <w:right w:val="single" w:sz="4" w:space="0" w:color="FFFFFF" w:themeColor="light1"/>
        </w:tcBorders>
      </w:tcPr>
    </w:tblStylePr>
    <w:tblStylePr w:type="lastCol">
      <w:tblPr/>
      <w:tcPr>
        <w:tcBorders>
          <w:left w:val="single" w:sz="4" w:space="0" w:color="FFFFFF" w:themeColor="light1"/>
          <w:right w:val="single" w:sz="32" w:space="0" w:color="FFFFFF" w:themeColor="accent2" w:themeTint="00"/>
        </w:tcBorders>
      </w:tcPr>
    </w:tblStylePr>
    <w:tblStylePr w:type="band1Vert">
      <w:tblPr/>
      <w:tcPr>
        <w:tcBorders>
          <w:left w:val="single" w:sz="4" w:space="0" w:color="FFFFFF" w:themeColor="light1"/>
          <w:right w:val="single" w:sz="4" w:space="0" w:color="FFFFFF" w:themeColor="light1"/>
        </w:tcBorders>
        <w:shd w:val="clear" w:color="FFFFFF" w:themeColor="accent2" w:themeTint="00" w:fill="FFFFFF" w:themeFill="accent2" w:themeFillTint="0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2" w:themeTint="00" w:fill="FFFFFF" w:themeFill="accent2" w:themeFillTint="00"/>
      </w:tcPr>
    </w:tblStylePr>
    <w:tblStylePr w:type="band2Horz">
      <w:tblPr/>
      <w:tcPr>
        <w:tcBorders>
          <w:top w:val="single" w:sz="4" w:space="0" w:color="FFFFFF" w:themeColor="light1"/>
          <w:bottom w:val="single" w:sz="4" w:space="0" w:color="FFFFFF" w:themeColor="light1"/>
        </w:tcBorders>
        <w:shd w:val="clear" w:color="FFFFFF" w:themeColor="accent2" w:themeTint="00" w:fill="FFFFFF" w:themeFill="accent2" w:themeFillTint="00"/>
      </w:tcPr>
    </w:tblStylePr>
  </w:style>
  <w:style w:type="table" w:customStyle="1" w:styleId="ListTable5Dark-Accent3">
    <w:name w:val="List Table 5 Dark - Accent 3"/>
    <w:basedOn w:val="Tablanormal"/>
    <w:uiPriority w:val="99"/>
    <w:tblPr>
      <w:tblStyleRowBandSize w:val="1"/>
      <w:tblStyleColBandSize w:val="1"/>
      <w:tblBorders>
        <w:top w:val="single" w:sz="32" w:space="0" w:color="FFFFFF" w:themeColor="accent3" w:themeTint="00"/>
        <w:left w:val="single" w:sz="32" w:space="0" w:color="FFFFFF" w:themeColor="accent3" w:themeTint="00"/>
        <w:bottom w:val="single" w:sz="32" w:space="0" w:color="FFFFFF" w:themeColor="accent3" w:themeTint="00"/>
        <w:right w:val="single" w:sz="32" w:space="0" w:color="FFFFFF" w:themeColor="accent3" w:themeTint="00"/>
      </w:tblBorders>
      <w:shd w:val="clear" w:color="FFFFFF" w:themeColor="accent3" w:themeTint="00" w:fill="FFFFFF" w:themeFill="accent3" w:themeFillTint="00"/>
    </w:tblPr>
    <w:tblStylePr w:type="firstRow">
      <w:rPr>
        <w:rFonts w:ascii="Arial" w:hAnsi="Arial"/>
        <w:b/>
        <w:color w:val="FFFFFF" w:themeColor="light1"/>
        <w:sz w:val="22"/>
      </w:rPr>
      <w:tblPr/>
      <w:tcPr>
        <w:tcBorders>
          <w:top w:val="single" w:sz="32" w:space="0" w:color="FFFFFF" w:themeColor="accent3" w:themeTint="00"/>
          <w:bottom w:val="single" w:sz="12" w:space="0" w:color="FFFFFF" w:themeColor="light1"/>
        </w:tcBorders>
        <w:shd w:val="clear" w:color="FFFFFF" w:themeColor="accent3" w:themeTint="00" w:fill="FFFFFF" w:themeFill="accent3" w:themeFillTint="0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3" w:themeTint="00"/>
          <w:right w:val="single" w:sz="4" w:space="0" w:color="FFFFFF" w:themeColor="light1"/>
        </w:tcBorders>
      </w:tcPr>
    </w:tblStylePr>
    <w:tblStylePr w:type="lastCol">
      <w:tblPr/>
      <w:tcPr>
        <w:tcBorders>
          <w:left w:val="single" w:sz="4" w:space="0" w:color="FFFFFF" w:themeColor="light1"/>
          <w:right w:val="single" w:sz="32" w:space="0" w:color="FFFFFF" w:themeColor="accent3" w:themeTint="00"/>
        </w:tcBorders>
      </w:tcPr>
    </w:tblStylePr>
    <w:tblStylePr w:type="band1Vert">
      <w:tblPr/>
      <w:tcPr>
        <w:tcBorders>
          <w:left w:val="single" w:sz="4" w:space="0" w:color="FFFFFF" w:themeColor="light1"/>
          <w:right w:val="single" w:sz="4" w:space="0" w:color="FFFFFF" w:themeColor="light1"/>
        </w:tcBorders>
        <w:shd w:val="clear" w:color="FFFFFF" w:themeColor="accent3" w:themeTint="00" w:fill="FFFFFF" w:themeFill="accent3" w:themeFillTint="0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3" w:themeTint="00" w:fill="FFFFFF" w:themeFill="accent3" w:themeFillTint="00"/>
      </w:tcPr>
    </w:tblStylePr>
    <w:tblStylePr w:type="band2Horz">
      <w:tblPr/>
      <w:tcPr>
        <w:tcBorders>
          <w:top w:val="single" w:sz="4" w:space="0" w:color="FFFFFF" w:themeColor="light1"/>
          <w:bottom w:val="single" w:sz="4" w:space="0" w:color="FFFFFF" w:themeColor="light1"/>
        </w:tcBorders>
        <w:shd w:val="clear" w:color="FFFFFF" w:themeColor="accent3" w:themeTint="00" w:fill="FFFFFF" w:themeFill="accent3" w:themeFillTint="00"/>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FFFF" w:themeColor="accent4" w:themeTint="00"/>
        <w:left w:val="single" w:sz="32" w:space="0" w:color="FFFFFF" w:themeColor="accent4" w:themeTint="00"/>
        <w:bottom w:val="single" w:sz="32" w:space="0" w:color="FFFFFF" w:themeColor="accent4" w:themeTint="00"/>
        <w:right w:val="single" w:sz="32" w:space="0" w:color="FFFFFF" w:themeColor="accent4" w:themeTint="00"/>
      </w:tblBorders>
      <w:shd w:val="clear" w:color="FFFFFF" w:themeColor="accent4" w:themeTint="00" w:fill="FFFFFF" w:themeFill="accent4" w:themeFillTint="00"/>
    </w:tblPr>
    <w:tblStylePr w:type="firstRow">
      <w:rPr>
        <w:rFonts w:ascii="Arial" w:hAnsi="Arial"/>
        <w:b/>
        <w:color w:val="FFFFFF" w:themeColor="light1"/>
        <w:sz w:val="22"/>
      </w:rPr>
      <w:tblPr/>
      <w:tcPr>
        <w:tcBorders>
          <w:top w:val="single" w:sz="32" w:space="0" w:color="FFFFFF" w:themeColor="accent4" w:themeTint="00"/>
          <w:bottom w:val="single" w:sz="12" w:space="0" w:color="FFFFFF" w:themeColor="light1"/>
        </w:tcBorders>
        <w:shd w:val="clear" w:color="FFFFFF" w:themeColor="accent4" w:themeTint="00" w:fill="FFFFFF" w:themeFill="accent4" w:themeFillTint="0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4" w:themeTint="00"/>
          <w:right w:val="single" w:sz="4" w:space="0" w:color="FFFFFF" w:themeColor="light1"/>
        </w:tcBorders>
      </w:tcPr>
    </w:tblStylePr>
    <w:tblStylePr w:type="lastCol">
      <w:tblPr/>
      <w:tcPr>
        <w:tcBorders>
          <w:left w:val="single" w:sz="4" w:space="0" w:color="FFFFFF" w:themeColor="light1"/>
          <w:right w:val="single" w:sz="32" w:space="0" w:color="FFFFFF" w:themeColor="accent4" w:themeTint="00"/>
        </w:tcBorders>
      </w:tcPr>
    </w:tblStylePr>
    <w:tblStylePr w:type="band1Vert">
      <w:tblPr/>
      <w:tcPr>
        <w:tcBorders>
          <w:left w:val="single" w:sz="4" w:space="0" w:color="FFFFFF" w:themeColor="light1"/>
          <w:right w:val="single" w:sz="4" w:space="0" w:color="FFFFFF" w:themeColor="light1"/>
        </w:tcBorders>
        <w:shd w:val="clear" w:color="FFFFFF" w:themeColor="accent4" w:themeTint="00" w:fill="FFFFFF" w:themeFill="accent4" w:themeFillTint="0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4" w:themeTint="00" w:fill="FFFFFF" w:themeFill="accent4" w:themeFillTint="00"/>
      </w:tcPr>
    </w:tblStylePr>
    <w:tblStylePr w:type="band2Horz">
      <w:tblPr/>
      <w:tcPr>
        <w:tcBorders>
          <w:top w:val="single" w:sz="4" w:space="0" w:color="FFFFFF" w:themeColor="light1"/>
          <w:bottom w:val="single" w:sz="4" w:space="0" w:color="FFFFFF" w:themeColor="light1"/>
        </w:tcBorders>
        <w:shd w:val="clear" w:color="FFFFFF" w:themeColor="accent4" w:themeTint="00" w:fill="FFFFFF" w:themeFill="accent4" w:themeFillTint="00"/>
      </w:tcPr>
    </w:tblStylePr>
  </w:style>
  <w:style w:type="table" w:customStyle="1" w:styleId="ListTable5Dark-Accent5">
    <w:name w:val="List Table 5 Dark - Accent 5"/>
    <w:basedOn w:val="Tablanormal"/>
    <w:uiPriority w:val="99"/>
    <w:tblPr>
      <w:tblStyleRowBandSize w:val="1"/>
      <w:tblStyleColBandSize w:val="1"/>
      <w:tblBorders>
        <w:top w:val="single" w:sz="32" w:space="0" w:color="FFFFFF" w:themeColor="accent5" w:themeTint="00"/>
        <w:left w:val="single" w:sz="32" w:space="0" w:color="FFFFFF" w:themeColor="accent5" w:themeTint="00"/>
        <w:bottom w:val="single" w:sz="32" w:space="0" w:color="FFFFFF" w:themeColor="accent5" w:themeTint="00"/>
        <w:right w:val="single" w:sz="32" w:space="0" w:color="FFFFFF" w:themeColor="accent5" w:themeTint="00"/>
      </w:tblBorders>
      <w:shd w:val="clear" w:color="FFFFFF" w:themeColor="accent5" w:themeTint="00" w:fill="FFFFFF" w:themeFill="accent5" w:themeFillTint="00"/>
    </w:tblPr>
    <w:tblStylePr w:type="firstRow">
      <w:rPr>
        <w:rFonts w:ascii="Arial" w:hAnsi="Arial"/>
        <w:b/>
        <w:color w:val="FFFFFF" w:themeColor="light1"/>
        <w:sz w:val="22"/>
      </w:rPr>
      <w:tblPr/>
      <w:tcPr>
        <w:tcBorders>
          <w:top w:val="single" w:sz="32" w:space="0" w:color="FFFFFF" w:themeColor="accent5" w:themeTint="00"/>
          <w:bottom w:val="single" w:sz="12" w:space="0" w:color="FFFFFF" w:themeColor="light1"/>
        </w:tcBorders>
        <w:shd w:val="clear" w:color="FFFFFF" w:themeColor="accent5" w:themeTint="00" w:fill="FFFFFF" w:themeFill="accent5" w:themeFillTint="0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5" w:themeTint="00"/>
          <w:right w:val="single" w:sz="4" w:space="0" w:color="FFFFFF" w:themeColor="light1"/>
        </w:tcBorders>
      </w:tcPr>
    </w:tblStylePr>
    <w:tblStylePr w:type="lastCol">
      <w:tblPr/>
      <w:tcPr>
        <w:tcBorders>
          <w:left w:val="single" w:sz="4" w:space="0" w:color="FFFFFF" w:themeColor="light1"/>
          <w:right w:val="single" w:sz="32" w:space="0" w:color="FFFFFF" w:themeColor="accent5" w:themeTint="00"/>
        </w:tcBorders>
      </w:tcPr>
    </w:tblStylePr>
    <w:tblStylePr w:type="band1Vert">
      <w:tblPr/>
      <w:tcPr>
        <w:tcBorders>
          <w:left w:val="single" w:sz="4" w:space="0" w:color="FFFFFF" w:themeColor="light1"/>
          <w:right w:val="single" w:sz="4" w:space="0" w:color="FFFFFF" w:themeColor="light1"/>
        </w:tcBorders>
        <w:shd w:val="clear" w:color="FFFFFF" w:themeColor="accent5" w:themeTint="00" w:fill="FFFFFF" w:themeFill="accent5" w:themeFillTint="0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5" w:themeTint="00" w:fill="FFFFFF" w:themeFill="accent5" w:themeFillTint="00"/>
      </w:tcPr>
    </w:tblStylePr>
    <w:tblStylePr w:type="band2Horz">
      <w:tblPr/>
      <w:tcPr>
        <w:tcBorders>
          <w:top w:val="single" w:sz="4" w:space="0" w:color="FFFFFF" w:themeColor="light1"/>
          <w:bottom w:val="single" w:sz="4" w:space="0" w:color="FFFFFF" w:themeColor="light1"/>
        </w:tcBorders>
        <w:shd w:val="clear" w:color="FFFFFF" w:themeColor="accent5" w:themeTint="00" w:fill="FFFFFF" w:themeFill="accent5" w:themeFillTint="00"/>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FFFFF" w:themeColor="accent6" w:themeTint="00"/>
        <w:left w:val="single" w:sz="32" w:space="0" w:color="FFFFFF" w:themeColor="accent6" w:themeTint="00"/>
        <w:bottom w:val="single" w:sz="32" w:space="0" w:color="FFFFFF" w:themeColor="accent6" w:themeTint="00"/>
        <w:right w:val="single" w:sz="32" w:space="0" w:color="FFFFFF" w:themeColor="accent6" w:themeTint="00"/>
      </w:tblBorders>
      <w:shd w:val="clear" w:color="FFFFFF" w:themeColor="accent6" w:themeTint="00" w:fill="FFFFFF" w:themeFill="accent6" w:themeFillTint="00"/>
    </w:tblPr>
    <w:tblStylePr w:type="firstRow">
      <w:rPr>
        <w:rFonts w:ascii="Arial" w:hAnsi="Arial"/>
        <w:b/>
        <w:color w:val="FFFFFF" w:themeColor="light1"/>
        <w:sz w:val="22"/>
      </w:rPr>
      <w:tblPr/>
      <w:tcPr>
        <w:tcBorders>
          <w:top w:val="single" w:sz="32" w:space="0" w:color="FFFFFF" w:themeColor="accent6" w:themeTint="00"/>
          <w:bottom w:val="single" w:sz="12" w:space="0" w:color="FFFFFF" w:themeColor="light1"/>
        </w:tcBorders>
        <w:shd w:val="clear" w:color="FFFFFF" w:themeColor="accent6" w:themeTint="00" w:fill="FFFFFF" w:themeFill="accent6" w:themeFillTint="0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6" w:themeTint="00"/>
          <w:right w:val="single" w:sz="4" w:space="0" w:color="FFFFFF" w:themeColor="light1"/>
        </w:tcBorders>
      </w:tcPr>
    </w:tblStylePr>
    <w:tblStylePr w:type="lastCol">
      <w:tblPr/>
      <w:tcPr>
        <w:tcBorders>
          <w:left w:val="single" w:sz="4" w:space="0" w:color="FFFFFF" w:themeColor="light1"/>
          <w:right w:val="single" w:sz="32" w:space="0" w:color="FFFFFF" w:themeColor="accent6" w:themeTint="00"/>
        </w:tcBorders>
      </w:tcPr>
    </w:tblStylePr>
    <w:tblStylePr w:type="band1Vert">
      <w:tblPr/>
      <w:tcPr>
        <w:tcBorders>
          <w:left w:val="single" w:sz="4" w:space="0" w:color="FFFFFF" w:themeColor="light1"/>
          <w:right w:val="single" w:sz="4" w:space="0" w:color="FFFFFF" w:themeColor="light1"/>
        </w:tcBorders>
        <w:shd w:val="clear" w:color="FFFFFF" w:themeColor="accent6" w:themeTint="00" w:fill="FFFFFF" w:themeFill="accent6" w:themeFillTint="0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6" w:themeTint="00" w:fill="FFFFFF" w:themeFill="accent6" w:themeFillTint="00"/>
      </w:tcPr>
    </w:tblStylePr>
    <w:tblStylePr w:type="band2Horz">
      <w:tblPr/>
      <w:tcPr>
        <w:tcBorders>
          <w:top w:val="single" w:sz="4" w:space="0" w:color="FFFFFF" w:themeColor="light1"/>
          <w:bottom w:val="single" w:sz="4" w:space="0" w:color="FFFFFF" w:themeColor="light1"/>
        </w:tcBorders>
        <w:shd w:val="clear" w:color="FFFFFF" w:themeColor="accent6" w:themeTint="00" w:fill="FFFFFF" w:themeFill="accent6" w:themeFillTint="00"/>
      </w:tcPr>
    </w:tblStylePr>
  </w:style>
  <w:style w:type="table" w:styleId="Tabladelista6concolores">
    <w:name w:val="List Table 6 Colorful"/>
    <w:basedOn w:val="Tablanormal"/>
    <w:uiPriority w:val="99"/>
    <w:tblPr>
      <w:tblStyleRowBandSize w:val="1"/>
      <w:tblStyleColBandSize w:val="1"/>
      <w:tblBorders>
        <w:top w:val="single" w:sz="4" w:space="0" w:color="FFFFFF" w:themeColor="text1" w:themeTint="00"/>
        <w:bottom w:val="single" w:sz="4" w:space="0" w:color="FFFFFF" w:themeColor="text1" w:themeTint="00"/>
      </w:tblBorders>
    </w:tblPr>
    <w:tblStylePr w:type="firstRow">
      <w:rPr>
        <w:b/>
        <w:color w:val="000000" w:themeColor="text1"/>
      </w:rPr>
      <w:tblPr/>
      <w:tcPr>
        <w:tcBorders>
          <w:bottom w:val="single" w:sz="4" w:space="0" w:color="FFFFFF" w:themeColor="text1" w:themeTint="00"/>
        </w:tcBorders>
      </w:tcPr>
    </w:tblStylePr>
    <w:tblStylePr w:type="lastRow">
      <w:rPr>
        <w:b/>
        <w:color w:val="000000" w:themeColor="text1"/>
      </w:rPr>
      <w:tblPr/>
      <w:tcPr>
        <w:tcBorders>
          <w:top w:val="single" w:sz="4" w:space="0" w:color="FFFFFF" w:themeColor="text1" w:themeTint="00"/>
        </w:tcBorders>
      </w:tcPr>
    </w:tblStylePr>
    <w:tblStylePr w:type="firstCol">
      <w:rPr>
        <w:b/>
        <w:color w:val="000000" w:themeColor="text1"/>
      </w:rPr>
    </w:tblStylePr>
    <w:tblStylePr w:type="lastCol">
      <w:rPr>
        <w:b/>
        <w:color w:val="000000" w:themeColor="text1"/>
      </w:rPr>
    </w:tblStylePr>
    <w:tblStylePr w:type="band1Vert">
      <w:tblPr/>
      <w:tcPr>
        <w:shd w:val="clear" w:color="FFFFFF" w:themeColor="text1" w:themeTint="00" w:fill="FFFFFF" w:themeFill="text1" w:themeFillTint="00"/>
      </w:tcPr>
    </w:tblStylePr>
    <w:tblStylePr w:type="band1Horz">
      <w:rPr>
        <w:rFonts w:ascii="Arial" w:hAnsi="Arial"/>
        <w:color w:val="000000" w:themeColor="text1"/>
        <w:sz w:val="22"/>
      </w:rPr>
      <w:tblPr/>
      <w:tcPr>
        <w:shd w:val="clear" w:color="FFFFFF" w:themeColor="text1" w:themeTint="00" w:fill="FFFFFF" w:themeFill="text1" w:themeFillTint="0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000000" w:themeColor="accent1" w:themeShade="00"/>
      </w:rPr>
      <w:tblPr/>
      <w:tcPr>
        <w:tcBorders>
          <w:bottom w:val="single" w:sz="4" w:space="0" w:color="5B9BD5" w:themeColor="accent1"/>
        </w:tcBorders>
      </w:tcPr>
    </w:tblStylePr>
    <w:tblStylePr w:type="lastRow">
      <w:rPr>
        <w:b/>
        <w:color w:val="000000" w:themeColor="accent1" w:themeShade="00"/>
      </w:rPr>
      <w:tblPr/>
      <w:tcPr>
        <w:tcBorders>
          <w:top w:val="single" w:sz="4" w:space="0" w:color="5B9BD5" w:themeColor="accent1"/>
        </w:tcBorders>
      </w:tcPr>
    </w:tblStylePr>
    <w:tblStylePr w:type="firstCol">
      <w:rPr>
        <w:b/>
        <w:color w:val="000000" w:themeColor="accent1" w:themeShade="00"/>
      </w:rPr>
    </w:tblStylePr>
    <w:tblStylePr w:type="lastCol">
      <w:rPr>
        <w:b/>
        <w:color w:val="000000" w:themeColor="accent1" w:themeShade="00"/>
      </w:rPr>
    </w:tblStylePr>
    <w:tblStylePr w:type="band1Vert">
      <w:tblPr/>
      <w:tcPr>
        <w:shd w:val="clear" w:color="FFFFFF" w:themeColor="accent1" w:themeTint="00" w:fill="FFFFFF" w:themeFill="accent1" w:themeFillTint="00"/>
      </w:tcPr>
    </w:tblStylePr>
    <w:tblStylePr w:type="band1Horz">
      <w:rPr>
        <w:rFonts w:ascii="Arial" w:hAnsi="Arial"/>
        <w:color w:val="000000" w:themeColor="accent1" w:themeShade="00"/>
        <w:sz w:val="22"/>
      </w:rPr>
      <w:tblPr/>
      <w:tcPr>
        <w:shd w:val="clear" w:color="FFFFFF" w:themeColor="accent1" w:themeTint="00" w:fill="FFFFFF" w:themeFill="accent1" w:themeFillTint="00"/>
      </w:tcPr>
    </w:tblStylePr>
    <w:tblStylePr w:type="band2Horz">
      <w:rPr>
        <w:rFonts w:ascii="Arial" w:hAnsi="Arial"/>
        <w:color w:val="000000" w:themeColor="accent1" w:themeShade="00"/>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FFFFF" w:themeColor="accent2" w:themeTint="00"/>
        <w:bottom w:val="single" w:sz="4" w:space="0" w:color="FFFFFF" w:themeColor="accent2" w:themeTint="00"/>
      </w:tblBorders>
    </w:tblPr>
    <w:tblStylePr w:type="firstRow">
      <w:rPr>
        <w:b/>
        <w:color w:val="FFFFFF" w:themeColor="accent2" w:themeTint="00" w:themeShade="00"/>
      </w:rPr>
      <w:tblPr/>
      <w:tcPr>
        <w:tcBorders>
          <w:bottom w:val="single" w:sz="4" w:space="0" w:color="FFFFFF" w:themeColor="accent2" w:themeTint="00"/>
        </w:tcBorders>
      </w:tcPr>
    </w:tblStylePr>
    <w:tblStylePr w:type="lastRow">
      <w:rPr>
        <w:b/>
        <w:color w:val="FFFFFF" w:themeColor="accent2" w:themeTint="00" w:themeShade="00"/>
      </w:rPr>
      <w:tblPr/>
      <w:tcPr>
        <w:tcBorders>
          <w:top w:val="single" w:sz="4" w:space="0" w:color="FFFFFF" w:themeColor="accent2" w:themeTint="00"/>
        </w:tcBorders>
      </w:tcPr>
    </w:tblStylePr>
    <w:tblStylePr w:type="firstCol">
      <w:rPr>
        <w:b/>
        <w:color w:val="FFFFFF" w:themeColor="accent2" w:themeTint="00" w:themeShade="00"/>
      </w:rPr>
    </w:tblStylePr>
    <w:tblStylePr w:type="lastCol">
      <w:rPr>
        <w:b/>
        <w:color w:val="FFFFFF" w:themeColor="accent2" w:themeTint="00" w:themeShade="00"/>
      </w:rPr>
    </w:tblStylePr>
    <w:tblStylePr w:type="band1Vert">
      <w:tblPr/>
      <w:tcPr>
        <w:shd w:val="clear" w:color="FFFFFF" w:themeColor="accent2" w:themeTint="00" w:fill="FFFFFF" w:themeFill="accent2" w:themeFillTint="00"/>
      </w:tcPr>
    </w:tblStylePr>
    <w:tblStylePr w:type="band1Horz">
      <w:rPr>
        <w:rFonts w:ascii="Arial" w:hAnsi="Arial"/>
        <w:color w:val="FFFFFF" w:themeColor="accent2" w:themeTint="00" w:themeShade="00"/>
        <w:sz w:val="22"/>
      </w:rPr>
      <w:tblPr/>
      <w:tcPr>
        <w:shd w:val="clear" w:color="FFFFFF" w:themeColor="accent2" w:themeTint="00" w:fill="FFFFFF" w:themeFill="accent2" w:themeFillTint="00"/>
      </w:tcPr>
    </w:tblStylePr>
    <w:tblStylePr w:type="band2Horz">
      <w:rPr>
        <w:rFonts w:ascii="Arial" w:hAnsi="Arial"/>
        <w:color w:val="FFFFFF" w:themeColor="accent2" w:themeTint="00" w:themeShade="00"/>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FFFFFF" w:themeColor="accent3" w:themeTint="00"/>
        <w:bottom w:val="single" w:sz="4" w:space="0" w:color="FFFFFF" w:themeColor="accent3" w:themeTint="00"/>
      </w:tblBorders>
    </w:tblPr>
    <w:tblStylePr w:type="firstRow">
      <w:rPr>
        <w:b/>
        <w:color w:val="FFFFFF" w:themeColor="accent3" w:themeTint="00" w:themeShade="00"/>
      </w:rPr>
      <w:tblPr/>
      <w:tcPr>
        <w:tcBorders>
          <w:bottom w:val="single" w:sz="4" w:space="0" w:color="FFFFFF" w:themeColor="accent3" w:themeTint="00"/>
        </w:tcBorders>
      </w:tcPr>
    </w:tblStylePr>
    <w:tblStylePr w:type="lastRow">
      <w:rPr>
        <w:b/>
        <w:color w:val="FFFFFF" w:themeColor="accent3" w:themeTint="00" w:themeShade="00"/>
      </w:rPr>
      <w:tblPr/>
      <w:tcPr>
        <w:tcBorders>
          <w:top w:val="single" w:sz="4" w:space="0" w:color="FFFFFF" w:themeColor="accent3" w:themeTint="00"/>
        </w:tcBorders>
      </w:tcPr>
    </w:tblStylePr>
    <w:tblStylePr w:type="firstCol">
      <w:rPr>
        <w:b/>
        <w:color w:val="FFFFFF" w:themeColor="accent3" w:themeTint="00" w:themeShade="00"/>
      </w:rPr>
    </w:tblStylePr>
    <w:tblStylePr w:type="lastCol">
      <w:rPr>
        <w:b/>
        <w:color w:val="FFFFFF" w:themeColor="accent3" w:themeTint="00" w:themeShade="00"/>
      </w:rPr>
    </w:tblStylePr>
    <w:tblStylePr w:type="band1Vert">
      <w:tblPr/>
      <w:tcPr>
        <w:shd w:val="clear" w:color="FFFFFF" w:themeColor="accent3" w:themeTint="00" w:fill="FFFFFF" w:themeFill="accent3" w:themeFillTint="00"/>
      </w:tcPr>
    </w:tblStylePr>
    <w:tblStylePr w:type="band1Horz">
      <w:rPr>
        <w:rFonts w:ascii="Arial" w:hAnsi="Arial"/>
        <w:color w:val="FFFFFF" w:themeColor="accent3" w:themeTint="00" w:themeShade="00"/>
        <w:sz w:val="22"/>
      </w:rPr>
      <w:tblPr/>
      <w:tcPr>
        <w:shd w:val="clear" w:color="FFFFFF" w:themeColor="accent3" w:themeTint="00" w:fill="FFFFFF" w:themeFill="accent3" w:themeFillTint="00"/>
      </w:tcPr>
    </w:tblStylePr>
    <w:tblStylePr w:type="band2Horz">
      <w:rPr>
        <w:rFonts w:ascii="Arial" w:hAnsi="Arial"/>
        <w:color w:val="FFFFFF" w:themeColor="accent3" w:themeTint="00" w:themeShade="00"/>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FFFF" w:themeColor="accent4" w:themeTint="00"/>
        <w:bottom w:val="single" w:sz="4" w:space="0" w:color="FFFFFF" w:themeColor="accent4" w:themeTint="00"/>
      </w:tblBorders>
    </w:tblPr>
    <w:tblStylePr w:type="firstRow">
      <w:rPr>
        <w:b/>
        <w:color w:val="FFFFFF" w:themeColor="accent4" w:themeTint="00" w:themeShade="00"/>
      </w:rPr>
      <w:tblPr/>
      <w:tcPr>
        <w:tcBorders>
          <w:bottom w:val="single" w:sz="4" w:space="0" w:color="FFFFFF" w:themeColor="accent4" w:themeTint="00"/>
        </w:tcBorders>
      </w:tcPr>
    </w:tblStylePr>
    <w:tblStylePr w:type="lastRow">
      <w:rPr>
        <w:b/>
        <w:color w:val="FFFFFF" w:themeColor="accent4" w:themeTint="00" w:themeShade="00"/>
      </w:rPr>
      <w:tblPr/>
      <w:tcPr>
        <w:tcBorders>
          <w:top w:val="single" w:sz="4" w:space="0" w:color="FFFFFF" w:themeColor="accent4" w:themeTint="00"/>
        </w:tcBorders>
      </w:tcPr>
    </w:tblStylePr>
    <w:tblStylePr w:type="firstCol">
      <w:rPr>
        <w:b/>
        <w:color w:val="FFFFFF" w:themeColor="accent4" w:themeTint="00" w:themeShade="00"/>
      </w:rPr>
    </w:tblStylePr>
    <w:tblStylePr w:type="lastCol">
      <w:rPr>
        <w:b/>
        <w:color w:val="FFFFFF" w:themeColor="accent4" w:themeTint="00" w:themeShade="00"/>
      </w:rPr>
    </w:tblStylePr>
    <w:tblStylePr w:type="band1Vert">
      <w:tblPr/>
      <w:tcPr>
        <w:shd w:val="clear" w:color="FFFFFF" w:themeColor="accent4" w:themeTint="00" w:fill="FFFFFF" w:themeFill="accent4" w:themeFillTint="00"/>
      </w:tcPr>
    </w:tblStylePr>
    <w:tblStylePr w:type="band1Horz">
      <w:rPr>
        <w:rFonts w:ascii="Arial" w:hAnsi="Arial"/>
        <w:color w:val="FFFFFF" w:themeColor="accent4" w:themeTint="00" w:themeShade="00"/>
        <w:sz w:val="22"/>
      </w:rPr>
      <w:tblPr/>
      <w:tcPr>
        <w:shd w:val="clear" w:color="FFFFFF" w:themeColor="accent4" w:themeTint="00" w:fill="FFFFFF" w:themeFill="accent4" w:themeFillTint="00"/>
      </w:tcPr>
    </w:tblStylePr>
    <w:tblStylePr w:type="band2Horz">
      <w:rPr>
        <w:rFonts w:ascii="Arial" w:hAnsi="Arial"/>
        <w:color w:val="FFFFFF" w:themeColor="accent4" w:themeTint="00" w:themeShade="00"/>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FFFFFF" w:themeColor="accent5" w:themeTint="00"/>
        <w:bottom w:val="single" w:sz="4" w:space="0" w:color="FFFFFF" w:themeColor="accent5" w:themeTint="00"/>
      </w:tblBorders>
    </w:tblPr>
    <w:tblStylePr w:type="firstRow">
      <w:rPr>
        <w:b/>
        <w:color w:val="FFFFFF" w:themeColor="accent5" w:themeTint="00" w:themeShade="00"/>
      </w:rPr>
      <w:tblPr/>
      <w:tcPr>
        <w:tcBorders>
          <w:bottom w:val="single" w:sz="4" w:space="0" w:color="FFFFFF" w:themeColor="accent5" w:themeTint="00"/>
        </w:tcBorders>
      </w:tcPr>
    </w:tblStylePr>
    <w:tblStylePr w:type="lastRow">
      <w:rPr>
        <w:b/>
        <w:color w:val="FFFFFF" w:themeColor="accent5" w:themeTint="00" w:themeShade="00"/>
      </w:rPr>
      <w:tblPr/>
      <w:tcPr>
        <w:tcBorders>
          <w:top w:val="single" w:sz="4" w:space="0" w:color="FFFFFF" w:themeColor="accent5" w:themeTint="00"/>
        </w:tcBorders>
      </w:tcPr>
    </w:tblStylePr>
    <w:tblStylePr w:type="firstCol">
      <w:rPr>
        <w:b/>
        <w:color w:val="FFFFFF" w:themeColor="accent5" w:themeTint="00" w:themeShade="00"/>
      </w:rPr>
    </w:tblStylePr>
    <w:tblStylePr w:type="lastCol">
      <w:rPr>
        <w:b/>
        <w:color w:val="FFFFFF" w:themeColor="accent5" w:themeTint="00" w:themeShade="00"/>
      </w:rPr>
    </w:tblStylePr>
    <w:tblStylePr w:type="band1Vert">
      <w:tblPr/>
      <w:tcPr>
        <w:shd w:val="clear" w:color="FFFFFF" w:themeColor="accent5" w:themeTint="00" w:fill="FFFFFF" w:themeFill="accent5" w:themeFillTint="00"/>
      </w:tcPr>
    </w:tblStylePr>
    <w:tblStylePr w:type="band1Horz">
      <w:rPr>
        <w:rFonts w:ascii="Arial" w:hAnsi="Arial"/>
        <w:color w:val="FFFFFF" w:themeColor="accent5" w:themeTint="00" w:themeShade="00"/>
        <w:sz w:val="22"/>
      </w:rPr>
      <w:tblPr/>
      <w:tcPr>
        <w:shd w:val="clear" w:color="FFFFFF" w:themeColor="accent5" w:themeTint="00" w:fill="FFFFFF" w:themeFill="accent5" w:themeFillTint="00"/>
      </w:tcPr>
    </w:tblStylePr>
    <w:tblStylePr w:type="band2Horz">
      <w:rPr>
        <w:rFonts w:ascii="Arial" w:hAnsi="Arial"/>
        <w:color w:val="FFFFFF" w:themeColor="accent5" w:themeTint="00" w:themeShade="00"/>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FFFFF" w:themeColor="accent6" w:themeTint="00"/>
        <w:bottom w:val="single" w:sz="4" w:space="0" w:color="FFFFFF" w:themeColor="accent6" w:themeTint="00"/>
      </w:tblBorders>
    </w:tblPr>
    <w:tblStylePr w:type="firstRow">
      <w:rPr>
        <w:b/>
        <w:color w:val="FFFFFF" w:themeColor="accent6" w:themeTint="00" w:themeShade="00"/>
      </w:rPr>
      <w:tblPr/>
      <w:tcPr>
        <w:tcBorders>
          <w:bottom w:val="single" w:sz="4" w:space="0" w:color="FFFFFF" w:themeColor="accent6" w:themeTint="00"/>
        </w:tcBorders>
      </w:tcPr>
    </w:tblStylePr>
    <w:tblStylePr w:type="lastRow">
      <w:rPr>
        <w:b/>
        <w:color w:val="FFFFFF" w:themeColor="accent6" w:themeTint="00" w:themeShade="00"/>
      </w:rPr>
      <w:tblPr/>
      <w:tcPr>
        <w:tcBorders>
          <w:top w:val="single" w:sz="4" w:space="0" w:color="FFFFFF" w:themeColor="accent6" w:themeTint="00"/>
        </w:tcBorders>
      </w:tcPr>
    </w:tblStylePr>
    <w:tblStylePr w:type="firstCol">
      <w:rPr>
        <w:b/>
        <w:color w:val="FFFFFF" w:themeColor="accent6" w:themeTint="00" w:themeShade="00"/>
      </w:rPr>
    </w:tblStylePr>
    <w:tblStylePr w:type="lastCol">
      <w:rPr>
        <w:b/>
        <w:color w:val="FFFFFF" w:themeColor="accent6" w:themeTint="00" w:themeShade="00"/>
      </w:rPr>
    </w:tblStylePr>
    <w:tblStylePr w:type="band1Vert">
      <w:tblPr/>
      <w:tcPr>
        <w:shd w:val="clear" w:color="FFFFFF" w:themeColor="accent6" w:themeTint="00" w:fill="FFFFFF" w:themeFill="accent6" w:themeFillTint="00"/>
      </w:tcPr>
    </w:tblStylePr>
    <w:tblStylePr w:type="band1Horz">
      <w:rPr>
        <w:rFonts w:ascii="Arial" w:hAnsi="Arial"/>
        <w:color w:val="FFFFFF" w:themeColor="accent6" w:themeTint="00" w:themeShade="00"/>
        <w:sz w:val="22"/>
      </w:rPr>
      <w:tblPr/>
      <w:tcPr>
        <w:shd w:val="clear" w:color="FFFFFF" w:themeColor="accent6" w:themeTint="00" w:fill="FFFFFF" w:themeFill="accent6" w:themeFillTint="00"/>
      </w:tcPr>
    </w:tblStylePr>
    <w:tblStylePr w:type="band2Horz">
      <w:rPr>
        <w:rFonts w:ascii="Arial" w:hAnsi="Arial"/>
        <w:color w:val="FFFFFF" w:themeColor="accent6" w:themeTint="00" w:themeShade="00"/>
        <w:sz w:val="22"/>
      </w:rPr>
    </w:tblStylePr>
  </w:style>
  <w:style w:type="table" w:styleId="Tabladelista7concolores">
    <w:name w:val="List Table 7 Colorful"/>
    <w:basedOn w:val="Tablanormal"/>
    <w:uiPriority w:val="99"/>
    <w:tblPr>
      <w:tblStyleRowBandSize w:val="1"/>
      <w:tblStyleColBandSize w:val="1"/>
      <w:tblBorders>
        <w:right w:val="single" w:sz="4" w:space="0" w:color="FFFFFF" w:themeColor="text1" w:themeTint="00"/>
      </w:tblBorders>
    </w:tblPr>
    <w:tblStylePr w:type="firstRow">
      <w:rPr>
        <w:rFonts w:ascii="Arial" w:hAnsi="Arial"/>
        <w:i/>
        <w:color w:val="FFFFFF" w:themeColor="text1" w:themeTint="00" w:themeShade="00"/>
        <w:sz w:val="22"/>
      </w:rPr>
      <w:tblPr/>
      <w:tcPr>
        <w:tcBorders>
          <w:top w:val="none" w:sz="4" w:space="0" w:color="000000"/>
          <w:left w:val="none" w:sz="4" w:space="0" w:color="000000"/>
          <w:bottom w:val="single" w:sz="4" w:space="0" w:color="FFFFFF" w:themeColor="text1" w:themeTint="00"/>
          <w:right w:val="none" w:sz="4" w:space="0" w:color="000000"/>
        </w:tcBorders>
        <w:shd w:val="clear" w:color="FFFFFF" w:themeColor="light1" w:fill="FFFFFF" w:themeFill="light1"/>
      </w:tcPr>
    </w:tblStylePr>
    <w:tblStylePr w:type="lastRow">
      <w:rPr>
        <w:rFonts w:ascii="Arial" w:hAnsi="Arial"/>
        <w:i/>
        <w:color w:val="FFFFFF" w:themeColor="text1" w:themeTint="00" w:themeShade="00"/>
        <w:sz w:val="22"/>
      </w:rPr>
      <w:tblPr/>
      <w:tcPr>
        <w:tcBorders>
          <w:top w:val="single" w:sz="4" w:space="0" w:color="FFFFFF" w:themeColor="text1"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text1" w:themeTint="00" w:themeShade="00"/>
        <w:sz w:val="22"/>
      </w:rPr>
      <w:tblPr/>
      <w:tcPr>
        <w:tcBorders>
          <w:top w:val="none" w:sz="4" w:space="0" w:color="000000"/>
          <w:left w:val="none" w:sz="4" w:space="0" w:color="000000"/>
          <w:bottom w:val="none" w:sz="4" w:space="0" w:color="000000"/>
          <w:right w:val="single" w:sz="4" w:space="0" w:color="FFFFFF" w:themeColor="text1" w:themeTint="00"/>
        </w:tcBorders>
        <w:shd w:val="clear" w:color="FFFFFF" w:fill="auto"/>
      </w:tcPr>
    </w:tblStylePr>
    <w:tblStylePr w:type="lastCol">
      <w:rPr>
        <w:rFonts w:ascii="Arial" w:hAnsi="Arial"/>
        <w:i/>
        <w:color w:val="FFFFFF" w:themeColor="text1" w:themeTint="00" w:themeShade="00"/>
        <w:sz w:val="22"/>
      </w:rPr>
      <w:tblPr/>
      <w:tcPr>
        <w:tcBorders>
          <w:top w:val="none" w:sz="4" w:space="0" w:color="000000"/>
          <w:left w:val="single" w:sz="4" w:space="0" w:color="FFFFFF" w:themeColor="text1" w:themeTint="00"/>
          <w:bottom w:val="none" w:sz="4" w:space="0" w:color="000000"/>
          <w:right w:val="none" w:sz="4" w:space="0" w:color="000000"/>
        </w:tcBorders>
        <w:shd w:val="clear" w:color="FFFFFF" w:fill="auto"/>
      </w:tcPr>
    </w:tblStylePr>
    <w:tblStylePr w:type="band1Vert">
      <w:tblPr/>
      <w:tcPr>
        <w:shd w:val="clear" w:color="FFFFFF" w:themeColor="text1" w:themeTint="00" w:fill="FFFFFF" w:themeFill="text1" w:themeFillTint="00"/>
      </w:tcPr>
    </w:tblStylePr>
    <w:tblStylePr w:type="band1Horz">
      <w:rPr>
        <w:rFonts w:ascii="Arial" w:hAnsi="Arial"/>
        <w:color w:val="FFFFFF" w:themeColor="text1" w:themeTint="00" w:themeShade="00"/>
        <w:sz w:val="22"/>
      </w:rPr>
      <w:tblPr/>
      <w:tcPr>
        <w:shd w:val="clear" w:color="FFFFFF" w:themeColor="text1" w:themeTint="00" w:fill="FFFFFF" w:themeFill="text1" w:themeFillTint="00"/>
      </w:tcPr>
    </w:tblStylePr>
    <w:tblStylePr w:type="band2Horz">
      <w:rPr>
        <w:rFonts w:ascii="Arial" w:hAnsi="Arial"/>
        <w:color w:val="FFFFFF" w:themeColor="text1" w:themeTint="00" w:themeShade="00"/>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000000" w:themeColor="accent1" w:themeShade="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000000" w:themeColor="accent1" w:themeShade="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themeColor="accent1" w:themeShade="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themeColor="accent1" w:themeShade="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themeColor="accent1" w:themeTint="00" w:fill="FFFFFF" w:themeFill="accent1" w:themeFillTint="00"/>
      </w:tcPr>
    </w:tblStylePr>
    <w:tblStylePr w:type="band1Horz">
      <w:rPr>
        <w:rFonts w:ascii="Arial" w:hAnsi="Arial"/>
        <w:color w:val="000000" w:themeColor="accent1" w:themeShade="00"/>
        <w:sz w:val="22"/>
      </w:rPr>
      <w:tblPr/>
      <w:tcPr>
        <w:shd w:val="clear" w:color="FFFFFF" w:themeColor="accent1" w:themeTint="00" w:fill="FFFFFF" w:themeFill="accent1" w:themeFillTint="00"/>
      </w:tcPr>
    </w:tblStylePr>
    <w:tblStylePr w:type="band2Horz">
      <w:rPr>
        <w:rFonts w:ascii="Arial" w:hAnsi="Arial"/>
        <w:color w:val="000000" w:themeColor="accent1" w:themeShade="00"/>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FFFFF" w:themeColor="accent2" w:themeTint="00"/>
      </w:tblBorders>
    </w:tblPr>
    <w:tblStylePr w:type="firstRow">
      <w:rPr>
        <w:rFonts w:ascii="Arial" w:hAnsi="Arial"/>
        <w:i/>
        <w:color w:val="FFFFFF" w:themeColor="accent2" w:themeTint="00" w:themeShade="00"/>
        <w:sz w:val="22"/>
      </w:rPr>
      <w:tblPr/>
      <w:tcPr>
        <w:tcBorders>
          <w:top w:val="none" w:sz="4" w:space="0" w:color="000000"/>
          <w:left w:val="none" w:sz="4" w:space="0" w:color="000000"/>
          <w:bottom w:val="single" w:sz="4" w:space="0" w:color="FFFFFF" w:themeColor="accent2" w:themeTint="00"/>
          <w:right w:val="none" w:sz="4" w:space="0" w:color="000000"/>
        </w:tcBorders>
        <w:shd w:val="clear" w:color="FFFFFF" w:themeColor="light1" w:fill="FFFFFF" w:themeFill="light1"/>
      </w:tcPr>
    </w:tblStylePr>
    <w:tblStylePr w:type="lastRow">
      <w:rPr>
        <w:rFonts w:ascii="Arial" w:hAnsi="Arial"/>
        <w:i/>
        <w:color w:val="FFFFFF" w:themeColor="accent2" w:themeTint="00" w:themeShade="00"/>
        <w:sz w:val="22"/>
      </w:rPr>
      <w:tblPr/>
      <w:tcPr>
        <w:tcBorders>
          <w:top w:val="single" w:sz="4" w:space="0" w:color="FFFFFF" w:themeColor="accent2"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2" w:themeTint="00" w:themeShade="00"/>
        <w:sz w:val="22"/>
      </w:rPr>
      <w:tblPr/>
      <w:tcPr>
        <w:tcBorders>
          <w:top w:val="none" w:sz="4" w:space="0" w:color="000000"/>
          <w:left w:val="none" w:sz="4" w:space="0" w:color="000000"/>
          <w:bottom w:val="none" w:sz="4" w:space="0" w:color="000000"/>
          <w:right w:val="single" w:sz="4" w:space="0" w:color="FFFFFF" w:themeColor="accent2" w:themeTint="00"/>
        </w:tcBorders>
        <w:shd w:val="clear" w:color="FFFFFF" w:fill="auto"/>
      </w:tcPr>
    </w:tblStylePr>
    <w:tblStylePr w:type="lastCol">
      <w:rPr>
        <w:rFonts w:ascii="Arial" w:hAnsi="Arial"/>
        <w:i/>
        <w:color w:val="FFFFFF" w:themeColor="accent2" w:themeTint="00" w:themeShade="00"/>
        <w:sz w:val="22"/>
      </w:rPr>
      <w:tblPr/>
      <w:tcPr>
        <w:tcBorders>
          <w:top w:val="none" w:sz="4" w:space="0" w:color="000000"/>
          <w:left w:val="single" w:sz="4" w:space="0" w:color="FFFFFF" w:themeColor="accent2" w:themeTint="00"/>
          <w:bottom w:val="none" w:sz="4" w:space="0" w:color="000000"/>
          <w:right w:val="none" w:sz="4" w:space="0" w:color="000000"/>
        </w:tcBorders>
        <w:shd w:val="clear" w:color="FFFFFF" w:fill="auto"/>
      </w:tcPr>
    </w:tblStylePr>
    <w:tblStylePr w:type="band1Vert">
      <w:tblPr/>
      <w:tcPr>
        <w:shd w:val="clear" w:color="FFFFFF" w:themeColor="accent2" w:themeTint="00" w:fill="FFFFFF" w:themeFill="accent2" w:themeFillTint="00"/>
      </w:tcPr>
    </w:tblStylePr>
    <w:tblStylePr w:type="band1Horz">
      <w:rPr>
        <w:rFonts w:ascii="Arial" w:hAnsi="Arial"/>
        <w:color w:val="FFFFFF" w:themeColor="accent2" w:themeTint="00" w:themeShade="00"/>
        <w:sz w:val="22"/>
      </w:rPr>
      <w:tblPr/>
      <w:tcPr>
        <w:shd w:val="clear" w:color="FFFFFF" w:themeColor="accent2" w:themeTint="00" w:fill="FFFFFF" w:themeFill="accent2" w:themeFillTint="00"/>
      </w:tcPr>
    </w:tblStylePr>
    <w:tblStylePr w:type="band2Horz">
      <w:rPr>
        <w:rFonts w:ascii="Arial" w:hAnsi="Arial"/>
        <w:color w:val="FFFFFF" w:themeColor="accent2" w:themeTint="00" w:themeShade="00"/>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FFFFFF" w:themeColor="accent3" w:themeTint="00"/>
      </w:tblBorders>
    </w:tblPr>
    <w:tblStylePr w:type="firstRow">
      <w:rPr>
        <w:rFonts w:ascii="Arial" w:hAnsi="Arial"/>
        <w:i/>
        <w:color w:val="FFFFFF" w:themeColor="accent3" w:themeTint="00" w:themeShade="00"/>
        <w:sz w:val="22"/>
      </w:rPr>
      <w:tblPr/>
      <w:tcPr>
        <w:tcBorders>
          <w:top w:val="none" w:sz="4" w:space="0" w:color="000000"/>
          <w:left w:val="none" w:sz="4" w:space="0" w:color="000000"/>
          <w:bottom w:val="single" w:sz="4" w:space="0" w:color="FFFFFF" w:themeColor="accent3" w:themeTint="00"/>
          <w:right w:val="none" w:sz="4" w:space="0" w:color="000000"/>
        </w:tcBorders>
        <w:shd w:val="clear" w:color="FFFFFF" w:themeColor="light1" w:fill="FFFFFF" w:themeFill="light1"/>
      </w:tcPr>
    </w:tblStylePr>
    <w:tblStylePr w:type="lastRow">
      <w:rPr>
        <w:rFonts w:ascii="Arial" w:hAnsi="Arial"/>
        <w:i/>
        <w:color w:val="FFFFFF" w:themeColor="accent3" w:themeTint="00" w:themeShade="00"/>
        <w:sz w:val="22"/>
      </w:rPr>
      <w:tblPr/>
      <w:tcPr>
        <w:tcBorders>
          <w:top w:val="single" w:sz="4" w:space="0" w:color="FFFFFF" w:themeColor="accent3"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3" w:themeTint="00" w:themeShade="00"/>
        <w:sz w:val="22"/>
      </w:rPr>
      <w:tblPr/>
      <w:tcPr>
        <w:tcBorders>
          <w:top w:val="none" w:sz="4" w:space="0" w:color="000000"/>
          <w:left w:val="none" w:sz="4" w:space="0" w:color="000000"/>
          <w:bottom w:val="none" w:sz="4" w:space="0" w:color="000000"/>
          <w:right w:val="single" w:sz="4" w:space="0" w:color="FFFFFF" w:themeColor="accent3" w:themeTint="00"/>
        </w:tcBorders>
        <w:shd w:val="clear" w:color="FFFFFF" w:fill="auto"/>
      </w:tcPr>
    </w:tblStylePr>
    <w:tblStylePr w:type="lastCol">
      <w:rPr>
        <w:rFonts w:ascii="Arial" w:hAnsi="Arial"/>
        <w:i/>
        <w:color w:val="FFFFFF" w:themeColor="accent3" w:themeTint="00" w:themeShade="00"/>
        <w:sz w:val="22"/>
      </w:rPr>
      <w:tblPr/>
      <w:tcPr>
        <w:tcBorders>
          <w:top w:val="none" w:sz="4" w:space="0" w:color="000000"/>
          <w:left w:val="single" w:sz="4" w:space="0" w:color="FFFFFF" w:themeColor="accent3" w:themeTint="00"/>
          <w:bottom w:val="none" w:sz="4" w:space="0" w:color="000000"/>
          <w:right w:val="none" w:sz="4" w:space="0" w:color="000000"/>
        </w:tcBorders>
        <w:shd w:val="clear" w:color="FFFFFF" w:fill="auto"/>
      </w:tcPr>
    </w:tblStylePr>
    <w:tblStylePr w:type="band1Vert">
      <w:tblPr/>
      <w:tcPr>
        <w:shd w:val="clear" w:color="FFFFFF" w:themeColor="accent3" w:themeTint="00" w:fill="FFFFFF" w:themeFill="accent3" w:themeFillTint="00"/>
      </w:tcPr>
    </w:tblStylePr>
    <w:tblStylePr w:type="band1Horz">
      <w:rPr>
        <w:rFonts w:ascii="Arial" w:hAnsi="Arial"/>
        <w:color w:val="FFFFFF" w:themeColor="accent3" w:themeTint="00" w:themeShade="00"/>
        <w:sz w:val="22"/>
      </w:rPr>
      <w:tblPr/>
      <w:tcPr>
        <w:shd w:val="clear" w:color="FFFFFF" w:themeColor="accent3" w:themeTint="00" w:fill="FFFFFF" w:themeFill="accent3" w:themeFillTint="00"/>
      </w:tcPr>
    </w:tblStylePr>
    <w:tblStylePr w:type="band2Horz">
      <w:rPr>
        <w:rFonts w:ascii="Arial" w:hAnsi="Arial"/>
        <w:color w:val="FFFFFF" w:themeColor="accent3" w:themeTint="00" w:themeShade="00"/>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FFFF" w:themeColor="accent4" w:themeTint="00"/>
      </w:tblBorders>
    </w:tblPr>
    <w:tblStylePr w:type="firstRow">
      <w:rPr>
        <w:rFonts w:ascii="Arial" w:hAnsi="Arial"/>
        <w:i/>
        <w:color w:val="FFFFFF" w:themeColor="accent4" w:themeTint="00" w:themeShade="00"/>
        <w:sz w:val="22"/>
      </w:rPr>
      <w:tblPr/>
      <w:tcPr>
        <w:tcBorders>
          <w:top w:val="none" w:sz="4" w:space="0" w:color="000000"/>
          <w:left w:val="none" w:sz="4" w:space="0" w:color="000000"/>
          <w:bottom w:val="single" w:sz="4" w:space="0" w:color="FFFFFF" w:themeColor="accent4" w:themeTint="00"/>
          <w:right w:val="none" w:sz="4" w:space="0" w:color="000000"/>
        </w:tcBorders>
        <w:shd w:val="clear" w:color="FFFFFF" w:themeColor="light1" w:fill="FFFFFF" w:themeFill="light1"/>
      </w:tcPr>
    </w:tblStylePr>
    <w:tblStylePr w:type="lastRow">
      <w:rPr>
        <w:rFonts w:ascii="Arial" w:hAnsi="Arial"/>
        <w:i/>
        <w:color w:val="FFFFFF" w:themeColor="accent4" w:themeTint="00" w:themeShade="00"/>
        <w:sz w:val="22"/>
      </w:rPr>
      <w:tblPr/>
      <w:tcPr>
        <w:tcBorders>
          <w:top w:val="single" w:sz="4" w:space="0" w:color="FFFFFF" w:themeColor="accent4"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4" w:themeTint="00" w:themeShade="00"/>
        <w:sz w:val="22"/>
      </w:rPr>
      <w:tblPr/>
      <w:tcPr>
        <w:tcBorders>
          <w:top w:val="none" w:sz="4" w:space="0" w:color="000000"/>
          <w:left w:val="none" w:sz="4" w:space="0" w:color="000000"/>
          <w:bottom w:val="none" w:sz="4" w:space="0" w:color="000000"/>
          <w:right w:val="single" w:sz="4" w:space="0" w:color="FFFFFF" w:themeColor="accent4" w:themeTint="00"/>
        </w:tcBorders>
        <w:shd w:val="clear" w:color="FFFFFF" w:fill="auto"/>
      </w:tcPr>
    </w:tblStylePr>
    <w:tblStylePr w:type="lastCol">
      <w:rPr>
        <w:rFonts w:ascii="Arial" w:hAnsi="Arial"/>
        <w:i/>
        <w:color w:val="FFFFFF" w:themeColor="accent4" w:themeTint="00" w:themeShade="00"/>
        <w:sz w:val="22"/>
      </w:rPr>
      <w:tblPr/>
      <w:tcPr>
        <w:tcBorders>
          <w:top w:val="none" w:sz="4" w:space="0" w:color="000000"/>
          <w:left w:val="single" w:sz="4" w:space="0" w:color="FFFFFF" w:themeColor="accent4" w:themeTint="00"/>
          <w:bottom w:val="none" w:sz="4" w:space="0" w:color="000000"/>
          <w:right w:val="none" w:sz="4" w:space="0" w:color="000000"/>
        </w:tcBorders>
        <w:shd w:val="clear" w:color="FFFFFF" w:fill="auto"/>
      </w:tcPr>
    </w:tblStylePr>
    <w:tblStylePr w:type="band1Vert">
      <w:tblPr/>
      <w:tcPr>
        <w:shd w:val="clear" w:color="FFFFFF" w:themeColor="accent4" w:themeTint="00" w:fill="FFFFFF" w:themeFill="accent4" w:themeFillTint="00"/>
      </w:tcPr>
    </w:tblStylePr>
    <w:tblStylePr w:type="band1Horz">
      <w:rPr>
        <w:rFonts w:ascii="Arial" w:hAnsi="Arial"/>
        <w:color w:val="FFFFFF" w:themeColor="accent4" w:themeTint="00" w:themeShade="00"/>
        <w:sz w:val="22"/>
      </w:rPr>
      <w:tblPr/>
      <w:tcPr>
        <w:shd w:val="clear" w:color="FFFFFF" w:themeColor="accent4" w:themeTint="00" w:fill="FFFFFF" w:themeFill="accent4" w:themeFillTint="00"/>
      </w:tcPr>
    </w:tblStylePr>
    <w:tblStylePr w:type="band2Horz">
      <w:rPr>
        <w:rFonts w:ascii="Arial" w:hAnsi="Arial"/>
        <w:color w:val="FFFFFF" w:themeColor="accent4" w:themeTint="00" w:themeShade="00"/>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FFFFFF" w:themeColor="accent5" w:themeTint="00"/>
      </w:tblBorders>
    </w:tblPr>
    <w:tblStylePr w:type="firstRow">
      <w:rPr>
        <w:rFonts w:ascii="Arial" w:hAnsi="Arial"/>
        <w:i/>
        <w:color w:val="FFFFFF" w:themeColor="accent5" w:themeTint="00" w:themeShade="00"/>
        <w:sz w:val="22"/>
      </w:rPr>
      <w:tblPr/>
      <w:tcPr>
        <w:tcBorders>
          <w:top w:val="none" w:sz="4" w:space="0" w:color="000000"/>
          <w:left w:val="none" w:sz="4" w:space="0" w:color="000000"/>
          <w:bottom w:val="single" w:sz="4" w:space="0" w:color="FFFFFF" w:themeColor="accent5" w:themeTint="00"/>
          <w:right w:val="none" w:sz="4" w:space="0" w:color="000000"/>
        </w:tcBorders>
        <w:shd w:val="clear" w:color="FFFFFF" w:themeColor="light1" w:fill="FFFFFF" w:themeFill="light1"/>
      </w:tcPr>
    </w:tblStylePr>
    <w:tblStylePr w:type="lastRow">
      <w:rPr>
        <w:rFonts w:ascii="Arial" w:hAnsi="Arial"/>
        <w:i/>
        <w:color w:val="FFFFFF" w:themeColor="accent5" w:themeTint="00" w:themeShade="00"/>
        <w:sz w:val="22"/>
      </w:rPr>
      <w:tblPr/>
      <w:tcPr>
        <w:tcBorders>
          <w:top w:val="single" w:sz="4" w:space="0" w:color="FFFFFF" w:themeColor="accent5"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5" w:themeTint="00" w:themeShade="00"/>
        <w:sz w:val="22"/>
      </w:rPr>
      <w:tblPr/>
      <w:tcPr>
        <w:tcBorders>
          <w:top w:val="none" w:sz="4" w:space="0" w:color="000000"/>
          <w:left w:val="none" w:sz="4" w:space="0" w:color="000000"/>
          <w:bottom w:val="none" w:sz="4" w:space="0" w:color="000000"/>
          <w:right w:val="single" w:sz="4" w:space="0" w:color="FFFFFF" w:themeColor="accent5" w:themeTint="00"/>
        </w:tcBorders>
        <w:shd w:val="clear" w:color="FFFFFF" w:fill="auto"/>
      </w:tcPr>
    </w:tblStylePr>
    <w:tblStylePr w:type="lastCol">
      <w:rPr>
        <w:rFonts w:ascii="Arial" w:hAnsi="Arial"/>
        <w:i/>
        <w:color w:val="FFFFFF" w:themeColor="accent5" w:themeTint="00" w:themeShade="00"/>
        <w:sz w:val="22"/>
      </w:rPr>
      <w:tblPr/>
      <w:tcPr>
        <w:tcBorders>
          <w:top w:val="none" w:sz="4" w:space="0" w:color="000000"/>
          <w:left w:val="single" w:sz="4" w:space="0" w:color="FFFFFF" w:themeColor="accent5" w:themeTint="00"/>
          <w:bottom w:val="none" w:sz="4" w:space="0" w:color="000000"/>
          <w:right w:val="none" w:sz="4" w:space="0" w:color="000000"/>
        </w:tcBorders>
        <w:shd w:val="clear" w:color="FFFFFF" w:fill="auto"/>
      </w:tcPr>
    </w:tblStylePr>
    <w:tblStylePr w:type="band1Vert">
      <w:tblPr/>
      <w:tcPr>
        <w:shd w:val="clear" w:color="FFFFFF" w:themeColor="accent5" w:themeTint="00" w:fill="FFFFFF" w:themeFill="accent5" w:themeFillTint="00"/>
      </w:tcPr>
    </w:tblStylePr>
    <w:tblStylePr w:type="band1Horz">
      <w:rPr>
        <w:rFonts w:ascii="Arial" w:hAnsi="Arial"/>
        <w:color w:val="FFFFFF" w:themeColor="accent5" w:themeTint="00" w:themeShade="00"/>
        <w:sz w:val="22"/>
      </w:rPr>
      <w:tblPr/>
      <w:tcPr>
        <w:shd w:val="clear" w:color="FFFFFF" w:themeColor="accent5" w:themeTint="00" w:fill="FFFFFF" w:themeFill="accent5" w:themeFillTint="00"/>
      </w:tcPr>
    </w:tblStylePr>
    <w:tblStylePr w:type="band2Horz">
      <w:rPr>
        <w:rFonts w:ascii="Arial" w:hAnsi="Arial"/>
        <w:color w:val="FFFFFF" w:themeColor="accent5" w:themeTint="00" w:themeShade="00"/>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FFFFF" w:themeColor="accent6" w:themeTint="00"/>
      </w:tblBorders>
    </w:tblPr>
    <w:tblStylePr w:type="firstRow">
      <w:rPr>
        <w:rFonts w:ascii="Arial" w:hAnsi="Arial"/>
        <w:i/>
        <w:color w:val="FFFFFF" w:themeColor="accent6" w:themeTint="00" w:themeShade="00"/>
        <w:sz w:val="22"/>
      </w:rPr>
      <w:tblPr/>
      <w:tcPr>
        <w:tcBorders>
          <w:top w:val="none" w:sz="4" w:space="0" w:color="000000"/>
          <w:left w:val="none" w:sz="4" w:space="0" w:color="000000"/>
          <w:bottom w:val="single" w:sz="4" w:space="0" w:color="FFFFFF" w:themeColor="accent6" w:themeTint="00"/>
          <w:right w:val="none" w:sz="4" w:space="0" w:color="000000"/>
        </w:tcBorders>
        <w:shd w:val="clear" w:color="FFFFFF" w:themeColor="light1" w:fill="FFFFFF" w:themeFill="light1"/>
      </w:tcPr>
    </w:tblStylePr>
    <w:tblStylePr w:type="lastRow">
      <w:rPr>
        <w:rFonts w:ascii="Arial" w:hAnsi="Arial"/>
        <w:i/>
        <w:color w:val="FFFFFF" w:themeColor="accent6" w:themeTint="00" w:themeShade="00"/>
        <w:sz w:val="22"/>
      </w:rPr>
      <w:tblPr/>
      <w:tcPr>
        <w:tcBorders>
          <w:top w:val="single" w:sz="4" w:space="0" w:color="FFFFFF" w:themeColor="accent6" w:themeTint="0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FFFF" w:themeColor="accent6" w:themeTint="00" w:themeShade="00"/>
        <w:sz w:val="22"/>
      </w:rPr>
      <w:tblPr/>
      <w:tcPr>
        <w:tcBorders>
          <w:top w:val="none" w:sz="4" w:space="0" w:color="000000"/>
          <w:left w:val="none" w:sz="4" w:space="0" w:color="000000"/>
          <w:bottom w:val="none" w:sz="4" w:space="0" w:color="000000"/>
          <w:right w:val="single" w:sz="4" w:space="0" w:color="FFFFFF" w:themeColor="accent6" w:themeTint="00"/>
        </w:tcBorders>
        <w:shd w:val="clear" w:color="FFFFFF" w:fill="auto"/>
      </w:tcPr>
    </w:tblStylePr>
    <w:tblStylePr w:type="lastCol">
      <w:rPr>
        <w:rFonts w:ascii="Arial" w:hAnsi="Arial"/>
        <w:i/>
        <w:color w:val="FFFFFF" w:themeColor="accent6" w:themeTint="00" w:themeShade="00"/>
        <w:sz w:val="22"/>
      </w:rPr>
      <w:tblPr/>
      <w:tcPr>
        <w:tcBorders>
          <w:top w:val="none" w:sz="4" w:space="0" w:color="000000"/>
          <w:left w:val="single" w:sz="4" w:space="0" w:color="FFFFFF" w:themeColor="accent6" w:themeTint="00"/>
          <w:bottom w:val="none" w:sz="4" w:space="0" w:color="000000"/>
          <w:right w:val="none" w:sz="4" w:space="0" w:color="000000"/>
        </w:tcBorders>
        <w:shd w:val="clear" w:color="FFFFFF" w:fill="auto"/>
      </w:tcPr>
    </w:tblStylePr>
    <w:tblStylePr w:type="band1Vert">
      <w:tblPr/>
      <w:tcPr>
        <w:shd w:val="clear" w:color="FFFFFF" w:themeColor="accent6" w:themeTint="00" w:fill="FFFFFF" w:themeFill="accent6" w:themeFillTint="00"/>
      </w:tcPr>
    </w:tblStylePr>
    <w:tblStylePr w:type="band1Horz">
      <w:rPr>
        <w:rFonts w:ascii="Arial" w:hAnsi="Arial"/>
        <w:color w:val="FFFFFF" w:themeColor="accent6" w:themeTint="00" w:themeShade="00"/>
        <w:sz w:val="22"/>
      </w:rPr>
      <w:tblPr/>
      <w:tcPr>
        <w:shd w:val="clear" w:color="FFFFFF" w:themeColor="accent6" w:themeTint="00" w:fill="FFFFFF" w:themeFill="accent6" w:themeFillTint="00"/>
      </w:tcPr>
    </w:tblStylePr>
    <w:tblStylePr w:type="band2Horz">
      <w:rPr>
        <w:rFonts w:ascii="Arial" w:hAnsi="Arial"/>
        <w:color w:val="FFFFFF" w:themeColor="accent6" w:themeTint="00" w:themeShade="00"/>
        <w:sz w:val="22"/>
      </w:rPr>
    </w:tblStylePr>
  </w:style>
  <w:style w:type="table" w:customStyle="1" w:styleId="Lined-Accent">
    <w:name w:val="Lined - Accent"/>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FFFFF" w:themeColor="text1" w:themeTint="00" w:fill="FFFFFF" w:themeFill="text1" w:themeFillTint="00"/>
      </w:tcPr>
    </w:tblStylePr>
    <w:tblStylePr w:type="lastRow">
      <w:rPr>
        <w:rFonts w:ascii="Arial" w:hAnsi="Arial"/>
        <w:color w:val="F2F2F2"/>
        <w:sz w:val="22"/>
      </w:rPr>
      <w:tblPr/>
      <w:tcPr>
        <w:shd w:val="clear" w:color="FFFFFF" w:themeColor="text1" w:themeTint="00" w:fill="FFFFFF" w:themeFill="text1" w:themeFillTint="00"/>
      </w:tcPr>
    </w:tblStylePr>
    <w:tblStylePr w:type="firstCol">
      <w:rPr>
        <w:rFonts w:ascii="Arial" w:hAnsi="Arial"/>
        <w:color w:val="F2F2F2"/>
        <w:sz w:val="22"/>
      </w:rPr>
      <w:tblPr/>
      <w:tcPr>
        <w:shd w:val="clear" w:color="FFFFFF" w:themeColor="text1" w:themeTint="00" w:fill="FFFFFF" w:themeFill="text1" w:themeFillTint="00"/>
      </w:tcPr>
    </w:tblStylePr>
    <w:tblStylePr w:type="lastCol">
      <w:rPr>
        <w:rFonts w:ascii="Arial" w:hAnsi="Arial"/>
        <w:color w:val="F2F2F2"/>
        <w:sz w:val="22"/>
      </w:rPr>
      <w:tblPr/>
      <w:tcPr>
        <w:shd w:val="clear" w:color="FFFFFF" w:themeColor="text1" w:themeTint="00" w:fill="FFFFFF" w:themeFill="text1"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Lined-Accent1">
    <w:name w:val="Lined - Accent 1"/>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FFFFF" w:themeColor="accent1" w:themeTint="00" w:fill="FFFFFF" w:themeFill="accent1" w:themeFillTint="00"/>
      </w:tcPr>
    </w:tblStylePr>
    <w:tblStylePr w:type="lastRow">
      <w:rPr>
        <w:rFonts w:ascii="Arial" w:hAnsi="Arial"/>
        <w:color w:val="F2F2F2"/>
        <w:sz w:val="22"/>
      </w:rPr>
      <w:tblPr/>
      <w:tcPr>
        <w:shd w:val="clear" w:color="FFFFFF" w:themeColor="accent1" w:themeTint="00" w:fill="FFFFFF" w:themeFill="accent1" w:themeFillTint="00"/>
      </w:tcPr>
    </w:tblStylePr>
    <w:tblStylePr w:type="firstCol">
      <w:rPr>
        <w:rFonts w:ascii="Arial" w:hAnsi="Arial"/>
        <w:color w:val="F2F2F2"/>
        <w:sz w:val="22"/>
      </w:rPr>
      <w:tblPr/>
      <w:tcPr>
        <w:shd w:val="clear" w:color="FFFFFF" w:themeColor="accent1" w:themeTint="00" w:fill="FFFFFF" w:themeFill="accent1" w:themeFillTint="00"/>
      </w:tcPr>
    </w:tblStylePr>
    <w:tblStylePr w:type="lastCol">
      <w:rPr>
        <w:rFonts w:ascii="Arial" w:hAnsi="Arial"/>
        <w:color w:val="F2F2F2"/>
        <w:sz w:val="22"/>
      </w:rPr>
      <w:tblPr/>
      <w:tcPr>
        <w:shd w:val="clear" w:color="FFFFFF" w:themeColor="accent1" w:themeTint="00" w:fill="FFFFFF" w:themeFill="accent1"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1" w:themeTint="00" w:fill="FFFFFF" w:themeFill="accent1" w:themeFillTint="00"/>
      </w:tcPr>
    </w:tblStylePr>
  </w:style>
  <w:style w:type="table" w:customStyle="1" w:styleId="Lined-Accent2">
    <w:name w:val="Lined - Accent 2"/>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FFFFF" w:themeColor="accent2" w:themeTint="00" w:fill="FFFFFF" w:themeFill="accent2" w:themeFillTint="00"/>
      </w:tcPr>
    </w:tblStylePr>
    <w:tblStylePr w:type="lastRow">
      <w:rPr>
        <w:rFonts w:ascii="Arial" w:hAnsi="Arial"/>
        <w:color w:val="F2F2F2"/>
        <w:sz w:val="22"/>
      </w:rPr>
      <w:tblPr/>
      <w:tcPr>
        <w:shd w:val="clear" w:color="FFFFFF" w:themeColor="accent2" w:themeTint="00" w:fill="FFFFFF" w:themeFill="accent2" w:themeFillTint="00"/>
      </w:tcPr>
    </w:tblStylePr>
    <w:tblStylePr w:type="firstCol">
      <w:rPr>
        <w:rFonts w:ascii="Arial" w:hAnsi="Arial"/>
        <w:color w:val="F2F2F2"/>
        <w:sz w:val="22"/>
      </w:rPr>
      <w:tblPr/>
      <w:tcPr>
        <w:shd w:val="clear" w:color="FFFFFF" w:themeColor="accent2" w:themeTint="00" w:fill="FFFFFF" w:themeFill="accent2" w:themeFillTint="00"/>
      </w:tcPr>
    </w:tblStylePr>
    <w:tblStylePr w:type="lastCol">
      <w:rPr>
        <w:rFonts w:ascii="Arial" w:hAnsi="Arial"/>
        <w:color w:val="F2F2F2"/>
        <w:sz w:val="22"/>
      </w:rPr>
      <w:tblPr/>
      <w:tcPr>
        <w:shd w:val="clear" w:color="FFFFFF" w:themeColor="accent2" w:themeTint="00" w:fill="FFFFFF" w:themeFill="accent2"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2" w:themeTint="00" w:fill="FFFFFF" w:themeFill="accent2" w:themeFillTint="00"/>
      </w:tcPr>
    </w:tblStylePr>
  </w:style>
  <w:style w:type="table" w:customStyle="1" w:styleId="Lined-Accent3">
    <w:name w:val="Lined - Accent 3"/>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FFFFF" w:themeColor="accent3" w:themeTint="00" w:fill="FFFFFF" w:themeFill="accent3" w:themeFillTint="00"/>
      </w:tcPr>
    </w:tblStylePr>
    <w:tblStylePr w:type="lastRow">
      <w:rPr>
        <w:rFonts w:ascii="Arial" w:hAnsi="Arial"/>
        <w:color w:val="F2F2F2"/>
        <w:sz w:val="22"/>
      </w:rPr>
      <w:tblPr/>
      <w:tcPr>
        <w:shd w:val="clear" w:color="FFFFFF" w:themeColor="accent3" w:themeTint="00" w:fill="FFFFFF" w:themeFill="accent3" w:themeFillTint="00"/>
      </w:tcPr>
    </w:tblStylePr>
    <w:tblStylePr w:type="firstCol">
      <w:rPr>
        <w:rFonts w:ascii="Arial" w:hAnsi="Arial"/>
        <w:color w:val="F2F2F2"/>
        <w:sz w:val="22"/>
      </w:rPr>
      <w:tblPr/>
      <w:tcPr>
        <w:shd w:val="clear" w:color="FFFFFF" w:themeColor="accent3" w:themeTint="00" w:fill="FFFFFF" w:themeFill="accent3" w:themeFillTint="00"/>
      </w:tcPr>
    </w:tblStylePr>
    <w:tblStylePr w:type="lastCol">
      <w:rPr>
        <w:rFonts w:ascii="Arial" w:hAnsi="Arial"/>
        <w:color w:val="F2F2F2"/>
        <w:sz w:val="22"/>
      </w:rPr>
      <w:tblPr/>
      <w:tcPr>
        <w:shd w:val="clear" w:color="FFFFFF" w:themeColor="accent3" w:themeTint="00" w:fill="FFFFFF" w:themeFill="accent3"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3" w:themeTint="00" w:fill="FFFFFF" w:themeFill="accent3" w:themeFillTint="00"/>
      </w:tcPr>
    </w:tblStylePr>
  </w:style>
  <w:style w:type="table" w:customStyle="1" w:styleId="Lined-Accent4">
    <w:name w:val="Lined - Accent 4"/>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FFFFF" w:themeColor="accent4" w:themeTint="00" w:fill="FFFFFF" w:themeFill="accent4" w:themeFillTint="00"/>
      </w:tcPr>
    </w:tblStylePr>
    <w:tblStylePr w:type="lastRow">
      <w:rPr>
        <w:rFonts w:ascii="Arial" w:hAnsi="Arial"/>
        <w:color w:val="F2F2F2"/>
        <w:sz w:val="22"/>
      </w:rPr>
      <w:tblPr/>
      <w:tcPr>
        <w:shd w:val="clear" w:color="FFFFFF" w:themeColor="accent4" w:themeTint="00" w:fill="FFFFFF" w:themeFill="accent4" w:themeFillTint="00"/>
      </w:tcPr>
    </w:tblStylePr>
    <w:tblStylePr w:type="firstCol">
      <w:rPr>
        <w:rFonts w:ascii="Arial" w:hAnsi="Arial"/>
        <w:color w:val="F2F2F2"/>
        <w:sz w:val="22"/>
      </w:rPr>
      <w:tblPr/>
      <w:tcPr>
        <w:shd w:val="clear" w:color="FFFFFF" w:themeColor="accent4" w:themeTint="00" w:fill="FFFFFF" w:themeFill="accent4" w:themeFillTint="00"/>
      </w:tcPr>
    </w:tblStylePr>
    <w:tblStylePr w:type="lastCol">
      <w:rPr>
        <w:rFonts w:ascii="Arial" w:hAnsi="Arial"/>
        <w:color w:val="F2F2F2"/>
        <w:sz w:val="22"/>
      </w:rPr>
      <w:tblPr/>
      <w:tcPr>
        <w:shd w:val="clear" w:color="FFFFFF" w:themeColor="accent4" w:themeTint="00" w:fill="FFFFFF" w:themeFill="accent4"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4" w:themeTint="00" w:fill="FFFFFF" w:themeFill="accent4" w:themeFillTint="00"/>
      </w:tcPr>
    </w:tblStylePr>
  </w:style>
  <w:style w:type="table" w:customStyle="1" w:styleId="Lined-Accent5">
    <w:name w:val="Lined - Accent 5"/>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5" w:themeTint="00" w:fill="FFFFFF" w:themeFill="accent5" w:themeFillTint="00"/>
      </w:tcPr>
    </w:tblStylePr>
  </w:style>
  <w:style w:type="table" w:customStyle="1" w:styleId="Lined-Accent6">
    <w:name w:val="Lined - Accent 6"/>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6" w:themeTint="00" w:fill="FFFFFF" w:themeFill="accent6" w:themeFillTint="00"/>
      </w:tcPr>
    </w:tblStylePr>
  </w:style>
  <w:style w:type="table" w:customStyle="1" w:styleId="BorderedLined-Accent">
    <w:name w:val="Bordered &amp; Lined - Accent"/>
    <w:basedOn w:val="Tablanormal"/>
    <w:uiPriority w:val="99"/>
    <w:rPr>
      <w:color w:val="404040"/>
      <w:sz w:val="20"/>
      <w:szCs w:val="20"/>
    </w:r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color w:val="F2F2F2"/>
        <w:sz w:val="22"/>
      </w:rPr>
      <w:tblPr/>
      <w:tcPr>
        <w:shd w:val="clear" w:color="FFFFFF" w:themeColor="text1" w:themeTint="00" w:fill="FFFFFF" w:themeFill="text1" w:themeFillTint="00"/>
      </w:tcPr>
    </w:tblStylePr>
    <w:tblStylePr w:type="lastRow">
      <w:rPr>
        <w:rFonts w:ascii="Arial" w:hAnsi="Arial"/>
        <w:color w:val="F2F2F2"/>
        <w:sz w:val="22"/>
      </w:rPr>
      <w:tblPr/>
      <w:tcPr>
        <w:shd w:val="clear" w:color="FFFFFF" w:themeColor="text1" w:themeTint="00" w:fill="FFFFFF" w:themeFill="text1" w:themeFillTint="00"/>
      </w:tcPr>
    </w:tblStylePr>
    <w:tblStylePr w:type="firstCol">
      <w:rPr>
        <w:rFonts w:ascii="Arial" w:hAnsi="Arial"/>
        <w:color w:val="F2F2F2"/>
        <w:sz w:val="22"/>
      </w:rPr>
      <w:tblPr/>
      <w:tcPr>
        <w:shd w:val="clear" w:color="FFFFFF" w:themeColor="text1" w:themeTint="00" w:fill="FFFFFF" w:themeFill="text1" w:themeFillTint="00"/>
      </w:tcPr>
    </w:tblStylePr>
    <w:tblStylePr w:type="lastCol">
      <w:rPr>
        <w:rFonts w:ascii="Arial" w:hAnsi="Arial"/>
        <w:color w:val="F2F2F2"/>
        <w:sz w:val="22"/>
      </w:rPr>
      <w:tblPr/>
      <w:tcPr>
        <w:shd w:val="clear" w:color="FFFFFF" w:themeColor="text1" w:themeTint="00" w:fill="FFFFFF" w:themeFill="text1"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BorderedLined-Accent1">
    <w:name w:val="Bordered &amp; Lined - Accent 1"/>
    <w:basedOn w:val="Tablanormal"/>
    <w:uiPriority w:val="99"/>
    <w:rPr>
      <w:color w:val="404040"/>
      <w:sz w:val="20"/>
      <w:szCs w:val="20"/>
    </w:rPr>
    <w:tblPr>
      <w:tblStyleRowBandSize w:val="1"/>
      <w:tblStyleColBandSize w:val="1"/>
      <w:tblBorders>
        <w:top w:val="single" w:sz="4" w:space="0" w:color="000000" w:themeColor="accent1" w:themeShade="00"/>
        <w:left w:val="single" w:sz="4" w:space="0" w:color="000000" w:themeColor="accent1" w:themeShade="00"/>
        <w:bottom w:val="single" w:sz="4" w:space="0" w:color="000000" w:themeColor="accent1" w:themeShade="00"/>
        <w:right w:val="single" w:sz="4" w:space="0" w:color="000000" w:themeColor="accent1" w:themeShade="00"/>
        <w:insideH w:val="single" w:sz="4" w:space="0" w:color="000000" w:themeColor="accent1" w:themeShade="00"/>
        <w:insideV w:val="single" w:sz="4" w:space="0" w:color="000000" w:themeColor="accent1" w:themeShade="00"/>
      </w:tblBorders>
    </w:tblPr>
    <w:tblStylePr w:type="firstRow">
      <w:rPr>
        <w:rFonts w:ascii="Arial" w:hAnsi="Arial"/>
        <w:color w:val="F2F2F2"/>
        <w:sz w:val="22"/>
      </w:rPr>
      <w:tblPr/>
      <w:tcPr>
        <w:shd w:val="clear" w:color="FFFFFF" w:themeColor="accent1" w:themeTint="00" w:fill="FFFFFF" w:themeFill="accent1" w:themeFillTint="00"/>
      </w:tcPr>
    </w:tblStylePr>
    <w:tblStylePr w:type="lastRow">
      <w:rPr>
        <w:rFonts w:ascii="Arial" w:hAnsi="Arial"/>
        <w:color w:val="F2F2F2"/>
        <w:sz w:val="22"/>
      </w:rPr>
      <w:tblPr/>
      <w:tcPr>
        <w:shd w:val="clear" w:color="FFFFFF" w:themeColor="accent1" w:themeTint="00" w:fill="FFFFFF" w:themeFill="accent1" w:themeFillTint="00"/>
      </w:tcPr>
    </w:tblStylePr>
    <w:tblStylePr w:type="firstCol">
      <w:rPr>
        <w:rFonts w:ascii="Arial" w:hAnsi="Arial"/>
        <w:color w:val="F2F2F2"/>
        <w:sz w:val="22"/>
      </w:rPr>
      <w:tblPr/>
      <w:tcPr>
        <w:shd w:val="clear" w:color="FFFFFF" w:themeColor="accent1" w:themeTint="00" w:fill="FFFFFF" w:themeFill="accent1" w:themeFillTint="00"/>
      </w:tcPr>
    </w:tblStylePr>
    <w:tblStylePr w:type="lastCol">
      <w:rPr>
        <w:rFonts w:ascii="Arial" w:hAnsi="Arial"/>
        <w:color w:val="F2F2F2"/>
        <w:sz w:val="22"/>
      </w:rPr>
      <w:tblPr/>
      <w:tcPr>
        <w:shd w:val="clear" w:color="FFFFFF" w:themeColor="accent1" w:themeTint="00" w:fill="FFFFFF" w:themeFill="accent1"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1" w:themeTint="00" w:fill="FFFFFF" w:themeFill="accen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1" w:themeTint="00" w:fill="FFFFFF" w:themeFill="accent1" w:themeFillTint="00"/>
      </w:tcPr>
    </w:tblStylePr>
  </w:style>
  <w:style w:type="table" w:customStyle="1" w:styleId="BorderedLined-Accent2">
    <w:name w:val="Bordered &amp; Lined - Accent 2"/>
    <w:basedOn w:val="Tablanormal"/>
    <w:uiPriority w:val="99"/>
    <w:rPr>
      <w:color w:val="404040"/>
      <w:sz w:val="20"/>
      <w:szCs w:val="20"/>
    </w:rPr>
    <w:tblPr>
      <w:tblStyleRowBandSize w:val="1"/>
      <w:tblStyleColBandSize w:val="1"/>
      <w:tblBorders>
        <w:top w:val="single" w:sz="4" w:space="0" w:color="000000" w:themeColor="accent2" w:themeShade="00"/>
        <w:left w:val="single" w:sz="4" w:space="0" w:color="000000" w:themeColor="accent2" w:themeShade="00"/>
        <w:bottom w:val="single" w:sz="4" w:space="0" w:color="000000" w:themeColor="accent2" w:themeShade="00"/>
        <w:right w:val="single" w:sz="4" w:space="0" w:color="000000" w:themeColor="accent2" w:themeShade="00"/>
        <w:insideH w:val="single" w:sz="4" w:space="0" w:color="000000" w:themeColor="accent2" w:themeShade="00"/>
        <w:insideV w:val="single" w:sz="4" w:space="0" w:color="000000" w:themeColor="accent2" w:themeShade="00"/>
      </w:tblBorders>
    </w:tblPr>
    <w:tblStylePr w:type="firstRow">
      <w:rPr>
        <w:rFonts w:ascii="Arial" w:hAnsi="Arial"/>
        <w:color w:val="F2F2F2"/>
        <w:sz w:val="22"/>
      </w:rPr>
      <w:tblPr/>
      <w:tcPr>
        <w:shd w:val="clear" w:color="FFFFFF" w:themeColor="accent2" w:themeTint="00" w:fill="FFFFFF" w:themeFill="accent2" w:themeFillTint="00"/>
      </w:tcPr>
    </w:tblStylePr>
    <w:tblStylePr w:type="lastRow">
      <w:rPr>
        <w:rFonts w:ascii="Arial" w:hAnsi="Arial"/>
        <w:color w:val="F2F2F2"/>
        <w:sz w:val="22"/>
      </w:rPr>
      <w:tblPr/>
      <w:tcPr>
        <w:shd w:val="clear" w:color="FFFFFF" w:themeColor="accent2" w:themeTint="00" w:fill="FFFFFF" w:themeFill="accent2" w:themeFillTint="00"/>
      </w:tcPr>
    </w:tblStylePr>
    <w:tblStylePr w:type="firstCol">
      <w:rPr>
        <w:rFonts w:ascii="Arial" w:hAnsi="Arial"/>
        <w:color w:val="F2F2F2"/>
        <w:sz w:val="22"/>
      </w:rPr>
      <w:tblPr/>
      <w:tcPr>
        <w:shd w:val="clear" w:color="FFFFFF" w:themeColor="accent2" w:themeTint="00" w:fill="FFFFFF" w:themeFill="accent2" w:themeFillTint="00"/>
      </w:tcPr>
    </w:tblStylePr>
    <w:tblStylePr w:type="lastCol">
      <w:rPr>
        <w:rFonts w:ascii="Arial" w:hAnsi="Arial"/>
        <w:color w:val="F2F2F2"/>
        <w:sz w:val="22"/>
      </w:rPr>
      <w:tblPr/>
      <w:tcPr>
        <w:shd w:val="clear" w:color="FFFFFF" w:themeColor="accent2" w:themeTint="00" w:fill="FFFFFF" w:themeFill="accent2"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2" w:themeTint="00" w:fill="FFFFFF" w:themeFill="accent2"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2" w:themeTint="00" w:fill="FFFFFF" w:themeFill="accent2" w:themeFillTint="00"/>
      </w:tcPr>
    </w:tblStylePr>
  </w:style>
  <w:style w:type="table" w:customStyle="1" w:styleId="BorderedLined-Accent3">
    <w:name w:val="Bordered &amp; Lined - Accent 3"/>
    <w:basedOn w:val="Tablanormal"/>
    <w:uiPriority w:val="99"/>
    <w:rPr>
      <w:color w:val="404040"/>
      <w:sz w:val="20"/>
      <w:szCs w:val="20"/>
    </w:rPr>
    <w:tblPr>
      <w:tblStyleRowBandSize w:val="1"/>
      <w:tblStyleColBandSize w:val="1"/>
      <w:tblBorders>
        <w:top w:val="single" w:sz="4" w:space="0" w:color="000000" w:themeColor="accent3" w:themeShade="00"/>
        <w:left w:val="single" w:sz="4" w:space="0" w:color="000000" w:themeColor="accent3" w:themeShade="00"/>
        <w:bottom w:val="single" w:sz="4" w:space="0" w:color="000000" w:themeColor="accent3" w:themeShade="00"/>
        <w:right w:val="single" w:sz="4" w:space="0" w:color="000000" w:themeColor="accent3" w:themeShade="00"/>
        <w:insideH w:val="single" w:sz="4" w:space="0" w:color="000000" w:themeColor="accent3" w:themeShade="00"/>
        <w:insideV w:val="single" w:sz="4" w:space="0" w:color="000000" w:themeColor="accent3" w:themeShade="00"/>
      </w:tblBorders>
    </w:tblPr>
    <w:tblStylePr w:type="firstRow">
      <w:rPr>
        <w:rFonts w:ascii="Arial" w:hAnsi="Arial"/>
        <w:color w:val="F2F2F2"/>
        <w:sz w:val="22"/>
      </w:rPr>
      <w:tblPr/>
      <w:tcPr>
        <w:shd w:val="clear" w:color="FFFFFF" w:themeColor="accent3" w:themeTint="00" w:fill="FFFFFF" w:themeFill="accent3" w:themeFillTint="00"/>
      </w:tcPr>
    </w:tblStylePr>
    <w:tblStylePr w:type="lastRow">
      <w:rPr>
        <w:rFonts w:ascii="Arial" w:hAnsi="Arial"/>
        <w:color w:val="F2F2F2"/>
        <w:sz w:val="22"/>
      </w:rPr>
      <w:tblPr/>
      <w:tcPr>
        <w:shd w:val="clear" w:color="FFFFFF" w:themeColor="accent3" w:themeTint="00" w:fill="FFFFFF" w:themeFill="accent3" w:themeFillTint="00"/>
      </w:tcPr>
    </w:tblStylePr>
    <w:tblStylePr w:type="firstCol">
      <w:rPr>
        <w:rFonts w:ascii="Arial" w:hAnsi="Arial"/>
        <w:color w:val="F2F2F2"/>
        <w:sz w:val="22"/>
      </w:rPr>
      <w:tblPr/>
      <w:tcPr>
        <w:shd w:val="clear" w:color="FFFFFF" w:themeColor="accent3" w:themeTint="00" w:fill="FFFFFF" w:themeFill="accent3" w:themeFillTint="00"/>
      </w:tcPr>
    </w:tblStylePr>
    <w:tblStylePr w:type="lastCol">
      <w:rPr>
        <w:rFonts w:ascii="Arial" w:hAnsi="Arial"/>
        <w:color w:val="F2F2F2"/>
        <w:sz w:val="22"/>
      </w:rPr>
      <w:tblPr/>
      <w:tcPr>
        <w:shd w:val="clear" w:color="FFFFFF" w:themeColor="accent3" w:themeTint="00" w:fill="FFFFFF" w:themeFill="accent3"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3" w:themeTint="00" w:fill="FFFFFF" w:themeFill="accent3"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3" w:themeTint="00" w:fill="FFFFFF" w:themeFill="accent3" w:themeFillTint="00"/>
      </w:tcPr>
    </w:tblStylePr>
  </w:style>
  <w:style w:type="table" w:customStyle="1" w:styleId="BorderedLined-Accent4">
    <w:name w:val="Bordered &amp; Lined - Accent 4"/>
    <w:basedOn w:val="Tablanormal"/>
    <w:uiPriority w:val="99"/>
    <w:rPr>
      <w:color w:val="404040"/>
      <w:sz w:val="20"/>
      <w:szCs w:val="20"/>
    </w:rPr>
    <w:tblPr>
      <w:tblStyleRowBandSize w:val="1"/>
      <w:tblStyleColBandSize w:val="1"/>
      <w:tblBorders>
        <w:top w:val="single" w:sz="4" w:space="0" w:color="000000" w:themeColor="accent4" w:themeShade="00"/>
        <w:left w:val="single" w:sz="4" w:space="0" w:color="000000" w:themeColor="accent4" w:themeShade="00"/>
        <w:bottom w:val="single" w:sz="4" w:space="0" w:color="000000" w:themeColor="accent4" w:themeShade="00"/>
        <w:right w:val="single" w:sz="4" w:space="0" w:color="000000" w:themeColor="accent4" w:themeShade="00"/>
        <w:insideH w:val="single" w:sz="4" w:space="0" w:color="000000" w:themeColor="accent4" w:themeShade="00"/>
        <w:insideV w:val="single" w:sz="4" w:space="0" w:color="000000" w:themeColor="accent4" w:themeShade="00"/>
      </w:tblBorders>
    </w:tblPr>
    <w:tblStylePr w:type="firstRow">
      <w:rPr>
        <w:rFonts w:ascii="Arial" w:hAnsi="Arial"/>
        <w:color w:val="F2F2F2"/>
        <w:sz w:val="22"/>
      </w:rPr>
      <w:tblPr/>
      <w:tcPr>
        <w:shd w:val="clear" w:color="FFFFFF" w:themeColor="accent4" w:themeTint="00" w:fill="FFFFFF" w:themeFill="accent4" w:themeFillTint="00"/>
      </w:tcPr>
    </w:tblStylePr>
    <w:tblStylePr w:type="lastRow">
      <w:rPr>
        <w:rFonts w:ascii="Arial" w:hAnsi="Arial"/>
        <w:color w:val="F2F2F2"/>
        <w:sz w:val="22"/>
      </w:rPr>
      <w:tblPr/>
      <w:tcPr>
        <w:shd w:val="clear" w:color="FFFFFF" w:themeColor="accent4" w:themeTint="00" w:fill="FFFFFF" w:themeFill="accent4" w:themeFillTint="00"/>
      </w:tcPr>
    </w:tblStylePr>
    <w:tblStylePr w:type="firstCol">
      <w:rPr>
        <w:rFonts w:ascii="Arial" w:hAnsi="Arial"/>
        <w:color w:val="F2F2F2"/>
        <w:sz w:val="22"/>
      </w:rPr>
      <w:tblPr/>
      <w:tcPr>
        <w:shd w:val="clear" w:color="FFFFFF" w:themeColor="accent4" w:themeTint="00" w:fill="FFFFFF" w:themeFill="accent4" w:themeFillTint="00"/>
      </w:tcPr>
    </w:tblStylePr>
    <w:tblStylePr w:type="lastCol">
      <w:rPr>
        <w:rFonts w:ascii="Arial" w:hAnsi="Arial"/>
        <w:color w:val="F2F2F2"/>
        <w:sz w:val="22"/>
      </w:rPr>
      <w:tblPr/>
      <w:tcPr>
        <w:shd w:val="clear" w:color="FFFFFF" w:themeColor="accent4" w:themeTint="00" w:fill="FFFFFF" w:themeFill="accent4" w:themeFillTint="0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4" w:themeTint="00" w:fill="FFFFFF" w:themeFill="accent4"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4" w:themeTint="00" w:fill="FFFFFF" w:themeFill="accent4" w:themeFillTint="00"/>
      </w:tcPr>
    </w:tblStylePr>
  </w:style>
  <w:style w:type="table" w:customStyle="1" w:styleId="BorderedLined-Accent5">
    <w:name w:val="Bordered &amp; Lined - Accent 5"/>
    <w:basedOn w:val="Tablanormal"/>
    <w:uiPriority w:val="99"/>
    <w:rPr>
      <w:color w:val="404040"/>
      <w:sz w:val="20"/>
      <w:szCs w:val="20"/>
    </w:rPr>
    <w:tblPr>
      <w:tblStyleRowBandSize w:val="1"/>
      <w:tblStyleColBandSize w:val="1"/>
      <w:tblBorders>
        <w:top w:val="single" w:sz="4" w:space="0" w:color="000000" w:themeColor="accent5" w:themeShade="00"/>
        <w:left w:val="single" w:sz="4" w:space="0" w:color="000000" w:themeColor="accent5" w:themeShade="00"/>
        <w:bottom w:val="single" w:sz="4" w:space="0" w:color="000000" w:themeColor="accent5" w:themeShade="00"/>
        <w:right w:val="single" w:sz="4" w:space="0" w:color="000000" w:themeColor="accent5" w:themeShade="00"/>
        <w:insideH w:val="single" w:sz="4" w:space="0" w:color="000000" w:themeColor="accent5" w:themeShade="00"/>
        <w:insideV w:val="single" w:sz="4" w:space="0" w:color="000000" w:themeColor="accent5" w:themeShade="0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5" w:themeTint="00" w:fill="FFFFFF" w:themeFill="accent5"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5" w:themeTint="00" w:fill="FFFFFF" w:themeFill="accent5" w:themeFillTint="00"/>
      </w:tcPr>
    </w:tblStylePr>
  </w:style>
  <w:style w:type="table" w:customStyle="1" w:styleId="BorderedLined-Accent6">
    <w:name w:val="Bordered &amp; Lined - Accent 6"/>
    <w:basedOn w:val="Tablanormal"/>
    <w:uiPriority w:val="99"/>
    <w:rPr>
      <w:color w:val="404040"/>
      <w:sz w:val="20"/>
      <w:szCs w:val="20"/>
    </w:rPr>
    <w:tblPr>
      <w:tblStyleRowBandSize w:val="1"/>
      <w:tblStyleColBandSize w:val="1"/>
      <w:tblBorders>
        <w:top w:val="single" w:sz="4" w:space="0" w:color="000000" w:themeColor="accent6" w:themeShade="00"/>
        <w:left w:val="single" w:sz="4" w:space="0" w:color="000000" w:themeColor="accent6" w:themeShade="00"/>
        <w:bottom w:val="single" w:sz="4" w:space="0" w:color="000000" w:themeColor="accent6" w:themeShade="00"/>
        <w:right w:val="single" w:sz="4" w:space="0" w:color="000000" w:themeColor="accent6" w:themeShade="00"/>
        <w:insideH w:val="single" w:sz="4" w:space="0" w:color="000000" w:themeColor="accent6" w:themeShade="00"/>
        <w:insideV w:val="single" w:sz="4" w:space="0" w:color="000000" w:themeColor="accent6" w:themeShade="0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6" w:themeTint="00" w:fill="FFFFFF" w:themeFill="accent6"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6" w:themeTint="00" w:fill="FFFFFF" w:themeFill="accent6" w:themeFillTint="00"/>
      </w:tcPr>
    </w:tblStylePr>
  </w:style>
  <w:style w:type="table" w:customStyle="1" w:styleId="Bordered">
    <w:name w:val="Bordered"/>
    <w:basedOn w:val="Tablanormal"/>
    <w:uiPriority w:val="99"/>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color w:val="404040"/>
        <w:sz w:val="22"/>
      </w:rPr>
      <w:tblPr/>
      <w:tcPr>
        <w:tcBorders>
          <w:bottom w:val="single" w:sz="12" w:space="0" w:color="FFFFFF" w:themeColor="text1" w:themeTint="00"/>
        </w:tcBorders>
      </w:tcPr>
    </w:tblStylePr>
    <w:tblStylePr w:type="lastRow">
      <w:rPr>
        <w:rFonts w:ascii="Arial" w:hAnsi="Arial"/>
        <w:color w:val="404040"/>
        <w:sz w:val="22"/>
      </w:rPr>
      <w:tblPr/>
      <w:tcPr>
        <w:tcBorders>
          <w:top w:val="single" w:sz="12" w:space="0" w:color="FFFFFF" w:themeColor="text1"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text1" w:themeTint="00"/>
        </w:tcBorders>
      </w:tcPr>
    </w:tblStylePr>
    <w:tblStylePr w:type="band1Horz">
      <w:rPr>
        <w:rFonts w:ascii="Arial" w:hAnsi="Arial"/>
        <w:color w:val="404040"/>
        <w:sz w:val="22"/>
      </w:rPr>
      <w:tblPr/>
      <w:tcPr>
        <w:tc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tcBorders>
      </w:tcPr>
    </w:tblStylePr>
  </w:style>
  <w:style w:type="table" w:customStyle="1" w:styleId="Bordered-Accent1">
    <w:name w:val="Bordered - Accent 1"/>
    <w:basedOn w:val="Tablanormal"/>
    <w:uiPriority w:val="99"/>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tcPr>
    </w:tblStylePr>
  </w:style>
  <w:style w:type="table" w:customStyle="1" w:styleId="Bordered-Accent2">
    <w:name w:val="Bordered - Accent 2"/>
    <w:basedOn w:val="Tablanormal"/>
    <w:uiPriority w:val="99"/>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color w:val="404040"/>
        <w:sz w:val="22"/>
      </w:rPr>
      <w:tblPr/>
      <w:tcPr>
        <w:tcBorders>
          <w:bottom w:val="single" w:sz="12" w:space="0" w:color="FFFFFF" w:themeColor="accent2" w:themeTint="00"/>
        </w:tcBorders>
      </w:tcPr>
    </w:tblStylePr>
    <w:tblStylePr w:type="lastRow">
      <w:rPr>
        <w:rFonts w:ascii="Arial" w:hAnsi="Arial"/>
        <w:color w:val="404040"/>
        <w:sz w:val="22"/>
      </w:rPr>
      <w:tblPr/>
      <w:tcPr>
        <w:tcBorders>
          <w:top w:val="single" w:sz="12" w:space="0" w:color="FFFFFF" w:themeColor="accent2"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2" w:themeTint="00"/>
        </w:tcBorders>
      </w:tcPr>
    </w:tblStylePr>
    <w:tblStylePr w:type="band1Horz">
      <w:rPr>
        <w:rFonts w:ascii="Arial" w:hAnsi="Arial"/>
        <w:color w:val="404040"/>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tcPr>
    </w:tblStylePr>
  </w:style>
  <w:style w:type="table" w:customStyle="1" w:styleId="Bordered-Accent3">
    <w:name w:val="Bordered - Accent 3"/>
    <w:basedOn w:val="Tablanormal"/>
    <w:uiPriority w:val="99"/>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color w:val="404040"/>
        <w:sz w:val="22"/>
      </w:rPr>
      <w:tblPr/>
      <w:tcPr>
        <w:tcBorders>
          <w:bottom w:val="single" w:sz="12" w:space="0" w:color="FFFFFF" w:themeColor="accent3" w:themeTint="00"/>
        </w:tcBorders>
      </w:tcPr>
    </w:tblStylePr>
    <w:tblStylePr w:type="lastRow">
      <w:rPr>
        <w:rFonts w:ascii="Arial" w:hAnsi="Arial"/>
        <w:color w:val="404040"/>
        <w:sz w:val="22"/>
      </w:rPr>
      <w:tblPr/>
      <w:tcPr>
        <w:tcBorders>
          <w:top w:val="single" w:sz="12" w:space="0" w:color="FFFFFF" w:themeColor="accent3"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3" w:themeTint="00"/>
        </w:tcBorders>
      </w:tcPr>
    </w:tblStylePr>
    <w:tblStylePr w:type="band1Horz">
      <w:rPr>
        <w:rFonts w:ascii="Arial" w:hAnsi="Arial"/>
        <w:color w:val="404040"/>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tcPr>
    </w:tblStylePr>
  </w:style>
  <w:style w:type="table" w:customStyle="1" w:styleId="Bordered-Accent4">
    <w:name w:val="Bordered - Accent 4"/>
    <w:basedOn w:val="Tablanormal"/>
    <w:uiPriority w:val="99"/>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color w:val="404040"/>
        <w:sz w:val="22"/>
      </w:rPr>
      <w:tblPr/>
      <w:tcPr>
        <w:tcBorders>
          <w:bottom w:val="single" w:sz="12" w:space="0" w:color="FFFFFF" w:themeColor="accent4" w:themeTint="00"/>
        </w:tcBorders>
      </w:tcPr>
    </w:tblStylePr>
    <w:tblStylePr w:type="lastRow">
      <w:rPr>
        <w:rFonts w:ascii="Arial" w:hAnsi="Arial"/>
        <w:color w:val="404040"/>
        <w:sz w:val="22"/>
      </w:rPr>
      <w:tblPr/>
      <w:tcPr>
        <w:tcBorders>
          <w:top w:val="single" w:sz="12" w:space="0" w:color="FFFFFF" w:themeColor="accent4"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4" w:themeTint="00"/>
        </w:tcBorders>
      </w:tcPr>
    </w:tblStylePr>
    <w:tblStylePr w:type="band1Horz">
      <w:rPr>
        <w:rFonts w:ascii="Arial" w:hAnsi="Arial"/>
        <w:color w:val="404040"/>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tcPr>
    </w:tblStylePr>
  </w:style>
  <w:style w:type="table" w:customStyle="1" w:styleId="Bordered-Accent5">
    <w:name w:val="Bordered - Accent 5"/>
    <w:basedOn w:val="Tablanormal"/>
    <w:uiPriority w:val="99"/>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color w:val="404040"/>
        <w:sz w:val="22"/>
      </w:rPr>
      <w:tblPr/>
      <w:tcPr>
        <w:tcBorders>
          <w:bottom w:val="single" w:sz="12" w:space="0" w:color="FFFFFF" w:themeColor="accent5" w:themeTint="00"/>
        </w:tcBorders>
      </w:tcPr>
    </w:tblStylePr>
    <w:tblStylePr w:type="lastRow">
      <w:rPr>
        <w:rFonts w:ascii="Arial" w:hAnsi="Arial"/>
        <w:color w:val="404040"/>
        <w:sz w:val="22"/>
      </w:rPr>
      <w:tblPr/>
      <w:tcPr>
        <w:tcBorders>
          <w:top w:val="single" w:sz="12" w:space="0" w:color="FFFFFF" w:themeColor="accent5"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5" w:themeTint="00"/>
        </w:tcBorders>
      </w:tcPr>
    </w:tblStylePr>
    <w:tblStylePr w:type="band1Horz">
      <w:rPr>
        <w:rFonts w:ascii="Arial" w:hAnsi="Arial"/>
        <w:color w:val="404040"/>
        <w:sz w:val="22"/>
      </w:rPr>
      <w:tblPr/>
      <w:tcPr>
        <w:tc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cBorders>
      </w:tcPr>
    </w:tblStylePr>
  </w:style>
  <w:style w:type="table" w:customStyle="1" w:styleId="Bordered-Accent6">
    <w:name w:val="Bordered - Accent 6"/>
    <w:basedOn w:val="Tablanormal"/>
    <w:uiPriority w:val="99"/>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color w:val="404040"/>
        <w:sz w:val="22"/>
      </w:rPr>
      <w:tblPr/>
      <w:tcPr>
        <w:tcBorders>
          <w:bottom w:val="single" w:sz="12" w:space="0" w:color="FFFFFF" w:themeColor="accent6" w:themeTint="00"/>
        </w:tcBorders>
      </w:tcPr>
    </w:tblStylePr>
    <w:tblStylePr w:type="lastRow">
      <w:rPr>
        <w:rFonts w:ascii="Arial" w:hAnsi="Arial"/>
        <w:color w:val="404040"/>
        <w:sz w:val="22"/>
      </w:rPr>
      <w:tblPr/>
      <w:tcPr>
        <w:tcBorders>
          <w:top w:val="single" w:sz="12" w:space="0" w:color="FFFFFF" w:themeColor="accent6"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6" w:themeTint="00"/>
        </w:tcBorders>
      </w:tcPr>
    </w:tblStylePr>
    <w:tblStylePr w:type="band1Horz">
      <w:rPr>
        <w:rFonts w:ascii="Arial" w:hAnsi="Arial"/>
        <w:color w:val="404040"/>
        <w:sz w:val="22"/>
      </w:rPr>
      <w:tblPr/>
      <w:tcPr>
        <w:tc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cBorders>
      </w:tcPr>
    </w:tblStylePr>
  </w:style>
  <w:style w:type="character" w:customStyle="1" w:styleId="Heading1Char">
    <w:name w:val="Heading 1 Char"/>
    <w:basedOn w:val="Fuentedeprrafopredeter"/>
    <w:uiPriority w:val="9"/>
    <w:rPr>
      <w:rFonts w:ascii="Arial" w:eastAsia="Arial" w:hAnsi="Arial" w:cs="Arial"/>
      <w:color w:val="000000" w:themeColor="accent1" w:themeShade="00"/>
      <w:sz w:val="40"/>
      <w:szCs w:val="40"/>
    </w:rPr>
  </w:style>
  <w:style w:type="character" w:customStyle="1" w:styleId="Heading2Char">
    <w:name w:val="Heading 2 Char"/>
    <w:basedOn w:val="Fuentedeprrafopredeter"/>
    <w:uiPriority w:val="9"/>
    <w:rPr>
      <w:rFonts w:ascii="Arial" w:eastAsia="Arial" w:hAnsi="Arial" w:cs="Arial"/>
      <w:color w:val="000000" w:themeColor="accent1" w:themeShade="00"/>
      <w:sz w:val="32"/>
      <w:szCs w:val="32"/>
    </w:rPr>
  </w:style>
  <w:style w:type="character" w:customStyle="1" w:styleId="Heading3Char">
    <w:name w:val="Heading 3 Char"/>
    <w:basedOn w:val="Fuentedeprrafopredeter"/>
    <w:uiPriority w:val="9"/>
    <w:rPr>
      <w:rFonts w:ascii="Arial" w:eastAsia="Arial" w:hAnsi="Arial" w:cs="Arial"/>
      <w:color w:val="000000" w:themeColor="accent1" w:themeShade="00"/>
      <w:sz w:val="28"/>
      <w:szCs w:val="28"/>
    </w:rPr>
  </w:style>
  <w:style w:type="character" w:customStyle="1" w:styleId="Heading4Char">
    <w:name w:val="Heading 4 Char"/>
    <w:basedOn w:val="Fuentedeprrafopredeter"/>
    <w:uiPriority w:val="9"/>
    <w:rPr>
      <w:rFonts w:ascii="Arial" w:eastAsia="Arial" w:hAnsi="Arial" w:cs="Arial"/>
      <w:i/>
      <w:iCs/>
      <w:color w:val="000000" w:themeColor="accent1" w:themeShade="00"/>
    </w:rPr>
  </w:style>
  <w:style w:type="character" w:customStyle="1" w:styleId="Heading5Char">
    <w:name w:val="Heading 5 Char"/>
    <w:basedOn w:val="Fuentedeprrafopredeter"/>
    <w:uiPriority w:val="9"/>
    <w:rPr>
      <w:rFonts w:ascii="Arial" w:eastAsia="Arial" w:hAnsi="Arial" w:cs="Arial"/>
      <w:color w:val="000000" w:themeColor="accent1" w:themeShade="00"/>
    </w:rPr>
  </w:style>
  <w:style w:type="character" w:customStyle="1" w:styleId="Heading6Char">
    <w:name w:val="Heading 6 Char"/>
    <w:basedOn w:val="Fuentedeprrafopredeter"/>
    <w:uiPriority w:val="9"/>
    <w:rPr>
      <w:rFonts w:ascii="Arial" w:eastAsia="Arial" w:hAnsi="Arial" w:cs="Arial"/>
      <w:i/>
      <w:iCs/>
      <w:color w:val="FFFFFF" w:themeColor="text1" w:themeTint="00"/>
    </w:rPr>
  </w:style>
  <w:style w:type="character" w:customStyle="1" w:styleId="Ttulo7Car">
    <w:name w:val="Título 7 Car"/>
    <w:basedOn w:val="Fuentedeprrafopredeter"/>
    <w:link w:val="Ttulo7"/>
    <w:uiPriority w:val="9"/>
    <w:rPr>
      <w:rFonts w:ascii="Arial" w:eastAsia="Arial" w:hAnsi="Arial" w:cs="Arial"/>
      <w:color w:val="FFFFFF" w:themeColor="text1" w:themeTint="00"/>
    </w:rPr>
  </w:style>
  <w:style w:type="character" w:customStyle="1" w:styleId="Ttulo8Car">
    <w:name w:val="Título 8 Car"/>
    <w:basedOn w:val="Fuentedeprrafopredeter"/>
    <w:link w:val="Ttulo8"/>
    <w:uiPriority w:val="9"/>
    <w:rPr>
      <w:rFonts w:ascii="Arial" w:eastAsia="Arial" w:hAnsi="Arial" w:cs="Arial"/>
      <w:i/>
      <w:iCs/>
      <w:color w:val="FFFFFF" w:themeColor="text1" w:themeTint="00"/>
    </w:rPr>
  </w:style>
  <w:style w:type="character" w:customStyle="1" w:styleId="Ttulo9Car">
    <w:name w:val="Título 9 Car"/>
    <w:basedOn w:val="Fuentedeprrafopredeter"/>
    <w:link w:val="Ttulo9"/>
    <w:uiPriority w:val="9"/>
    <w:rPr>
      <w:rFonts w:ascii="Arial" w:eastAsia="Arial" w:hAnsi="Arial" w:cs="Arial"/>
      <w:i/>
      <w:iCs/>
      <w:color w:val="FFFFFF" w:themeColor="text1" w:themeTint="00"/>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FFFFFF" w:themeColor="text1" w:themeTint="00"/>
      <w:spacing w:val="15"/>
      <w:sz w:val="28"/>
      <w:szCs w:val="28"/>
    </w:rPr>
  </w:style>
  <w:style w:type="paragraph" w:styleId="Cita">
    <w:name w:val="Quote"/>
    <w:link w:val="CitaCar"/>
    <w:uiPriority w:val="29"/>
    <w:qFormat/>
    <w:pPr>
      <w:spacing w:before="160"/>
      <w:jc w:val="center"/>
    </w:pPr>
    <w:rPr>
      <w:i/>
      <w:iCs/>
      <w:color w:val="FFFFFF" w:themeColor="text1" w:themeTint="00"/>
    </w:rPr>
  </w:style>
  <w:style w:type="character" w:customStyle="1" w:styleId="CitaCar">
    <w:name w:val="Cita Car"/>
    <w:basedOn w:val="Fuentedeprrafopredeter"/>
    <w:link w:val="Cita"/>
    <w:uiPriority w:val="29"/>
    <w:rPr>
      <w:i/>
      <w:iCs/>
      <w:color w:val="FFFFFF" w:themeColor="text1" w:themeTint="00"/>
    </w:rPr>
  </w:style>
  <w:style w:type="paragraph" w:styleId="Prrafodelista">
    <w:name w:val="List Paragraph"/>
    <w:uiPriority w:val="34"/>
    <w:qFormat/>
    <w:pPr>
      <w:ind w:left="720"/>
      <w:contextualSpacing/>
    </w:pPr>
  </w:style>
  <w:style w:type="character" w:styleId="nfasisintenso">
    <w:name w:val="Intense Emphasis"/>
    <w:basedOn w:val="Fuentedeprrafopredeter"/>
    <w:uiPriority w:val="21"/>
    <w:qFormat/>
    <w:rPr>
      <w:i/>
      <w:iCs/>
      <w:color w:val="000000" w:themeColor="accent1" w:themeShade="00"/>
    </w:rPr>
  </w:style>
  <w:style w:type="paragraph" w:styleId="Citadestacada">
    <w:name w:val="Intense Quote"/>
    <w:link w:val="CitadestacadaCar"/>
    <w:uiPriority w:val="30"/>
    <w:qFormat/>
    <w:pPr>
      <w:pBdr>
        <w:top w:val="single" w:sz="4" w:space="10" w:color="000000" w:themeColor="accent1" w:themeShade="00"/>
        <w:bottom w:val="single" w:sz="4" w:space="10" w:color="000000" w:themeColor="accent1" w:themeShade="00"/>
      </w:pBdr>
      <w:spacing w:before="360" w:after="360"/>
      <w:ind w:left="864" w:right="864"/>
      <w:jc w:val="center"/>
    </w:pPr>
    <w:rPr>
      <w:i/>
      <w:iCs/>
      <w:color w:val="000000" w:themeColor="accent1" w:themeShade="00"/>
    </w:rPr>
  </w:style>
  <w:style w:type="character" w:customStyle="1" w:styleId="CitadestacadaCar">
    <w:name w:val="Cita destacada Car"/>
    <w:basedOn w:val="Fuentedeprrafopredeter"/>
    <w:link w:val="Citadestacada"/>
    <w:uiPriority w:val="30"/>
    <w:rPr>
      <w:i/>
      <w:iCs/>
      <w:color w:val="000000" w:themeColor="accent1" w:themeShade="00"/>
    </w:rPr>
  </w:style>
  <w:style w:type="character" w:styleId="Referenciaintensa">
    <w:name w:val="Intense Reference"/>
    <w:basedOn w:val="Fuentedeprrafopredeter"/>
    <w:uiPriority w:val="32"/>
    <w:qFormat/>
    <w:rPr>
      <w:b/>
      <w:bCs/>
      <w:smallCaps/>
      <w:color w:val="000000" w:themeColor="accent1" w:themeShade="00"/>
      <w:spacing w:val="5"/>
    </w:rPr>
  </w:style>
  <w:style w:type="paragraph" w:styleId="Sinespaciado">
    <w:name w:val="No Spacing"/>
    <w:uiPriority w:val="1"/>
    <w:qFormat/>
  </w:style>
  <w:style w:type="character" w:styleId="nfasissutil">
    <w:name w:val="Subtle Emphasis"/>
    <w:basedOn w:val="Fuentedeprrafopredeter"/>
    <w:uiPriority w:val="19"/>
    <w:qFormat/>
    <w:rPr>
      <w:i/>
      <w:iCs/>
      <w:color w:val="FFFFFF" w:themeColor="text1" w:themeTint="00"/>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FFFFFF" w:themeColor="text1" w:themeTint="00"/>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Textonotapie">
    <w:name w:val="footnote text"/>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uiPriority w:val="39"/>
    <w:unhideWhenUsed/>
    <w:pPr>
      <w:spacing w:after="100"/>
      <w:ind w:left="660"/>
    </w:pPr>
  </w:style>
  <w:style w:type="paragraph" w:styleId="TDC5">
    <w:name w:val="toc 5"/>
    <w:uiPriority w:val="39"/>
    <w:unhideWhenUsed/>
    <w:pPr>
      <w:spacing w:after="100"/>
      <w:ind w:left="880"/>
    </w:pPr>
  </w:style>
  <w:style w:type="paragraph" w:styleId="TDC6">
    <w:name w:val="toc 6"/>
    <w:uiPriority w:val="39"/>
    <w:unhideWhenUsed/>
    <w:pPr>
      <w:spacing w:after="100"/>
      <w:ind w:left="1100"/>
    </w:pPr>
  </w:style>
  <w:style w:type="paragraph" w:styleId="TDC7">
    <w:name w:val="toc 7"/>
    <w:uiPriority w:val="39"/>
    <w:unhideWhenUsed/>
    <w:pPr>
      <w:spacing w:after="100"/>
      <w:ind w:left="1320"/>
    </w:pPr>
  </w:style>
  <w:style w:type="paragraph" w:styleId="TDC8">
    <w:name w:val="toc 8"/>
    <w:uiPriority w:val="39"/>
    <w:unhideWhenUsed/>
    <w:pPr>
      <w:spacing w:after="100"/>
      <w:ind w:left="1540"/>
    </w:pPr>
  </w:style>
  <w:style w:type="paragraph" w:styleId="TDC9">
    <w:name w:val="toc 9"/>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uiPriority w:val="99"/>
    <w:unhideWhenUsed/>
  </w:style>
  <w:style w:type="table" w:customStyle="1" w:styleId="TableNormal1">
    <w:name w:val="TableNormal"/>
    <w:tblPr>
      <w:tblCellMar>
        <w:top w:w="100" w:type="dxa"/>
        <w:left w:w="100" w:type="dxa"/>
        <w:bottom w:w="100" w:type="dxa"/>
        <w:right w:w="100" w:type="dxa"/>
      </w:tblCellMar>
    </w:tblPr>
  </w:style>
  <w:style w:type="numbering" w:customStyle="1" w:styleId="Outline">
    <w:name w:val="Outline"/>
    <w:basedOn w:val="Sinlista"/>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link w:val="EncabezadoCar"/>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customStyle="1" w:styleId="Titulo">
    <w:name w:val="Titulo"/>
    <w:basedOn w:val="Textbody"/>
  </w:style>
  <w:style w:type="paragraph" w:customStyle="1" w:styleId="Sinnombre1">
    <w:name w:val="Sin nombre1"/>
  </w:style>
  <w:style w:type="paragraph" w:customStyle="1" w:styleId="Notaalpi">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DC1">
    <w:name w:val="toc 1"/>
    <w:uiPriority w:val="39"/>
    <w:unhideWhenUsed/>
    <w:pPr>
      <w:spacing w:after="100"/>
    </w:pPr>
  </w:style>
  <w:style w:type="paragraph" w:styleId="TDC2">
    <w:name w:val="toc 2"/>
    <w:uiPriority w:val="39"/>
    <w:unhideWhenUsed/>
    <w:pPr>
      <w:spacing w:after="100"/>
      <w:ind w:left="240"/>
    </w:pPr>
  </w:style>
  <w:style w:type="paragraph" w:styleId="TDC3">
    <w:name w:val="toc 3"/>
    <w:uiPriority w:val="39"/>
    <w:unhideWhenUsed/>
    <w:pPr>
      <w:spacing w:after="100"/>
      <w:ind w:left="480"/>
    </w:p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link w:val="TextodegloboCar"/>
    <w:uiPriority w:val="99"/>
    <w:semiHidden/>
    <w:unhideWhenUsed/>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table" w:customStyle="1" w:styleId="StGen0">
    <w:name w:val="StGen0"/>
    <w:basedOn w:val="TableNormal1"/>
    <w:tblPr>
      <w:tblStyleRowBandSize w:val="1"/>
      <w:tblStyleColBandSize w:val="1"/>
      <w:tblCellMar>
        <w:top w:w="0" w:type="dxa"/>
        <w:left w:w="10" w:type="dxa"/>
        <w:bottom w:w="0" w:type="dxa"/>
        <w:right w:w="10" w:type="dxa"/>
      </w:tblCellMar>
    </w:tblPr>
  </w:style>
  <w:style w:type="table" w:customStyle="1" w:styleId="StGen1">
    <w:name w:val="StGen1"/>
    <w:basedOn w:val="TableNormal1"/>
    <w:tblPr>
      <w:tblStyleRowBandSize w:val="1"/>
      <w:tblStyleColBandSize w:val="1"/>
      <w:tblCellMar>
        <w:top w:w="0" w:type="dxa"/>
        <w:left w:w="10" w:type="dxa"/>
        <w:bottom w:w="0" w:type="dxa"/>
        <w:right w:w="10" w:type="dxa"/>
      </w:tblCellMar>
    </w:tblPr>
  </w:style>
  <w:style w:type="table" w:customStyle="1" w:styleId="StGen2">
    <w:name w:val="StGen2"/>
    <w:basedOn w:val="TableNormal1"/>
    <w:tblPr>
      <w:tblStyleRowBandSize w:val="1"/>
      <w:tblStyleColBandSize w:val="1"/>
      <w:tblCellMar>
        <w:top w:w="0" w:type="dxa"/>
        <w:left w:w="10" w:type="dxa"/>
        <w:bottom w:w="0" w:type="dxa"/>
        <w:right w:w="10" w:type="dxa"/>
      </w:tblCellMar>
    </w:tblPr>
  </w:style>
  <w:style w:type="table" w:customStyle="1" w:styleId="StGen3">
    <w:name w:val="StGen3"/>
    <w:basedOn w:val="TableNormal1"/>
    <w:tblPr>
      <w:tblStyleRowBandSize w:val="1"/>
      <w:tblStyleColBandSize w:val="1"/>
      <w:tblCellMar>
        <w:top w:w="0" w:type="dxa"/>
        <w:left w:w="10" w:type="dxa"/>
        <w:bottom w:w="0" w:type="dxa"/>
        <w:right w:w="10" w:type="dxa"/>
      </w:tblCellMar>
    </w:tblPr>
  </w:style>
  <w:style w:type="table" w:customStyle="1" w:styleId="StGen4">
    <w:name w:val="StGen4"/>
    <w:basedOn w:val="TableNormal1"/>
    <w:tblPr>
      <w:tblStyleRowBandSize w:val="1"/>
      <w:tblStyleColBandSize w:val="1"/>
    </w:tblPr>
  </w:style>
  <w:style w:type="table" w:customStyle="1" w:styleId="StGen5">
    <w:name w:val="StGen5"/>
    <w:basedOn w:val="TableNormal1"/>
    <w:tblPr>
      <w:tblStyleRowBandSize w:val="1"/>
      <w:tblStyleColBandSize w:val="1"/>
      <w:tblCellMar>
        <w:top w:w="0" w:type="dxa"/>
        <w:left w:w="108" w:type="dxa"/>
        <w:bottom w:w="0" w:type="dxa"/>
        <w:right w:w="108" w:type="dxa"/>
      </w:tblCellMar>
    </w:tblPr>
  </w:style>
  <w:style w:type="table" w:customStyle="1" w:styleId="StGen6">
    <w:name w:val="StGen6"/>
    <w:basedOn w:val="TableNormal1"/>
    <w:tblPr>
      <w:tblStyleRowBandSize w:val="1"/>
      <w:tblStyleColBandSize w:val="1"/>
      <w:tblCellMar>
        <w:top w:w="0" w:type="dxa"/>
        <w:left w:w="108" w:type="dxa"/>
        <w:bottom w:w="0" w:type="dxa"/>
        <w:right w:w="108" w:type="dxa"/>
      </w:tblCellMar>
    </w:tblPr>
  </w:style>
  <w:style w:type="table" w:customStyle="1" w:styleId="StGen7">
    <w:name w:val="StGen7"/>
    <w:basedOn w:val="TableNormal1"/>
    <w:tblPr>
      <w:tblStyleRowBandSize w:val="1"/>
      <w:tblStyleColBandSize w:val="1"/>
      <w:tblCellMar>
        <w:top w:w="0" w:type="dxa"/>
        <w:left w:w="108" w:type="dxa"/>
        <w:bottom w:w="0" w:type="dxa"/>
        <w:right w:w="108" w:type="dxa"/>
      </w:tblCellMar>
    </w:tblPr>
  </w:style>
  <w:style w:type="table" w:customStyle="1" w:styleId="StGen8">
    <w:name w:val="StGen8"/>
    <w:basedOn w:val="TableNormal1"/>
    <w:tblPr>
      <w:tblStyleRowBandSize w:val="1"/>
      <w:tblStyleColBandSize w:val="1"/>
    </w:tblPr>
  </w:style>
  <w:style w:type="table" w:customStyle="1" w:styleId="StGen9">
    <w:name w:val="StGen9"/>
    <w:basedOn w:val="TableNormal1"/>
    <w:tblPr>
      <w:tblStyleRowBandSize w:val="1"/>
      <w:tblStyleColBandSize w:val="1"/>
      <w:tblCellMar>
        <w:top w:w="0" w:type="dxa"/>
        <w:left w:w="108" w:type="dxa"/>
        <w:bottom w:w="0" w:type="dxa"/>
        <w:right w:w="108" w:type="dxa"/>
      </w:tblCellMar>
    </w:tblPr>
  </w:style>
  <w:style w:type="table" w:customStyle="1" w:styleId="StGen10">
    <w:name w:val="StGen10"/>
    <w:basedOn w:val="TableNormal1"/>
    <w:tblPr>
      <w:tblStyleRowBandSize w:val="1"/>
      <w:tblStyleColBandSize w:val="1"/>
      <w:tblCellMar>
        <w:top w:w="0" w:type="dxa"/>
        <w:left w:w="108" w:type="dxa"/>
        <w:bottom w:w="0" w:type="dxa"/>
        <w:right w:w="108" w:type="dxa"/>
      </w:tblCellMar>
    </w:tblPr>
  </w:style>
  <w:style w:type="table" w:customStyle="1" w:styleId="StGen11">
    <w:name w:val="StGen11"/>
    <w:basedOn w:val="TableNormal1"/>
    <w:tblPr>
      <w:tblStyleRowBandSize w:val="1"/>
      <w:tblStyleColBandSize w:val="1"/>
      <w:tblCellMar>
        <w:top w:w="0" w:type="dxa"/>
        <w:left w:w="108" w:type="dxa"/>
        <w:bottom w:w="0" w:type="dxa"/>
        <w:right w:w="108" w:type="dxa"/>
      </w:tblCellMar>
    </w:tblPr>
  </w:style>
  <w:style w:type="table" w:customStyle="1" w:styleId="StGen12">
    <w:name w:val="StGen12"/>
    <w:basedOn w:val="TableNormal1"/>
    <w:tblPr>
      <w:tblStyleRowBandSize w:val="1"/>
      <w:tblStyleColBandSize w:val="1"/>
      <w:tblCellMar>
        <w:top w:w="0" w:type="dxa"/>
        <w:left w:w="10" w:type="dxa"/>
        <w:bottom w:w="0" w:type="dxa"/>
        <w:right w:w="10" w:type="dxa"/>
      </w:tblCellMar>
    </w:tblPr>
  </w:style>
  <w:style w:type="table" w:customStyle="1" w:styleId="StGen13">
    <w:name w:val="StGen13"/>
    <w:basedOn w:val="TableNormal1"/>
    <w:tblPr>
      <w:tblStyleRowBandSize w:val="1"/>
      <w:tblStyleColBandSize w:val="1"/>
      <w:tblCellMar>
        <w:top w:w="0" w:type="dxa"/>
        <w:left w:w="10" w:type="dxa"/>
        <w:bottom w:w="0" w:type="dxa"/>
        <w:right w:w="10" w:type="dxa"/>
      </w:tblCellMar>
    </w:tblPr>
  </w:style>
  <w:style w:type="table" w:customStyle="1" w:styleId="StGen14">
    <w:name w:val="StGen14"/>
    <w:basedOn w:val="TableNormal1"/>
    <w:tblPr>
      <w:tblStyleRowBandSize w:val="1"/>
      <w:tblStyleColBandSize w:val="1"/>
      <w:tblCellMar>
        <w:top w:w="0" w:type="dxa"/>
        <w:left w:w="10" w:type="dxa"/>
        <w:bottom w:w="0" w:type="dxa"/>
        <w:right w:w="10" w:type="dxa"/>
      </w:tblCellMar>
    </w:tblPr>
  </w:style>
  <w:style w:type="table" w:customStyle="1" w:styleId="StGen15">
    <w:name w:val="StGen15"/>
    <w:basedOn w:val="TableNormal1"/>
    <w:tblPr>
      <w:tblStyleRowBandSize w:val="1"/>
      <w:tblStyleColBandSize w:val="1"/>
      <w:tblCellMar>
        <w:top w:w="0" w:type="dxa"/>
        <w:left w:w="10" w:type="dxa"/>
        <w:bottom w:w="0" w:type="dxa"/>
        <w:right w:w="10" w:type="dxa"/>
      </w:tblCellMar>
    </w:tblPr>
  </w:style>
  <w:style w:type="table" w:customStyle="1" w:styleId="StGen16">
    <w:name w:val="StGen16"/>
    <w:basedOn w:val="TableNormal1"/>
    <w:tblPr>
      <w:tblStyleRowBandSize w:val="1"/>
      <w:tblStyleColBandSize w:val="1"/>
      <w:tblCellMar>
        <w:top w:w="0" w:type="dxa"/>
        <w:left w:w="10" w:type="dxa"/>
        <w:bottom w:w="0" w:type="dxa"/>
        <w:right w:w="10" w:type="dxa"/>
      </w:tblCellMar>
    </w:tblPr>
  </w:style>
  <w:style w:type="table" w:customStyle="1" w:styleId="StGen00">
    <w:name w:val="StGen0"/>
    <w:basedOn w:val="TableNormal0"/>
    <w:tblPr>
      <w:tblStyleRowBandSize w:val="1"/>
      <w:tblStyleColBandSize w:val="1"/>
    </w:tblPr>
  </w:style>
  <w:style w:type="table" w:customStyle="1" w:styleId="StGen17">
    <w:name w:val="StGen1"/>
    <w:basedOn w:val="TableNormal0"/>
    <w:tblPr>
      <w:tblStyleRowBandSize w:val="1"/>
      <w:tblStyleColBandSize w:val="1"/>
    </w:tblPr>
  </w:style>
  <w:style w:type="table" w:customStyle="1" w:styleId="StGen20">
    <w:name w:val="StGen2"/>
    <w:basedOn w:val="TableNormal0"/>
    <w:tblPr>
      <w:tblStyleRowBandSize w:val="1"/>
      <w:tblStyleColBandSize w:val="1"/>
    </w:tblPr>
  </w:style>
  <w:style w:type="table" w:customStyle="1" w:styleId="StGen30">
    <w:name w:val="StGen3"/>
    <w:basedOn w:val="TableNormal0"/>
    <w:tblPr>
      <w:tblStyleRowBandSize w:val="1"/>
      <w:tblStyleColBandSize w:val="1"/>
    </w:tblPr>
  </w:style>
  <w:style w:type="table" w:customStyle="1" w:styleId="StGen40">
    <w:name w:val="StGen4"/>
    <w:basedOn w:val="TableNormal0"/>
    <w:tblPr>
      <w:tblStyleRowBandSize w:val="1"/>
      <w:tblStyleColBandSize w:val="1"/>
    </w:tblPr>
  </w:style>
  <w:style w:type="table" w:customStyle="1" w:styleId="StGen50">
    <w:name w:val="StGen5"/>
    <w:basedOn w:val="TableNormal0"/>
    <w:tblPr>
      <w:tblStyleRowBandSize w:val="1"/>
      <w:tblStyleColBandSize w:val="1"/>
    </w:tblPr>
  </w:style>
  <w:style w:type="table" w:customStyle="1" w:styleId="StGen60">
    <w:name w:val="StGen6"/>
    <w:basedOn w:val="TableNormal0"/>
    <w:tblPr>
      <w:tblStyleRowBandSize w:val="1"/>
      <w:tblStyleColBandSize w:val="1"/>
    </w:tblPr>
  </w:style>
  <w:style w:type="table" w:customStyle="1" w:styleId="StGen70">
    <w:name w:val="StGen7"/>
    <w:basedOn w:val="TableNormal0"/>
    <w:tblPr>
      <w:tblStyleRowBandSize w:val="1"/>
      <w:tblStyleColBandSize w:val="1"/>
    </w:tblPr>
  </w:style>
  <w:style w:type="table" w:customStyle="1" w:styleId="StGen80">
    <w:name w:val="StGen8"/>
    <w:basedOn w:val="TableNormal0"/>
    <w:tblPr>
      <w:tblStyleRowBandSize w:val="1"/>
      <w:tblStyleColBandSize w:val="1"/>
    </w:tblPr>
  </w:style>
  <w:style w:type="table" w:customStyle="1" w:styleId="StGen90">
    <w:name w:val="StGen9"/>
    <w:basedOn w:val="TableNormal0"/>
    <w:tblPr>
      <w:tblStyleRowBandSize w:val="1"/>
      <w:tblStyleColBandSize w:val="1"/>
    </w:tblPr>
  </w:style>
  <w:style w:type="table" w:customStyle="1" w:styleId="StGen100">
    <w:name w:val="StGen10"/>
    <w:basedOn w:val="TableNormal0"/>
    <w:tblPr>
      <w:tblStyleRowBandSize w:val="1"/>
      <w:tblStyleColBandSize w:val="1"/>
    </w:tblPr>
  </w:style>
  <w:style w:type="table" w:customStyle="1" w:styleId="StGen110">
    <w:name w:val="StGen11"/>
    <w:basedOn w:val="TableNormal0"/>
    <w:tblPr>
      <w:tblStyleRowBandSize w:val="1"/>
      <w:tblStyleColBandSize w:val="1"/>
    </w:tblPr>
  </w:style>
  <w:style w:type="table" w:customStyle="1" w:styleId="StGen120">
    <w:name w:val="StGen12"/>
    <w:basedOn w:val="TableNormal0"/>
    <w:tblPr>
      <w:tblStyleRowBandSize w:val="1"/>
      <w:tblStyleColBandSize w:val="1"/>
    </w:tblPr>
  </w:style>
  <w:style w:type="table" w:customStyle="1" w:styleId="StGen130">
    <w:name w:val="StGen13"/>
    <w:basedOn w:val="TableNormal0"/>
    <w:tblPr>
      <w:tblStyleRowBandSize w:val="1"/>
      <w:tblStyleColBandSize w:val="1"/>
    </w:tblPr>
  </w:style>
  <w:style w:type="table" w:customStyle="1" w:styleId="StGen140">
    <w:name w:val="StGen14"/>
    <w:basedOn w:val="TableNormal0"/>
    <w:tblPr>
      <w:tblStyleRowBandSize w:val="1"/>
      <w:tblStyleColBandSize w:val="1"/>
    </w:tblPr>
  </w:style>
  <w:style w:type="table" w:customStyle="1" w:styleId="StGen150">
    <w:name w:val="StGen15"/>
    <w:basedOn w:val="TableNormal0"/>
    <w:tblPr>
      <w:tblStyleRowBandSize w:val="1"/>
      <w:tblStyleColBandSize w:val="1"/>
    </w:tblPr>
  </w:style>
  <w:style w:type="table" w:customStyle="1" w:styleId="StGen160">
    <w:name w:val="StGen16"/>
    <w:basedOn w:val="TableNormal0"/>
    <w:tblPr>
      <w:tblStyleRowBandSize w:val="1"/>
      <w:tblStyleColBandSize w:val="1"/>
    </w:tblPr>
  </w:style>
  <w:style w:type="table" w:customStyle="1" w:styleId="StGen170">
    <w:name w:val="StGen17"/>
    <w:basedOn w:val="TableNormal0"/>
    <w:tblPr>
      <w:tblStyleRowBandSize w:val="1"/>
      <w:tblStyleColBandSize w:val="1"/>
    </w:tblPr>
  </w:style>
  <w:style w:type="table" w:customStyle="1" w:styleId="StGen18">
    <w:name w:val="StGen18"/>
    <w:basedOn w:val="TableNormal0"/>
    <w:tblPr>
      <w:tblStyleRowBandSize w:val="1"/>
      <w:tblStyleColBandSize w:val="1"/>
    </w:tblPr>
  </w:style>
  <w:style w:type="table" w:customStyle="1" w:styleId="StGen19">
    <w:name w:val="StGen19"/>
    <w:basedOn w:val="TableNormal0"/>
    <w:tblPr>
      <w:tblStyleRowBandSize w:val="1"/>
      <w:tblStyleColBandSize w:val="1"/>
    </w:tblPr>
  </w:style>
  <w:style w:type="table" w:customStyle="1" w:styleId="StGen200">
    <w:name w:val="StGen20"/>
    <w:basedOn w:val="TableNormal0"/>
    <w:tblPr>
      <w:tblStyleRowBandSize w:val="1"/>
      <w:tblStyleColBandSize w:val="1"/>
    </w:tblPr>
  </w:style>
  <w:style w:type="table" w:customStyle="1" w:styleId="StGen21">
    <w:name w:val="StGen21"/>
    <w:basedOn w:val="TableNormal0"/>
    <w:tblPr>
      <w:tblStyleRowBandSize w:val="1"/>
      <w:tblStyleColBandSize w:val="1"/>
    </w:tblPr>
  </w:style>
  <w:style w:type="table" w:customStyle="1" w:styleId="StGen22">
    <w:name w:val="StGen22"/>
    <w:basedOn w:val="TableNormal0"/>
    <w:tblPr>
      <w:tblStyleRowBandSize w:val="1"/>
      <w:tblStyleColBandSize w:val="1"/>
    </w:tblPr>
  </w:style>
  <w:style w:type="table" w:customStyle="1" w:styleId="StGen23">
    <w:name w:val="StGen23"/>
    <w:basedOn w:val="TableNormal0"/>
    <w:tblPr>
      <w:tblStyleRowBandSize w:val="1"/>
      <w:tblStyleColBandSize w:val="1"/>
    </w:tblPr>
  </w:style>
  <w:style w:type="table" w:customStyle="1" w:styleId="StGen24">
    <w:name w:val="StGen24"/>
    <w:basedOn w:val="TableNormal0"/>
    <w:tblPr>
      <w:tblStyleRowBandSize w:val="1"/>
      <w:tblStyleColBandSize w:val="1"/>
    </w:tblPr>
  </w:style>
  <w:style w:type="table" w:customStyle="1" w:styleId="StGen25">
    <w:name w:val="StGen25"/>
    <w:basedOn w:val="TableNormal0"/>
    <w:tblPr>
      <w:tblStyleRowBandSize w:val="1"/>
      <w:tblStyleColBandSize w:val="1"/>
    </w:tblPr>
  </w:style>
  <w:style w:type="table" w:customStyle="1" w:styleId="StGen26">
    <w:name w:val="StGen26"/>
    <w:basedOn w:val="TableNormal0"/>
    <w:tblPr>
      <w:tblStyleRowBandSize w:val="1"/>
      <w:tblStyleColBandSize w:val="1"/>
    </w:tblPr>
  </w:style>
  <w:style w:type="table" w:customStyle="1" w:styleId="StGen27">
    <w:name w:val="StGen27"/>
    <w:basedOn w:val="TableNormal0"/>
    <w:tblPr>
      <w:tblStyleRowBandSize w:val="1"/>
      <w:tblStyleColBandSize w:val="1"/>
    </w:tblPr>
  </w:style>
  <w:style w:type="table" w:customStyle="1" w:styleId="StGen28">
    <w:name w:val="StGen28"/>
    <w:basedOn w:val="TableNormal0"/>
    <w:tblPr>
      <w:tblStyleRowBandSize w:val="1"/>
      <w:tblStyleColBandSize w:val="1"/>
    </w:tblPr>
  </w:style>
  <w:style w:type="table" w:customStyle="1" w:styleId="StGen29">
    <w:name w:val="StGen29"/>
    <w:basedOn w:val="TableNormal0"/>
    <w:tblPr>
      <w:tblStyleRowBandSize w:val="1"/>
      <w:tblStyleColBandSize w:val="1"/>
    </w:tblPr>
  </w:style>
  <w:style w:type="table" w:customStyle="1" w:styleId="StGen300">
    <w:name w:val="StGen30"/>
    <w:basedOn w:val="TableNormal0"/>
    <w:tblPr>
      <w:tblStyleRowBandSize w:val="1"/>
      <w:tblStyleColBandSize w:val="1"/>
    </w:tblPr>
  </w:style>
  <w:style w:type="table" w:customStyle="1" w:styleId="StGen31">
    <w:name w:val="StGen31"/>
    <w:basedOn w:val="TableNormal0"/>
    <w:tblPr>
      <w:tblStyleRowBandSize w:val="1"/>
      <w:tblStyleColBandSize w:val="1"/>
    </w:tblPr>
  </w:style>
  <w:style w:type="table" w:customStyle="1" w:styleId="StGen32">
    <w:name w:val="StGen32"/>
    <w:basedOn w:val="TableNormal0"/>
    <w:tblPr>
      <w:tblStyleRowBandSize w:val="1"/>
      <w:tblStyleColBandSize w:val="1"/>
    </w:tblPr>
  </w:style>
  <w:style w:type="table" w:customStyle="1" w:styleId="StGen33">
    <w:name w:val="StGen33"/>
    <w:basedOn w:val="TableNormal0"/>
    <w:tblPr>
      <w:tblStyleRowBandSize w:val="1"/>
      <w:tblStyleColBandSize w:val="1"/>
    </w:tblPr>
  </w:style>
  <w:style w:type="table" w:customStyle="1" w:styleId="StGen34">
    <w:name w:val="StGen34"/>
    <w:basedOn w:val="TableNormal0"/>
    <w:tblPr>
      <w:tblStyleRowBandSize w:val="1"/>
      <w:tblStyleColBandSize w:val="1"/>
    </w:tblPr>
  </w:style>
  <w:style w:type="table" w:customStyle="1" w:styleId="StGen35">
    <w:name w:val="StGen35"/>
    <w:basedOn w:val="TableNormal0"/>
    <w:tblPr>
      <w:tblStyleRowBandSize w:val="1"/>
      <w:tblStyleColBandSize w:val="1"/>
    </w:tblPr>
  </w:style>
  <w:style w:type="table" w:customStyle="1" w:styleId="StGen36">
    <w:name w:val="StGen36"/>
    <w:basedOn w:val="TableNormal0"/>
    <w:tblPr>
      <w:tblStyleRowBandSize w:val="1"/>
      <w:tblStyleColBandSize w:val="1"/>
    </w:tblPr>
  </w:style>
  <w:style w:type="table" w:customStyle="1" w:styleId="StGen37">
    <w:name w:val="StGen37"/>
    <w:basedOn w:val="TableNormal0"/>
    <w:tblPr>
      <w:tblStyleRowBandSize w:val="1"/>
      <w:tblStyleColBandSize w:val="1"/>
    </w:tblPr>
  </w:style>
  <w:style w:type="table" w:customStyle="1" w:styleId="StGen38">
    <w:name w:val="StGen38"/>
    <w:basedOn w:val="TableNormal0"/>
    <w:tblPr>
      <w:tblStyleRowBandSize w:val="1"/>
      <w:tblStyleColBandSize w:val="1"/>
    </w:tblPr>
  </w:style>
  <w:style w:type="table" w:customStyle="1" w:styleId="StGen39">
    <w:name w:val="StGen39"/>
    <w:basedOn w:val="TableNormal0"/>
    <w:tblPr>
      <w:tblStyleRowBandSize w:val="1"/>
      <w:tblStyleColBandSize w:val="1"/>
    </w:tblPr>
  </w:style>
  <w:style w:type="paragraph" w:styleId="Subttulo">
    <w:name w:val="Subtitle"/>
    <w:basedOn w:val="Normal"/>
    <w:next w:val="Normal"/>
    <w:uiPriority w:val="11"/>
    <w:qFormat/>
    <w:pPr>
      <w:keepNext/>
      <w:pBdr>
        <w:top w:val="none" w:sz="0" w:space="0" w:color="000000"/>
        <w:left w:val="none" w:sz="0" w:space="0" w:color="000000"/>
        <w:bottom w:val="none" w:sz="0" w:space="0" w:color="000000"/>
        <w:right w:val="none" w:sz="0" w:space="0" w:color="000000"/>
        <w:between w:val="none" w:sz="0" w:space="0" w:color="000000"/>
      </w:pBdr>
      <w:jc w:val="right"/>
    </w:pPr>
    <w:rPr>
      <w:rFonts w:ascii="Eras Bk BT" w:eastAsia="Eras Bk BT" w:hAnsi="Eras Bk BT" w:cs="Eras Bk BT"/>
      <w:b/>
      <w:bCs/>
      <w:i/>
      <w:iCs/>
      <w:color w:val="000000"/>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17.xml"/><Relationship Id="rId21" Type="http://schemas.openxmlformats.org/officeDocument/2006/relationships/image" Target="media/image14.png"/><Relationship Id="rId63" Type="http://schemas.openxmlformats.org/officeDocument/2006/relationships/image" Target="media/image43.png"/><Relationship Id="rId159" Type="http://schemas.openxmlformats.org/officeDocument/2006/relationships/image" Target="media/image113.png"/><Relationship Id="rId170" Type="http://schemas.openxmlformats.org/officeDocument/2006/relationships/image" Target="media/image124.png"/><Relationship Id="rId226" Type="http://schemas.openxmlformats.org/officeDocument/2006/relationships/image" Target="media/image172.png"/><Relationship Id="rId268" Type="http://schemas.openxmlformats.org/officeDocument/2006/relationships/image" Target="media/image214.png"/><Relationship Id="rId32" Type="http://schemas.openxmlformats.org/officeDocument/2006/relationships/image" Target="media/image24.png"/><Relationship Id="rId74" Type="http://schemas.openxmlformats.org/officeDocument/2006/relationships/footer" Target="footer8.xml"/><Relationship Id="rId128" Type="http://schemas.openxmlformats.org/officeDocument/2006/relationships/image" Target="media/image82.png"/><Relationship Id="rId5" Type="http://schemas.openxmlformats.org/officeDocument/2006/relationships/webSettings" Target="webSettings.xml"/><Relationship Id="rId95" Type="http://schemas.openxmlformats.org/officeDocument/2006/relationships/header" Target="header11.xml"/><Relationship Id="rId160" Type="http://schemas.openxmlformats.org/officeDocument/2006/relationships/image" Target="media/image114.png"/><Relationship Id="rId181" Type="http://schemas.openxmlformats.org/officeDocument/2006/relationships/image" Target="media/image135.png"/><Relationship Id="rId216" Type="http://schemas.openxmlformats.org/officeDocument/2006/relationships/image" Target="media/image162.png"/><Relationship Id="rId237" Type="http://schemas.openxmlformats.org/officeDocument/2006/relationships/image" Target="media/image183.png"/><Relationship Id="rId258" Type="http://schemas.openxmlformats.org/officeDocument/2006/relationships/image" Target="media/image204.png"/><Relationship Id="rId22" Type="http://schemas.openxmlformats.org/officeDocument/2006/relationships/image" Target="media/image15.png"/><Relationship Id="rId43" Type="http://schemas.openxmlformats.org/officeDocument/2006/relationships/footer" Target="footer5.xml"/><Relationship Id="rId64" Type="http://schemas.openxmlformats.org/officeDocument/2006/relationships/image" Target="media/image44.png"/><Relationship Id="rId118" Type="http://schemas.openxmlformats.org/officeDocument/2006/relationships/image" Target="media/image78.png"/><Relationship Id="rId139" Type="http://schemas.openxmlformats.org/officeDocument/2006/relationships/image" Target="media/image93.png"/><Relationship Id="rId85" Type="http://schemas.openxmlformats.org/officeDocument/2006/relationships/image" Target="media/image61.png"/><Relationship Id="rId150" Type="http://schemas.openxmlformats.org/officeDocument/2006/relationships/image" Target="media/image104.png"/><Relationship Id="rId171" Type="http://schemas.openxmlformats.org/officeDocument/2006/relationships/image" Target="media/image125.png"/><Relationship Id="rId192" Type="http://schemas.openxmlformats.org/officeDocument/2006/relationships/image" Target="media/image146.png"/><Relationship Id="rId206" Type="http://schemas.openxmlformats.org/officeDocument/2006/relationships/footer" Target="footer23.xml"/><Relationship Id="rId227" Type="http://schemas.openxmlformats.org/officeDocument/2006/relationships/image" Target="media/image173.png"/><Relationship Id="rId248" Type="http://schemas.openxmlformats.org/officeDocument/2006/relationships/image" Target="media/image194.png"/><Relationship Id="rId269" Type="http://schemas.openxmlformats.org/officeDocument/2006/relationships/image" Target="media/image215.png"/><Relationship Id="rId12" Type="http://schemas.openxmlformats.org/officeDocument/2006/relationships/image" Target="media/image5.png"/><Relationship Id="rId33" Type="http://schemas.openxmlformats.org/officeDocument/2006/relationships/header" Target="header2.xml"/><Relationship Id="rId108" Type="http://schemas.openxmlformats.org/officeDocument/2006/relationships/image" Target="media/image76.png"/><Relationship Id="rId129" Type="http://schemas.openxmlformats.org/officeDocument/2006/relationships/image" Target="media/image83.png"/><Relationship Id="rId54" Type="http://schemas.openxmlformats.org/officeDocument/2006/relationships/image" Target="media/image34.png"/><Relationship Id="rId75" Type="http://schemas.openxmlformats.org/officeDocument/2006/relationships/header" Target="header9.xml"/><Relationship Id="rId96" Type="http://schemas.openxmlformats.org/officeDocument/2006/relationships/footer" Target="footer11.xml"/><Relationship Id="rId140" Type="http://schemas.openxmlformats.org/officeDocument/2006/relationships/image" Target="media/image94.png"/><Relationship Id="rId161" Type="http://schemas.openxmlformats.org/officeDocument/2006/relationships/image" Target="media/image115.png"/><Relationship Id="rId182" Type="http://schemas.openxmlformats.org/officeDocument/2006/relationships/image" Target="media/image136.png"/><Relationship Id="rId217" Type="http://schemas.openxmlformats.org/officeDocument/2006/relationships/image" Target="media/image163.png"/><Relationship Id="rId6" Type="http://schemas.openxmlformats.org/officeDocument/2006/relationships/footnotes" Target="footnotes.xml"/><Relationship Id="rId238" Type="http://schemas.openxmlformats.org/officeDocument/2006/relationships/image" Target="media/image184.png"/><Relationship Id="rId259" Type="http://schemas.openxmlformats.org/officeDocument/2006/relationships/image" Target="media/image205.png"/><Relationship Id="rId23" Type="http://schemas.openxmlformats.org/officeDocument/2006/relationships/image" Target="media/image16.png"/><Relationship Id="rId119" Type="http://schemas.openxmlformats.org/officeDocument/2006/relationships/header" Target="header18.xml"/><Relationship Id="rId270" Type="http://schemas.openxmlformats.org/officeDocument/2006/relationships/image" Target="media/image216.png"/><Relationship Id="rId44" Type="http://schemas.openxmlformats.org/officeDocument/2006/relationships/image" Target="media/image28.png"/><Relationship Id="rId65" Type="http://schemas.openxmlformats.org/officeDocument/2006/relationships/image" Target="media/image45.png"/><Relationship Id="rId86" Type="http://schemas.openxmlformats.org/officeDocument/2006/relationships/image" Target="media/image62.png"/><Relationship Id="rId130" Type="http://schemas.openxmlformats.org/officeDocument/2006/relationships/image" Target="media/image84.png"/><Relationship Id="rId151" Type="http://schemas.openxmlformats.org/officeDocument/2006/relationships/image" Target="media/image105.png"/><Relationship Id="rId172" Type="http://schemas.openxmlformats.org/officeDocument/2006/relationships/image" Target="media/image126.png"/><Relationship Id="rId193" Type="http://schemas.openxmlformats.org/officeDocument/2006/relationships/image" Target="media/image147.png"/><Relationship Id="rId207" Type="http://schemas.openxmlformats.org/officeDocument/2006/relationships/image" Target="media/image155.png"/><Relationship Id="rId228" Type="http://schemas.openxmlformats.org/officeDocument/2006/relationships/image" Target="media/image174.png"/><Relationship Id="rId249" Type="http://schemas.openxmlformats.org/officeDocument/2006/relationships/image" Target="media/image195.png"/><Relationship Id="rId13" Type="http://schemas.openxmlformats.org/officeDocument/2006/relationships/image" Target="media/image6.png"/><Relationship Id="rId109" Type="http://schemas.openxmlformats.org/officeDocument/2006/relationships/header" Target="header14.xml"/><Relationship Id="rId260" Type="http://schemas.openxmlformats.org/officeDocument/2006/relationships/image" Target="media/image206.png"/><Relationship Id="rId34" Type="http://schemas.openxmlformats.org/officeDocument/2006/relationships/footer" Target="footer2.xml"/><Relationship Id="rId55" Type="http://schemas.openxmlformats.org/officeDocument/2006/relationships/image" Target="media/image35.png"/><Relationship Id="rId76" Type="http://schemas.openxmlformats.org/officeDocument/2006/relationships/footer" Target="footer9.xml"/><Relationship Id="rId97" Type="http://schemas.openxmlformats.org/officeDocument/2006/relationships/image" Target="media/image69.png"/><Relationship Id="rId120" Type="http://schemas.openxmlformats.org/officeDocument/2006/relationships/footer" Target="footer18.xml"/><Relationship Id="rId141" Type="http://schemas.openxmlformats.org/officeDocument/2006/relationships/image" Target="media/image95.png"/><Relationship Id="rId7" Type="http://schemas.openxmlformats.org/officeDocument/2006/relationships/endnotes" Target="endnotes.xml"/><Relationship Id="rId162" Type="http://schemas.openxmlformats.org/officeDocument/2006/relationships/image" Target="media/image116.png"/><Relationship Id="rId183" Type="http://schemas.openxmlformats.org/officeDocument/2006/relationships/image" Target="media/image137.png"/><Relationship Id="rId218" Type="http://schemas.openxmlformats.org/officeDocument/2006/relationships/image" Target="media/image164.png"/><Relationship Id="rId239" Type="http://schemas.openxmlformats.org/officeDocument/2006/relationships/image" Target="media/image185.png"/><Relationship Id="rId250" Type="http://schemas.openxmlformats.org/officeDocument/2006/relationships/image" Target="media/image196.png"/><Relationship Id="rId271" Type="http://schemas.openxmlformats.org/officeDocument/2006/relationships/header" Target="header25.xml"/><Relationship Id="rId24" Type="http://schemas.openxmlformats.org/officeDocument/2006/relationships/image" Target="media/image17.png"/><Relationship Id="rId45" Type="http://schemas.openxmlformats.org/officeDocument/2006/relationships/image" Target="media/image29.png"/><Relationship Id="rId66" Type="http://schemas.openxmlformats.org/officeDocument/2006/relationships/image" Target="media/image46.png"/><Relationship Id="rId87" Type="http://schemas.openxmlformats.org/officeDocument/2006/relationships/image" Target="media/image63.png"/><Relationship Id="rId110" Type="http://schemas.openxmlformats.org/officeDocument/2006/relationships/footer" Target="footer14.xml"/><Relationship Id="rId131" Type="http://schemas.openxmlformats.org/officeDocument/2006/relationships/image" Target="media/image85.png"/><Relationship Id="rId152" Type="http://schemas.openxmlformats.org/officeDocument/2006/relationships/image" Target="media/image106.png"/><Relationship Id="rId173" Type="http://schemas.openxmlformats.org/officeDocument/2006/relationships/image" Target="media/image127.png"/><Relationship Id="rId194" Type="http://schemas.openxmlformats.org/officeDocument/2006/relationships/image" Target="media/image148.png"/><Relationship Id="rId208" Type="http://schemas.openxmlformats.org/officeDocument/2006/relationships/header" Target="header24.xml"/><Relationship Id="rId229" Type="http://schemas.openxmlformats.org/officeDocument/2006/relationships/image" Target="media/image175.png"/><Relationship Id="rId240" Type="http://schemas.openxmlformats.org/officeDocument/2006/relationships/image" Target="media/image186.png"/><Relationship Id="rId261" Type="http://schemas.openxmlformats.org/officeDocument/2006/relationships/image" Target="media/image207.png"/><Relationship Id="rId14" Type="http://schemas.openxmlformats.org/officeDocument/2006/relationships/image" Target="media/image7.png"/><Relationship Id="rId35" Type="http://schemas.openxmlformats.org/officeDocument/2006/relationships/header" Target="header3.xml"/><Relationship Id="rId56" Type="http://schemas.openxmlformats.org/officeDocument/2006/relationships/image" Target="media/image36.png"/><Relationship Id="rId77" Type="http://schemas.openxmlformats.org/officeDocument/2006/relationships/image" Target="media/image53.png"/><Relationship Id="rId100" Type="http://schemas.openxmlformats.org/officeDocument/2006/relationships/image" Target="media/image72.png"/><Relationship Id="rId8" Type="http://schemas.openxmlformats.org/officeDocument/2006/relationships/image" Target="media/image1.png"/><Relationship Id="rId98" Type="http://schemas.openxmlformats.org/officeDocument/2006/relationships/image" Target="media/image70.png"/><Relationship Id="rId121" Type="http://schemas.openxmlformats.org/officeDocument/2006/relationships/header" Target="header19.xml"/><Relationship Id="rId142" Type="http://schemas.openxmlformats.org/officeDocument/2006/relationships/image" Target="media/image96.png"/><Relationship Id="rId163" Type="http://schemas.openxmlformats.org/officeDocument/2006/relationships/image" Target="media/image117.png"/><Relationship Id="rId184" Type="http://schemas.openxmlformats.org/officeDocument/2006/relationships/image" Target="media/image138.png"/><Relationship Id="rId219" Type="http://schemas.openxmlformats.org/officeDocument/2006/relationships/image" Target="media/image165.png"/><Relationship Id="rId230" Type="http://schemas.openxmlformats.org/officeDocument/2006/relationships/image" Target="media/image176.png"/><Relationship Id="rId251" Type="http://schemas.openxmlformats.org/officeDocument/2006/relationships/image" Target="media/image197.png"/><Relationship Id="rId25" Type="http://schemas.openxmlformats.org/officeDocument/2006/relationships/image" Target="media/image18.png"/><Relationship Id="rId46" Type="http://schemas.openxmlformats.org/officeDocument/2006/relationships/image" Target="media/image30.png"/><Relationship Id="rId67" Type="http://schemas.openxmlformats.org/officeDocument/2006/relationships/image" Target="media/image47.png"/><Relationship Id="rId272" Type="http://schemas.openxmlformats.org/officeDocument/2006/relationships/footer" Target="footer25.xml"/><Relationship Id="rId88" Type="http://schemas.openxmlformats.org/officeDocument/2006/relationships/image" Target="media/image64.png"/><Relationship Id="rId111" Type="http://schemas.openxmlformats.org/officeDocument/2006/relationships/header" Target="header15.xml"/><Relationship Id="rId132" Type="http://schemas.openxmlformats.org/officeDocument/2006/relationships/image" Target="media/image86.png"/><Relationship Id="rId153" Type="http://schemas.openxmlformats.org/officeDocument/2006/relationships/image" Target="media/image107.png"/><Relationship Id="rId174" Type="http://schemas.openxmlformats.org/officeDocument/2006/relationships/image" Target="media/image128.png"/><Relationship Id="rId195" Type="http://schemas.openxmlformats.org/officeDocument/2006/relationships/image" Target="media/image149.png"/><Relationship Id="rId209" Type="http://schemas.openxmlformats.org/officeDocument/2006/relationships/footer" Target="footer24.xml"/><Relationship Id="rId220" Type="http://schemas.openxmlformats.org/officeDocument/2006/relationships/image" Target="media/image166.png"/><Relationship Id="rId241" Type="http://schemas.openxmlformats.org/officeDocument/2006/relationships/image" Target="media/image187.png"/><Relationship Id="rId15" Type="http://schemas.openxmlformats.org/officeDocument/2006/relationships/image" Target="media/image8.png"/><Relationship Id="rId36" Type="http://schemas.openxmlformats.org/officeDocument/2006/relationships/footer" Target="footer3.xml"/><Relationship Id="rId57" Type="http://schemas.openxmlformats.org/officeDocument/2006/relationships/image" Target="media/image37.png"/><Relationship Id="rId262" Type="http://schemas.openxmlformats.org/officeDocument/2006/relationships/image" Target="media/image208.png"/><Relationship Id="rId78" Type="http://schemas.openxmlformats.org/officeDocument/2006/relationships/image" Target="media/image54.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footer" Target="footer19.xml"/><Relationship Id="rId143" Type="http://schemas.openxmlformats.org/officeDocument/2006/relationships/image" Target="media/image97.png"/><Relationship Id="rId164" Type="http://schemas.openxmlformats.org/officeDocument/2006/relationships/image" Target="media/image118.png"/><Relationship Id="rId185" Type="http://schemas.openxmlformats.org/officeDocument/2006/relationships/image" Target="media/image139.png"/><Relationship Id="rId9" Type="http://schemas.openxmlformats.org/officeDocument/2006/relationships/image" Target="media/image2.png"/><Relationship Id="rId210" Type="http://schemas.openxmlformats.org/officeDocument/2006/relationships/image" Target="media/image156.png"/><Relationship Id="rId26" Type="http://schemas.openxmlformats.org/officeDocument/2006/relationships/image" Target="media/image19.png"/><Relationship Id="rId231" Type="http://schemas.openxmlformats.org/officeDocument/2006/relationships/image" Target="media/image177.png"/><Relationship Id="rId252" Type="http://schemas.openxmlformats.org/officeDocument/2006/relationships/image" Target="media/image198.png"/><Relationship Id="rId273" Type="http://schemas.openxmlformats.org/officeDocument/2006/relationships/fontTable" Target="fontTable.xml"/><Relationship Id="rId47" Type="http://schemas.openxmlformats.org/officeDocument/2006/relationships/header" Target="header6.xml"/><Relationship Id="rId68" Type="http://schemas.openxmlformats.org/officeDocument/2006/relationships/image" Target="media/image48.png"/><Relationship Id="rId89" Type="http://schemas.openxmlformats.org/officeDocument/2006/relationships/image" Target="media/image65.png"/><Relationship Id="rId112" Type="http://schemas.openxmlformats.org/officeDocument/2006/relationships/footer" Target="footer15.xml"/><Relationship Id="rId133" Type="http://schemas.openxmlformats.org/officeDocument/2006/relationships/image" Target="media/image87.png"/><Relationship Id="rId154" Type="http://schemas.openxmlformats.org/officeDocument/2006/relationships/image" Target="media/image108.png"/><Relationship Id="rId175" Type="http://schemas.openxmlformats.org/officeDocument/2006/relationships/image" Target="media/image129.png"/><Relationship Id="rId196" Type="http://schemas.openxmlformats.org/officeDocument/2006/relationships/image" Target="media/image150.png"/><Relationship Id="rId200" Type="http://schemas.openxmlformats.org/officeDocument/2006/relationships/header" Target="header21.xml"/><Relationship Id="rId16" Type="http://schemas.openxmlformats.org/officeDocument/2006/relationships/image" Target="media/image9.png"/><Relationship Id="rId221" Type="http://schemas.openxmlformats.org/officeDocument/2006/relationships/image" Target="media/image167.png"/><Relationship Id="rId242" Type="http://schemas.openxmlformats.org/officeDocument/2006/relationships/image" Target="media/image188.png"/><Relationship Id="rId263" Type="http://schemas.openxmlformats.org/officeDocument/2006/relationships/image" Target="media/image209.png"/><Relationship Id="rId37" Type="http://schemas.openxmlformats.org/officeDocument/2006/relationships/image" Target="media/image25.png"/><Relationship Id="rId58" Type="http://schemas.openxmlformats.org/officeDocument/2006/relationships/image" Target="media/image38.png"/><Relationship Id="rId79" Type="http://schemas.openxmlformats.org/officeDocument/2006/relationships/image" Target="media/image55.png"/><Relationship Id="rId102" Type="http://schemas.openxmlformats.org/officeDocument/2006/relationships/image" Target="media/image74.png"/><Relationship Id="rId123" Type="http://schemas.openxmlformats.org/officeDocument/2006/relationships/image" Target="media/image79.png"/><Relationship Id="rId144" Type="http://schemas.openxmlformats.org/officeDocument/2006/relationships/image" Target="media/image98.png"/><Relationship Id="rId90" Type="http://schemas.openxmlformats.org/officeDocument/2006/relationships/image" Target="media/image66.png"/><Relationship Id="rId165" Type="http://schemas.openxmlformats.org/officeDocument/2006/relationships/image" Target="media/image119.png"/><Relationship Id="rId186" Type="http://schemas.openxmlformats.org/officeDocument/2006/relationships/image" Target="media/image140.png"/><Relationship Id="rId211" Type="http://schemas.openxmlformats.org/officeDocument/2006/relationships/image" Target="media/image157.png"/><Relationship Id="rId232" Type="http://schemas.openxmlformats.org/officeDocument/2006/relationships/image" Target="media/image178.png"/><Relationship Id="rId253" Type="http://schemas.openxmlformats.org/officeDocument/2006/relationships/image" Target="media/image199.png"/><Relationship Id="rId274"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footer" Target="footer6.xml"/><Relationship Id="rId69" Type="http://schemas.openxmlformats.org/officeDocument/2006/relationships/image" Target="media/image49.png"/><Relationship Id="rId113" Type="http://schemas.openxmlformats.org/officeDocument/2006/relationships/image" Target="media/image77.png"/><Relationship Id="rId134" Type="http://schemas.openxmlformats.org/officeDocument/2006/relationships/image" Target="media/image88.png"/><Relationship Id="rId80" Type="http://schemas.openxmlformats.org/officeDocument/2006/relationships/image" Target="media/image56.png"/><Relationship Id="rId155" Type="http://schemas.openxmlformats.org/officeDocument/2006/relationships/image" Target="media/image109.png"/><Relationship Id="rId176" Type="http://schemas.openxmlformats.org/officeDocument/2006/relationships/image" Target="media/image130.png"/><Relationship Id="rId197" Type="http://schemas.openxmlformats.org/officeDocument/2006/relationships/image" Target="media/image151.png"/><Relationship Id="rId201" Type="http://schemas.openxmlformats.org/officeDocument/2006/relationships/footer" Target="footer21.xml"/><Relationship Id="rId222" Type="http://schemas.openxmlformats.org/officeDocument/2006/relationships/image" Target="media/image168.png"/><Relationship Id="rId243" Type="http://schemas.openxmlformats.org/officeDocument/2006/relationships/image" Target="media/image189.png"/><Relationship Id="rId264" Type="http://schemas.openxmlformats.org/officeDocument/2006/relationships/image" Target="media/image210.png"/><Relationship Id="rId17" Type="http://schemas.openxmlformats.org/officeDocument/2006/relationships/image" Target="media/image10.png"/><Relationship Id="rId38" Type="http://schemas.openxmlformats.org/officeDocument/2006/relationships/image" Target="media/image26.png"/><Relationship Id="rId59" Type="http://schemas.openxmlformats.org/officeDocument/2006/relationships/image" Target="media/image39.png"/><Relationship Id="rId103" Type="http://schemas.openxmlformats.org/officeDocument/2006/relationships/header" Target="header12.xml"/><Relationship Id="rId124" Type="http://schemas.openxmlformats.org/officeDocument/2006/relationships/header" Target="header20.xml"/><Relationship Id="rId70" Type="http://schemas.openxmlformats.org/officeDocument/2006/relationships/image" Target="media/image50.png"/><Relationship Id="rId91" Type="http://schemas.openxmlformats.org/officeDocument/2006/relationships/image" Target="media/image67.png"/><Relationship Id="rId145" Type="http://schemas.openxmlformats.org/officeDocument/2006/relationships/image" Target="media/image99.png"/><Relationship Id="rId166" Type="http://schemas.openxmlformats.org/officeDocument/2006/relationships/image" Target="media/image120.png"/><Relationship Id="rId187" Type="http://schemas.openxmlformats.org/officeDocument/2006/relationships/image" Target="media/image141.png"/><Relationship Id="rId1" Type="http://schemas.openxmlformats.org/officeDocument/2006/relationships/customXml" Target="../customXml/item1.xml"/><Relationship Id="rId212" Type="http://schemas.openxmlformats.org/officeDocument/2006/relationships/image" Target="media/image158.png"/><Relationship Id="rId233" Type="http://schemas.openxmlformats.org/officeDocument/2006/relationships/image" Target="media/image179.png"/><Relationship Id="rId254" Type="http://schemas.openxmlformats.org/officeDocument/2006/relationships/image" Target="media/image200.png"/><Relationship Id="rId28" Type="http://schemas.openxmlformats.org/officeDocument/2006/relationships/image" Target="media/image21.png"/><Relationship Id="rId49" Type="http://schemas.openxmlformats.org/officeDocument/2006/relationships/header" Target="header7.xml"/><Relationship Id="rId114" Type="http://schemas.openxmlformats.org/officeDocument/2006/relationships/header" Target="header16.xml"/><Relationship Id="rId60" Type="http://schemas.openxmlformats.org/officeDocument/2006/relationships/image" Target="media/image40.png"/><Relationship Id="rId81" Type="http://schemas.openxmlformats.org/officeDocument/2006/relationships/image" Target="media/image57.png"/><Relationship Id="rId135" Type="http://schemas.openxmlformats.org/officeDocument/2006/relationships/image" Target="media/image89.png"/><Relationship Id="rId156" Type="http://schemas.openxmlformats.org/officeDocument/2006/relationships/image" Target="media/image110.png"/><Relationship Id="rId177" Type="http://schemas.openxmlformats.org/officeDocument/2006/relationships/image" Target="media/image131.png"/><Relationship Id="rId198" Type="http://schemas.openxmlformats.org/officeDocument/2006/relationships/image" Target="media/image152.png"/><Relationship Id="rId202" Type="http://schemas.openxmlformats.org/officeDocument/2006/relationships/image" Target="media/image154.png"/><Relationship Id="rId223" Type="http://schemas.openxmlformats.org/officeDocument/2006/relationships/image" Target="media/image169.png"/><Relationship Id="rId244" Type="http://schemas.openxmlformats.org/officeDocument/2006/relationships/image" Target="media/image190.png"/><Relationship Id="rId18" Type="http://schemas.openxmlformats.org/officeDocument/2006/relationships/image" Target="media/image11.png"/><Relationship Id="rId39" Type="http://schemas.openxmlformats.org/officeDocument/2006/relationships/header" Target="header4.xml"/><Relationship Id="rId265" Type="http://schemas.openxmlformats.org/officeDocument/2006/relationships/image" Target="media/image211.png"/><Relationship Id="rId50" Type="http://schemas.openxmlformats.org/officeDocument/2006/relationships/footer" Target="footer7.xml"/><Relationship Id="rId104" Type="http://schemas.openxmlformats.org/officeDocument/2006/relationships/footer" Target="footer12.xml"/><Relationship Id="rId125" Type="http://schemas.openxmlformats.org/officeDocument/2006/relationships/footer" Target="footer20.xml"/><Relationship Id="rId146" Type="http://schemas.openxmlformats.org/officeDocument/2006/relationships/image" Target="media/image100.png"/><Relationship Id="rId167" Type="http://schemas.openxmlformats.org/officeDocument/2006/relationships/image" Target="media/image121.png"/><Relationship Id="rId188" Type="http://schemas.openxmlformats.org/officeDocument/2006/relationships/image" Target="media/image142.png"/><Relationship Id="rId71" Type="http://schemas.openxmlformats.org/officeDocument/2006/relationships/image" Target="media/image51.png"/><Relationship Id="rId92" Type="http://schemas.openxmlformats.org/officeDocument/2006/relationships/header" Target="header10.xml"/><Relationship Id="rId213" Type="http://schemas.openxmlformats.org/officeDocument/2006/relationships/image" Target="media/image159.png"/><Relationship Id="rId234" Type="http://schemas.openxmlformats.org/officeDocument/2006/relationships/image" Target="media/image180.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01.png"/><Relationship Id="rId40" Type="http://schemas.openxmlformats.org/officeDocument/2006/relationships/footer" Target="footer4.xml"/><Relationship Id="rId115" Type="http://schemas.openxmlformats.org/officeDocument/2006/relationships/footer" Target="footer16.xml"/><Relationship Id="rId136" Type="http://schemas.openxmlformats.org/officeDocument/2006/relationships/image" Target="media/image90.png"/><Relationship Id="rId157" Type="http://schemas.openxmlformats.org/officeDocument/2006/relationships/image" Target="media/image111.png"/><Relationship Id="rId178" Type="http://schemas.openxmlformats.org/officeDocument/2006/relationships/image" Target="media/image132.png"/><Relationship Id="rId61" Type="http://schemas.openxmlformats.org/officeDocument/2006/relationships/image" Target="media/image41.png"/><Relationship Id="rId82" Type="http://schemas.openxmlformats.org/officeDocument/2006/relationships/image" Target="media/image58.png"/><Relationship Id="rId199" Type="http://schemas.openxmlformats.org/officeDocument/2006/relationships/image" Target="media/image153.png"/><Relationship Id="rId203" Type="http://schemas.openxmlformats.org/officeDocument/2006/relationships/header" Target="header22.xml"/><Relationship Id="rId19" Type="http://schemas.openxmlformats.org/officeDocument/2006/relationships/image" Target="media/image12.png"/><Relationship Id="rId224" Type="http://schemas.openxmlformats.org/officeDocument/2006/relationships/image" Target="media/image170.png"/><Relationship Id="rId245" Type="http://schemas.openxmlformats.org/officeDocument/2006/relationships/image" Target="media/image191.png"/><Relationship Id="rId266" Type="http://schemas.openxmlformats.org/officeDocument/2006/relationships/image" Target="media/image212.png"/><Relationship Id="rId30" Type="http://schemas.openxmlformats.org/officeDocument/2006/relationships/header" Target="header1.xml"/><Relationship Id="rId105" Type="http://schemas.openxmlformats.org/officeDocument/2006/relationships/image" Target="media/image75.png"/><Relationship Id="rId126" Type="http://schemas.openxmlformats.org/officeDocument/2006/relationships/image" Target="media/image80.png"/><Relationship Id="rId147" Type="http://schemas.openxmlformats.org/officeDocument/2006/relationships/image" Target="media/image101.png"/><Relationship Id="rId168" Type="http://schemas.openxmlformats.org/officeDocument/2006/relationships/image" Target="media/image122.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footer" Target="footer10.xml"/><Relationship Id="rId189" Type="http://schemas.openxmlformats.org/officeDocument/2006/relationships/image" Target="media/image143.png"/><Relationship Id="rId3" Type="http://schemas.openxmlformats.org/officeDocument/2006/relationships/styles" Target="styles.xml"/><Relationship Id="rId214" Type="http://schemas.openxmlformats.org/officeDocument/2006/relationships/image" Target="media/image160.png"/><Relationship Id="rId235" Type="http://schemas.openxmlformats.org/officeDocument/2006/relationships/image" Target="media/image181.png"/><Relationship Id="rId256" Type="http://schemas.openxmlformats.org/officeDocument/2006/relationships/image" Target="media/image202.png"/><Relationship Id="rId116" Type="http://schemas.openxmlformats.org/officeDocument/2006/relationships/header" Target="header17.xml"/><Relationship Id="rId137" Type="http://schemas.openxmlformats.org/officeDocument/2006/relationships/image" Target="media/image91.png"/><Relationship Id="rId158" Type="http://schemas.openxmlformats.org/officeDocument/2006/relationships/image" Target="media/image112.png"/><Relationship Id="rId20" Type="http://schemas.openxmlformats.org/officeDocument/2006/relationships/image" Target="media/image13.png"/><Relationship Id="rId41" Type="http://schemas.openxmlformats.org/officeDocument/2006/relationships/image" Target="media/image27.png"/><Relationship Id="rId62" Type="http://schemas.openxmlformats.org/officeDocument/2006/relationships/image" Target="media/image42.png"/><Relationship Id="rId83" Type="http://schemas.openxmlformats.org/officeDocument/2006/relationships/image" Target="media/image59.png"/><Relationship Id="rId179" Type="http://schemas.openxmlformats.org/officeDocument/2006/relationships/image" Target="media/image133.png"/><Relationship Id="rId190" Type="http://schemas.openxmlformats.org/officeDocument/2006/relationships/image" Target="media/image144.png"/><Relationship Id="rId204" Type="http://schemas.openxmlformats.org/officeDocument/2006/relationships/footer" Target="footer22.xml"/><Relationship Id="rId225" Type="http://schemas.openxmlformats.org/officeDocument/2006/relationships/image" Target="media/image171.png"/><Relationship Id="rId246" Type="http://schemas.openxmlformats.org/officeDocument/2006/relationships/image" Target="media/image192.png"/><Relationship Id="rId267" Type="http://schemas.openxmlformats.org/officeDocument/2006/relationships/image" Target="media/image213.png"/><Relationship Id="rId106" Type="http://schemas.openxmlformats.org/officeDocument/2006/relationships/header" Target="header13.xml"/><Relationship Id="rId127" Type="http://schemas.openxmlformats.org/officeDocument/2006/relationships/image" Target="media/image81.png"/><Relationship Id="rId10" Type="http://schemas.openxmlformats.org/officeDocument/2006/relationships/image" Target="media/image3.png"/><Relationship Id="rId31" Type="http://schemas.openxmlformats.org/officeDocument/2006/relationships/footer" Target="footer1.xml"/><Relationship Id="rId52" Type="http://schemas.openxmlformats.org/officeDocument/2006/relationships/image" Target="media/image32.png"/><Relationship Id="rId73" Type="http://schemas.openxmlformats.org/officeDocument/2006/relationships/header" Target="header8.xml"/><Relationship Id="rId94" Type="http://schemas.openxmlformats.org/officeDocument/2006/relationships/image" Target="media/image68.png"/><Relationship Id="rId148" Type="http://schemas.openxmlformats.org/officeDocument/2006/relationships/image" Target="media/image102.png"/><Relationship Id="rId169" Type="http://schemas.openxmlformats.org/officeDocument/2006/relationships/image" Target="media/image123.png"/><Relationship Id="rId4" Type="http://schemas.openxmlformats.org/officeDocument/2006/relationships/settings" Target="settings.xml"/><Relationship Id="rId180" Type="http://schemas.openxmlformats.org/officeDocument/2006/relationships/image" Target="media/image134.png"/><Relationship Id="rId215" Type="http://schemas.openxmlformats.org/officeDocument/2006/relationships/image" Target="media/image161.png"/><Relationship Id="rId236" Type="http://schemas.openxmlformats.org/officeDocument/2006/relationships/image" Target="media/image182.png"/><Relationship Id="rId257" Type="http://schemas.openxmlformats.org/officeDocument/2006/relationships/image" Target="media/image203.png"/><Relationship Id="rId42" Type="http://schemas.openxmlformats.org/officeDocument/2006/relationships/header" Target="header5.xml"/><Relationship Id="rId84" Type="http://schemas.openxmlformats.org/officeDocument/2006/relationships/image" Target="media/image60.png"/><Relationship Id="rId138" Type="http://schemas.openxmlformats.org/officeDocument/2006/relationships/image" Target="media/image92.png"/><Relationship Id="rId191" Type="http://schemas.openxmlformats.org/officeDocument/2006/relationships/image" Target="media/image145.png"/><Relationship Id="rId205" Type="http://schemas.openxmlformats.org/officeDocument/2006/relationships/header" Target="header23.xml"/><Relationship Id="rId247" Type="http://schemas.openxmlformats.org/officeDocument/2006/relationships/image" Target="media/image193.png"/><Relationship Id="rId107" Type="http://schemas.openxmlformats.org/officeDocument/2006/relationships/footer" Target="footer13.xml"/><Relationship Id="rId11" Type="http://schemas.openxmlformats.org/officeDocument/2006/relationships/image" Target="media/image4.png"/><Relationship Id="rId53" Type="http://schemas.openxmlformats.org/officeDocument/2006/relationships/image" Target="media/image33.png"/><Relationship Id="rId149" Type="http://schemas.openxmlformats.org/officeDocument/2006/relationships/image" Target="media/image103.png"/><Relationship Id="rId275" Type="http://schemas.openxmlformats.org/officeDocument/2006/relationships/image" Target="media/image217.png"/><Relationship Id="rId276" Type="http://schemas.openxmlformats.org/officeDocument/2006/relationships/image" Target="media/image218.png"/><Relationship Id="rId277" Type="http://schemas.openxmlformats.org/officeDocument/2006/relationships/image" Target="media/image219.png"/><Relationship Id="rId278" Type="http://schemas.openxmlformats.org/officeDocument/2006/relationships/image" Target="media/image220.png"/><Relationship Id="rId279" Type="http://schemas.openxmlformats.org/officeDocument/2006/relationships/image" Target="media/image221.png"/><Relationship Id="rId280" Type="http://schemas.openxmlformats.org/officeDocument/2006/relationships/image" Target="media/image222.png"/><Relationship Id="rId281" Type="http://schemas.openxmlformats.org/officeDocument/2006/relationships/image" Target="media/image223.png"/><Relationship Id="rId282" Type="http://schemas.openxmlformats.org/officeDocument/2006/relationships/image" Target="media/image224.png"/><Relationship Id="rId283" Type="http://schemas.openxmlformats.org/officeDocument/2006/relationships/image" Target="media/image225.png"/><Relationship Id="rId284" Type="http://schemas.openxmlformats.org/officeDocument/2006/relationships/image" Target="media/image2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_rels/header4.xml.rels><?xml version="1.0" encoding="UTF-8" standalone="yes"?>
<Relationships xmlns="http://schemas.openxmlformats.org/package/2006/relationships"><Relationship Id="rId1" Type="http://schemas.openxmlformats.org/officeDocument/2006/relationships/image" Target="media/image23.png"/></Relationships>
</file>

<file path=word/_rels/header5.xml.rels><?xml version="1.0" encoding="UTF-8" standalone="yes"?>
<Relationships xmlns="http://schemas.openxmlformats.org/package/2006/relationships"><Relationship Id="rId1" Type="http://schemas.openxmlformats.org/officeDocument/2006/relationships/image" Target="media/image23.png"/></Relationships>
</file>

<file path=word/_rels/header6.xml.rels><?xml version="1.0" encoding="UTF-8" standalone="yes"?>
<Relationships xmlns="http://schemas.openxmlformats.org/package/2006/relationships"><Relationship Id="rId1" Type="http://schemas.openxmlformats.org/officeDocument/2006/relationships/image" Target="media/image23.png"/></Relationships>
</file>

<file path=word/_rels/header7.xml.rels><?xml version="1.0" encoding="UTF-8" standalone="yes"?>
<Relationships xmlns="http://schemas.openxmlformats.org/package/2006/relationships"><Relationship Id="rId1" Type="http://schemas.openxmlformats.org/officeDocument/2006/relationships/image" Target="media/image23.png"/></Relationships>
</file>

<file path=word/_rels/header8.xml.rels><?xml version="1.0" encoding="UTF-8" standalone="yes"?>
<Relationships xmlns="http://schemas.openxmlformats.org/package/2006/relationships"><Relationship Id="rId1" Type="http://schemas.openxmlformats.org/officeDocument/2006/relationships/image" Target="media/image23.png"/></Relationships>
</file>

<file path=word/_rels/header9.xml.rels><?xml version="1.0" encoding="UTF-8" standalone="yes"?>
<Relationships xmlns="http://schemas.openxmlformats.org/package/2006/relationships"><Relationship Id="rId1" Type="http://schemas.openxmlformats.org/officeDocument/2006/relationships/image" Target="media/image23.png"/></Relationships>
</file>

<file path=word/_rels/header10.xml.rels><?xml version="1.0" encoding="UTF-8" standalone="yes"?>
<Relationships xmlns="http://schemas.openxmlformats.org/package/2006/relationships"><Relationship Id="rId1" Type="http://schemas.openxmlformats.org/officeDocument/2006/relationships/image" Target="media/image23.png"/></Relationships>
</file>

<file path=word/_rels/header11.xml.rels><?xml version="1.0" encoding="UTF-8" standalone="yes"?>
<Relationships xmlns="http://schemas.openxmlformats.org/package/2006/relationships"><Relationship Id="rId1" Type="http://schemas.openxmlformats.org/officeDocument/2006/relationships/image" Target="media/image23.png"/></Relationships>
</file>

<file path=word/_rels/header12.xml.rels><?xml version="1.0" encoding="UTF-8" standalone="yes"?>
<Relationships xmlns="http://schemas.openxmlformats.org/package/2006/relationships"><Relationship Id="rId1" Type="http://schemas.openxmlformats.org/officeDocument/2006/relationships/image" Target="media/image23.png"/></Relationships>
</file>

<file path=word/_rels/header13.xml.rels><?xml version="1.0" encoding="UTF-8" standalone="yes"?>
<Relationships xmlns="http://schemas.openxmlformats.org/package/2006/relationships"><Relationship Id="rId1" Type="http://schemas.openxmlformats.org/officeDocument/2006/relationships/image" Target="media/image23.png"/></Relationships>
</file>

<file path=word/_rels/header14.xml.rels><?xml version="1.0" encoding="UTF-8" standalone="yes"?>
<Relationships xmlns="http://schemas.openxmlformats.org/package/2006/relationships"><Relationship Id="rId1" Type="http://schemas.openxmlformats.org/officeDocument/2006/relationships/image" Target="media/image23.png"/></Relationships>
</file>

<file path=word/_rels/header15.xml.rels><?xml version="1.0" encoding="UTF-8" standalone="yes"?>
<Relationships xmlns="http://schemas.openxmlformats.org/package/2006/relationships"><Relationship Id="rId1" Type="http://schemas.openxmlformats.org/officeDocument/2006/relationships/image" Target="media/image23.png"/></Relationships>
</file>

<file path=word/_rels/header16.xml.rels><?xml version="1.0" encoding="UTF-8" standalone="yes"?>
<Relationships xmlns="http://schemas.openxmlformats.org/package/2006/relationships"><Relationship Id="rId1" Type="http://schemas.openxmlformats.org/officeDocument/2006/relationships/image" Target="media/image23.png"/></Relationships>
</file>

<file path=word/_rels/header17.xml.rels><?xml version="1.0" encoding="UTF-8" standalone="yes"?>
<Relationships xmlns="http://schemas.openxmlformats.org/package/2006/relationships"><Relationship Id="rId1" Type="http://schemas.openxmlformats.org/officeDocument/2006/relationships/image" Target="media/image23.png"/></Relationships>
</file>

<file path=word/_rels/header18.xml.rels><?xml version="1.0" encoding="UTF-8" standalone="yes"?>
<Relationships xmlns="http://schemas.openxmlformats.org/package/2006/relationships"><Relationship Id="rId1" Type="http://schemas.openxmlformats.org/officeDocument/2006/relationships/image" Target="media/image23.png"/></Relationships>
</file>

<file path=word/_rels/header19.xml.rels><?xml version="1.0" encoding="UTF-8" standalone="yes"?>
<Relationships xmlns="http://schemas.openxmlformats.org/package/2006/relationships"><Relationship Id="rId1" Type="http://schemas.openxmlformats.org/officeDocument/2006/relationships/image" Target="media/image23.png"/></Relationships>
</file>

<file path=word/_rels/header20.xml.rels><?xml version="1.0" encoding="UTF-8" standalone="yes"?>
<Relationships xmlns="http://schemas.openxmlformats.org/package/2006/relationships"><Relationship Id="rId1" Type="http://schemas.openxmlformats.org/officeDocument/2006/relationships/image" Target="media/image23.png"/></Relationships>
</file>

<file path=word/_rels/header21.xml.rels><?xml version="1.0" encoding="UTF-8" standalone="yes"?>
<Relationships xmlns="http://schemas.openxmlformats.org/package/2006/relationships"><Relationship Id="rId1" Type="http://schemas.openxmlformats.org/officeDocument/2006/relationships/image" Target="media/image23.png"/></Relationships>
</file>

<file path=word/_rels/header22.xml.rels><?xml version="1.0" encoding="UTF-8" standalone="yes"?>
<Relationships xmlns="http://schemas.openxmlformats.org/package/2006/relationships"><Relationship Id="rId1" Type="http://schemas.openxmlformats.org/officeDocument/2006/relationships/image" Target="media/image23.png"/></Relationships>
</file>

<file path=word/_rels/header23.xml.rels><?xml version="1.0" encoding="UTF-8" standalone="yes"?>
<Relationships xmlns="http://schemas.openxmlformats.org/package/2006/relationships"><Relationship Id="rId1" Type="http://schemas.openxmlformats.org/officeDocument/2006/relationships/image" Target="media/image23.png"/></Relationships>
</file>

<file path=word/_rels/header24.xml.rels><?xml version="1.0" encoding="UTF-8" standalone="yes"?>
<Relationships xmlns="http://schemas.openxmlformats.org/package/2006/relationships"><Relationship Id="rId1" Type="http://schemas.openxmlformats.org/officeDocument/2006/relationships/image" Target="media/image23.png"/></Relationships>
</file>

<file path=word/_rels/header25.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tZ1TvPz5ld1jXGUH46/uWbfJQ==">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263</Pages>
  <Words>34398</Words>
  <Characters>189191</Characters>
  <Application>Microsoft Office Word</Application>
  <DocSecurity>0</DocSecurity>
  <Lines>1576</Lines>
  <Paragraphs>446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Alberto Vega Flores</dc:creator>
  <cp:lastModifiedBy>Valerio Mosquera</cp:lastModifiedBy>
  <cp:revision>2</cp:revision>
  <dcterms:created xsi:type="dcterms:W3CDTF">2019-07-04T18:27:00Z</dcterms:created>
  <dcterms:modified xsi:type="dcterms:W3CDTF">2026-10-27T19:22:00Z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Jorge Alberto Vega Flores</vt:lpwstr>
  </property>
  <property fmtid="{D5CDD505-2E9C-101B-9397-08002B2CF9AE}" pid="3" name="Departamento">
    <vt:lpwstr>Dirección de Departamento Académico</vt:lpwstr>
  </property>
  <property fmtid="{D5CDD505-2E9C-101B-9397-08002B2CF9AE}" pid="4" name="ContentTypeId">
    <vt:lpwstr>0x010100E7025D6BC8B9AC4FBDACE130659DFE44</vt:lpwstr>
  </property>
  <property fmtid="{D5CDD505-2E9C-101B-9397-08002B2CF9AE}" pid="5" name="Order">
    <vt:r8>55900</vt:r8>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