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BE37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3C500D" w14:textId="2CF6DAE8" w:rsidR="00D31BD1" w:rsidRDefault="00ED6BC8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CAMPUSLANDS</w:t>
      </w:r>
    </w:p>
    <w:p w14:paraId="7B9A6353" w14:textId="77777777" w:rsidR="00ED6BC8" w:rsidRDefault="00ED6BC8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0FDAE6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E73DA8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0E1D90" w14:textId="066DD3D9" w:rsidR="00ED6BC8" w:rsidRDefault="00ED6BC8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SER</w:t>
      </w:r>
    </w:p>
    <w:p w14:paraId="082FEA12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9A7998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D5B98A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925775" w14:textId="77777777" w:rsidR="00ED6BC8" w:rsidRDefault="00ED6BC8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A08F5F" w14:textId="23ED6B8F" w:rsidR="00ED6BC8" w:rsidRDefault="00ED6BC8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Estrategias Efectivas para el Aprendizaje Remoto: Métodos para Mantener el Compromiso y la Interacción en Entornos de Aprendizaje en Línea.</w:t>
      </w:r>
    </w:p>
    <w:p w14:paraId="59BD082C" w14:textId="77777777" w:rsidR="00ED6BC8" w:rsidRDefault="00ED6BC8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151F63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312B94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3E4E9A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8B7822" w14:textId="1970CFAA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Jhoan Sebastián Diaz Balta</w:t>
      </w:r>
    </w:p>
    <w:p w14:paraId="5994069A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3B267A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39E0644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45DE18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4BFCD8" w14:textId="05F407A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Pilar Herrera</w:t>
      </w:r>
    </w:p>
    <w:p w14:paraId="6CC8A099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483290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7CA4A0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C5B283" w14:textId="46726DB4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Junio de 2025</w:t>
      </w:r>
    </w:p>
    <w:p w14:paraId="01BF47A0" w14:textId="778323FB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Cúcuta – Norte de Santander</w:t>
      </w:r>
    </w:p>
    <w:p w14:paraId="14EE45C4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6DE160" w14:textId="77777777" w:rsidR="00E91FDF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671792" w14:textId="70BF74F5" w:rsidR="00E91FDF" w:rsidRDefault="00E91FDF" w:rsidP="00E91FD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Introducción.</w:t>
      </w:r>
    </w:p>
    <w:p w14:paraId="444D9FBA" w14:textId="77777777" w:rsidR="00E91FDF" w:rsidRDefault="00E91FDF" w:rsidP="00E91FDF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93E281" w14:textId="1FCA7D22" w:rsidR="007E5A3D" w:rsidRPr="007E5A3D" w:rsidRDefault="007E5A3D" w:rsidP="007E5A3D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7E5A3D">
        <w:rPr>
          <w:rFonts w:ascii="Arial" w:hAnsi="Arial" w:cs="Arial"/>
          <w:sz w:val="24"/>
          <w:szCs w:val="24"/>
        </w:rPr>
        <w:t xml:space="preserve">El tema que elegí para esta investigación es 'Estrategias Efectivas para el Aprendizaje Remoto: Métodos para Mantener el Compromiso y la Interacción en Entornos de Aprendizaje en Línea'. Me atrajo mucho porque, desde que </w:t>
      </w:r>
      <w:r>
        <w:rPr>
          <w:rFonts w:ascii="Arial" w:hAnsi="Arial" w:cs="Arial"/>
          <w:sz w:val="24"/>
          <w:szCs w:val="24"/>
        </w:rPr>
        <w:t>el estudio se volvió virtual</w:t>
      </w:r>
      <w:r w:rsidRPr="007E5A3D">
        <w:rPr>
          <w:rFonts w:ascii="Arial" w:hAnsi="Arial" w:cs="Arial"/>
          <w:sz w:val="24"/>
          <w:szCs w:val="24"/>
        </w:rPr>
        <w:t>, sentí en carne propia los desafíos de no perder el hilo o sentirme desconectado.</w:t>
      </w:r>
    </w:p>
    <w:p w14:paraId="5965275C" w14:textId="77777777" w:rsidR="007E5A3D" w:rsidRDefault="007E5A3D" w:rsidP="007E5A3D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7E5A3D">
        <w:rPr>
          <w:rFonts w:ascii="Arial" w:hAnsi="Arial" w:cs="Arial"/>
          <w:sz w:val="24"/>
          <w:szCs w:val="24"/>
        </w:rPr>
        <w:t>Además, este tema es crucial para mí, ya que pienso estudiar de forma remota en la universidad y sé que aprenderé nuevos temas de programación a distancia. Por eso, entender cómo mejorar el compromiso y la interacción en línea es clave para mi futuro académico y profesional. Quiero descubrir cómo hacer que, a pesar de la pantalla, podamos seguir enganchados y conectados.</w:t>
      </w:r>
    </w:p>
    <w:p w14:paraId="7364AB63" w14:textId="7CBB524D" w:rsidR="007E5A3D" w:rsidRDefault="007E5A3D" w:rsidP="007E5A3D">
      <w:pPr>
        <w:spacing w:line="480" w:lineRule="auto"/>
        <w:rPr>
          <w:rFonts w:ascii="Arial" w:hAnsi="Arial" w:cs="Arial"/>
          <w:sz w:val="24"/>
          <w:szCs w:val="24"/>
        </w:rPr>
      </w:pPr>
    </w:p>
    <w:p w14:paraId="423103BE" w14:textId="38185614" w:rsidR="007E5A3D" w:rsidRDefault="007E5A3D" w:rsidP="007E5A3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 de Investigación.</w:t>
      </w:r>
    </w:p>
    <w:p w14:paraId="05DDF913" w14:textId="770CBBB8" w:rsidR="007E5A3D" w:rsidRDefault="007E5A3D" w:rsidP="007E5A3D">
      <w:pPr>
        <w:spacing w:line="480" w:lineRule="auto"/>
        <w:rPr>
          <w:rFonts w:ascii="Arial" w:hAnsi="Arial" w:cs="Arial"/>
          <w:sz w:val="24"/>
          <w:szCs w:val="24"/>
        </w:rPr>
      </w:pPr>
      <w:r w:rsidRPr="007E5A3D">
        <w:rPr>
          <w:rFonts w:ascii="Arial" w:hAnsi="Arial" w:cs="Arial"/>
          <w:sz w:val="24"/>
          <w:szCs w:val="24"/>
        </w:rPr>
        <w:t>¿Cuáles son las estrategias más efectivas que los estudiantes pueden implementar para mantener el compromiso y fomentar la interacción en entornos de aprendizaje remoto, mejorando así su experiencia académica en línea?</w:t>
      </w:r>
    </w:p>
    <w:p w14:paraId="2A21A317" w14:textId="77777777" w:rsidR="007E5A3D" w:rsidRDefault="007E5A3D" w:rsidP="007E5A3D">
      <w:pPr>
        <w:spacing w:line="480" w:lineRule="auto"/>
        <w:rPr>
          <w:rFonts w:ascii="Arial" w:hAnsi="Arial" w:cs="Arial"/>
          <w:sz w:val="24"/>
          <w:szCs w:val="24"/>
        </w:rPr>
      </w:pPr>
    </w:p>
    <w:p w14:paraId="60E593E5" w14:textId="111D9CE2" w:rsidR="007E5A3D" w:rsidRPr="007E5A3D" w:rsidRDefault="007E5A3D" w:rsidP="007E5A3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7E5A3D">
        <w:rPr>
          <w:rFonts w:ascii="Arial" w:hAnsi="Arial" w:cs="Arial"/>
          <w:b/>
          <w:bCs/>
          <w:sz w:val="24"/>
          <w:szCs w:val="24"/>
        </w:rPr>
        <w:t>Objetivo General.</w:t>
      </w:r>
    </w:p>
    <w:p w14:paraId="5993B952" w14:textId="17C78E73" w:rsidR="007E5A3D" w:rsidRDefault="007E5A3D" w:rsidP="007E5A3D">
      <w:pPr>
        <w:spacing w:line="480" w:lineRule="auto"/>
        <w:rPr>
          <w:rFonts w:ascii="Arial" w:hAnsi="Arial" w:cs="Arial"/>
          <w:sz w:val="24"/>
          <w:szCs w:val="24"/>
        </w:rPr>
      </w:pPr>
      <w:r w:rsidRPr="007E5A3D">
        <w:rPr>
          <w:rFonts w:ascii="Arial" w:hAnsi="Arial" w:cs="Arial"/>
          <w:sz w:val="24"/>
          <w:szCs w:val="24"/>
        </w:rPr>
        <w:t>El objetivo general de esta investigación es identificar y analizar las estrategias más efectivas que contribuyen al mantenimiento del compromiso estudiantil y a la mejora de la interacción en los contextos de aprendizaje en línea.</w:t>
      </w:r>
    </w:p>
    <w:p w14:paraId="50CC284F" w14:textId="3B7F8919" w:rsidR="007E5A3D" w:rsidRDefault="007E5A3D" w:rsidP="007E5A3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Metodología.</w:t>
      </w:r>
    </w:p>
    <w:p w14:paraId="68F693D2" w14:textId="0021C1D2" w:rsidR="00B23506" w:rsidRP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Para esta investigación, utilizaré una metodología cualitativa.</w:t>
      </w:r>
    </w:p>
    <w:p w14:paraId="314C8395" w14:textId="2A1547F1" w:rsidR="00B23506" w:rsidRP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Justificación:</w:t>
      </w:r>
    </w:p>
    <w:p w14:paraId="5F60B0F6" w14:textId="70C25854" w:rsid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Considero que la metodología cualitativa es la más adecuada para este estudio porque mi objetivo principal es comprender a fondo las experiencias, percepciones y opiniones de los estudiantes sobre las estrategias que realmente les funcionan en el aprendizaje remoto.</w:t>
      </w:r>
      <w:r>
        <w:rPr>
          <w:rFonts w:ascii="Arial" w:hAnsi="Arial" w:cs="Arial"/>
          <w:sz w:val="24"/>
          <w:szCs w:val="24"/>
        </w:rPr>
        <w:t xml:space="preserve"> E</w:t>
      </w:r>
      <w:r w:rsidRPr="00B23506">
        <w:rPr>
          <w:rFonts w:ascii="Arial" w:hAnsi="Arial" w:cs="Arial"/>
          <w:sz w:val="24"/>
          <w:szCs w:val="24"/>
        </w:rPr>
        <w:t>l enfoque cualitativo me permitirá explorar el "porqué" detrás de esas experiencias. Necesito recopilar información detallada sobre los métodos que usan, los desafíos que enfrentan y cómo se sienten al respecto de su nivel de interacción y compromiso</w:t>
      </w:r>
      <w:r>
        <w:rPr>
          <w:rFonts w:ascii="Arial" w:hAnsi="Arial" w:cs="Arial"/>
          <w:sz w:val="24"/>
          <w:szCs w:val="24"/>
        </w:rPr>
        <w:t>.</w:t>
      </w:r>
    </w:p>
    <w:p w14:paraId="698C4E81" w14:textId="77777777" w:rsid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</w:p>
    <w:p w14:paraId="14F93F7E" w14:textId="3D376FE7" w:rsidR="00B23506" w:rsidRDefault="00B23506" w:rsidP="00B2350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Investigación.</w:t>
      </w:r>
    </w:p>
    <w:p w14:paraId="6F8EF54C" w14:textId="77777777" w:rsidR="00B23506" w:rsidRP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Basándome en la pregunta de investigación sobre cuáles son las estrategias más efectivas para mantener el compromiso y la interacción en el aprendizaje remoto, he identificado varios puntos clave que los estudiantes podemos implementar:</w:t>
      </w:r>
    </w:p>
    <w:p w14:paraId="5A65579F" w14:textId="62D3C8F8" w:rsidR="00B23506" w:rsidRPr="00B23506" w:rsidRDefault="00B23506" w:rsidP="00B23506">
      <w:pPr>
        <w:spacing w:line="48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5.1</w:t>
      </w:r>
      <w:r w:rsidRPr="00B23506">
        <w:rPr>
          <w:rFonts w:ascii="Arial" w:hAnsi="Arial" w:cs="Arial"/>
          <w:b/>
          <w:bCs/>
          <w:sz w:val="24"/>
          <w:szCs w:val="24"/>
        </w:rPr>
        <w:t xml:space="preserve"> Combatir la Desconexión y el Aislamiento (Fomentando la Interacción)</w:t>
      </w:r>
    </w:p>
    <w:p w14:paraId="7CDF6811" w14:textId="77777777" w:rsidR="00B23506" w:rsidRP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Uno de los mayores desafíos es sentirse solo. Para esto, la interacción es vital, incluso si es virtual:</w:t>
      </w:r>
    </w:p>
    <w:p w14:paraId="21A8574D" w14:textId="77777777" w:rsidR="00B23506" w:rsidRPr="00B23506" w:rsidRDefault="00B23506" w:rsidP="00B23506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Participación Activa en Clase:</w:t>
      </w:r>
      <w:r w:rsidRPr="00B23506">
        <w:rPr>
          <w:rFonts w:ascii="Arial" w:hAnsi="Arial" w:cs="Arial"/>
          <w:sz w:val="24"/>
          <w:szCs w:val="24"/>
        </w:rPr>
        <w:t xml:space="preserve"> No quedarse callado. Usar el chat de la plataforma para preguntas o comentarios, levantar la mano virtual para </w:t>
      </w:r>
      <w:r w:rsidRPr="00B23506">
        <w:rPr>
          <w:rFonts w:ascii="Arial" w:hAnsi="Arial" w:cs="Arial"/>
          <w:sz w:val="24"/>
          <w:szCs w:val="24"/>
        </w:rPr>
        <w:lastRenderedPageBreak/>
        <w:t>participar y responder cuando el profesor pregunta. Esto no solo nos mantiene atentos, sino que también nos hace sentir parte del grupo.</w:t>
      </w:r>
    </w:p>
    <w:p w14:paraId="5229FA04" w14:textId="77777777" w:rsidR="00B23506" w:rsidRPr="00B23506" w:rsidRDefault="00B23506" w:rsidP="00B23506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Creación de Grupos de Estudio o Apoyo:</w:t>
      </w:r>
      <w:r w:rsidRPr="00B23506">
        <w:rPr>
          <w:rFonts w:ascii="Arial" w:hAnsi="Arial" w:cs="Arial"/>
          <w:sz w:val="24"/>
          <w:szCs w:val="24"/>
        </w:rPr>
        <w:t xml:space="preserve"> Armar chats de WhatsApp o canales en plataformas como </w:t>
      </w:r>
      <w:proofErr w:type="spellStart"/>
      <w:r w:rsidRPr="00B23506">
        <w:rPr>
          <w:rFonts w:ascii="Arial" w:hAnsi="Arial" w:cs="Arial"/>
          <w:sz w:val="24"/>
          <w:szCs w:val="24"/>
        </w:rPr>
        <w:t>Discord</w:t>
      </w:r>
      <w:proofErr w:type="spellEnd"/>
      <w:r w:rsidRPr="00B23506">
        <w:rPr>
          <w:rFonts w:ascii="Arial" w:hAnsi="Arial" w:cs="Arial"/>
          <w:sz w:val="24"/>
          <w:szCs w:val="24"/>
        </w:rPr>
        <w:t xml:space="preserve"> con compañeros. Ahí podemos discutir dudas, compartir apuntes o simplemente desahogarnos. Esta interacción entre pares reduce la sensación de soledad y refuerza el aprendizaje.</w:t>
      </w:r>
    </w:p>
    <w:p w14:paraId="2F694B83" w14:textId="77777777" w:rsidR="00B23506" w:rsidRPr="00B23506" w:rsidRDefault="00B23506" w:rsidP="00B23506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Uso de la Cámara:</w:t>
      </w:r>
      <w:r w:rsidRPr="00B23506">
        <w:rPr>
          <w:rFonts w:ascii="Arial" w:hAnsi="Arial" w:cs="Arial"/>
          <w:sz w:val="24"/>
          <w:szCs w:val="24"/>
        </w:rPr>
        <w:t xml:space="preserve"> Si nos sentimos cómodos, encender la cámara ayuda un montón. Humaniza la interacción, permite al profesor vernos y a nosotros sentirnos más "presentes" en la clase.</w:t>
      </w:r>
    </w:p>
    <w:p w14:paraId="7582B52E" w14:textId="77777777" w:rsidR="00B23506" w:rsidRPr="00B23506" w:rsidRDefault="00B23506" w:rsidP="00B23506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Aprovechar Herramientas Colaborativas:</w:t>
      </w:r>
      <w:r w:rsidRPr="00B23506">
        <w:rPr>
          <w:rFonts w:ascii="Arial" w:hAnsi="Arial" w:cs="Arial"/>
          <w:sz w:val="24"/>
          <w:szCs w:val="24"/>
        </w:rPr>
        <w:t xml:space="preserve"> Para trabajos en grupo, usar documentos compartidos (Google </w:t>
      </w:r>
      <w:proofErr w:type="spellStart"/>
      <w:r w:rsidRPr="00B23506">
        <w:rPr>
          <w:rFonts w:ascii="Arial" w:hAnsi="Arial" w:cs="Arial"/>
          <w:sz w:val="24"/>
          <w:szCs w:val="24"/>
        </w:rPr>
        <w:t>Docs</w:t>
      </w:r>
      <w:proofErr w:type="spellEnd"/>
      <w:r w:rsidRPr="00B23506">
        <w:rPr>
          <w:rFonts w:ascii="Arial" w:hAnsi="Arial" w:cs="Arial"/>
          <w:sz w:val="24"/>
          <w:szCs w:val="24"/>
        </w:rPr>
        <w:t xml:space="preserve">), pizarras virtuales (Miro, </w:t>
      </w:r>
      <w:proofErr w:type="spellStart"/>
      <w:r w:rsidRPr="00B23506">
        <w:rPr>
          <w:rFonts w:ascii="Arial" w:hAnsi="Arial" w:cs="Arial"/>
          <w:sz w:val="24"/>
          <w:szCs w:val="24"/>
        </w:rPr>
        <w:t>Jamboard</w:t>
      </w:r>
      <w:proofErr w:type="spellEnd"/>
      <w:r w:rsidRPr="00B23506">
        <w:rPr>
          <w:rFonts w:ascii="Arial" w:hAnsi="Arial" w:cs="Arial"/>
          <w:sz w:val="24"/>
          <w:szCs w:val="24"/>
        </w:rPr>
        <w:t>) o salas de reuniones online facilita la colaboración y la interacción en tiempo real.</w:t>
      </w:r>
    </w:p>
    <w:p w14:paraId="326DA8B0" w14:textId="40BAA531" w:rsidR="00B23506" w:rsidRPr="00B23506" w:rsidRDefault="00B23506" w:rsidP="00B23506">
      <w:pPr>
        <w:spacing w:line="480" w:lineRule="auto"/>
        <w:ind w:left="708" w:firstLine="12"/>
        <w:rPr>
          <w:rFonts w:ascii="Arial" w:hAnsi="Arial" w:cs="Arial"/>
          <w:b/>
          <w:bCs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 xml:space="preserve">5.2 </w:t>
      </w:r>
      <w:r w:rsidRPr="00B23506">
        <w:rPr>
          <w:rFonts w:ascii="Arial" w:hAnsi="Arial" w:cs="Arial"/>
          <w:b/>
          <w:bCs/>
          <w:sz w:val="24"/>
          <w:szCs w:val="24"/>
        </w:rPr>
        <w:t>Mantener el Compromiso y la Concentración (Estrategias Personales)</w:t>
      </w:r>
    </w:p>
    <w:p w14:paraId="33ED2EE5" w14:textId="77777777" w:rsidR="00B23506" w:rsidRP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Más allá de la interacción, el compromiso individual es crucial para no "desaparecer" en la virtualidad:</w:t>
      </w:r>
    </w:p>
    <w:p w14:paraId="2D2CE18E" w14:textId="77777777" w:rsidR="00B23506" w:rsidRPr="00B23506" w:rsidRDefault="00B23506" w:rsidP="00B23506">
      <w:pPr>
        <w:numPr>
          <w:ilvl w:val="0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 xml:space="preserve">Organización del Espacio y el Tiempo: </w:t>
      </w:r>
    </w:p>
    <w:p w14:paraId="2DD5E0AD" w14:textId="77777777" w:rsidR="00B23506" w:rsidRPr="00B23506" w:rsidRDefault="00B23506" w:rsidP="00B23506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 xml:space="preserve">Horarios Definidos: </w:t>
      </w:r>
      <w:r w:rsidRPr="00B23506">
        <w:rPr>
          <w:rFonts w:ascii="Arial" w:hAnsi="Arial" w:cs="Arial"/>
          <w:sz w:val="24"/>
          <w:szCs w:val="24"/>
        </w:rPr>
        <w:t xml:space="preserve">Crear un horario de estudio que incluya los tiempos de clase, pero también pausas y momentos de desconexión. </w:t>
      </w:r>
      <w:r w:rsidRPr="00B23506">
        <w:rPr>
          <w:rFonts w:ascii="Arial" w:hAnsi="Arial" w:cs="Arial"/>
          <w:sz w:val="24"/>
          <w:szCs w:val="24"/>
        </w:rPr>
        <w:lastRenderedPageBreak/>
        <w:t>Esto ayuda a la mente a saber cuándo toca estudiar y cuándo descansar.</w:t>
      </w:r>
    </w:p>
    <w:p w14:paraId="01190965" w14:textId="77777777" w:rsidR="00B23506" w:rsidRPr="00B23506" w:rsidRDefault="00B23506" w:rsidP="00B23506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Espacio de Estudio Dedicado:</w:t>
      </w:r>
      <w:r w:rsidRPr="00B23506">
        <w:rPr>
          <w:rFonts w:ascii="Arial" w:hAnsi="Arial" w:cs="Arial"/>
          <w:sz w:val="24"/>
          <w:szCs w:val="24"/>
        </w:rPr>
        <w:t xml:space="preserve"> Tener un rincón, por pequeño que sea, que funcione como "oficina". Esto ayuda a reducir las distracciones en casa y a asociar ese lugar con el estudio.</w:t>
      </w:r>
    </w:p>
    <w:p w14:paraId="388A122D" w14:textId="77777777" w:rsidR="00B23506" w:rsidRPr="00B23506" w:rsidRDefault="00B23506" w:rsidP="00B23506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Manejo de Distracciones:</w:t>
      </w:r>
      <w:r w:rsidRPr="00B23506">
        <w:rPr>
          <w:rFonts w:ascii="Arial" w:hAnsi="Arial" w:cs="Arial"/>
          <w:sz w:val="24"/>
          <w:szCs w:val="24"/>
        </w:rPr>
        <w:t xml:space="preserve"> Ser consciente de las tentaciones (celular, redes sociales, televisión) y buscar formas de minimizarlas durante las clases y el estudio. Esto puede ser tan simple como poner el celular en modo avión o lejos del alcance.</w:t>
      </w:r>
    </w:p>
    <w:p w14:paraId="23E821D1" w14:textId="77777777" w:rsidR="00B23506" w:rsidRPr="00B23506" w:rsidRDefault="00B23506" w:rsidP="00B23506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Establecer Metas Cortas:</w:t>
      </w:r>
      <w:r w:rsidRPr="00B23506">
        <w:rPr>
          <w:rFonts w:ascii="Arial" w:hAnsi="Arial" w:cs="Arial"/>
          <w:sz w:val="24"/>
          <w:szCs w:val="24"/>
        </w:rPr>
        <w:t xml:space="preserve"> En lugar de pensar en toda la materia, dividir el estudio en bloques más pequeños y alcanzables. Lograr esas </w:t>
      </w:r>
      <w:proofErr w:type="spellStart"/>
      <w:r w:rsidRPr="00B23506">
        <w:rPr>
          <w:rFonts w:ascii="Arial" w:hAnsi="Arial" w:cs="Arial"/>
          <w:sz w:val="24"/>
          <w:szCs w:val="24"/>
        </w:rPr>
        <w:t>mini-metas</w:t>
      </w:r>
      <w:proofErr w:type="spellEnd"/>
      <w:r w:rsidRPr="00B23506">
        <w:rPr>
          <w:rFonts w:ascii="Arial" w:hAnsi="Arial" w:cs="Arial"/>
          <w:sz w:val="24"/>
          <w:szCs w:val="24"/>
        </w:rPr>
        <w:t xml:space="preserve"> genera una sensación de avance que mantiene la motivación.</w:t>
      </w:r>
    </w:p>
    <w:p w14:paraId="1B660939" w14:textId="77777777" w:rsidR="00B23506" w:rsidRDefault="00B23506" w:rsidP="00B23506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b/>
          <w:bCs/>
          <w:sz w:val="24"/>
          <w:szCs w:val="24"/>
        </w:rPr>
        <w:t>Cuidado Personal:</w:t>
      </w:r>
      <w:r w:rsidRPr="00B23506">
        <w:rPr>
          <w:rFonts w:ascii="Arial" w:hAnsi="Arial" w:cs="Arial"/>
          <w:sz w:val="24"/>
          <w:szCs w:val="24"/>
        </w:rPr>
        <w:t xml:space="preserve"> Tomarse descansos regulares para estirar, caminar o mirar por la ventana. La fatiga de pantalla es real, y desconectar unos minutos ayuda a recargar la energía y mantener la mente fresca para seguir comprometidos.</w:t>
      </w:r>
    </w:p>
    <w:p w14:paraId="286E9505" w14:textId="5A3E20A2" w:rsidR="00B23506" w:rsidRPr="00B23506" w:rsidRDefault="00B23506" w:rsidP="00B23506">
      <w:pPr>
        <w:spacing w:line="480" w:lineRule="auto"/>
        <w:rPr>
          <w:rFonts w:ascii="Arial" w:hAnsi="Arial" w:cs="Arial"/>
          <w:sz w:val="24"/>
          <w:szCs w:val="24"/>
        </w:rPr>
      </w:pPr>
      <w:r w:rsidRPr="00B23506">
        <w:rPr>
          <w:rFonts w:ascii="Arial" w:hAnsi="Arial" w:cs="Arial"/>
          <w:sz w:val="24"/>
          <w:szCs w:val="24"/>
        </w:rPr>
        <w:t>Al implementar estas prácticas, los estudiantes podemos transformar la experiencia del aprendizaje remoto en algo mucho más efectivo y menos aislado.</w:t>
      </w:r>
    </w:p>
    <w:p w14:paraId="5EC8156F" w14:textId="77777777" w:rsidR="00B23506" w:rsidRPr="00B23506" w:rsidRDefault="00B23506" w:rsidP="00B2350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1F4CC5E" w14:textId="77777777" w:rsidR="007E5A3D" w:rsidRPr="007E5A3D" w:rsidRDefault="007E5A3D" w:rsidP="007E5A3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8EF807A" w14:textId="77777777" w:rsidR="00E91FDF" w:rsidRPr="00E91FDF" w:rsidRDefault="00E91FDF" w:rsidP="00E91FDF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8358EA" w14:textId="77777777" w:rsidR="00E91FDF" w:rsidRPr="00ED6BC8" w:rsidRDefault="00E91FDF" w:rsidP="00ED6BC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E91FDF" w:rsidRPr="00ED6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278E"/>
    <w:multiLevelType w:val="hybridMultilevel"/>
    <w:tmpl w:val="7526D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940CE"/>
    <w:multiLevelType w:val="multilevel"/>
    <w:tmpl w:val="B6C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72B9D"/>
    <w:multiLevelType w:val="multilevel"/>
    <w:tmpl w:val="E2C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12357">
    <w:abstractNumId w:val="0"/>
  </w:num>
  <w:num w:numId="2" w16cid:durableId="815995018">
    <w:abstractNumId w:val="2"/>
  </w:num>
  <w:num w:numId="3" w16cid:durableId="21169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8"/>
    <w:rsid w:val="00677222"/>
    <w:rsid w:val="007E5A3D"/>
    <w:rsid w:val="00B23506"/>
    <w:rsid w:val="00CC6126"/>
    <w:rsid w:val="00D31BD1"/>
    <w:rsid w:val="00D5039A"/>
    <w:rsid w:val="00E91FDF"/>
    <w:rsid w:val="00ED6BC8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368A"/>
  <w15:chartTrackingRefBased/>
  <w15:docId w15:val="{7A7150B0-7774-491F-9194-438AB722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222"/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B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B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6B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B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6B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B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Diaz Balta</dc:creator>
  <cp:keywords/>
  <dc:description/>
  <cp:lastModifiedBy>Jhoan Sebastian Diaz Balta</cp:lastModifiedBy>
  <cp:revision>1</cp:revision>
  <dcterms:created xsi:type="dcterms:W3CDTF">2025-06-24T17:07:00Z</dcterms:created>
  <dcterms:modified xsi:type="dcterms:W3CDTF">2025-06-24T18:14:00Z</dcterms:modified>
</cp:coreProperties>
</file>