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  <w:jc w:val="center"/>
      </w:pPr>
      <w:r>
        <w:rPr>
          <w:b/>
          <w:color w:val="17634F"/>
          <w:sz w:val="26"/>
        </w:rPr>
        <w:t>UNIVERSITARIA TECNOLÓGICA DE SANTANDER</w:t>
      </w:r>
    </w:p>
    <w:p>
      <w:pPr>
        <w:spacing w:before="840"/>
        <w:jc w:val="center"/>
      </w:pPr>
      <w:r>
        <w:rPr>
          <w:b/>
          <w:color w:val="153E36"/>
          <w:sz w:val="54"/>
        </w:rPr>
        <w:t>REQUERIMIENTOS</w:t>
        <w:br/>
        <w:t>ACTUALIZADOS DEL SISTEMA</w:t>
      </w:r>
    </w:p>
    <w:p>
      <w:pPr>
        <w:jc w:val="center"/>
      </w:pPr>
      <w:r>
        <w:rPr>
          <w:sz w:val="30"/>
        </w:rPr>
        <w:t>Sistema de gestión de proyectos de grado</w:t>
      </w:r>
    </w:p>
    <w:p>
      <w:pPr>
        <w:spacing w:before="560"/>
        <w:jc w:val="center"/>
      </w:pPr>
      <w:r>
        <w:rPr>
          <w:b/>
        </w:rPr>
        <w:t>Versión 1.0 · 21 de octubre de 2026</w:t>
        <w:br/>
      </w:r>
      <w:r>
        <w:t>Documento nuevo basado en la implementación JSP/JSTL y el esquema SQL disponibles.</w:t>
        <w:br/>
      </w:r>
      <w:r>
        <w:t>No sustituye requisitos institucionales ni certifica pruebas de producción.</w:t>
      </w:r>
    </w:p>
    <w:p>
      <w:pPr>
        <w:spacing w:before="1120"/>
        <w:jc w:val="center"/>
      </w:pPr>
      <w:r>
        <w:rPr>
          <w:b/>
        </w:rPr>
        <w:t>Proyecto Parcial 2 Corte</w:t>
        <w:br/>
      </w:r>
      <w:r>
        <w:t>Institución Universitaria Tecnológica de Santander (UTS)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18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Nombre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Requerimientos actualizados del sistema de proyectos de grado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Versión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1.0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Fecha de corte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21 de octubre de 2026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Tipo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Especificación funcional/no funcional con estado de implementación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Base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Código JSP/JSTL, SQL, configuración Tomcat/JNDI y requisitos originales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Interpretación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 significa evidencia en código revisado; no certifica producción.</w:t>
            </w:r>
          </w:p>
        </w:tc>
      </w:tr>
    </w:tbl>
    <w:p>
      <w:pPr>
        <w:spacing w:after="20"/>
      </w:pPr>
    </w:p>
    <w:p>
      <w:pPr>
        <w:pStyle w:val="Heading1"/>
      </w:pPr>
      <w:r>
        <w:t>Contenido</w:t>
      </w:r>
    </w:p>
    <w:p>
      <w:pPr>
        <w:spacing w:after="100"/>
      </w:pPr>
      <w:r>
        <w:t>1. Propósito, alcance y método</w:t>
      </w:r>
    </w:p>
    <w:p>
      <w:pPr>
        <w:spacing w:after="100"/>
      </w:pPr>
      <w:r>
        <w:t>2. Resumen de solución</w:t>
      </w:r>
    </w:p>
    <w:p>
      <w:pPr>
        <w:spacing w:after="100"/>
      </w:pPr>
      <w:r>
        <w:t>3. Requerimientos funcionales vigentes</w:t>
      </w:r>
    </w:p>
    <w:p>
      <w:pPr>
        <w:spacing w:after="100"/>
      </w:pPr>
      <w:r>
        <w:t>4. Reglas de negocio y límites</w:t>
      </w:r>
    </w:p>
    <w:p>
      <w:pPr>
        <w:spacing w:after="100"/>
      </w:pPr>
      <w:r>
        <w:t>5. Requerimientos no funcionales</w:t>
      </w:r>
    </w:p>
    <w:p>
      <w:pPr>
        <w:spacing w:after="100"/>
      </w:pPr>
      <w:r>
        <w:t>6. Correspondencia con el documento original</w:t>
      </w:r>
    </w:p>
    <w:p>
      <w:pPr>
        <w:spacing w:after="100"/>
      </w:pPr>
      <w:r>
        <w:t>7. Arquitectura y modelo de información</w:t>
      </w:r>
    </w:p>
    <w:p>
      <w:pPr>
        <w:spacing w:after="100"/>
      </w:pPr>
      <w:r>
        <w:t>8. Criterios de aceptación</w:t>
      </w:r>
    </w:p>
    <w:p>
      <w:pPr>
        <w:spacing w:after="100"/>
      </w:pPr>
      <w:r>
        <w:t>9. Brechas prioritarias</w:t>
      </w:r>
    </w:p>
    <w:p>
      <w:pPr>
        <w:spacing w:after="100"/>
      </w:pPr>
      <w:r>
        <w:t>10. Fuentes y glosario</w:t>
      </w:r>
    </w:p>
    <w:p>
      <w:pPr>
        <w:pStyle w:val="Heading1"/>
      </w:pPr>
      <w:r>
        <w:t>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518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Interpretación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Implementado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Existe evidencia en JSP, SQL o configuración.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Parcial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Existe parte del flujo, faltan controles, automatización o pruebas.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No implementado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No se encontró evidencia en código.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Riesgo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La capacidad actual contradice una expectativa de seguridad/privacidad.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No verificado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Depende de entorno o pruebas no revisadas.</w:t>
            </w:r>
          </w:p>
        </w:tc>
      </w:tr>
    </w:tbl>
    <w:p>
      <w:pPr>
        <w:spacing w:after="20"/>
      </w:pPr>
    </w:p>
    <w:p>
      <w:pPr>
        <w:pStyle w:val="Heading1"/>
      </w:pPr>
      <w:r>
        <w:t>1. Propósito, alcance y método</w:t>
      </w:r>
    </w:p>
    <w:p>
      <w:pPr>
        <w:spacing w:after="100"/>
      </w:pPr>
      <w:r>
        <w:t>Este documento consolida los requerimientos vigentes y los contrasta con el comportamiento observado. Describe lo disponible, explicita límites y evita presentar como terminadas funciones inexistentes.</w:t>
      </w:r>
    </w:p>
    <w:p>
      <w:pPr>
        <w:spacing w:after="100"/>
      </w:pPr>
      <w:r>
        <w:t>Se revisaron páginas JSP, esquema/semilla SQL, web.xml y configuración JNDI. El alcance incluye acceso, cuentas, ideas, solicitudes, comprobantes, entregas, revisiones, seguimiento, historial, calendario y tecnología.</w:t>
      </w:r>
    </w:p>
    <w:p>
      <w:pPr>
        <w:spacing w:after="100"/>
      </w:pPr>
      <w:r>
        <w:t>Los requisitos originales de créditos, reserva de 48 horas, pago fijo y carga de archivos se conservan como brechas cuando la implementación no los demuestra. El código inspeccionado no sustituye pruebas integrales.</w:t>
      </w:r>
    </w:p>
    <w:p>
      <w:pPr>
        <w:pStyle w:val="Heading1"/>
      </w:pPr>
      <w:r>
        <w:t>2. Resumen de la solución implementada</w:t>
      </w:r>
    </w:p>
    <w:p>
      <w:pPr>
        <w:spacing w:after="100"/>
      </w:pPr>
      <w:r>
        <w:t>Aplicación JSP con JSTL 1.2; JSTL SQL accede a MariaDB/MySQL mediante JNDI. No se identificaron servlets propios ni scriptlets en las vistas revisadas. El descriptor usa javax Servlet 3.1, no Jakarta EE 9+ (jakarta.*).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Actor</w:t>
            </w:r>
          </w:p>
        </w:tc>
        <w:tc>
          <w:tcPr>
            <w:tcW w:type="dxa" w:w="518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Funciones principales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Administrador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Crea y gestiona cuentas, roles y estados.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Coordinador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Revisa ideas docentes, solicitudes y propuestas estudiantiles; consulta historial y finalizados.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Docente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Como director/evaluador revisa entregas; propone ideas y consulta historial.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Estudiante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Consulta banco, solicita/proponer ideas, comparte enlaces y sigue estados/fases.</w:t>
            </w:r>
          </w:p>
        </w:tc>
      </w:tr>
    </w:tbl>
    <w:p>
      <w:pPr>
        <w:spacing w:after="20"/>
      </w:pPr>
    </w:p>
    <w:p>
      <w:pPr>
        <w:spacing w:after="100"/>
      </w:pPr>
      <w:r>
        <w:t>Hay cuatro roles de cuenta: administrador, coordinador, docente y estudiante. Director/evaluador son asignaciones/etapas de revisión de docentes.</w:t>
      </w:r>
    </w:p>
    <w:p>
      <w:pPr>
        <w:pStyle w:val="Heading1"/>
      </w:pPr>
      <w:r>
        <w:t>3. Requerimientos funcionales vigentes</w:t>
      </w:r>
    </w:p>
    <w:p>
      <w:pPr>
        <w:spacing w:after="100"/>
      </w:pPr>
      <w:r>
        <w:t>Cada fila indica alcance, estado y evidencia observada.</w:t>
      </w:r>
    </w:p>
    <w:p>
      <w:pPr>
        <w:pStyle w:val="Heading2"/>
      </w:pPr>
      <w:r>
        <w:t>3.1 Acceso y administración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Requerimiento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Criterio/alcance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Evidencia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FR-01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Inicio/cierre de sesión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Autenticar cuentas activas por correo y contraseña; permitir cerrar sesión.</w:t>
            </w:r>
          </w:p>
        </w:tc>
        <w:tc>
          <w:tcPr>
            <w:tcW w:type="dxa" w:w="2074"/>
            <w:vAlign w:val="center"/>
            <w:shd w:fill="F1F6F3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login.jsp; logout.jsp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FR-02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Acceso por rol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Restringir funciones a administrador, coordinador, docente y estudiante. Director/evaluador son asignaciones docentes, no roles de cuenta separados.</w:t>
            </w:r>
          </w:p>
        </w:tc>
        <w:tc>
          <w:tcPr>
            <w:tcW w:type="dxa" w:w="2074"/>
            <w:vAlign w:val="center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Páginas JSP por rol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FR-03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Administración de cuentas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El administrador crea, consulta y actualiza cuentas, roles y estados; estudiantes requieren código/programa.</w:t>
            </w:r>
          </w:p>
        </w:tc>
        <w:tc>
          <w:tcPr>
            <w:tcW w:type="dxa" w:w="2074"/>
            <w:vAlign w:val="center"/>
            <w:shd w:fill="F1F6F3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admin-usuarios.jsp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FR-04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Sin autorregistro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Las cuentas se crean desde administración; no existe registro autónomo público de estudiantes.</w:t>
            </w:r>
          </w:p>
        </w:tc>
        <w:tc>
          <w:tcPr>
            <w:tcW w:type="dxa" w:w="2074"/>
            <w:vAlign w:val="center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admin-usuarios.jsp; login.jsp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FR-05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Catálogos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Usar programas y áreas activos para clasificar ideas.</w:t>
            </w:r>
          </w:p>
        </w:tc>
        <w:tc>
          <w:tcPr>
            <w:tcW w:type="dxa" w:w="2074"/>
            <w:vAlign w:val="center"/>
            <w:shd w:fill="F1F6F3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database/01_create_schema.sql</w:t>
            </w:r>
          </w:p>
        </w:tc>
      </w:tr>
    </w:tbl>
    <w:p>
      <w:pPr>
        <w:spacing w:after="20"/>
      </w:pPr>
    </w:p>
    <w:p>
      <w:pPr>
        <w:pStyle w:val="Heading2"/>
      </w:pPr>
      <w:r>
        <w:t>3.2 Ideas, solicitudes y pagos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Requerimiento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Criterio/alcance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Evidencia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FR-06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Ideas docentes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Docente propone una idea y coordinación la aprueba o rechaza con observaciones; aprobadas aparecen en el banco.</w:t>
            </w:r>
          </w:p>
        </w:tc>
        <w:tc>
          <w:tcPr>
            <w:tcW w:type="dxa" w:w="2074"/>
            <w:vAlign w:val="center"/>
            <w:shd w:fill="F1F6F3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docente.jsp; coordinador-ideas.jsp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FR-07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Banco de ideas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Estudiante consulta ideas aprobadas disponibles de su programa, busca y revisa detalles antes de solicitar.</w:t>
            </w:r>
          </w:p>
        </w:tc>
        <w:tc>
          <w:tcPr>
            <w:tcW w:type="dxa" w:w="2074"/>
            <w:vAlign w:val="center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banco-ideas.jsp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FR-08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Solicitar idea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Registrar la selección, enlace de comprobante y compañero opcional del mismo programa sujeto a las reglas.</w:t>
            </w:r>
          </w:p>
        </w:tc>
        <w:tc>
          <w:tcPr>
            <w:tcW w:type="dxa" w:w="2074"/>
            <w:vAlign w:val="center"/>
            <w:shd w:fill="F1F6F3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solicitudes-ideas.jsp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FR-09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Propuesta estudiantil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Registrar título, problema, descripción, área, recursos opcionales, compañero y enlace de comprobante; permitir revisión de coordinación.</w:t>
            </w:r>
          </w:p>
        </w:tc>
        <w:tc>
          <w:tcPr>
            <w:tcW w:type="dxa" w:w="2074"/>
            <w:vAlign w:val="center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crear-idea.jsp; coordinador-ideas.jsp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FR-10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Revisión y corrección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Coordinación aprueba/rechaza; el estudiante consulta estados y observaciones y puede corregir un rechazo durante tres días.</w:t>
            </w:r>
          </w:p>
        </w:tc>
        <w:tc>
          <w:tcPr>
            <w:tcW w:type="dxa" w:w="2074"/>
            <w:vAlign w:val="center"/>
            <w:shd w:fill="F1F6F3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solicitudes-ideas.jsp; mis-ideas.jsp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FR-11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Proceso activo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Un proceso vigente del estudiante o su compañero impide iniciar otro proceso incompatible.</w:t>
            </w:r>
          </w:p>
        </w:tc>
        <w:tc>
          <w:tcPr>
            <w:tcW w:type="dxa" w:w="2074"/>
            <w:vAlign w:val="center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solicitudes-ideas.jsp; crear-idea.jsp</w:t>
            </w:r>
          </w:p>
        </w:tc>
      </w:tr>
    </w:tbl>
    <w:p>
      <w:pPr>
        <w:spacing w:after="20"/>
      </w:pPr>
    </w:p>
    <w:p>
      <w:pPr>
        <w:pStyle w:val="Heading2"/>
      </w:pPr>
      <w:r>
        <w:t>3.3 Entregas, revisión y seguimiento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Requerimiento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Criterio/alcance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Evidencia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FR-12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Entrega de anteproyecto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Enviar título, descripción y enlace externo para la idea aprobada; llega al director asignado.</w:t>
            </w:r>
          </w:p>
        </w:tc>
        <w:tc>
          <w:tcPr>
            <w:tcW w:type="dxa" w:w="2074"/>
            <w:vAlign w:val="center"/>
            <w:shd w:fill="F1F6F3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anteproyecto.jsp; docente.jsp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FR-13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Revisión de anteproyecto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Docente asignado aprueba, aplaza o rechaza con observaciones; dirección precede a evaluación.</w:t>
            </w:r>
          </w:p>
        </w:tc>
        <w:tc>
          <w:tcPr>
            <w:tcW w:type="dxa" w:w="2074"/>
            <w:vAlign w:val="center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docente.jsp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FR-14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Proyecto final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El líder comparte el proyecto por enlace y dirección/evaluación deciden por etapas.</w:t>
            </w:r>
          </w:p>
        </w:tc>
        <w:tc>
          <w:tcPr>
            <w:tcW w:type="dxa" w:w="2074"/>
            <w:vAlign w:val="center"/>
            <w:shd w:fill="F1F6F3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anteproyecto.jsp; docente.jsp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FR-15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Seguimiento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Mostrar estados y seis fases, proyectos activos y terminados.</w:t>
            </w:r>
          </w:p>
        </w:tc>
        <w:tc>
          <w:tcPr>
            <w:tcW w:type="dxa" w:w="2074"/>
            <w:vAlign w:val="center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project-phase-tracker.jsp; index.jsp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FR-16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Historial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Coordinación y docentes consultan decisiones propias, fecha y observaciones.</w:t>
            </w:r>
          </w:p>
        </w:tc>
        <w:tc>
          <w:tcPr>
            <w:tcW w:type="dxa" w:w="2074"/>
            <w:vAlign w:val="center"/>
            <w:shd w:fill="F1F6F3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coordinador-ideas.jsp; docente.jsp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FR-17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Proyectos finalizados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Coordinación y docentes asignados consultan proyectos finales aprobados.</w:t>
            </w:r>
          </w:p>
        </w:tc>
        <w:tc>
          <w:tcPr>
            <w:tcW w:type="dxa" w:w="2074"/>
            <w:vAlign w:val="center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coordinador-ideas.jsp; docente.jsp</w:t>
            </w:r>
          </w:p>
        </w:tc>
      </w:tr>
    </w:tbl>
    <w:p>
      <w:pPr>
        <w:spacing w:after="20"/>
      </w:pPr>
    </w:p>
    <w:p>
      <w:pPr>
        <w:pStyle w:val="Heading2"/>
      </w:pPr>
      <w:r>
        <w:t>3.4 Navegación y servicios externos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Requerimiento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Criterio/alcance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Evidencia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FR-18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Directorio de demostración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Existe un directorio público que expone datos de cuentas y claves temporales declaradas; es solo demostrativo y no apto para producción.</w:t>
            </w:r>
          </w:p>
        </w:tc>
        <w:tc>
          <w:tcPr>
            <w:tcW w:type="dxa" w:w="2074"/>
            <w:vAlign w:val="center"/>
            <w:shd w:fill="F1F6F3"/>
            <w:shd w:fill="FBE6E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Riesgo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usuarios-publicos.jsp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FR-19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Calendario externo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Estudiantes, docentes y coordinación abren el calendario oficial UTS; el menú administrativo lo excluye.</w:t>
            </w:r>
          </w:p>
        </w:tc>
        <w:tc>
          <w:tcPr>
            <w:tcW w:type="dxa" w:w="2074"/>
            <w:vAlign w:val="center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Menús JSP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FR-20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Páginas por opción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Las opciones de estudiante, coordinación y docente abren vistas separadas con navegación por rol.</w:t>
            </w:r>
          </w:p>
        </w:tc>
        <w:tc>
          <w:tcPr>
            <w:tcW w:type="dxa" w:w="2074"/>
            <w:vAlign w:val="center"/>
            <w:shd w:fill="F1F6F3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Páginas JSP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FR-21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Plazo académico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Mostrar objetivo calculado a seis meses en seguimiento, sin bloqueo automático demostrado.</w:t>
            </w:r>
          </w:p>
        </w:tc>
        <w:tc>
          <w:tcPr>
            <w:tcW w:type="dxa" w:w="2074"/>
            <w:vAlign w:val="center"/>
            <w:shd w:fill="FFF1D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Parcial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index.jsp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FR-22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Notificaciones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Mostrar mensajes/avisos en las vistas; no se encontró envío automático por correo.</w:t>
            </w:r>
          </w:p>
        </w:tc>
        <w:tc>
          <w:tcPr>
            <w:tcW w:type="dxa" w:w="2074"/>
            <w:vAlign w:val="center"/>
            <w:shd w:fill="F1F6F3"/>
            <w:shd w:fill="FFF1D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Parcial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Páginas JSP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FR-23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Documentos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Guardar URL a Drive/Docs; no se cargan archivos binarios ni se valida tamaño/tipo del archivo remoto.</w:t>
            </w:r>
          </w:p>
        </w:tc>
        <w:tc>
          <w:tcPr>
            <w:tcW w:type="dxa" w:w="2074"/>
            <w:vAlign w:val="center"/>
            <w:shd w:fill="FFF1D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Parcial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Formularios JSP</w:t>
            </w:r>
          </w:p>
        </w:tc>
      </w:tr>
    </w:tbl>
    <w:p>
      <w:pPr>
        <w:spacing w:after="20"/>
      </w:pPr>
    </w:p>
    <w:p>
      <w:pPr>
        <w:pStyle w:val="Heading1"/>
      </w:pPr>
      <w:r>
        <w:t>4. Reglas de negocio y límites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518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Regla de negocio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BR-01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Solo cuentas activas y rol permitido acceden a páginas privadas.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BR-02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El administrador crea cuentas; estudiantes requieren código y programa.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BR-03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El banco presenta ideas aprobadas disponibles del programa del estudiante.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BR-04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Un proceso activo del estudiante o compañero impide otro proceso incompatible.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BR-05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El compañero debe ser estudiante activo del mismo programa y cumplir la regla de proceso activo.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BR-06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Al aprobar solicitud del banco, coordinación verifica comprobante y asigna evaluador distinto del director.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BR-07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La corrección de una solicitud rechazada tiene tres días; no es una reserva inicial de 48 horas.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BR-08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La propuesta estudiantil aprobada pasa a revisión académica/asignaciones.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BR-09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Dirección revisa antes de evaluación; aprobado, aplazado o rechazado quedan registrados.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BR-10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El proyecto final pasa por director y evaluador; aprobación final se archiva.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BR-11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El usuario comparte URL externa con permisos de lectura; la app no controla permisos de Drive.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BR-12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No se aplica actualmente el umbral del 75 % ni una expiración fija de reserva de 48 horas.</w:t>
            </w:r>
          </w:p>
        </w:tc>
      </w:tr>
    </w:tbl>
    <w:p>
      <w:pPr>
        <w:spacing w:after="20"/>
      </w:pPr>
    </w:p>
    <w:p>
      <w:pPr>
        <w:pStyle w:val="Heading2"/>
      </w:pPr>
      <w:r>
        <w:t>4.1 Aclaraciones</w:t>
      </w:r>
    </w:p>
    <w:p>
      <w:pPr>
        <w:pStyle w:val="ListBullet"/>
        <w:spacing w:after="40"/>
      </w:pPr>
      <w:r>
        <w:t>Tres días es el plazo de corrección tras rechazo, no reserva inicial de 48 horas.</w:t>
      </w:r>
    </w:p>
    <w:p>
      <w:pPr>
        <w:pStyle w:val="ListBullet"/>
        <w:spacing w:after="40"/>
      </w:pPr>
      <w:r>
        <w:t>Se almacenan URLs; no hay cobro, carga binaria ni validación de contenido/tamaño remoto.</w:t>
      </w:r>
    </w:p>
    <w:p>
      <w:pPr>
        <w:pStyle w:val="ListBullet"/>
        <w:spacing w:after="40"/>
      </w:pPr>
      <w:r>
        <w:t>La fecha a seis meses se muestra como seguimiento, sin bloqueo automático demostrado.</w:t>
      </w:r>
    </w:p>
    <w:p>
      <w:pPr>
        <w:pStyle w:val="ListBullet"/>
        <w:spacing w:after="40"/>
      </w:pPr>
      <w:r>
        <w:t>No se calculan créditos ni se aplica el 75 %.</w:t>
      </w:r>
    </w:p>
    <w:p>
      <w:pPr>
        <w:pStyle w:val="ListBullet"/>
        <w:spacing w:after="40"/>
      </w:pPr>
      <w:r>
        <w:t>Permisos de Drive dependen del usuario que comparte.</w:t>
      </w:r>
    </w:p>
    <w:p>
      <w:pPr>
        <w:pStyle w:val="Heading1"/>
      </w:pPr>
      <w:r>
        <w:t>5.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Atributo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Requisito/evidencia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07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Fuente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NFR-01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Autorización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Vistas privadas validan sesión/rol; operaciones sensibles verifican propiedad/asignación.</w:t>
            </w:r>
          </w:p>
        </w:tc>
        <w:tc>
          <w:tcPr>
            <w:tcW w:type="dxa" w:w="2074"/>
            <w:vAlign w:val="center"/>
            <w:shd w:fill="F1F6F3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JSP por rol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NFR-02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Contraseñas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Digest SHA-256 iterado con salt, no texto claro en la tabla de usuarios.</w:t>
            </w:r>
          </w:p>
        </w:tc>
        <w:tc>
          <w:tcPr>
            <w:tcW w:type="dxa" w:w="2074"/>
            <w:vAlign w:val="center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 en almacenamiento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SQL; login.jsp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NFR-03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Privacidad de credenciales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No exponer claves ni datos sensibles públicamente; el directorio actual presenta credenciales de demostración y datos personales.</w:t>
            </w:r>
          </w:p>
        </w:tc>
        <w:tc>
          <w:tcPr>
            <w:tcW w:type="dxa" w:w="2074"/>
            <w:vAlign w:val="center"/>
            <w:shd w:fill="F1F6F3"/>
            <w:shd w:fill="FBE6E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No cumple / riesgo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usuarios-publicos.jsp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NFR-04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CSRF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Formularios POST principales validan token de sesión.</w:t>
            </w:r>
          </w:p>
        </w:tc>
        <w:tc>
          <w:tcPr>
            <w:tcW w:type="dxa" w:w="2074"/>
            <w:vAlign w:val="center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login.jsp; admin; docente; coordinación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NFR-05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Consultas/XSS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Consultas usan parámetros JSTL SQL y salida escapada con c:out en vistas inspeccionadas.</w:t>
            </w:r>
          </w:p>
        </w:tc>
        <w:tc>
          <w:tcPr>
            <w:tcW w:type="dxa" w:w="2074"/>
            <w:vAlign w:val="center"/>
            <w:shd w:fill="F1F6F3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 en lo inspeccionado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JSP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NFR-06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Validación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Aplicar campos requeridos, longitudes, estados y catálogos; URL no garantiza permiso/contenido remoto.</w:t>
            </w:r>
          </w:p>
        </w:tc>
        <w:tc>
          <w:tcPr>
            <w:tcW w:type="dxa" w:w="2074"/>
            <w:vAlign w:val="center"/>
            <w:shd w:fill="FFF1D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Parcial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Formularios JSP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NFR-07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Integridad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Transacciones, claves foráneas e índices únicos protegen las escrituras revisadas.</w:t>
            </w:r>
          </w:p>
        </w:tc>
        <w:tc>
          <w:tcPr>
            <w:tcW w:type="dxa" w:w="2074"/>
            <w:vAlign w:val="center"/>
            <w:shd w:fill="F1F6F3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 en operaciones revisadas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SQL; database/01_create_schema.sql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NFR-08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Aislamiento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Filtrar ideas por programa y revisiones por asignación docente.</w:t>
            </w:r>
          </w:p>
        </w:tc>
        <w:tc>
          <w:tcPr>
            <w:tcW w:type="dxa" w:w="2074"/>
            <w:vAlign w:val="center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banco-ideas.jsp; docente.jsp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NFR-09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Errores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Mostrar mensajes funcionales sin revelar excepciones en las vistas revisadas.</w:t>
            </w:r>
          </w:p>
        </w:tc>
        <w:tc>
          <w:tcPr>
            <w:tcW w:type="dxa" w:w="2074"/>
            <w:vAlign w:val="center"/>
            <w:shd w:fill="F1F6F3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 en lo inspeccionado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JSP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NFR-10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Datos académicos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Expedientes solo deben ser accesibles a participantes autorizados; directorio público contradice el principio.</w:t>
            </w:r>
          </w:p>
        </w:tc>
        <w:tc>
          <w:tcPr>
            <w:tcW w:type="dxa" w:w="2074"/>
            <w:vAlign w:val="center"/>
            <w:shd w:fill="FFF1D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Parcial / riesgo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usuarios-publicos.jsp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NFR-11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Sesión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20 minutos, tracking por cookie, HttpOnly y logout que elimina sesión.</w:t>
            </w:r>
          </w:p>
        </w:tc>
        <w:tc>
          <w:tcPr>
            <w:tcW w:type="dxa" w:w="2074"/>
            <w:vAlign w:val="center"/>
            <w:shd w:fill="F1F6F3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WEB-INF/web.xml; logout.jsp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NFR-12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Tecnología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JSP/JSTL 1.2, JSTL SQL, sin servlets propios ni scriptlets en vistas revisadas.</w:t>
            </w:r>
          </w:p>
        </w:tc>
        <w:tc>
          <w:tcPr>
            <w:tcW w:type="dxa" w:w="2074"/>
            <w:vAlign w:val="center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WEB-INF/lib; JSP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NFR-13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Despliegue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Tomcat + JNDI jdbc/ProjectsDB + MySQL Connector/J; MariaDB/MySQL.</w:t>
            </w:r>
          </w:p>
        </w:tc>
        <w:tc>
          <w:tcPr>
            <w:tcW w:type="dxa" w:w="2074"/>
            <w:vAlign w:val="center"/>
            <w:shd w:fill="F1F6F3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 en configuración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META-INF/context.xml; SQL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NFR-14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Compatibilidad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Descriptor javax Servlet 3.1; no es Jakarta EE 9+ (jakarta.*). Requiere contenedor compatible.</w:t>
            </w:r>
          </w:p>
        </w:tc>
        <w:tc>
          <w:tcPr>
            <w:tcW w:type="dxa" w:w="2074"/>
            <w:vAlign w:val="center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 con javax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WEB-INF/web.xml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NFR-15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Usabilidad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Interfaz adaptable, campos requeridos, estados, mensajes y navegación por rol.</w:t>
            </w:r>
          </w:p>
        </w:tc>
        <w:tc>
          <w:tcPr>
            <w:tcW w:type="dxa" w:w="2074"/>
            <w:vAlign w:val="center"/>
            <w:shd w:fill="F1F6F3"/>
            <w:shd w:fill="E2F2E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 en vistas revisadas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CSS; JSP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NFR-16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Accesibilidad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Hay etiquetas y ARIA en componentes revisados; no consta auditoría WCAG/lector de pantalla.</w:t>
            </w:r>
          </w:p>
        </w:tc>
        <w:tc>
          <w:tcPr>
            <w:tcW w:type="dxa" w:w="2074"/>
            <w:vAlign w:val="center"/>
            <w:shd w:fill="FFF1D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Parcial / no verificado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JSP; CSS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NFR-17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Rendimiento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Hay pool JNDI y controles transaccionales; no hay pruebas documentadas de carga/latencia.</w:t>
            </w:r>
          </w:p>
        </w:tc>
        <w:tc>
          <w:tcPr>
            <w:tcW w:type="dxa" w:w="2074"/>
            <w:vAlign w:val="center"/>
            <w:shd w:fill="F1F6F3"/>
            <w:shd w:fill="FBE6E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No medido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context.xml; SQL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NFR-18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Respaldo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Scripts permiten reconstruir esquema; backup/recuperación son procesos operativos no automatizados.</w:t>
            </w:r>
          </w:p>
        </w:tc>
        <w:tc>
          <w:tcPr>
            <w:tcW w:type="dxa" w:w="2074"/>
            <w:vAlign w:val="center"/>
            <w:shd w:fill="FFF1D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Parcial / operativo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database/</w:t>
            </w:r>
          </w:p>
        </w:tc>
      </w:tr>
      <w:tr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NFR-19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Disponibilidad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Sin SLA, monitoreo ni garantía de horario en el código; depende del entorno.</w:t>
            </w:r>
          </w:p>
        </w:tc>
        <w:tc>
          <w:tcPr>
            <w:tcW w:type="dxa" w:w="2074"/>
            <w:vAlign w:val="center"/>
            <w:shd w:fill="F1F6F3"/>
            <w:shd w:fill="FBE6E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No verificado</w:t>
            </w:r>
          </w:p>
        </w:tc>
        <w:tc>
          <w:tcPr>
            <w:tcW w:type="dxa" w:w="207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Despliegue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NFR-20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Archivos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Enlaces externos; permisos y disponibilidad dependen de Drive. Sin validación interna de 15 MB/tipos.</w:t>
            </w:r>
          </w:p>
        </w:tc>
        <w:tc>
          <w:tcPr>
            <w:tcW w:type="dxa" w:w="2074"/>
            <w:vAlign w:val="center"/>
            <w:shd w:fill="FFF1D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Parcial</w:t>
            </w:r>
          </w:p>
        </w:tc>
        <w:tc>
          <w:tcPr>
            <w:tcW w:type="dxa" w:w="207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Formularios JSP</w:t>
            </w:r>
          </w:p>
        </w:tc>
      </w:tr>
    </w:tbl>
    <w:p>
      <w:pPr>
        <w:spacing w:after="20"/>
      </w:pPr>
    </w:p>
    <w:p>
      <w:pPr>
        <w:pStyle w:val="Heading1"/>
      </w:pPr>
      <w:r>
        <w:t>6. Correspondencia con requisitos originales</w:t>
      </w:r>
    </w:p>
    <w:p>
      <w:pPr>
        <w:spacing w:after="100"/>
      </w:pPr>
      <w:r>
        <w:t>La matriz actualiza grupos RF/RNF del PDF de requisitos. Ante diferencias, esta especificación describe el código observado y las brechas requieren decisión académica.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Originales</w:t>
            </w:r>
          </w:p>
        </w:tc>
        <w:tc>
          <w:tcPr>
            <w:tcW w:type="dxa" w:w="3456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Tema</w:t>
            </w:r>
          </w:p>
        </w:tc>
        <w:tc>
          <w:tcPr>
            <w:tcW w:type="dxa" w:w="3456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Estado actualizado/diferencia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RF-01–06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Usuarios y roles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Admin crea/consulta/edita y gestiona estados; cuatro roles. No hay autorregistro. Verificación de dominio, datos extra y borrado físico no se garantizan.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RF-07–10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Acceso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Inicio, cierre y paneles por rol implementados.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RF-11–15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Estudiante y créditos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No implementado como escrito: admin crea estudiante; no hay créditos ni regla de 75 %.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RF-16–23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Ideas docentes/banco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 con revisión de coordinación y filtro por programa.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RF-24–30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Reserva 48 horas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Selección/disponibilidad sí; 48 h, reloj visible y liberación por ese plazo no. Corrección tras rechazo: tres días.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RF-31–36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Pago/archivo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Parcial: enlace y revisión; sin cobro $550, carga binaria ni límite 15 MB.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RF-37–42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Idea propia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Implementado: propuesta, revisión y estado.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RF-43–50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Director/evaluador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Flujos implementados; sin correo automático. Director/evaluador son asignaciones de docentes.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RNF-01–10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Seguridad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Parcial: roles, salt, CSRF y SQL parametrizado; directorio público expone datos/credenciales de demo.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RNF-11–20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Rendimiento/continuidad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No medidos/garantizados por código; requieren operación y pruebas.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RNF-21–27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Integridad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Claves, transacciones e historial de revisiones; no hay auditoría completa de cada cambio.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RNF-28–33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Archivos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No aplica carga interna actual; URLs externas delegan controles al proveedor.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RNF-34–40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Usabilidad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Elementos implementados; no hay prueba formal de usabilidad/WCAG.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RNF-41–46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Tecnología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JSP/JSTL 1.2 sin Servlets/DAO propios; descriptor javax 3.1.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RNF-47–60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Reglas/seguimiento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Permisos por asignación e historial de revisiones; no hay 75 %, 48 h ni auditoría integral.</w:t>
            </w:r>
          </w:p>
        </w:tc>
      </w:tr>
    </w:tbl>
    <w:p>
      <w:pPr>
        <w:spacing w:after="20"/>
      </w:pPr>
    </w:p>
    <w:p>
      <w:pPr>
        <w:pStyle w:val="Heading1"/>
      </w:pPr>
      <w:r>
        <w:t>7. Arquitectura y modelo actual</w:t>
      </w:r>
    </w:p>
    <w:p>
      <w:pPr>
        <w:pStyle w:val="Heading2"/>
      </w:pPr>
      <w:r>
        <w:t>7.1 Arquitectura 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Capa</w:t>
            </w:r>
          </w:p>
        </w:tc>
        <w:tc>
          <w:tcPr>
            <w:tcW w:type="dxa" w:w="3456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Implementación</w:t>
            </w:r>
          </w:p>
        </w:tc>
        <w:tc>
          <w:tcPr>
            <w:tcW w:type="dxa" w:w="3456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Responsabilidad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Presentación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JSP, HTML/CSS, JSTL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Interfaz, sesión, roles, mensajes y formularios.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Flujo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JSTL SQL y transacciones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Validación, consultas parametrizadas y escrituras.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Persistencia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JNDI jdbc/ProjectsDB + MariaDB/MySQL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Cuentas, ideas, solicitudes, asignaciones y revisiones.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Documentos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URLs de Drive/Docs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Almacenamiento/permisos externos.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Contenedor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Tomcat, javax Servlet 3.1, JSTL 1.2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Sesión y conexión.</w:t>
            </w:r>
          </w:p>
        </w:tc>
      </w:tr>
    </w:tbl>
    <w:p>
      <w:pPr>
        <w:spacing w:after="20"/>
      </w:pPr>
    </w:p>
    <w:p>
      <w:pPr>
        <w:spacing w:after="100"/>
      </w:pPr>
      <w:r>
        <w:t>Scripts canónicos: database/01_create_schema.sql y database/02_insert_initial_data.sql; database/legacy guarda migraciones históricas.</w:t>
      </w:r>
    </w:p>
    <w:p>
      <w:pPr>
        <w:pStyle w:val="Heading2"/>
      </w:pPr>
      <w:r>
        <w:t>7.2 Entidades físicas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Grupo</w:t>
            </w:r>
          </w:p>
        </w:tc>
        <w:tc>
          <w:tcPr>
            <w:tcW w:type="dxa" w:w="3456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Tablas/vista</w:t>
            </w:r>
          </w:p>
        </w:tc>
        <w:tc>
          <w:tcPr>
            <w:tcW w:type="dxa" w:w="3456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Identidad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roles, usuarios, usuario_roles, estudiantes, docentes, programas_academicos, areas_tematicas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Cuentas, perfiles y catálogos.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Ideas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ideas, revisiones_ideas, direcciones_ideas, evaluadores_ideas, ideas_aprobadas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Propuestas, decisiones y responsables.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Flujo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solicitudes_ideas, anteproyectos, revisiones_anteproyectos, proyectos_finales, revisiones_proyectos_finales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Selección, enlaces y revisiones.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Complementario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proyectos, integrantes_proyecto, asesores_proyecto, entregables, notificaciones, historial_proyectos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Estructuras generales; no todas están conectadas al flujo JSP principal.</w:t>
            </w:r>
          </w:p>
        </w:tc>
      </w:tr>
    </w:tbl>
    <w:p>
      <w:pPr>
        <w:spacing w:after="20"/>
      </w:pPr>
    </w:p>
    <w:p>
      <w:pPr>
        <w:spacing w:after="100"/>
      </w:pPr>
      <w:r>
        <w:t>El esquema declara 22 tablas y una vista; la existencia de tablas no demuestra que toda función esté conectada.</w:t>
      </w:r>
    </w:p>
    <w:p>
      <w:pPr>
        <w:pStyle w:val="Heading1"/>
      </w:pPr>
      <w:r>
        <w:t>8. Criterios y escenarios de aceptación</w:t>
      </w:r>
    </w:p>
    <w:p>
      <w:pPr>
        <w:spacing w:after="100"/>
      </w:pPr>
      <w:r>
        <w:t>AT-11 y AT-16 deben resolverse antes de afirmar que la reserva de 48 horas o la divulgación de credenciales son aceptables.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Caso</w:t>
            </w:r>
          </w:p>
        </w:tc>
        <w:tc>
          <w:tcPr>
            <w:tcW w:type="dxa" w:w="3456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Flujo</w:t>
            </w:r>
          </w:p>
        </w:tc>
        <w:tc>
          <w:tcPr>
            <w:tcW w:type="dxa" w:w="3456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Resultado esperado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AT-01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Acceso por rol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Sin sesión, ruta privada redirige a login; sesión activa abre panel correspondiente.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AT-02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Cuenta desactivada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Cuenta desactivada no inicia sesión ni accede a páginas privadas.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AT-03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Banco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Solo ideas aprobadas, disponibles y del programa correspondiente.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AT-04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Detalle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La ficha muestra los datos disponibles de la idea antes de solicitarla.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AT-05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Idea docente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Propuesta queda pendiente; aprobación la hace elegible para el banco.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AT-06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Idea estudiantil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Propuesta válida queda registrada y su estado aparece en Mis ideas.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AT-07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Compañero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Mismo programa y sin proceso incompatible; en caso contrario, rechazo.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AT-08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Proceso duplicado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Estudiante/compañero con proceso activo no inicia otro.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AT-09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Comprobante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Coordinación revisa URL y resuelve conforme a rol/asignación.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AT-10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Corrección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Reenvío permitido dentro del plazo de tres días tras rechazo corregible.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AT-11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Reserva 48 h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No declararla cumplida hasta probar reserva, contador visible y expiración concurrente.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AT-12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Anteproyecto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Idea elegible permite enviar datos/enlace al director asignado.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AT-13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Asignación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Docente no asignado no cambia estados; director/evaluador actúan en etapa autorizada.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AT-14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Proyecto final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Aprobación de director pasa a evaluador; aprobación final archiva proyecto.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AT-15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Historial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Decisión registra revisor, fecha y observaciones ingresadas.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AT-16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Directorio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Antes de producción, eliminar/sanitizar directorio público y rotar credenciales demo.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AT-17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URL externa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Verificar permisos de lectura; app no comprueba contenido/tamaño del archivo.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AT-18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CSRF/logout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POST sin token vigente no modifica; cerrar sesión invalida acceso.</w:t>
            </w:r>
          </w:p>
        </w:tc>
      </w:tr>
    </w:tbl>
    <w:p>
      <w:pPr>
        <w:spacing w:after="20"/>
      </w:pPr>
    </w:p>
    <w:p>
      <w:pPr>
        <w:pStyle w:val="Heading1"/>
      </w:pPr>
      <w:r>
        <w:t>9. Brechas prioritarias antes de producción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3456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Brecha</w:t>
            </w:r>
          </w:p>
        </w:tc>
        <w:tc>
          <w:tcPr>
            <w:tcW w:type="dxa" w:w="3456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Acción requerida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Crítica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Directorio público expone datos y credenciales de demostración.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Retirar/sanitizar; rotar credenciales y revisar exposición.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Alta</w:t>
            </w:r>
          </w:p>
        </w:tc>
        <w:tc>
          <w:tcPr>
            <w:tcW w:type="dxa" w:w="3456"/>
            <w:vAlign w:val="center"/>
            <w:shd w:fill="FBE6E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No existe reserva inicial de 48 h ni contador.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Decidir alcance; implementar y probar expiración/concurrencia.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Alta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URLs sustituyen archivos; no se valida archivo/tamaño/MIME.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Definir proveedor, permisos, retención y validaciones.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Alta</w:t>
            </w:r>
          </w:p>
        </w:tc>
        <w:tc>
          <w:tcPr>
            <w:tcW w:type="dxa" w:w="3456"/>
            <w:vAlign w:val="center"/>
            <w:shd w:fill="FBE6E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No hay créditos ni regla 75 %.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Confirmar fuente institucional y alcance.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Media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Pago $550 no se cobra/verifica.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Confirmar vigencia, medio y evidencia.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Media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Sin pruebas de carga, SLA, monitoreo o respaldo automático.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Definir pruebas y responsabilidades operativas.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Media</w:t>
            </w:r>
          </w:p>
        </w:tc>
        <w:tc>
          <w:tcPr>
            <w:tcW w:type="dxa" w:w="3456"/>
            <w:vAlign w:val="center"/>
            <w:shd w:fill="F1F6F3"/>
            <w:shd w:fill="FBE6E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No se observa correo automático.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Definir canales/eventos aprobados.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Media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Falta evidencia de pruebas integrales/accesibilidad.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Ejecutar matriz por rol, enlaces, concurrencia y revisión WCAG.</w:t>
            </w:r>
          </w:p>
        </w:tc>
      </w:tr>
      <w:tr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Media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Descriptor usa javax 3.1.</w:t>
            </w:r>
          </w:p>
        </w:tc>
        <w:tc>
          <w:tcPr>
            <w:tcW w:type="dxa" w:w="3456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Mantener entorno compatible o planificar migración explícita.</w:t>
            </w:r>
          </w:p>
        </w:tc>
      </w:tr>
    </w:tbl>
    <w:p>
      <w:pPr>
        <w:spacing w:after="20"/>
      </w:pPr>
    </w:p>
    <w:p>
      <w:pPr>
        <w:pStyle w:val="Heading1"/>
      </w:pPr>
      <w:r>
        <w:t>10. Fuentes y glosario</w:t>
      </w:r>
    </w:p>
    <w:p>
      <w:pPr>
        <w:pStyle w:val="Heading2"/>
      </w:pPr>
      <w:r>
        <w:t>10.1 Archivos revisados</w:t>
      </w:r>
    </w:p>
    <w:p>
      <w:pPr>
        <w:pStyle w:val="ListBullet"/>
        <w:spacing w:after="40"/>
      </w:pPr>
      <w:r>
        <w:t>Informe_Parcial_2_Corte.pdf y REQUERIMIENTOS.pdf (no modificados).</w:t>
      </w:r>
    </w:p>
    <w:p>
      <w:pPr>
        <w:pStyle w:val="ListBullet"/>
        <w:spacing w:after="40"/>
      </w:pPr>
      <w:r>
        <w:t>login.jsp, logout.jsp, admin-usuarios.jsp, usuarios-publicos.jsp.</w:t>
      </w:r>
    </w:p>
    <w:p>
      <w:pPr>
        <w:pStyle w:val="ListBullet"/>
        <w:spacing w:after="40"/>
      </w:pPr>
      <w:r>
        <w:t>index.jsp, banco-ideas.jsp, mis-ideas.jsp, crear-idea.jsp, solicitudes-ideas.jsp, anteproyecto.jsp.</w:t>
      </w:r>
    </w:p>
    <w:p>
      <w:pPr>
        <w:pStyle w:val="ListBullet"/>
        <w:spacing w:after="40"/>
      </w:pPr>
      <w:r>
        <w:t>coordinador-ideas.jsp, docente.jsp, WEB-INF/project-phase-tracker.jsp.</w:t>
      </w:r>
    </w:p>
    <w:p>
      <w:pPr>
        <w:pStyle w:val="ListBullet"/>
        <w:spacing w:after="40"/>
      </w:pPr>
      <w:r>
        <w:t>database/01_create_schema.sql, database/02_insert_initial_data.sql, WEB-INF/web.xml, META-INF/context.xml, assets/css/styles.css.</w:t>
      </w:r>
    </w:p>
    <w:p>
      <w:pPr>
        <w:pStyle w:val="Heading2"/>
      </w:pPr>
      <w:r>
        <w:t>10.2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Término</w:t>
            </w:r>
          </w:p>
        </w:tc>
        <w:tc>
          <w:tcPr>
            <w:tcW w:type="dxa" w:w="5184"/>
            <w:shd w:fill="153E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Definición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Idea institucional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Propuesta docente destinada al banco.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Idea estudiantil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Propuesta del estudiante sometida a revisión.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Solicitud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Selección y comprobante asociado.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Director/evaluador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Docente asignado a etapa de revisión.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Aplazar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Solicitar correcciones conservando observaciones.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Estado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Evidencia de código; no equivale a aprobación institucional.</w:t>
            </w:r>
          </w:p>
        </w:tc>
      </w:tr>
      <w:tr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17634F"/>
                <w:sz w:val="15"/>
              </w:rPr>
              <w:t>URL externa</w:t>
            </w:r>
          </w:p>
        </w:tc>
        <w:tc>
          <w:tcPr>
            <w:tcW w:type="dxa" w:w="5184"/>
            <w:vAlign w:val="center"/>
            <w:shd w:fill="F1F6F3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303E43"/>
                <w:sz w:val="15"/>
              </w:rPr>
              <w:t>Documento fuera de la app, con permisos externos.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Versión 1.0 · 21 oct 2026 ·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UTS  |  PROYECTOS DE GRADO  |  REQUERIMIENTOS ACTUALIZADOS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303E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53E3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63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634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53E36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actualizados del sistema de proyectos de grado</dc:title>
  <dc:subject>Especificación actualizada frente a la implementación JSP/JSTL/SQL</dc:subject>
  <dc:creator>Proyecto Parcial 2 Corte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