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048" w:rsidRPr="00241048" w:rsidRDefault="001D420A" w:rsidP="00241048">
      <w:pPr>
        <w:pStyle w:val="Puesto"/>
        <w:jc w:val="right"/>
      </w:pPr>
      <w:sdt>
        <w:sdtPr>
          <w:rPr>
            <w:rFonts w:ascii="Arial" w:hAnsi="Arial" w:cs="Arial"/>
            <w:lang w:val="es-ES"/>
          </w:rPr>
          <w:alias w:val="Asunto"/>
          <w:tag w:val=""/>
          <w:id w:val="-1584445437"/>
          <w:placeholder>
            <w:docPart w:val="5D689F60737D4E8CA0004E0188D7DE40"/>
          </w:placeholder>
          <w:dataBinding w:prefixMappings="xmlns:ns0='http://purl.org/dc/elements/1.1/' xmlns:ns1='http://schemas.openxmlformats.org/package/2006/metadata/core-properties' " w:xpath="/ns1:coreProperties[1]/ns0:subject[1]" w:storeItemID="{6C3C8BC8-F283-45AE-878A-BAB7291924A1}"/>
          <w:text/>
        </w:sdtPr>
        <w:sdtEndPr/>
        <w:sdtContent>
          <w:r w:rsidR="00F47F2C" w:rsidRPr="00F47F2C">
            <w:rPr>
              <w:rFonts w:ascii="Arial" w:hAnsi="Arial" w:cs="Arial"/>
              <w:lang w:val="es-ES"/>
            </w:rPr>
            <w:t>Software para la Interpretación de Señales de  Electrocardiograma Orientado para Estudiantes</w:t>
          </w:r>
        </w:sdtContent>
      </w:sdt>
      <w:r w:rsidR="007A57C1">
        <w:br/>
      </w:r>
      <w:sdt>
        <w:sdtPr>
          <w:alias w:val="Título"/>
          <w:tag w:val=""/>
          <w:id w:val="1034384927"/>
          <w:placeholder>
            <w:docPart w:val="5C209F4CBAB14421AECA3BF20E88B877"/>
          </w:placeholder>
          <w:dataBinding w:prefixMappings="xmlns:ns0='http://purl.org/dc/elements/1.1/' xmlns:ns1='http://schemas.openxmlformats.org/package/2006/metadata/core-properties' " w:xpath="/ns1:coreProperties[1]/ns0:title[1]" w:storeItemID="{6C3C8BC8-F283-45AE-878A-BAB7291924A1}"/>
          <w:text/>
        </w:sdtPr>
        <w:sdtEndPr/>
        <w:sdtContent>
          <w:r w:rsidR="00E15C98">
            <w:t>Especifi</w:t>
          </w:r>
          <w:r w:rsidR="00F47F2C">
            <w:t xml:space="preserve">cación de casos de uso: </w:t>
          </w:r>
          <w:r w:rsidR="00A72597">
            <w:t>Suministración de información.</w:t>
          </w:r>
        </w:sdtContent>
      </w:sdt>
    </w:p>
    <w:p w:rsidR="00241048" w:rsidRPr="0018528C" w:rsidRDefault="00241048" w:rsidP="00241048">
      <w:pPr>
        <w:pStyle w:val="Puesto"/>
        <w:jc w:val="right"/>
        <w:rPr>
          <w:sz w:val="28"/>
          <w:lang w:val="en-US"/>
        </w:rPr>
      </w:pPr>
      <w:proofErr w:type="spellStart"/>
      <w:r w:rsidRPr="0018528C">
        <w:rPr>
          <w:sz w:val="28"/>
          <w:lang w:val="en-US"/>
        </w:rPr>
        <w:t>Versión</w:t>
      </w:r>
      <w:proofErr w:type="spellEnd"/>
      <w:r w:rsidRPr="0018528C">
        <w:rPr>
          <w:sz w:val="28"/>
          <w:lang w:val="en-US"/>
        </w:rPr>
        <w:t xml:space="preserve"> &lt;1.0&gt;</w:t>
      </w:r>
    </w:p>
    <w:p w:rsidR="00241048" w:rsidRPr="0018528C" w:rsidRDefault="00241048" w:rsidP="00241048">
      <w:pPr>
        <w:pStyle w:val="Puesto"/>
        <w:rPr>
          <w:sz w:val="28"/>
          <w:lang w:val="en-US"/>
        </w:rPr>
      </w:pPr>
    </w:p>
    <w:p w:rsidR="00241048" w:rsidRPr="0018528C" w:rsidRDefault="00241048" w:rsidP="00241048">
      <w:pPr>
        <w:rPr>
          <w:lang w:val="en-US"/>
        </w:rPr>
      </w:pPr>
    </w:p>
    <w:p w:rsidR="00241048" w:rsidRPr="0018528C" w:rsidRDefault="00241048" w:rsidP="00241048">
      <w:pPr>
        <w:widowControl/>
        <w:spacing w:line="240" w:lineRule="auto"/>
        <w:rPr>
          <w:lang w:val="en-US"/>
        </w:rPr>
        <w:sectPr w:rsidR="00241048" w:rsidRPr="0018528C">
          <w:headerReference w:type="default" r:id="rId7"/>
          <w:pgSz w:w="12240" w:h="15840"/>
          <w:pgMar w:top="1440" w:right="1440" w:bottom="1440" w:left="1440" w:header="720" w:footer="720" w:gutter="0"/>
          <w:cols w:space="720"/>
          <w:vAlign w:val="center"/>
        </w:sectPr>
      </w:pPr>
    </w:p>
    <w:p w:rsidR="00241048" w:rsidRDefault="00241048" w:rsidP="00241048">
      <w:pPr>
        <w:pStyle w:val="Puesto"/>
      </w:pPr>
      <w:r>
        <w:lastRenderedPageBreak/>
        <w:t>Historial de revisiones</w:t>
      </w:r>
    </w:p>
    <w:tbl>
      <w:tblPr>
        <w:tblStyle w:val="Tabladecuadrcula4-nfasis51"/>
        <w:tblW w:w="9504" w:type="dxa"/>
        <w:tblLayout w:type="fixed"/>
        <w:tblLook w:val="04A0" w:firstRow="1" w:lastRow="0" w:firstColumn="1" w:lastColumn="0" w:noHBand="0" w:noVBand="1"/>
      </w:tblPr>
      <w:tblGrid>
        <w:gridCol w:w="2304"/>
        <w:gridCol w:w="1152"/>
        <w:gridCol w:w="3744"/>
        <w:gridCol w:w="2304"/>
      </w:tblGrid>
      <w:tr w:rsidR="00241048" w:rsidTr="00F47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jc w:val="center"/>
            </w:pPr>
            <w:r>
              <w:rPr>
                <w:b w:val="0"/>
              </w:rPr>
              <w:t>Fecha</w:t>
            </w:r>
          </w:p>
        </w:tc>
        <w:tc>
          <w:tcPr>
            <w:tcW w:w="1152"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Versión</w:t>
            </w:r>
          </w:p>
        </w:tc>
        <w:tc>
          <w:tcPr>
            <w:tcW w:w="374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c>
          <w:tcPr>
            <w:tcW w:w="230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Autor</w:t>
            </w:r>
          </w:p>
        </w:tc>
      </w:tr>
      <w:tr w:rsidR="00241048"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rPr>
                <w:b w:val="0"/>
              </w:rPr>
            </w:pPr>
            <w:r>
              <w:t>&lt;</w:t>
            </w:r>
            <w:proofErr w:type="spellStart"/>
            <w:r>
              <w:t>dd</w:t>
            </w:r>
            <w:proofErr w:type="spellEnd"/>
            <w:r>
              <w:t>/mmm/</w:t>
            </w:r>
            <w:proofErr w:type="spellStart"/>
            <w:r>
              <w:t>yyyy</w:t>
            </w:r>
            <w:proofErr w:type="spellEnd"/>
            <w:r>
              <w:t>&gt;</w:t>
            </w:r>
          </w:p>
        </w:tc>
        <w:tc>
          <w:tcPr>
            <w:tcW w:w="1152" w:type="dxa"/>
            <w:hideMark/>
          </w:tcPr>
          <w:p w:rsidR="00241048" w:rsidRDefault="00241048">
            <w:pPr>
              <w:pStyle w:val="Tabletext"/>
              <w:cnfStyle w:val="000000100000" w:firstRow="0" w:lastRow="0" w:firstColumn="0" w:lastColumn="0" w:oddVBand="0" w:evenVBand="0" w:oddHBand="1" w:evenHBand="0" w:firstRowFirstColumn="0" w:firstRowLastColumn="0" w:lastRowFirstColumn="0" w:lastRowLastColumn="0"/>
            </w:pPr>
            <w:r>
              <w:t>&lt;</w:t>
            </w:r>
            <w:proofErr w:type="spellStart"/>
            <w:r>
              <w:t>x.x</w:t>
            </w:r>
            <w:proofErr w:type="spellEnd"/>
            <w:r>
              <w:t>&gt;</w:t>
            </w:r>
          </w:p>
        </w:tc>
        <w:tc>
          <w:tcPr>
            <w:tcW w:w="374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&lt;detalles&gt;</w:t>
            </w:r>
          </w:p>
        </w:tc>
        <w:tc>
          <w:tcPr>
            <w:tcW w:w="230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&lt;nombre&gt;</w:t>
            </w:r>
          </w:p>
        </w:tc>
      </w:tr>
      <w:tr w:rsidR="00F47F2C" w:rsidTr="00F47F2C">
        <w:tc>
          <w:tcPr>
            <w:cnfStyle w:val="001000000000" w:firstRow="0" w:lastRow="0" w:firstColumn="1" w:lastColumn="0" w:oddVBand="0" w:evenVBand="0" w:oddHBand="0" w:evenHBand="0" w:firstRowFirstColumn="0" w:firstRowLastColumn="0" w:lastRowFirstColumn="0" w:lastRowLastColumn="0"/>
            <w:tcW w:w="2304" w:type="dxa"/>
          </w:tcPr>
          <w:p w:rsidR="00F47F2C" w:rsidRPr="00610952" w:rsidRDefault="00F47F2C" w:rsidP="0051691D">
            <w:pPr>
              <w:pStyle w:val="Tabletext"/>
              <w:rPr>
                <w:lang w:val="es-ES"/>
              </w:rPr>
            </w:pPr>
            <w:r>
              <w:rPr>
                <w:lang w:val="es-ES"/>
              </w:rPr>
              <w:t>12-9-2015</w:t>
            </w:r>
          </w:p>
        </w:tc>
        <w:tc>
          <w:tcPr>
            <w:tcW w:w="1152" w:type="dxa"/>
          </w:tcPr>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1.0</w:t>
            </w:r>
          </w:p>
        </w:tc>
        <w:tc>
          <w:tcPr>
            <w:tcW w:w="3744" w:type="dxa"/>
          </w:tcPr>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Documento de visión</w:t>
            </w:r>
          </w:p>
        </w:tc>
        <w:tc>
          <w:tcPr>
            <w:tcW w:w="2304" w:type="dxa"/>
          </w:tcPr>
          <w:p w:rsidR="00F47F2C"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F47F2C"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F47F2C" w:rsidRPr="00610952" w:rsidRDefault="00F47F2C" w:rsidP="0051691D">
            <w:pPr>
              <w:pStyle w:val="Tabletext"/>
              <w:rPr>
                <w:lang w:val="es-ES"/>
              </w:rPr>
            </w:pPr>
            <w:r>
              <w:rPr>
                <w:lang w:val="es-ES"/>
              </w:rPr>
              <w:t>4-10-2015</w:t>
            </w:r>
          </w:p>
        </w:tc>
        <w:tc>
          <w:tcPr>
            <w:tcW w:w="1152" w:type="dxa"/>
          </w:tcPr>
          <w:p w:rsidR="00F47F2C" w:rsidRPr="00610952"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1.0</w:t>
            </w:r>
          </w:p>
        </w:tc>
        <w:tc>
          <w:tcPr>
            <w:tcW w:w="3744" w:type="dxa"/>
          </w:tcPr>
          <w:p w:rsidR="00F47F2C" w:rsidRPr="00610952"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Especificación de requerimientos (E.R)</w:t>
            </w:r>
          </w:p>
        </w:tc>
        <w:tc>
          <w:tcPr>
            <w:tcW w:w="2304" w:type="dxa"/>
          </w:tcPr>
          <w:p w:rsidR="00F47F2C"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F47F2C" w:rsidRPr="00610952" w:rsidRDefault="00F47F2C"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F47F2C" w:rsidTr="00F47F2C">
        <w:tc>
          <w:tcPr>
            <w:cnfStyle w:val="001000000000" w:firstRow="0" w:lastRow="0" w:firstColumn="1" w:lastColumn="0" w:oddVBand="0" w:evenVBand="0" w:oddHBand="0" w:evenHBand="0" w:firstRowFirstColumn="0" w:firstRowLastColumn="0" w:lastRowFirstColumn="0" w:lastRowLastColumn="0"/>
            <w:tcW w:w="2304" w:type="dxa"/>
          </w:tcPr>
          <w:p w:rsidR="00F47F2C" w:rsidRPr="00610952" w:rsidRDefault="00F47F2C" w:rsidP="0051691D">
            <w:pPr>
              <w:pStyle w:val="Tabletext"/>
              <w:rPr>
                <w:lang w:val="es-ES"/>
              </w:rPr>
            </w:pPr>
            <w:r>
              <w:rPr>
                <w:lang w:val="es-ES"/>
              </w:rPr>
              <w:t>26-10-2015</w:t>
            </w:r>
          </w:p>
        </w:tc>
        <w:tc>
          <w:tcPr>
            <w:tcW w:w="1152" w:type="dxa"/>
          </w:tcPr>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1.1</w:t>
            </w:r>
          </w:p>
        </w:tc>
        <w:tc>
          <w:tcPr>
            <w:tcW w:w="3744" w:type="dxa"/>
          </w:tcPr>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Correcciones documento E.R</w:t>
            </w:r>
          </w:p>
        </w:tc>
        <w:tc>
          <w:tcPr>
            <w:tcW w:w="2304" w:type="dxa"/>
          </w:tcPr>
          <w:p w:rsidR="00F47F2C"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F47F2C" w:rsidRPr="00610952" w:rsidRDefault="00F47F2C"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F47F2C"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F47F2C" w:rsidRDefault="00F47F2C">
            <w:pPr>
              <w:pStyle w:val="Tabletext"/>
            </w:pPr>
            <w:r>
              <w:t>28-10-2015</w:t>
            </w:r>
          </w:p>
        </w:tc>
        <w:tc>
          <w:tcPr>
            <w:tcW w:w="1152" w:type="dxa"/>
          </w:tcPr>
          <w:p w:rsidR="00F47F2C" w:rsidRDefault="00F47F2C">
            <w:pPr>
              <w:pStyle w:val="Tabletext"/>
              <w:cnfStyle w:val="000000100000" w:firstRow="0" w:lastRow="0" w:firstColumn="0" w:lastColumn="0" w:oddVBand="0" w:evenVBand="0" w:oddHBand="1" w:evenHBand="0" w:firstRowFirstColumn="0" w:firstRowLastColumn="0" w:lastRowFirstColumn="0" w:lastRowLastColumn="0"/>
            </w:pPr>
            <w:r>
              <w:t>1.0</w:t>
            </w:r>
          </w:p>
        </w:tc>
        <w:tc>
          <w:tcPr>
            <w:tcW w:w="3744" w:type="dxa"/>
          </w:tcPr>
          <w:p w:rsidR="00F47F2C" w:rsidRDefault="001D420A">
            <w:pPr>
              <w:pStyle w:val="Tabletext"/>
              <w:cnfStyle w:val="000000100000" w:firstRow="0" w:lastRow="0" w:firstColumn="0" w:lastColumn="0" w:oddVBand="0" w:evenVBand="0" w:oddHBand="1" w:evenHBand="0" w:firstRowFirstColumn="0" w:firstRowLastColumn="0" w:lastRowFirstColumn="0" w:lastRowLastColumn="0"/>
            </w:pPr>
            <w:sdt>
              <w:sdtPr>
                <w:alias w:val="Título"/>
                <w:tag w:val=""/>
                <w:id w:val="104356627"/>
                <w:placeholder>
                  <w:docPart w:val="FAAF201759B74D6AA055FA037263196B"/>
                </w:placeholder>
                <w:dataBinding w:prefixMappings="xmlns:ns0='http://purl.org/dc/elements/1.1/' xmlns:ns1='http://schemas.openxmlformats.org/package/2006/metadata/core-properties' " w:xpath="/ns1:coreProperties[1]/ns0:title[1]" w:storeItemID="{6C3C8BC8-F283-45AE-878A-BAB7291924A1}"/>
                <w:text/>
              </w:sdtPr>
              <w:sdtEndPr/>
              <w:sdtContent>
                <w:r w:rsidR="00A72597">
                  <w:t>Especificación de casos de uso: Suministración de información.</w:t>
                </w:r>
              </w:sdtContent>
            </w:sdt>
          </w:p>
        </w:tc>
        <w:tc>
          <w:tcPr>
            <w:tcW w:w="2304" w:type="dxa"/>
          </w:tcPr>
          <w:p w:rsidR="00F47F2C" w:rsidRDefault="00F47F2C" w:rsidP="00F47F2C">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F47F2C" w:rsidRDefault="00F47F2C" w:rsidP="00F47F2C">
            <w:pPr>
              <w:pStyle w:val="Tabletext"/>
              <w:cnfStyle w:val="000000100000" w:firstRow="0" w:lastRow="0" w:firstColumn="0" w:lastColumn="0" w:oddVBand="0" w:evenVBand="0" w:oddHBand="1" w:evenHBand="0" w:firstRowFirstColumn="0" w:firstRowLastColumn="0" w:lastRowFirstColumn="0" w:lastRowLastColumn="0"/>
            </w:pPr>
            <w:r>
              <w:rPr>
                <w:lang w:val="es-ES"/>
              </w:rPr>
              <w:t>J</w:t>
            </w:r>
            <w:r w:rsidRPr="004D28DD">
              <w:rPr>
                <w:lang w:val="es-ES"/>
              </w:rPr>
              <w:t>hon</w:t>
            </w:r>
            <w:r>
              <w:rPr>
                <w:lang w:val="es-ES"/>
              </w:rPr>
              <w:t xml:space="preserve"> Jairo Castañeda.</w:t>
            </w:r>
          </w:p>
        </w:tc>
      </w:tr>
    </w:tbl>
    <w:p w:rsidR="00241048" w:rsidRDefault="00241048" w:rsidP="00241048">
      <w:pPr>
        <w:rPr>
          <w:lang w:val="en-US"/>
        </w:rPr>
      </w:pPr>
    </w:p>
    <w:p w:rsidR="00241048" w:rsidRDefault="00241048" w:rsidP="00241048">
      <w:pPr>
        <w:pStyle w:val="Puesto"/>
      </w:pPr>
      <w:r>
        <w:rPr>
          <w:rFonts w:ascii="Arial" w:hAnsi="Arial"/>
          <w:b w:val="0"/>
        </w:rPr>
        <w:br w:type="page"/>
      </w:r>
      <w:r>
        <w:lastRenderedPageBreak/>
        <w:t>Tabla de contenido</w:t>
      </w:r>
    </w:p>
    <w:p w:rsidR="00E15C98" w:rsidRDefault="00666423">
      <w:pPr>
        <w:pStyle w:val="TDC1"/>
        <w:tabs>
          <w:tab w:val="left" w:pos="432"/>
        </w:tabs>
        <w:rPr>
          <w:rFonts w:eastAsiaTheme="minorEastAsia" w:cstheme="minorBidi"/>
          <w:noProof/>
          <w:sz w:val="22"/>
          <w:szCs w:val="22"/>
          <w:lang w:eastAsia="es-CO"/>
        </w:rPr>
      </w:pPr>
      <w:r>
        <w:fldChar w:fldCharType="begin"/>
      </w:r>
      <w:r w:rsidR="00241048">
        <w:instrText xml:space="preserve"> TOC \o "1-3" </w:instrText>
      </w:r>
      <w:r>
        <w:fldChar w:fldCharType="separate"/>
      </w:r>
      <w:r w:rsidR="00E15C98">
        <w:rPr>
          <w:noProof/>
        </w:rPr>
        <w:t>1.</w:t>
      </w:r>
      <w:r w:rsidR="00E15C98">
        <w:rPr>
          <w:rFonts w:eastAsiaTheme="minorEastAsia" w:cstheme="minorBidi"/>
          <w:noProof/>
          <w:sz w:val="22"/>
          <w:szCs w:val="22"/>
          <w:lang w:eastAsia="es-CO"/>
        </w:rPr>
        <w:tab/>
      </w:r>
      <w:r w:rsidR="00E15C98">
        <w:rPr>
          <w:noProof/>
        </w:rPr>
        <w:t>Nombre del caso de uso</w:t>
      </w:r>
      <w:r w:rsidR="00E15C98">
        <w:rPr>
          <w:noProof/>
        </w:rPr>
        <w:tab/>
      </w:r>
      <w:r>
        <w:rPr>
          <w:noProof/>
        </w:rPr>
        <w:fldChar w:fldCharType="begin"/>
      </w:r>
      <w:r w:rsidR="00E15C98">
        <w:rPr>
          <w:noProof/>
        </w:rPr>
        <w:instrText xml:space="preserve"> PAGEREF _Toc430373798 \h </w:instrText>
      </w:r>
      <w:r>
        <w:rPr>
          <w:noProof/>
        </w:rPr>
      </w:r>
      <w:r>
        <w:rPr>
          <w:noProof/>
        </w:rPr>
        <w:fldChar w:fldCharType="separate"/>
      </w:r>
      <w:r w:rsidR="00F47F2C">
        <w:rPr>
          <w:noProof/>
        </w:rPr>
        <w:t>3</w:t>
      </w:r>
      <w:r>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1.1</w:t>
      </w:r>
      <w:r>
        <w:rPr>
          <w:rFonts w:eastAsiaTheme="minorEastAsia" w:cstheme="minorBidi"/>
          <w:noProof/>
          <w:sz w:val="22"/>
          <w:szCs w:val="22"/>
          <w:lang w:eastAsia="es-CO"/>
        </w:rPr>
        <w:tab/>
      </w:r>
      <w:r>
        <w:rPr>
          <w:noProof/>
        </w:rPr>
        <w:t>Descripción general</w:t>
      </w:r>
      <w:r>
        <w:rPr>
          <w:noProof/>
        </w:rPr>
        <w:tab/>
      </w:r>
      <w:r w:rsidR="00666423">
        <w:rPr>
          <w:noProof/>
        </w:rPr>
        <w:fldChar w:fldCharType="begin"/>
      </w:r>
      <w:r>
        <w:rPr>
          <w:noProof/>
        </w:rPr>
        <w:instrText xml:space="preserve"> PAGEREF _Toc430373799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2.</w:t>
      </w:r>
      <w:r>
        <w:rPr>
          <w:rFonts w:eastAsiaTheme="minorEastAsia" w:cstheme="minorBidi"/>
          <w:noProof/>
          <w:sz w:val="22"/>
          <w:szCs w:val="22"/>
          <w:lang w:eastAsia="es-CO"/>
        </w:rPr>
        <w:tab/>
      </w:r>
      <w:r>
        <w:rPr>
          <w:noProof/>
        </w:rPr>
        <w:t>Flujo de eventos</w:t>
      </w:r>
      <w:r>
        <w:rPr>
          <w:noProof/>
        </w:rPr>
        <w:tab/>
      </w:r>
      <w:r w:rsidR="00666423">
        <w:rPr>
          <w:noProof/>
        </w:rPr>
        <w:fldChar w:fldCharType="begin"/>
      </w:r>
      <w:r>
        <w:rPr>
          <w:noProof/>
        </w:rPr>
        <w:instrText xml:space="preserve"> PAGEREF _Toc430373800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2.1</w:t>
      </w:r>
      <w:r>
        <w:rPr>
          <w:rFonts w:eastAsiaTheme="minorEastAsia" w:cstheme="minorBidi"/>
          <w:noProof/>
          <w:sz w:val="22"/>
          <w:szCs w:val="22"/>
          <w:lang w:eastAsia="es-CO"/>
        </w:rPr>
        <w:tab/>
      </w:r>
      <w:r>
        <w:rPr>
          <w:noProof/>
        </w:rPr>
        <w:t>Flujo básico</w:t>
      </w:r>
      <w:r>
        <w:rPr>
          <w:noProof/>
        </w:rPr>
        <w:tab/>
      </w:r>
      <w:r w:rsidR="00666423">
        <w:rPr>
          <w:noProof/>
        </w:rPr>
        <w:fldChar w:fldCharType="begin"/>
      </w:r>
      <w:r>
        <w:rPr>
          <w:noProof/>
        </w:rPr>
        <w:instrText xml:space="preserve"> PAGEREF _Toc430373801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2.2</w:t>
      </w:r>
      <w:r>
        <w:rPr>
          <w:rFonts w:eastAsiaTheme="minorEastAsia" w:cstheme="minorBidi"/>
          <w:noProof/>
          <w:sz w:val="22"/>
          <w:szCs w:val="22"/>
          <w:lang w:eastAsia="es-CO"/>
        </w:rPr>
        <w:tab/>
      </w:r>
      <w:r>
        <w:rPr>
          <w:noProof/>
        </w:rPr>
        <w:t>Flujos alternativos</w:t>
      </w:r>
      <w:r>
        <w:rPr>
          <w:noProof/>
        </w:rPr>
        <w:tab/>
      </w:r>
      <w:r w:rsidR="00666423">
        <w:rPr>
          <w:noProof/>
        </w:rPr>
        <w:fldChar w:fldCharType="begin"/>
      </w:r>
      <w:r>
        <w:rPr>
          <w:noProof/>
        </w:rPr>
        <w:instrText xml:space="preserve"> PAGEREF _Toc430373802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2.2.1</w:t>
      </w:r>
      <w:r>
        <w:rPr>
          <w:rFonts w:eastAsiaTheme="minorEastAsia" w:cstheme="minorBidi"/>
          <w:noProof/>
          <w:sz w:val="22"/>
          <w:szCs w:val="22"/>
          <w:lang w:eastAsia="es-CO"/>
        </w:rPr>
        <w:tab/>
      </w:r>
      <w:r>
        <w:rPr>
          <w:noProof/>
        </w:rPr>
        <w:t>&lt; Primer flujo alternativo&gt;</w:t>
      </w:r>
      <w:r>
        <w:rPr>
          <w:noProof/>
        </w:rPr>
        <w:tab/>
      </w:r>
      <w:r w:rsidR="00666423">
        <w:rPr>
          <w:noProof/>
        </w:rPr>
        <w:fldChar w:fldCharType="begin"/>
      </w:r>
      <w:r>
        <w:rPr>
          <w:noProof/>
        </w:rPr>
        <w:instrText xml:space="preserve"> PAGEREF _Toc430373803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2.2.2</w:t>
      </w:r>
      <w:r>
        <w:rPr>
          <w:rFonts w:eastAsiaTheme="minorEastAsia" w:cstheme="minorBidi"/>
          <w:noProof/>
          <w:sz w:val="22"/>
          <w:szCs w:val="22"/>
          <w:lang w:eastAsia="es-CO"/>
        </w:rPr>
        <w:tab/>
      </w:r>
      <w:r>
        <w:rPr>
          <w:noProof/>
        </w:rPr>
        <w:t>&lt; Segundo flujo alternativo &gt;</w:t>
      </w:r>
      <w:r>
        <w:rPr>
          <w:noProof/>
        </w:rPr>
        <w:tab/>
      </w:r>
      <w:r w:rsidR="00666423">
        <w:rPr>
          <w:noProof/>
        </w:rPr>
        <w:fldChar w:fldCharType="begin"/>
      </w:r>
      <w:r>
        <w:rPr>
          <w:noProof/>
        </w:rPr>
        <w:instrText xml:space="preserve"> PAGEREF _Toc430373804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3.</w:t>
      </w:r>
      <w:r>
        <w:rPr>
          <w:rFonts w:eastAsiaTheme="minorEastAsia" w:cstheme="minorBidi"/>
          <w:noProof/>
          <w:sz w:val="22"/>
          <w:szCs w:val="22"/>
          <w:lang w:eastAsia="es-CO"/>
        </w:rPr>
        <w:tab/>
      </w:r>
      <w:r>
        <w:rPr>
          <w:noProof/>
        </w:rPr>
        <w:t>Requerimientos especiales</w:t>
      </w:r>
      <w:r>
        <w:rPr>
          <w:noProof/>
        </w:rPr>
        <w:tab/>
      </w:r>
      <w:r w:rsidR="00666423">
        <w:rPr>
          <w:noProof/>
        </w:rPr>
        <w:fldChar w:fldCharType="begin"/>
      </w:r>
      <w:r>
        <w:rPr>
          <w:noProof/>
        </w:rPr>
        <w:instrText xml:space="preserve"> PAGEREF _Toc430373805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3.1</w:t>
      </w:r>
      <w:r>
        <w:rPr>
          <w:rFonts w:eastAsiaTheme="minorEastAsia" w:cstheme="minorBidi"/>
          <w:noProof/>
          <w:sz w:val="22"/>
          <w:szCs w:val="22"/>
          <w:lang w:eastAsia="es-CO"/>
        </w:rPr>
        <w:tab/>
      </w:r>
      <w:r>
        <w:rPr>
          <w:noProof/>
        </w:rPr>
        <w:t>&lt; Primer requerimiento especial &gt;</w:t>
      </w:r>
      <w:r>
        <w:rPr>
          <w:noProof/>
        </w:rPr>
        <w:tab/>
      </w:r>
      <w:r w:rsidR="00666423">
        <w:rPr>
          <w:noProof/>
        </w:rPr>
        <w:fldChar w:fldCharType="begin"/>
      </w:r>
      <w:r>
        <w:rPr>
          <w:noProof/>
        </w:rPr>
        <w:instrText xml:space="preserve"> PAGEREF _Toc430373806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4.</w:t>
      </w:r>
      <w:r>
        <w:rPr>
          <w:rFonts w:eastAsiaTheme="minorEastAsia" w:cstheme="minorBidi"/>
          <w:noProof/>
          <w:sz w:val="22"/>
          <w:szCs w:val="22"/>
          <w:lang w:eastAsia="es-CO"/>
        </w:rPr>
        <w:tab/>
      </w:r>
      <w:r>
        <w:rPr>
          <w:noProof/>
        </w:rPr>
        <w:t>Pre-condiciones</w:t>
      </w:r>
      <w:r>
        <w:rPr>
          <w:noProof/>
        </w:rPr>
        <w:tab/>
      </w:r>
      <w:r w:rsidR="00666423">
        <w:rPr>
          <w:noProof/>
        </w:rPr>
        <w:fldChar w:fldCharType="begin"/>
      </w:r>
      <w:r>
        <w:rPr>
          <w:noProof/>
        </w:rPr>
        <w:instrText xml:space="preserve"> PAGEREF _Toc430373807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4.1</w:t>
      </w:r>
      <w:r>
        <w:rPr>
          <w:rFonts w:eastAsiaTheme="minorEastAsia" w:cstheme="minorBidi"/>
          <w:noProof/>
          <w:sz w:val="22"/>
          <w:szCs w:val="22"/>
          <w:lang w:eastAsia="es-CO"/>
        </w:rPr>
        <w:tab/>
      </w:r>
      <w:r>
        <w:rPr>
          <w:noProof/>
        </w:rPr>
        <w:t>&lt; Precondición uno &gt;</w:t>
      </w:r>
      <w:r>
        <w:rPr>
          <w:noProof/>
        </w:rPr>
        <w:tab/>
      </w:r>
      <w:r w:rsidR="00666423">
        <w:rPr>
          <w:noProof/>
        </w:rPr>
        <w:fldChar w:fldCharType="begin"/>
      </w:r>
      <w:r>
        <w:rPr>
          <w:noProof/>
        </w:rPr>
        <w:instrText xml:space="preserve"> PAGEREF _Toc430373808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5.</w:t>
      </w:r>
      <w:r>
        <w:rPr>
          <w:rFonts w:eastAsiaTheme="minorEastAsia" w:cstheme="minorBidi"/>
          <w:noProof/>
          <w:sz w:val="22"/>
          <w:szCs w:val="22"/>
          <w:lang w:eastAsia="es-CO"/>
        </w:rPr>
        <w:tab/>
      </w:r>
      <w:r>
        <w:rPr>
          <w:noProof/>
        </w:rPr>
        <w:t>Post-condiciones</w:t>
      </w:r>
      <w:r>
        <w:rPr>
          <w:noProof/>
        </w:rPr>
        <w:tab/>
      </w:r>
      <w:r w:rsidR="00666423">
        <w:rPr>
          <w:noProof/>
        </w:rPr>
        <w:fldChar w:fldCharType="begin"/>
      </w:r>
      <w:r>
        <w:rPr>
          <w:noProof/>
        </w:rPr>
        <w:instrText xml:space="preserve"> PAGEREF _Toc430373809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5.1</w:t>
      </w:r>
      <w:r>
        <w:rPr>
          <w:rFonts w:eastAsiaTheme="minorEastAsia" w:cstheme="minorBidi"/>
          <w:noProof/>
          <w:sz w:val="22"/>
          <w:szCs w:val="22"/>
          <w:lang w:eastAsia="es-CO"/>
        </w:rPr>
        <w:tab/>
      </w:r>
      <w:r>
        <w:rPr>
          <w:noProof/>
        </w:rPr>
        <w:t>&lt; Post-condición uno &gt;</w:t>
      </w:r>
      <w:r>
        <w:rPr>
          <w:noProof/>
        </w:rPr>
        <w:tab/>
      </w:r>
      <w:r w:rsidR="00666423">
        <w:rPr>
          <w:noProof/>
        </w:rPr>
        <w:fldChar w:fldCharType="begin"/>
      </w:r>
      <w:r>
        <w:rPr>
          <w:noProof/>
        </w:rPr>
        <w:instrText xml:space="preserve"> PAGEREF _Toc430373810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6.</w:t>
      </w:r>
      <w:r>
        <w:rPr>
          <w:rFonts w:eastAsiaTheme="minorEastAsia" w:cstheme="minorBidi"/>
          <w:noProof/>
          <w:sz w:val="22"/>
          <w:szCs w:val="22"/>
          <w:lang w:eastAsia="es-CO"/>
        </w:rPr>
        <w:tab/>
      </w:r>
      <w:r>
        <w:rPr>
          <w:noProof/>
        </w:rPr>
        <w:t>Puntos de extensión</w:t>
      </w:r>
      <w:r>
        <w:rPr>
          <w:noProof/>
        </w:rPr>
        <w:tab/>
      </w:r>
      <w:r w:rsidR="00666423">
        <w:rPr>
          <w:noProof/>
        </w:rPr>
        <w:fldChar w:fldCharType="begin"/>
      </w:r>
      <w:r>
        <w:rPr>
          <w:noProof/>
        </w:rPr>
        <w:instrText xml:space="preserve"> PAGEREF _Toc430373811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6.1</w:t>
      </w:r>
      <w:r>
        <w:rPr>
          <w:rFonts w:eastAsiaTheme="minorEastAsia" w:cstheme="minorBidi"/>
          <w:noProof/>
          <w:sz w:val="22"/>
          <w:szCs w:val="22"/>
          <w:lang w:eastAsia="es-CO"/>
        </w:rPr>
        <w:tab/>
      </w:r>
      <w:r>
        <w:rPr>
          <w:noProof/>
        </w:rPr>
        <w:t>&lt;Nombre del punto de extensión uno&gt;</w:t>
      </w:r>
      <w:r>
        <w:rPr>
          <w:noProof/>
        </w:rPr>
        <w:tab/>
      </w:r>
      <w:r w:rsidR="00666423">
        <w:rPr>
          <w:noProof/>
        </w:rPr>
        <w:fldChar w:fldCharType="begin"/>
      </w:r>
      <w:r>
        <w:rPr>
          <w:noProof/>
        </w:rPr>
        <w:instrText xml:space="preserve"> PAGEREF _Toc430373812 \h </w:instrText>
      </w:r>
      <w:r w:rsidR="00666423">
        <w:rPr>
          <w:noProof/>
        </w:rPr>
      </w:r>
      <w:r w:rsidR="00666423">
        <w:rPr>
          <w:noProof/>
        </w:rPr>
        <w:fldChar w:fldCharType="separate"/>
      </w:r>
      <w:r w:rsidR="00F47F2C">
        <w:rPr>
          <w:noProof/>
        </w:rPr>
        <w:t>3</w:t>
      </w:r>
      <w:r w:rsidR="00666423">
        <w:rPr>
          <w:noProof/>
        </w:rPr>
        <w:fldChar w:fldCharType="end"/>
      </w:r>
    </w:p>
    <w:p w:rsidR="0018528C" w:rsidRDefault="00666423" w:rsidP="00E15C98">
      <w:pPr>
        <w:pStyle w:val="Puesto"/>
      </w:pPr>
      <w:r>
        <w:fldChar w:fldCharType="end"/>
      </w:r>
      <w:r w:rsidR="00241048" w:rsidRPr="002E1F3C">
        <w:br w:type="page"/>
      </w:r>
      <w:sdt>
        <w:sdtPr>
          <w:alias w:val="Título"/>
          <w:tag w:val=""/>
          <w:id w:val="-1477141635"/>
          <w:placeholder>
            <w:docPart w:val="357F4C66ED07420BB5F31F89E4B51D89"/>
          </w:placeholder>
          <w:dataBinding w:prefixMappings="xmlns:ns0='http://purl.org/dc/elements/1.1/' xmlns:ns1='http://schemas.openxmlformats.org/package/2006/metadata/core-properties' " w:xpath="/ns1:coreProperties[1]/ns0:title[1]" w:storeItemID="{6C3C8BC8-F283-45AE-878A-BAB7291924A1}"/>
          <w:text/>
        </w:sdtPr>
        <w:sdtEndPr/>
        <w:sdtContent>
          <w:r w:rsidR="00A72597">
            <w:t>Especificación de casos de uso: Suministración de información.</w:t>
          </w:r>
        </w:sdtContent>
      </w:sdt>
      <w:r w:rsidR="00241048">
        <w:t xml:space="preserve"> </w:t>
      </w:r>
    </w:p>
    <w:p w:rsidR="00E15C98" w:rsidRPr="000F4F7D" w:rsidRDefault="00E15C98" w:rsidP="00E15C98">
      <w:pPr>
        <w:pStyle w:val="InfoBlue"/>
      </w:pPr>
    </w:p>
    <w:p w:rsidR="00E15C98" w:rsidRDefault="00E15C98" w:rsidP="00E15C98">
      <w:pPr>
        <w:pStyle w:val="Ttulo1"/>
        <w:spacing w:before="120" w:after="60"/>
      </w:pPr>
      <w:bookmarkStart w:id="0" w:name="_Toc430373798"/>
      <w:bookmarkStart w:id="1" w:name="_Toc425054504"/>
      <w:bookmarkStart w:id="2" w:name="_Toc423410238"/>
      <w:r>
        <w:t>Nombre del caso de uso</w:t>
      </w:r>
      <w:bookmarkEnd w:id="0"/>
    </w:p>
    <w:p w:rsidR="00F47F2C" w:rsidRDefault="00A72597" w:rsidP="00F47F2C">
      <w:r>
        <w:t>Suministración de información.</w:t>
      </w:r>
    </w:p>
    <w:p w:rsidR="00F47F2C" w:rsidRPr="00F47F2C" w:rsidRDefault="00F47F2C" w:rsidP="00F47F2C">
      <w:r>
        <w:t xml:space="preserve"> </w:t>
      </w:r>
    </w:p>
    <w:p w:rsidR="00E15C98" w:rsidRDefault="00E15C98" w:rsidP="00E15C98">
      <w:pPr>
        <w:pStyle w:val="Ttulo2"/>
        <w:spacing w:before="120" w:after="60"/>
      </w:pPr>
      <w:bookmarkStart w:id="3" w:name="_Toc430373799"/>
      <w:bookmarkEnd w:id="1"/>
      <w:bookmarkEnd w:id="2"/>
      <w:r>
        <w:t>Descripción general</w:t>
      </w:r>
      <w:bookmarkEnd w:id="3"/>
    </w:p>
    <w:p w:rsidR="00DF6B54" w:rsidRDefault="00DF6B54" w:rsidP="00A72597">
      <w:pPr>
        <w:jc w:val="both"/>
      </w:pPr>
    </w:p>
    <w:p w:rsidR="00DF6B54" w:rsidRDefault="00A72597" w:rsidP="00A72597">
      <w:pPr>
        <w:jc w:val="both"/>
      </w:pPr>
      <w:r>
        <w:t>En este caso de uso el usuario podrá saber en cierta medida como usar el software y hardware como tal. Como se menciono en otros casos de usos el producto como tal se compone de una parte de hardware y software lo cuales se complementan mutuamente. Por tal razón en este caso de uso se pretende básicamente orientar al usuario acerca de cómo usar el producto como tal, incluyendo entonces una información relacionada al uso adecuado de este y  la parte teórica que involucrada (Información básica del análisis de este tipo de señales y de la parte electrónica) .</w:t>
      </w:r>
    </w:p>
    <w:p w:rsidR="00DF6B54" w:rsidRPr="00DF6B54" w:rsidRDefault="00DF6B54" w:rsidP="00DF6B54"/>
    <w:p w:rsidR="00E15C98" w:rsidRDefault="00E15C98" w:rsidP="00E15C98">
      <w:pPr>
        <w:pStyle w:val="Ttulo1"/>
        <w:widowControl/>
        <w:spacing w:before="120" w:after="60"/>
      </w:pPr>
      <w:bookmarkStart w:id="4" w:name="_Toc430373800"/>
      <w:r>
        <w:t>Flujo de eventos</w:t>
      </w:r>
      <w:bookmarkEnd w:id="4"/>
    </w:p>
    <w:p w:rsidR="00E15C98" w:rsidRDefault="00E15C98" w:rsidP="00E15C98">
      <w:pPr>
        <w:pStyle w:val="Ttulo2"/>
        <w:widowControl/>
        <w:spacing w:before="120" w:after="60"/>
      </w:pPr>
      <w:bookmarkStart w:id="5" w:name="_Toc430373801"/>
      <w:r>
        <w:t>Flujo básico</w:t>
      </w:r>
      <w:bookmarkEnd w:id="5"/>
    </w:p>
    <w:p w:rsidR="00DF6B54" w:rsidRDefault="00DF6B54" w:rsidP="00DF6B54">
      <w:pPr>
        <w:jc w:val="both"/>
      </w:pPr>
    </w:p>
    <w:p w:rsidR="00DF6B54" w:rsidRDefault="00A72597" w:rsidP="002B116D">
      <w:pPr>
        <w:jc w:val="both"/>
      </w:pPr>
      <w:r>
        <w:t xml:space="preserve">Este tendrá una dinámica </w:t>
      </w:r>
      <w:r w:rsidR="002B116D">
        <w:t>de accionamiento de botones y suministración de ventanas con información, de tal manera que el usuario al presionar cierto botón se le proporcionara en una ventana la información correspondiente o destinada para el accionamiento de dicho botón (botón virtual en una interfaz). Por lo cual se deberá segmentar el tipo de información que brindara cada botón.</w:t>
      </w:r>
    </w:p>
    <w:p w:rsidR="000F4F7D" w:rsidRPr="00DF6B54" w:rsidRDefault="000F4F7D" w:rsidP="002B116D">
      <w:pPr>
        <w:jc w:val="both"/>
      </w:pPr>
      <w:r>
        <w:rPr>
          <w:noProof/>
          <w:lang w:eastAsia="es-CO"/>
        </w:rPr>
        <w:lastRenderedPageBreak/>
        <w:drawing>
          <wp:inline distT="0" distB="0" distL="0" distR="0">
            <wp:extent cx="5612130" cy="3691495"/>
            <wp:effectExtent l="0" t="0" r="0" b="0"/>
            <wp:docPr id="3" name="Imagen 3" descr="https://scontent-mia1-1.xx.fbcdn.net/hphotos-xpa1/v/t34.0-12/12179856_1213970681952041_1504987498_n.jpg?oh=9d5dc053934cb03b51721440481ade5e&amp;oe=56352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1-1.xx.fbcdn.net/hphotos-xpa1/v/t34.0-12/12179856_1213970681952041_1504987498_n.jpg?oh=9d5dc053934cb03b51721440481ade5e&amp;oe=563529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91495"/>
                    </a:xfrm>
                    <a:prstGeom prst="rect">
                      <a:avLst/>
                    </a:prstGeom>
                    <a:noFill/>
                    <a:ln>
                      <a:noFill/>
                    </a:ln>
                  </pic:spPr>
                </pic:pic>
              </a:graphicData>
            </a:graphic>
          </wp:inline>
        </w:drawing>
      </w:r>
      <w:bookmarkStart w:id="6" w:name="_GoBack"/>
      <w:bookmarkEnd w:id="6"/>
    </w:p>
    <w:p w:rsidR="00E15C98" w:rsidRDefault="00E15C98" w:rsidP="00E15C98">
      <w:pPr>
        <w:pStyle w:val="Ttulo2"/>
        <w:widowControl/>
        <w:spacing w:before="120" w:after="60"/>
      </w:pPr>
      <w:bookmarkStart w:id="7" w:name="_Toc430373802"/>
      <w:r>
        <w:t>Flujos alternativos</w:t>
      </w:r>
      <w:bookmarkEnd w:id="7"/>
    </w:p>
    <w:p w:rsidR="00812CAA" w:rsidRDefault="00812CAA" w:rsidP="00812CAA"/>
    <w:p w:rsidR="002B116D" w:rsidRDefault="002B116D" w:rsidP="00812CAA">
      <w:r>
        <w:t>En este caso de uso el usuario al requerir o pedir cierta información podrá hacerlo de diversas manera, evidentemente teniendo en cuenta que este ya se encuentra en el menú establecido en la interfaz.</w:t>
      </w:r>
    </w:p>
    <w:p w:rsidR="002B116D" w:rsidRDefault="002B116D" w:rsidP="00812CAA"/>
    <w:p w:rsidR="00E15C98" w:rsidRDefault="00E15C98" w:rsidP="00E15C98">
      <w:pPr>
        <w:pStyle w:val="Ttulo3"/>
        <w:widowControl/>
        <w:spacing w:before="120" w:after="60"/>
      </w:pPr>
      <w:bookmarkStart w:id="8" w:name="_Toc508098434"/>
      <w:bookmarkStart w:id="9" w:name="_Toc425054508"/>
      <w:bookmarkStart w:id="10" w:name="_Toc423410242"/>
      <w:bookmarkStart w:id="11" w:name="_Toc430373803"/>
      <w:r>
        <w:t>&lt; Primer flujo alternativo&gt;</w:t>
      </w:r>
      <w:bookmarkEnd w:id="8"/>
      <w:bookmarkEnd w:id="9"/>
      <w:bookmarkEnd w:id="10"/>
      <w:bookmarkEnd w:id="11"/>
    </w:p>
    <w:p w:rsidR="002B116D" w:rsidRDefault="002B116D" w:rsidP="002B116D"/>
    <w:p w:rsidR="002B116D" w:rsidRPr="002B116D" w:rsidRDefault="002B116D" w:rsidP="002B116D">
      <w:r>
        <w:t>Pedir información teóri</w:t>
      </w:r>
      <w:r w:rsidR="000F4F7D">
        <w:t>ca involucrada en el proceso de</w:t>
      </w:r>
      <w:r>
        <w:t xml:space="preserve"> obtención de la señal para posteriormente hacer su análisis.</w:t>
      </w:r>
    </w:p>
    <w:p w:rsidR="00E15C98" w:rsidRDefault="00E15C98" w:rsidP="00E15C98">
      <w:pPr>
        <w:pStyle w:val="Ttulo4"/>
        <w:widowControl/>
        <w:spacing w:before="120" w:after="60"/>
      </w:pPr>
      <w:r>
        <w:t xml:space="preserve">&lt; Un </w:t>
      </w:r>
      <w:proofErr w:type="spellStart"/>
      <w:r>
        <w:t>subflujo</w:t>
      </w:r>
      <w:proofErr w:type="spellEnd"/>
      <w:r>
        <w:t xml:space="preserve"> alternativo &gt;</w:t>
      </w:r>
    </w:p>
    <w:p w:rsidR="002B116D" w:rsidRDefault="002B116D" w:rsidP="002B116D"/>
    <w:p w:rsidR="002B116D" w:rsidRPr="002B116D" w:rsidRDefault="002B116D" w:rsidP="002B116D">
      <w:r>
        <w:t>Obtener la grafica de la señal y consultar el menú de información acerca de la teoría.</w:t>
      </w:r>
    </w:p>
    <w:p w:rsidR="00E15C98" w:rsidRDefault="00E15C98" w:rsidP="00E15C98">
      <w:pPr>
        <w:pStyle w:val="Ttulo3"/>
        <w:widowControl/>
        <w:spacing w:before="120" w:after="60"/>
      </w:pPr>
      <w:bookmarkStart w:id="12" w:name="_Toc508098435"/>
      <w:bookmarkStart w:id="13" w:name="_Toc425054509"/>
      <w:bookmarkStart w:id="14" w:name="_Toc423410243"/>
      <w:bookmarkStart w:id="15" w:name="_Toc430373804"/>
      <w:r>
        <w:t>&lt; Segundo flujo alternativo &gt;</w:t>
      </w:r>
      <w:bookmarkEnd w:id="12"/>
      <w:bookmarkEnd w:id="13"/>
      <w:bookmarkEnd w:id="14"/>
      <w:bookmarkEnd w:id="15"/>
    </w:p>
    <w:p w:rsidR="002B116D" w:rsidRDefault="002B116D" w:rsidP="002B116D"/>
    <w:p w:rsidR="002B116D" w:rsidRPr="002B116D" w:rsidRDefault="002B116D" w:rsidP="002B116D">
      <w:r>
        <w:t>Leer atentamente todo la información que se le suministra y posteriormente emprender el ejercicio de tomar la señal.</w:t>
      </w:r>
    </w:p>
    <w:p w:rsidR="00E15C98" w:rsidRDefault="00E15C98" w:rsidP="00E15C98">
      <w:pPr>
        <w:pStyle w:val="Ttulo1"/>
        <w:spacing w:before="120" w:after="60"/>
      </w:pPr>
      <w:bookmarkStart w:id="16" w:name="_Toc430373805"/>
      <w:r>
        <w:t>Requerimientos especiales</w:t>
      </w:r>
      <w:bookmarkEnd w:id="16"/>
    </w:p>
    <w:p w:rsidR="00E15C98" w:rsidRDefault="00E15C98" w:rsidP="00E15C98">
      <w:pPr>
        <w:pStyle w:val="Ttulo2"/>
        <w:widowControl/>
        <w:spacing w:before="120" w:after="60"/>
      </w:pPr>
      <w:bookmarkStart w:id="17" w:name="_Toc508098437"/>
      <w:bookmarkStart w:id="18" w:name="_Toc425054511"/>
      <w:bookmarkStart w:id="19" w:name="_Toc423410252"/>
      <w:bookmarkStart w:id="20" w:name="_Toc430373806"/>
      <w:r>
        <w:t>&lt; Primer requerimiento especial &gt;</w:t>
      </w:r>
      <w:bookmarkEnd w:id="17"/>
      <w:bookmarkEnd w:id="18"/>
      <w:bookmarkEnd w:id="19"/>
      <w:bookmarkEnd w:id="20"/>
    </w:p>
    <w:p w:rsidR="00812CAA" w:rsidRDefault="00812CAA" w:rsidP="00E15C98"/>
    <w:p w:rsidR="002B116D" w:rsidRDefault="002B116D" w:rsidP="002B116D">
      <w:pPr>
        <w:jc w:val="both"/>
      </w:pPr>
      <w:r>
        <w:lastRenderedPageBreak/>
        <w:t xml:space="preserve">En este caso no se tiene ningún requerimiento especial, puesto que el usuario </w:t>
      </w:r>
      <w:r w:rsidR="000F4F7D">
        <w:t>simplemente puede decidir por su</w:t>
      </w:r>
      <w:r>
        <w:t xml:space="preserve"> cuenta si consulta o no la información alojada en el software, puesto que puede que el usuario ya tenga los conocimientos claros u decida incursionar simplemente en el software para obtener sus propias conclusiones.</w:t>
      </w:r>
    </w:p>
    <w:p w:rsidR="00812CAA" w:rsidRDefault="00812CAA" w:rsidP="00E15C98"/>
    <w:p w:rsidR="00E15C98" w:rsidRDefault="00E15C98" w:rsidP="00E15C98">
      <w:pPr>
        <w:pStyle w:val="Ttulo1"/>
        <w:widowControl/>
        <w:spacing w:before="120" w:after="60"/>
      </w:pPr>
      <w:bookmarkStart w:id="21" w:name="_Toc430373807"/>
      <w:r>
        <w:t>Pre-condiciones</w:t>
      </w:r>
      <w:bookmarkEnd w:id="21"/>
    </w:p>
    <w:p w:rsidR="00E15C98" w:rsidRDefault="00E15C98" w:rsidP="00E15C98">
      <w:pPr>
        <w:pStyle w:val="Ttulo2"/>
        <w:widowControl/>
        <w:spacing w:before="120" w:after="60"/>
      </w:pPr>
      <w:bookmarkStart w:id="22" w:name="_Toc508098439"/>
      <w:bookmarkStart w:id="23" w:name="_Toc425054513"/>
      <w:bookmarkStart w:id="24" w:name="_Toc423410254"/>
      <w:bookmarkStart w:id="25" w:name="_Toc430373808"/>
      <w:r>
        <w:t>&lt; Precondición uno &gt;</w:t>
      </w:r>
      <w:bookmarkEnd w:id="22"/>
      <w:bookmarkEnd w:id="23"/>
      <w:bookmarkEnd w:id="24"/>
      <w:bookmarkEnd w:id="25"/>
    </w:p>
    <w:p w:rsidR="002B116D" w:rsidRDefault="002B116D" w:rsidP="002B116D"/>
    <w:p w:rsidR="002B116D" w:rsidRDefault="002B116D" w:rsidP="002B116D">
      <w:pPr>
        <w:jc w:val="both"/>
      </w:pPr>
      <w:r>
        <w:t>Idealmente este no tendría ninguna precondición pero si actuaria como una en otro caso de uso como por ejemplo en el análisis de la grafica, ya que este requiere conocimientos teóricos para la interpretación de la señal graficada. Evidentemente este tendrá cierto orden lógico el cual se deberá establecer en la interfaz o en el texto que mostrado en las ventanas.</w:t>
      </w:r>
    </w:p>
    <w:p w:rsidR="002B116D" w:rsidRPr="002B116D" w:rsidRDefault="002B116D" w:rsidP="002B116D"/>
    <w:p w:rsidR="00E15C98" w:rsidRDefault="00E15C98" w:rsidP="00E15C98">
      <w:pPr>
        <w:pStyle w:val="Ttulo1"/>
        <w:widowControl/>
        <w:spacing w:before="120" w:after="60"/>
      </w:pPr>
      <w:bookmarkStart w:id="26" w:name="_Toc430373809"/>
      <w:r>
        <w:t>Post-condiciones</w:t>
      </w:r>
      <w:bookmarkEnd w:id="26"/>
    </w:p>
    <w:p w:rsidR="00812CAA" w:rsidRDefault="00812CAA" w:rsidP="00812CAA"/>
    <w:p w:rsidR="00E15C98" w:rsidRDefault="00E15C98" w:rsidP="00E15C98">
      <w:pPr>
        <w:pStyle w:val="Ttulo2"/>
        <w:widowControl/>
        <w:spacing w:before="120" w:after="60"/>
      </w:pPr>
      <w:bookmarkStart w:id="27" w:name="_Toc508098441"/>
      <w:bookmarkStart w:id="28" w:name="_Toc425054515"/>
      <w:bookmarkStart w:id="29" w:name="_Toc423410256"/>
      <w:bookmarkStart w:id="30" w:name="_Toc430373810"/>
      <w:r>
        <w:t>&lt; Post-condición uno &gt;</w:t>
      </w:r>
      <w:bookmarkEnd w:id="27"/>
      <w:bookmarkEnd w:id="28"/>
      <w:bookmarkEnd w:id="29"/>
      <w:bookmarkEnd w:id="30"/>
    </w:p>
    <w:p w:rsidR="001A02F9" w:rsidRPr="001A02F9" w:rsidRDefault="001A02F9" w:rsidP="001A02F9"/>
    <w:p w:rsidR="00E15C98" w:rsidRDefault="00E15C98" w:rsidP="00E15C98">
      <w:pPr>
        <w:pStyle w:val="Ttulo1"/>
        <w:spacing w:before="120" w:after="60"/>
      </w:pPr>
      <w:bookmarkStart w:id="31" w:name="_Toc430373811"/>
      <w:r>
        <w:t>Puntos de extensión</w:t>
      </w:r>
      <w:bookmarkEnd w:id="31"/>
    </w:p>
    <w:p w:rsidR="00E15C98" w:rsidRDefault="00E15C98" w:rsidP="00E15C98">
      <w:pPr>
        <w:pStyle w:val="Ttulo2"/>
        <w:spacing w:before="120" w:after="60"/>
      </w:pPr>
      <w:bookmarkStart w:id="32" w:name="_Toc508098443"/>
      <w:bookmarkStart w:id="33" w:name="_Toc430373812"/>
      <w:r>
        <w:t>&lt;Nombre del punto de extensión uno&gt;</w:t>
      </w:r>
      <w:bookmarkEnd w:id="32"/>
      <w:bookmarkEnd w:id="33"/>
    </w:p>
    <w:p w:rsidR="001A02F9" w:rsidRDefault="001A02F9" w:rsidP="002B116D">
      <w:pPr>
        <w:jc w:val="both"/>
      </w:pPr>
    </w:p>
    <w:p w:rsidR="001A02F9" w:rsidRPr="001A02F9" w:rsidRDefault="001A02F9" w:rsidP="002B116D">
      <w:pPr>
        <w:jc w:val="both"/>
      </w:pPr>
      <w:r>
        <w:t xml:space="preserve">Este </w:t>
      </w:r>
      <w:r w:rsidR="002B116D">
        <w:t>caso de uso se extiende al análisis de grafica puesto que en gran medida es necesario lograr crear una relación entre lo teórico y lo grafico, estableciéndose así cuales son las componentes de la señal obtenida.</w:t>
      </w:r>
    </w:p>
    <w:p w:rsidR="00E15C98" w:rsidRPr="000F4F7D" w:rsidRDefault="00E15C98" w:rsidP="00E15C98"/>
    <w:sectPr w:rsidR="00E15C98" w:rsidRPr="000F4F7D" w:rsidSect="0047634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20A" w:rsidRDefault="001D420A" w:rsidP="002E1F3C">
      <w:pPr>
        <w:spacing w:before="0" w:after="0" w:line="240" w:lineRule="auto"/>
      </w:pPr>
      <w:r>
        <w:separator/>
      </w:r>
    </w:p>
  </w:endnote>
  <w:endnote w:type="continuationSeparator" w:id="0">
    <w:p w:rsidR="001D420A" w:rsidRDefault="001D420A"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20A" w:rsidRDefault="001D420A" w:rsidP="002E1F3C">
      <w:pPr>
        <w:spacing w:before="0" w:after="0" w:line="240" w:lineRule="auto"/>
      </w:pPr>
      <w:r>
        <w:separator/>
      </w:r>
    </w:p>
  </w:footnote>
  <w:footnote w:type="continuationSeparator" w:id="0">
    <w:p w:rsidR="001D420A" w:rsidRDefault="001D420A"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3C" w:rsidRPr="002E1F3C" w:rsidRDefault="007A57C1">
    <w:pPr>
      <w:pStyle w:val="Encabezado"/>
      <w:rPr>
        <w:b/>
      </w:rPr>
    </w:pPr>
    <w:r>
      <w:tab/>
    </w:r>
    <w:r>
      <w:tab/>
    </w:r>
    <w:r w:rsidR="002E1F3C">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1clara-nfasis51"/>
      <w:tblW w:w="9490" w:type="dxa"/>
      <w:tblLayout w:type="fixed"/>
      <w:tblLook w:val="04A0" w:firstRow="1" w:lastRow="0" w:firstColumn="1" w:lastColumn="0" w:noHBand="0" w:noVBand="1"/>
    </w:tblPr>
    <w:tblGrid>
      <w:gridCol w:w="4103"/>
      <w:gridCol w:w="2835"/>
      <w:gridCol w:w="2552"/>
    </w:tblGrid>
    <w:tr w:rsidR="00E15C98" w:rsidTr="00E15C98">
      <w:trPr>
        <w:cnfStyle w:val="100000000000" w:firstRow="1" w:lastRow="0" w:firstColumn="0" w:lastColumn="0" w:oddVBand="0" w:evenVBand="0" w:oddHBand="0" w:evenHBand="0" w:firstRowFirstColumn="0" w:firstRowLastColumn="0" w:lastRowFirstColumn="0" w:lastRowLastColumn="0"/>
        <w:trHeight w:val="553"/>
      </w:trPr>
      <w:sdt>
        <w:sdtPr>
          <w:alias w:val="Asunto"/>
          <w:tag w:val=""/>
          <w:id w:val="-1665161709"/>
          <w:placeholder>
            <w:docPart w:val="0AA679ED5BAB409D95A5615415938A54"/>
          </w:placeholder>
          <w:dataBinding w:prefixMappings="xmlns:ns0='http://purl.org/dc/elements/1.1/' xmlns:ns1='http://schemas.openxmlformats.org/package/2006/metadata/core-properties' " w:xpath="/ns1:coreProperties[1]/ns0: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Default="00F47F2C" w:rsidP="00E15C98">
              <w:r>
                <w:t>Software para la Interpretación de Señales de  Electrocardiograma Orientado para Estudiantes</w:t>
              </w:r>
            </w:p>
          </w:tc>
        </w:sdtContent>
      </w:sdt>
      <w:tc>
        <w:tcPr>
          <w:tcW w:w="2835" w:type="dxa"/>
          <w:hideMark/>
        </w:tcPr>
        <w:p w:rsidR="00E15C98" w:rsidRDefault="00E15C98"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Versión:           &lt;1.0&gt;</w:t>
          </w:r>
        </w:p>
      </w:tc>
      <w:tc>
        <w:tcPr>
          <w:tcW w:w="2552" w:type="dxa"/>
          <w:vMerge w:val="restart"/>
        </w:tcPr>
        <w:p w:rsidR="00E15C98" w:rsidRDefault="00E15C98"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E15C98" w:rsidTr="00E15C98">
      <w:sdt>
        <w:sdtPr>
          <w:rPr>
            <w:lang w:val="en-US"/>
          </w:rPr>
          <w:alias w:val="Título"/>
          <w:tag w:val=""/>
          <w:id w:val="1424222325"/>
          <w:placeholder>
            <w:docPart w:val="3C89E768458F436AAA202A6550E524C4"/>
          </w:placeholder>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Pr="00E15C98" w:rsidRDefault="00A72597" w:rsidP="00E15C98">
              <w:r>
                <w:t>Especificación de casos de uso: Suministración de información.</w:t>
              </w:r>
            </w:p>
          </w:tc>
        </w:sdtContent>
      </w:sdt>
      <w:tc>
        <w:tcPr>
          <w:tcW w:w="2835" w:type="dxa"/>
          <w:hideMark/>
        </w:tcPr>
        <w:p w:rsidR="00E15C98" w:rsidRDefault="00E15C98" w:rsidP="00E15C98">
          <w:pPr>
            <w:cnfStyle w:val="000000000000" w:firstRow="0" w:lastRow="0" w:firstColumn="0" w:lastColumn="0" w:oddVBand="0" w:evenVBand="0" w:oddHBand="0" w:evenHBand="0" w:firstRowFirstColumn="0" w:firstRowLastColumn="0" w:lastRowFirstColumn="0" w:lastRowLastColumn="0"/>
          </w:pPr>
          <w:r w:rsidRPr="00E15C98">
            <w:t xml:space="preserve">  </w:t>
          </w:r>
          <w:r>
            <w:t>Fecha:  &lt;</w:t>
          </w:r>
          <w:proofErr w:type="spellStart"/>
          <w:r>
            <w:t>dd</w:t>
          </w:r>
          <w:proofErr w:type="spellEnd"/>
          <w:r>
            <w:t>/mmm/</w:t>
          </w:r>
          <w:proofErr w:type="spellStart"/>
          <w:r>
            <w:t>yy</w:t>
          </w:r>
          <w:proofErr w:type="spellEnd"/>
          <w:r>
            <w:t>&gt;</w:t>
          </w:r>
        </w:p>
      </w:tc>
      <w:tc>
        <w:tcPr>
          <w:tcW w:w="2552" w:type="dxa"/>
          <w:vMerge/>
        </w:tcPr>
        <w:p w:rsidR="00E15C98" w:rsidRPr="00E15C98" w:rsidRDefault="00E15C98" w:rsidP="00E15C98">
          <w:pPr>
            <w:cnfStyle w:val="000000000000" w:firstRow="0" w:lastRow="0" w:firstColumn="0" w:lastColumn="0" w:oddVBand="0" w:evenVBand="0" w:oddHBand="0" w:evenHBand="0" w:firstRowFirstColumn="0" w:firstRowLastColumn="0" w:lastRowFirstColumn="0" w:lastRowLastColumn="0"/>
            <w:rPr>
              <w:lang w:val="en-US"/>
            </w:rPr>
          </w:pPr>
        </w:p>
      </w:tc>
    </w:tr>
  </w:tbl>
  <w:p w:rsidR="00E15C98" w:rsidRPr="002E1F3C" w:rsidRDefault="00E15C98">
    <w:pPr>
      <w:pStyle w:val="Encabezado"/>
      <w:rPr>
        <w:b/>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Times New Roman" w:hint="default"/>
      </w:rPr>
    </w:lvl>
    <w:lvl w:ilvl="2" w:tplc="04090005">
      <w:start w:val="1"/>
      <w:numFmt w:val="bullet"/>
      <w:lvlText w:val=""/>
      <w:lvlJc w:val="left"/>
      <w:pPr>
        <w:tabs>
          <w:tab w:val="num" w:pos="2925"/>
        </w:tabs>
        <w:ind w:left="2925" w:hanging="360"/>
      </w:pPr>
      <w:rPr>
        <w:rFonts w:ascii="Wingdings" w:hAnsi="Wingdings" w:hint="default"/>
      </w:rPr>
    </w:lvl>
    <w:lvl w:ilvl="3" w:tplc="04090001">
      <w:start w:val="1"/>
      <w:numFmt w:val="bullet"/>
      <w:lvlText w:val=""/>
      <w:lvlJc w:val="left"/>
      <w:pPr>
        <w:tabs>
          <w:tab w:val="num" w:pos="3645"/>
        </w:tabs>
        <w:ind w:left="3645" w:hanging="360"/>
      </w:pPr>
      <w:rPr>
        <w:rFonts w:ascii="Symbol" w:hAnsi="Symbol" w:hint="default"/>
      </w:rPr>
    </w:lvl>
    <w:lvl w:ilvl="4" w:tplc="04090003">
      <w:start w:val="1"/>
      <w:numFmt w:val="bullet"/>
      <w:lvlText w:val="o"/>
      <w:lvlJc w:val="left"/>
      <w:pPr>
        <w:tabs>
          <w:tab w:val="num" w:pos="4365"/>
        </w:tabs>
        <w:ind w:left="4365" w:hanging="360"/>
      </w:pPr>
      <w:rPr>
        <w:rFonts w:ascii="Courier New" w:hAnsi="Courier New" w:cs="Times New Roman" w:hint="default"/>
      </w:rPr>
    </w:lvl>
    <w:lvl w:ilvl="5" w:tplc="04090005">
      <w:start w:val="1"/>
      <w:numFmt w:val="bullet"/>
      <w:lvlText w:val=""/>
      <w:lvlJc w:val="left"/>
      <w:pPr>
        <w:tabs>
          <w:tab w:val="num" w:pos="5085"/>
        </w:tabs>
        <w:ind w:left="5085" w:hanging="360"/>
      </w:pPr>
      <w:rPr>
        <w:rFonts w:ascii="Wingdings" w:hAnsi="Wingdings" w:hint="default"/>
      </w:rPr>
    </w:lvl>
    <w:lvl w:ilvl="6" w:tplc="04090001">
      <w:start w:val="1"/>
      <w:numFmt w:val="bullet"/>
      <w:lvlText w:val=""/>
      <w:lvlJc w:val="left"/>
      <w:pPr>
        <w:tabs>
          <w:tab w:val="num" w:pos="5805"/>
        </w:tabs>
        <w:ind w:left="5805" w:hanging="360"/>
      </w:pPr>
      <w:rPr>
        <w:rFonts w:ascii="Symbol" w:hAnsi="Symbol" w:hint="default"/>
      </w:rPr>
    </w:lvl>
    <w:lvl w:ilvl="7" w:tplc="04090003">
      <w:start w:val="1"/>
      <w:numFmt w:val="bullet"/>
      <w:lvlText w:val="o"/>
      <w:lvlJc w:val="left"/>
      <w:pPr>
        <w:tabs>
          <w:tab w:val="num" w:pos="6525"/>
        </w:tabs>
        <w:ind w:left="6525" w:hanging="360"/>
      </w:pPr>
      <w:rPr>
        <w:rFonts w:ascii="Courier New" w:hAnsi="Courier New" w:cs="Times New Roman" w:hint="default"/>
      </w:rPr>
    </w:lvl>
    <w:lvl w:ilvl="8" w:tplc="04090005">
      <w:start w:val="1"/>
      <w:numFmt w:val="bullet"/>
      <w:lvlText w:val=""/>
      <w:lvlJc w:val="left"/>
      <w:pPr>
        <w:tabs>
          <w:tab w:val="num" w:pos="7245"/>
        </w:tabs>
        <w:ind w:left="724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B54"/>
    <w:rsid w:val="000F4F7D"/>
    <w:rsid w:val="0018528C"/>
    <w:rsid w:val="001A02F9"/>
    <w:rsid w:val="001D420A"/>
    <w:rsid w:val="00241048"/>
    <w:rsid w:val="002B116D"/>
    <w:rsid w:val="002E1F3C"/>
    <w:rsid w:val="00387135"/>
    <w:rsid w:val="0041772E"/>
    <w:rsid w:val="00437EEF"/>
    <w:rsid w:val="00476344"/>
    <w:rsid w:val="005D1C58"/>
    <w:rsid w:val="00666423"/>
    <w:rsid w:val="006940D5"/>
    <w:rsid w:val="00764AF8"/>
    <w:rsid w:val="00767670"/>
    <w:rsid w:val="007A57C1"/>
    <w:rsid w:val="0081052F"/>
    <w:rsid w:val="00812CAA"/>
    <w:rsid w:val="008C084E"/>
    <w:rsid w:val="00A37161"/>
    <w:rsid w:val="00A72597"/>
    <w:rsid w:val="00BB6B81"/>
    <w:rsid w:val="00D21C50"/>
    <w:rsid w:val="00DF6B54"/>
    <w:rsid w:val="00E15C98"/>
    <w:rsid w:val="00E93EAB"/>
    <w:rsid w:val="00F47F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B39D09-7551-4EDA-AC06-019B564C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Puesto">
    <w:name w:val="Title"/>
    <w:basedOn w:val="Normal"/>
    <w:next w:val="Normal"/>
    <w:link w:val="PuestoCar"/>
    <w:qFormat/>
    <w:rsid w:val="002E1F3C"/>
    <w:pPr>
      <w:spacing w:before="240" w:after="120" w:line="240" w:lineRule="auto"/>
      <w:jc w:val="center"/>
    </w:pPr>
    <w:rPr>
      <w:rFonts w:asciiTheme="majorHAnsi" w:hAnsiTheme="majorHAnsi"/>
      <w:b/>
      <w:sz w:val="36"/>
    </w:rPr>
  </w:style>
  <w:style w:type="character" w:customStyle="1" w:styleId="PuestoCar">
    <w:name w:val="Puesto Car"/>
    <w:basedOn w:val="Fuentedeprrafopredeter"/>
    <w:link w:val="Puest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Tabladecuadrcula4-nfasis51">
    <w:name w:val="Tabla de cuadrícula 4 - Énfasis 51"/>
    <w:basedOn w:val="Tablanormal"/>
    <w:uiPriority w:val="49"/>
    <w:rsid w:val="002E1F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15C98"/>
    <w:pPr>
      <w:spacing w:after="100"/>
      <w:ind w:left="400"/>
    </w:pPr>
  </w:style>
  <w:style w:type="table" w:customStyle="1" w:styleId="Tabladecuadrcula1clara-nfasis51">
    <w:name w:val="Tabla de cuadrícula 1 clara - Énfasis 51"/>
    <w:basedOn w:val="Tablanormal"/>
    <w:uiPriority w:val="46"/>
    <w:rsid w:val="00E15C9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F47F2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F2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1117144260">
      <w:bodyDiv w:val="1"/>
      <w:marLeft w:val="0"/>
      <w:marRight w:val="0"/>
      <w:marTop w:val="0"/>
      <w:marBottom w:val="0"/>
      <w:divBdr>
        <w:top w:val="none" w:sz="0" w:space="0" w:color="auto"/>
        <w:left w:val="none" w:sz="0" w:space="0" w:color="auto"/>
        <w:bottom w:val="none" w:sz="0" w:space="0" w:color="auto"/>
        <w:right w:val="none" w:sz="0" w:space="0" w:color="auto"/>
      </w:divBdr>
    </w:div>
    <w:div w:id="1282107017">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wnloads\EspecificacionCasoUs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689F60737D4E8CA0004E0188D7DE40"/>
        <w:category>
          <w:name w:val="General"/>
          <w:gallery w:val="placeholder"/>
        </w:category>
        <w:types>
          <w:type w:val="bbPlcHdr"/>
        </w:types>
        <w:behaviors>
          <w:behavior w:val="content"/>
        </w:behaviors>
        <w:guid w:val="{55F620B7-1CBC-4C60-93D5-DA2A47C84239}"/>
      </w:docPartPr>
      <w:docPartBody>
        <w:p w:rsidR="00176DAA" w:rsidRDefault="00A9272A">
          <w:pPr>
            <w:pStyle w:val="5D689F60737D4E8CA0004E0188D7DE40"/>
          </w:pPr>
          <w:r w:rsidRPr="008177A3">
            <w:rPr>
              <w:rStyle w:val="Textodelmarcadordeposicin"/>
            </w:rPr>
            <w:t>[Asunto]</w:t>
          </w:r>
        </w:p>
      </w:docPartBody>
    </w:docPart>
    <w:docPart>
      <w:docPartPr>
        <w:name w:val="5C209F4CBAB14421AECA3BF20E88B877"/>
        <w:category>
          <w:name w:val="General"/>
          <w:gallery w:val="placeholder"/>
        </w:category>
        <w:types>
          <w:type w:val="bbPlcHdr"/>
        </w:types>
        <w:behaviors>
          <w:behavior w:val="content"/>
        </w:behaviors>
        <w:guid w:val="{94D3D2CB-442E-41E9-BFEA-A7D77F3517E7}"/>
      </w:docPartPr>
      <w:docPartBody>
        <w:p w:rsidR="00176DAA" w:rsidRDefault="00A9272A">
          <w:pPr>
            <w:pStyle w:val="5C209F4CBAB14421AECA3BF20E88B877"/>
          </w:pPr>
          <w:r w:rsidRPr="008177A3">
            <w:rPr>
              <w:rStyle w:val="Textodelmarcadordeposicin"/>
            </w:rPr>
            <w:t>[Título]</w:t>
          </w:r>
        </w:p>
      </w:docPartBody>
    </w:docPart>
    <w:docPart>
      <w:docPartPr>
        <w:name w:val="357F4C66ED07420BB5F31F89E4B51D89"/>
        <w:category>
          <w:name w:val="General"/>
          <w:gallery w:val="placeholder"/>
        </w:category>
        <w:types>
          <w:type w:val="bbPlcHdr"/>
        </w:types>
        <w:behaviors>
          <w:behavior w:val="content"/>
        </w:behaviors>
        <w:guid w:val="{BE12CADF-B93B-44E6-BABD-A0A6C1F43AB8}"/>
      </w:docPartPr>
      <w:docPartBody>
        <w:p w:rsidR="00176DAA" w:rsidRDefault="00A9272A">
          <w:pPr>
            <w:pStyle w:val="357F4C66ED07420BB5F31F89E4B51D89"/>
          </w:pPr>
          <w:r w:rsidRPr="008177A3">
            <w:rPr>
              <w:rStyle w:val="Textodelmarcadordeposicin"/>
            </w:rPr>
            <w:t>[Título]</w:t>
          </w:r>
        </w:p>
      </w:docPartBody>
    </w:docPart>
    <w:docPart>
      <w:docPartPr>
        <w:name w:val="0AA679ED5BAB409D95A5615415938A54"/>
        <w:category>
          <w:name w:val="General"/>
          <w:gallery w:val="placeholder"/>
        </w:category>
        <w:types>
          <w:type w:val="bbPlcHdr"/>
        </w:types>
        <w:behaviors>
          <w:behavior w:val="content"/>
        </w:behaviors>
        <w:guid w:val="{F3D09F2B-5E19-4353-9043-7301448F5B61}"/>
      </w:docPartPr>
      <w:docPartBody>
        <w:p w:rsidR="00176DAA" w:rsidRDefault="00A9272A">
          <w:pPr>
            <w:pStyle w:val="0AA679ED5BAB409D95A5615415938A54"/>
          </w:pPr>
          <w:r w:rsidRPr="00737437">
            <w:rPr>
              <w:rStyle w:val="Textodelmarcadordeposicin"/>
            </w:rPr>
            <w:t>[Asunto]</w:t>
          </w:r>
        </w:p>
      </w:docPartBody>
    </w:docPart>
    <w:docPart>
      <w:docPartPr>
        <w:name w:val="3C89E768458F436AAA202A6550E524C4"/>
        <w:category>
          <w:name w:val="General"/>
          <w:gallery w:val="placeholder"/>
        </w:category>
        <w:types>
          <w:type w:val="bbPlcHdr"/>
        </w:types>
        <w:behaviors>
          <w:behavior w:val="content"/>
        </w:behaviors>
        <w:guid w:val="{983DA7E9-97DC-496A-8C91-79F307660FE1}"/>
      </w:docPartPr>
      <w:docPartBody>
        <w:p w:rsidR="00176DAA" w:rsidRDefault="00A9272A">
          <w:pPr>
            <w:pStyle w:val="3C89E768458F436AAA202A6550E524C4"/>
          </w:pPr>
          <w:r w:rsidRPr="00737437">
            <w:rPr>
              <w:rStyle w:val="Textodelmarcadordeposicin"/>
            </w:rPr>
            <w:t>[Título]</w:t>
          </w:r>
        </w:p>
      </w:docPartBody>
    </w:docPart>
    <w:docPart>
      <w:docPartPr>
        <w:name w:val="FAAF201759B74D6AA055FA037263196B"/>
        <w:category>
          <w:name w:val="General"/>
          <w:gallery w:val="placeholder"/>
        </w:category>
        <w:types>
          <w:type w:val="bbPlcHdr"/>
        </w:types>
        <w:behaviors>
          <w:behavior w:val="content"/>
        </w:behaviors>
        <w:guid w:val="{B17774C5-0C1D-490F-B5C1-112F2C2256AF}"/>
      </w:docPartPr>
      <w:docPartBody>
        <w:p w:rsidR="00176DAA" w:rsidRDefault="00F554E2" w:rsidP="00F554E2">
          <w:pPr>
            <w:pStyle w:val="FAAF201759B74D6AA055FA037263196B"/>
          </w:pPr>
          <w:r w:rsidRPr="008177A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554E2"/>
    <w:rsid w:val="00176DAA"/>
    <w:rsid w:val="00A9272A"/>
    <w:rsid w:val="00AF3029"/>
    <w:rsid w:val="00F554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D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54E2"/>
    <w:rPr>
      <w:color w:val="808080"/>
    </w:rPr>
  </w:style>
  <w:style w:type="paragraph" w:customStyle="1" w:styleId="5D689F60737D4E8CA0004E0188D7DE40">
    <w:name w:val="5D689F60737D4E8CA0004E0188D7DE40"/>
    <w:rsid w:val="00176DAA"/>
  </w:style>
  <w:style w:type="paragraph" w:customStyle="1" w:styleId="5C209F4CBAB14421AECA3BF20E88B877">
    <w:name w:val="5C209F4CBAB14421AECA3BF20E88B877"/>
    <w:rsid w:val="00176DAA"/>
  </w:style>
  <w:style w:type="paragraph" w:customStyle="1" w:styleId="357F4C66ED07420BB5F31F89E4B51D89">
    <w:name w:val="357F4C66ED07420BB5F31F89E4B51D89"/>
    <w:rsid w:val="00176DAA"/>
  </w:style>
  <w:style w:type="paragraph" w:customStyle="1" w:styleId="0AA679ED5BAB409D95A5615415938A54">
    <w:name w:val="0AA679ED5BAB409D95A5615415938A54"/>
    <w:rsid w:val="00176DAA"/>
  </w:style>
  <w:style w:type="paragraph" w:customStyle="1" w:styleId="3C89E768458F436AAA202A6550E524C4">
    <w:name w:val="3C89E768458F436AAA202A6550E524C4"/>
    <w:rsid w:val="00176DAA"/>
  </w:style>
  <w:style w:type="paragraph" w:customStyle="1" w:styleId="FAAF201759B74D6AA055FA037263196B">
    <w:name w:val="FAAF201759B74D6AA055FA037263196B"/>
    <w:rsid w:val="00F554E2"/>
  </w:style>
  <w:style w:type="paragraph" w:customStyle="1" w:styleId="431640E2E86C45B7AB08EF833E7ED26F">
    <w:name w:val="431640E2E86C45B7AB08EF833E7ED26F"/>
    <w:rsid w:val="00F55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EspecificacionCasoUso</Template>
  <TotalTime>4</TotalTime>
  <Pages>6</Pages>
  <Words>684</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Especificación de casos de uso: Adquisición de datos</vt:lpstr>
    </vt:vector>
  </TitlesOfParts>
  <Company>Universidad Antonio Nariño</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Suministración de información.</dc:title>
  <dc:subject>Software para la Interpretación de Señales de  Electrocardiograma Orientado para Estudiantes</dc:subject>
  <dc:creator>williamramirez@uan.edu.co</dc:creator>
  <cp:lastModifiedBy>Jhon Jairo Castañeda Bernal</cp:lastModifiedBy>
  <cp:revision>3</cp:revision>
  <dcterms:created xsi:type="dcterms:W3CDTF">2015-10-28T05:17:00Z</dcterms:created>
  <dcterms:modified xsi:type="dcterms:W3CDTF">2015-10-29T15:59:00Z</dcterms:modified>
</cp:coreProperties>
</file>