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3.3.1. PRUEBAS UNITARIAS DE VALIDACIÓN DE USUARIOS</w:t>
      </w:r>
    </w:p>
    <w:p>
      <w:r>
        <w:t>Se realizaron pruebas unitarias para comprobar las validaciones locales del inicio de sesión, el registro y la edición de perfiles de pacientes y médicos. Se evaluaron cuatro funciones de forma aislada mediante 30 casos automatizados con datos ficticios. Estas pruebas verifican las respuestas de la validación; no comprueban el acceso a Supabase ni el funcionamiento completo del módulo de usuarios.</w:t>
      </w:r>
    </w:p>
    <w:p>
      <w:pPr>
        <w:keepNext/>
      </w:pPr>
      <w:r>
        <w:rPr>
          <w:b/>
        </w:rPr>
        <w:t>Tabla. Herramientas utilizadas en las pruebas unitarias.</w:t>
      </w:r>
    </w:p>
    <w:tbl>
      <w:tblPr>
        <w:tblStyle w:val="TableGrid"/>
        <w:tblW w:type="auto" w:w="0"/>
        <w:tblLayout w:type="fixed"/>
        <w:tblLook w:firstColumn="1" w:firstRow="1" w:lastColumn="0" w:lastRow="0" w:noHBand="0" w:noVBand="1" w:val="04A0"/>
      </w:tblPr>
      <w:tblGrid>
        <w:gridCol w:w="1701"/>
        <w:gridCol w:w="1304"/>
        <w:gridCol w:w="6401"/>
      </w:tblGrid>
      <w:tr>
        <w:trPr>
          <w:cantSplit/>
          <w:tblHeader/>
        </w:trPr>
        <w:tc>
          <w:tcPr>
            <w:tcW w:type="dxa" w:w="1701"/>
            <w:vAlign w:val="center"/>
            <w:tcMar>
              <w:top w:w="85" w:type="dxa"/>
              <w:bottom w:w="85" w:type="dxa"/>
              <w:left w:w="85" w:type="dxa"/>
              <w:right w:w="85" w:type="dxa"/>
            </w:tcMar>
            <w:shd w:fill="E6B8AF"/>
          </w:tcPr>
          <w:p>
            <w:pPr>
              <w:spacing w:after="60" w:before="60" w:line="264" w:lineRule="auto"/>
              <w:jc w:val="center"/>
            </w:pPr>
            <w:r>
              <w:rPr>
                <w:b/>
                <w:sz w:val="22"/>
              </w:rPr>
              <w:t>Herramienta</w:t>
            </w:r>
          </w:p>
        </w:tc>
        <w:tc>
          <w:tcPr>
            <w:tcW w:type="dxa" w:w="1304"/>
            <w:vAlign w:val="center"/>
            <w:tcMar>
              <w:top w:w="85" w:type="dxa"/>
              <w:bottom w:w="85" w:type="dxa"/>
              <w:left w:w="85" w:type="dxa"/>
              <w:right w:w="85" w:type="dxa"/>
            </w:tcMar>
            <w:shd w:fill="E6B8AF"/>
          </w:tcPr>
          <w:p>
            <w:pPr>
              <w:spacing w:after="60" w:before="60" w:line="264" w:lineRule="auto"/>
              <w:jc w:val="center"/>
            </w:pPr>
            <w:r>
              <w:rPr>
                <w:b/>
                <w:sz w:val="22"/>
              </w:rPr>
              <w:t>Versión</w:t>
            </w:r>
          </w:p>
        </w:tc>
        <w:tc>
          <w:tcPr>
            <w:tcW w:type="dxa" w:w="6401"/>
            <w:vAlign w:val="center"/>
            <w:tcMar>
              <w:top w:w="85" w:type="dxa"/>
              <w:bottom w:w="85" w:type="dxa"/>
              <w:left w:w="85" w:type="dxa"/>
              <w:right w:w="85" w:type="dxa"/>
            </w:tcMar>
            <w:shd w:fill="E6B8AF"/>
          </w:tcPr>
          <w:p>
            <w:pPr>
              <w:spacing w:after="60" w:before="60" w:line="264" w:lineRule="auto"/>
              <w:jc w:val="center"/>
            </w:pPr>
            <w:r>
              <w:rPr>
                <w:b/>
                <w:sz w:val="22"/>
              </w:rPr>
              <w:t>Función en las pruebas</w:t>
            </w:r>
          </w:p>
        </w:tc>
      </w:tr>
      <w:tr>
        <w:trPr>
          <w:cantSplit/>
        </w:trPr>
        <w:tc>
          <w:tcPr>
            <w:tcW w:type="dxa" w:w="1701"/>
            <w:vAlign w:val="center"/>
            <w:tcMar>
              <w:top w:w="85" w:type="dxa"/>
              <w:bottom w:w="85" w:type="dxa"/>
              <w:left w:w="85" w:type="dxa"/>
              <w:right w:w="85" w:type="dxa"/>
            </w:tcMar>
          </w:tcPr>
          <w:p>
            <w:pPr>
              <w:spacing w:after="60" w:before="60" w:line="264" w:lineRule="auto"/>
              <w:jc w:val="center"/>
            </w:pPr>
            <w:r>
              <w:rPr>
                <w:b w:val="0"/>
                <w:sz w:val="22"/>
              </w:rPr>
              <w:t>Jest</w:t>
            </w:r>
          </w:p>
        </w:tc>
        <w:tc>
          <w:tcPr>
            <w:tcW w:type="dxa" w:w="1304"/>
            <w:vAlign w:val="center"/>
            <w:tcMar>
              <w:top w:w="85" w:type="dxa"/>
              <w:bottom w:w="85" w:type="dxa"/>
              <w:left w:w="85" w:type="dxa"/>
              <w:right w:w="85" w:type="dxa"/>
            </w:tcMar>
          </w:tcPr>
          <w:p>
            <w:pPr>
              <w:spacing w:after="60" w:before="60" w:line="264" w:lineRule="auto"/>
              <w:jc w:val="left"/>
            </w:pPr>
            <w:r>
              <w:rPr>
                <w:b w:val="0"/>
                <w:sz w:val="22"/>
              </w:rPr>
              <w:t>29.7.0</w:t>
            </w:r>
          </w:p>
        </w:tc>
        <w:tc>
          <w:tcPr>
            <w:tcW w:type="dxa" w:w="6401"/>
            <w:vAlign w:val="center"/>
            <w:tcMar>
              <w:top w:w="85" w:type="dxa"/>
              <w:bottom w:w="85" w:type="dxa"/>
              <w:left w:w="85" w:type="dxa"/>
              <w:right w:w="85" w:type="dxa"/>
            </w:tcMar>
          </w:tcPr>
          <w:p>
            <w:pPr>
              <w:spacing w:after="60" w:before="60" w:line="264" w:lineRule="auto"/>
              <w:jc w:val="left"/>
            </w:pPr>
            <w:r>
              <w:rPr>
                <w:b w:val="0"/>
                <w:sz w:val="22"/>
              </w:rPr>
              <w:t>Ejecuta los casos y compara las respuestas con lo esperado.</w:t>
            </w:r>
          </w:p>
        </w:tc>
      </w:tr>
      <w:tr>
        <w:trPr>
          <w:cantSplit/>
        </w:trPr>
        <w:tc>
          <w:tcPr>
            <w:tcW w:type="dxa" w:w="1701"/>
            <w:vAlign w:val="center"/>
            <w:tcMar>
              <w:top w:w="85" w:type="dxa"/>
              <w:bottom w:w="85" w:type="dxa"/>
              <w:left w:w="85" w:type="dxa"/>
              <w:right w:w="85" w:type="dxa"/>
            </w:tcMar>
          </w:tcPr>
          <w:p>
            <w:pPr>
              <w:spacing w:after="60" w:before="60" w:line="264" w:lineRule="auto"/>
              <w:jc w:val="center"/>
            </w:pPr>
            <w:r>
              <w:rPr>
                <w:b w:val="0"/>
                <w:sz w:val="22"/>
              </w:rPr>
              <w:t>jest-expo</w:t>
            </w:r>
          </w:p>
        </w:tc>
        <w:tc>
          <w:tcPr>
            <w:tcW w:type="dxa" w:w="1304"/>
            <w:vAlign w:val="center"/>
            <w:tcMar>
              <w:top w:w="85" w:type="dxa"/>
              <w:bottom w:w="85" w:type="dxa"/>
              <w:left w:w="85" w:type="dxa"/>
              <w:right w:w="85" w:type="dxa"/>
            </w:tcMar>
          </w:tcPr>
          <w:p>
            <w:pPr>
              <w:spacing w:after="60" w:before="60" w:line="264" w:lineRule="auto"/>
              <w:jc w:val="left"/>
            </w:pPr>
            <w:r>
              <w:rPr>
                <w:b w:val="0"/>
                <w:sz w:val="22"/>
              </w:rPr>
              <w:t>57.0.5</w:t>
            </w:r>
          </w:p>
        </w:tc>
        <w:tc>
          <w:tcPr>
            <w:tcW w:type="dxa" w:w="6401"/>
            <w:vAlign w:val="center"/>
            <w:tcMar>
              <w:top w:w="85" w:type="dxa"/>
              <w:bottom w:w="85" w:type="dxa"/>
              <w:left w:w="85" w:type="dxa"/>
              <w:right w:w="85" w:type="dxa"/>
            </w:tcMar>
          </w:tcPr>
          <w:p>
            <w:pPr>
              <w:spacing w:after="60" w:before="60" w:line="264" w:lineRule="auto"/>
              <w:jc w:val="left"/>
            </w:pPr>
            <w:r>
              <w:rPr>
                <w:b w:val="0"/>
                <w:sz w:val="22"/>
              </w:rPr>
              <w:t>Adapta la configuración de las pruebas al proyecto Expo.</w:t>
            </w:r>
          </w:p>
        </w:tc>
      </w:tr>
      <w:tr>
        <w:trPr>
          <w:cantSplit/>
        </w:trPr>
        <w:tc>
          <w:tcPr>
            <w:tcW w:type="dxa" w:w="1701"/>
            <w:vAlign w:val="center"/>
            <w:tcMar>
              <w:top w:w="85" w:type="dxa"/>
              <w:bottom w:w="85" w:type="dxa"/>
              <w:left w:w="85" w:type="dxa"/>
              <w:right w:w="85" w:type="dxa"/>
            </w:tcMar>
          </w:tcPr>
          <w:p>
            <w:pPr>
              <w:spacing w:after="60" w:before="60" w:line="264" w:lineRule="auto"/>
              <w:jc w:val="center"/>
            </w:pPr>
            <w:r>
              <w:rPr>
                <w:b w:val="0"/>
                <w:sz w:val="22"/>
              </w:rPr>
              <w:t>Node.js</w:t>
            </w:r>
          </w:p>
        </w:tc>
        <w:tc>
          <w:tcPr>
            <w:tcW w:type="dxa" w:w="1304"/>
            <w:vAlign w:val="center"/>
            <w:tcMar>
              <w:top w:w="85" w:type="dxa"/>
              <w:bottom w:w="85" w:type="dxa"/>
              <w:left w:w="85" w:type="dxa"/>
              <w:right w:w="85" w:type="dxa"/>
            </w:tcMar>
          </w:tcPr>
          <w:p>
            <w:pPr>
              <w:spacing w:after="60" w:before="60" w:line="264" w:lineRule="auto"/>
              <w:jc w:val="left"/>
            </w:pPr>
            <w:r>
              <w:rPr>
                <w:b w:val="0"/>
                <w:sz w:val="22"/>
              </w:rPr>
              <w:t>24.15.0</w:t>
            </w:r>
          </w:p>
        </w:tc>
        <w:tc>
          <w:tcPr>
            <w:tcW w:type="dxa" w:w="6401"/>
            <w:vAlign w:val="center"/>
            <w:tcMar>
              <w:top w:w="85" w:type="dxa"/>
              <w:bottom w:w="85" w:type="dxa"/>
              <w:left w:w="85" w:type="dxa"/>
              <w:right w:w="85" w:type="dxa"/>
            </w:tcMar>
          </w:tcPr>
          <w:p>
            <w:pPr>
              <w:spacing w:after="60" w:before="60" w:line="264" w:lineRule="auto"/>
              <w:jc w:val="left"/>
            </w:pPr>
            <w:r>
              <w:rPr>
                <w:b w:val="0"/>
                <w:sz w:val="22"/>
              </w:rPr>
              <w:t>Permite ejecutar las herramientas de prueba.</w:t>
            </w:r>
          </w:p>
        </w:tc>
      </w:tr>
      <w:tr>
        <w:trPr>
          <w:cantSplit/>
        </w:trPr>
        <w:tc>
          <w:tcPr>
            <w:tcW w:type="dxa" w:w="1701"/>
            <w:vAlign w:val="center"/>
            <w:tcMar>
              <w:top w:w="85" w:type="dxa"/>
              <w:bottom w:w="85" w:type="dxa"/>
              <w:left w:w="85" w:type="dxa"/>
              <w:right w:w="85" w:type="dxa"/>
            </w:tcMar>
          </w:tcPr>
          <w:p>
            <w:pPr>
              <w:keepNext/>
              <w:spacing w:after="60" w:before="60" w:line="264" w:lineRule="auto"/>
              <w:jc w:val="center"/>
            </w:pPr>
            <w:r>
              <w:rPr>
                <w:b w:val="0"/>
                <w:sz w:val="22"/>
              </w:rPr>
              <w:t>npm</w:t>
            </w:r>
          </w:p>
        </w:tc>
        <w:tc>
          <w:tcPr>
            <w:tcW w:type="dxa" w:w="1304"/>
            <w:vAlign w:val="center"/>
            <w:tcMar>
              <w:top w:w="85" w:type="dxa"/>
              <w:bottom w:w="85" w:type="dxa"/>
              <w:left w:w="85" w:type="dxa"/>
              <w:right w:w="85" w:type="dxa"/>
            </w:tcMar>
          </w:tcPr>
          <w:p>
            <w:pPr>
              <w:keepNext/>
              <w:spacing w:after="60" w:before="60" w:line="264" w:lineRule="auto"/>
              <w:jc w:val="left"/>
            </w:pPr>
            <w:r>
              <w:rPr>
                <w:b w:val="0"/>
                <w:sz w:val="22"/>
              </w:rPr>
              <w:t>11.12.1</w:t>
            </w:r>
          </w:p>
        </w:tc>
        <w:tc>
          <w:tcPr>
            <w:tcW w:type="dxa" w:w="6401"/>
            <w:vAlign w:val="center"/>
            <w:tcMar>
              <w:top w:w="85" w:type="dxa"/>
              <w:bottom w:w="85" w:type="dxa"/>
              <w:left w:w="85" w:type="dxa"/>
              <w:right w:w="85" w:type="dxa"/>
            </w:tcMar>
          </w:tcPr>
          <w:p>
            <w:pPr>
              <w:keepNext/>
              <w:spacing w:after="60" w:before="60" w:line="264" w:lineRule="auto"/>
              <w:jc w:val="left"/>
            </w:pPr>
            <w:r>
              <w:rPr>
                <w:b w:val="0"/>
                <w:sz w:val="22"/>
              </w:rPr>
              <w:t>Inicia la ejecución mediante el script de pruebas del proyecto.</w:t>
            </w:r>
          </w:p>
        </w:tc>
      </w:tr>
    </w:tbl>
    <w:p>
      <w:pPr>
        <w:spacing w:after="200"/>
      </w:pPr>
      <w:r>
        <w:rPr>
          <w:sz w:val="20"/>
        </w:rPr>
        <w:t>Fuente: Elaboración propia, 2026.</w:t>
      </w:r>
    </w:p>
    <w:p>
      <w:pPr>
        <w:keepNext/>
      </w:pPr>
      <w:r>
        <w:rPr>
          <w:b/>
        </w:rPr>
        <w:t>Tabla. Resumen de pruebas unitarias de validación de usuarios.</w:t>
      </w:r>
    </w:p>
    <w:tbl>
      <w:tblPr>
        <w:tblStyle w:val="TableGrid"/>
        <w:tblW w:type="auto" w:w="0"/>
        <w:tblLayout w:type="fixed"/>
        <w:tblLook w:firstColumn="1" w:firstRow="1" w:lastColumn="0" w:lastRow="0" w:noHBand="0" w:noVBand="1" w:val="04A0"/>
      </w:tblPr>
      <w:tblGrid>
        <w:gridCol w:w="1446"/>
        <w:gridCol w:w="7960"/>
      </w:tblGrid>
      <w:tr>
        <w:trPr>
          <w:cantSplit/>
        </w:trPr>
        <w:tc>
          <w:tcPr>
            <w:tcW w:type="dxa" w:w="1446"/>
            <w:vAlign w:val="center"/>
            <w:tcMar>
              <w:top w:w="85" w:type="dxa"/>
              <w:bottom w:w="85" w:type="dxa"/>
              <w:left w:w="85" w:type="dxa"/>
              <w:right w:w="85" w:type="dxa"/>
            </w:tcMar>
            <w:shd w:fill="EAC4C4"/>
          </w:tcPr>
          <w:p>
            <w:pPr>
              <w:spacing w:after="60" w:before="60" w:line="264" w:lineRule="auto"/>
              <w:jc w:val="center"/>
            </w:pPr>
            <w:r>
              <w:rPr>
                <w:b/>
                <w:sz w:val="22"/>
              </w:rPr>
              <w:t>Objetivo</w:t>
            </w:r>
          </w:p>
        </w:tc>
        <w:tc>
          <w:tcPr>
            <w:tcW w:type="dxa" w:w="7960"/>
            <w:vAlign w:val="center"/>
            <w:tcMar>
              <w:top w:w="85" w:type="dxa"/>
              <w:bottom w:w="85" w:type="dxa"/>
              <w:left w:w="85" w:type="dxa"/>
              <w:right w:w="85" w:type="dxa"/>
            </w:tcMar>
            <w:shd w:fill="EAC4C4"/>
          </w:tcPr>
          <w:p>
            <w:pPr>
              <w:spacing w:after="60" w:before="60" w:line="264" w:lineRule="auto"/>
              <w:jc w:val="center"/>
            </w:pPr>
            <w:r>
              <w:rPr>
                <w:b/>
                <w:sz w:val="22"/>
              </w:rPr>
              <w:t>Comprobar las reglas locales de validación de datos de usuarios en los escenarios definidos.</w:t>
            </w:r>
          </w:p>
        </w:tc>
      </w:tr>
      <w:tr>
        <w:trPr>
          <w:cantSplit/>
        </w:trPr>
        <w:tc>
          <w:tcPr>
            <w:tcW w:type="dxa" w:w="1446"/>
            <w:vAlign w:val="center"/>
            <w:tcMar>
              <w:top w:w="85" w:type="dxa"/>
              <w:bottom w:w="85" w:type="dxa"/>
              <w:left w:w="85" w:type="dxa"/>
              <w:right w:w="85" w:type="dxa"/>
            </w:tcMar>
          </w:tcPr>
          <w:p>
            <w:pPr>
              <w:spacing w:after="60" w:before="60" w:line="264" w:lineRule="auto"/>
              <w:jc w:val="center"/>
            </w:pPr>
            <w:r>
              <w:rPr>
                <w:b w:val="0"/>
                <w:sz w:val="22"/>
              </w:rPr>
              <w:t>Acción</w:t>
            </w:r>
          </w:p>
        </w:tc>
        <w:tc>
          <w:tcPr>
            <w:tcW w:type="dxa" w:w="7960"/>
            <w:vAlign w:val="center"/>
            <w:tcMar>
              <w:top w:w="85" w:type="dxa"/>
              <w:bottom w:w="85" w:type="dxa"/>
              <w:left w:w="85" w:type="dxa"/>
              <w:right w:w="85" w:type="dxa"/>
            </w:tcMar>
          </w:tcPr>
          <w:p>
            <w:pPr>
              <w:spacing w:after="60" w:before="60" w:line="264" w:lineRule="auto"/>
              <w:jc w:val="left"/>
            </w:pPr>
            <w:r>
              <w:rPr>
                <w:b w:val="0"/>
                <w:sz w:val="22"/>
              </w:rPr>
              <w:t>Se ejecutaron 30 casos con Jest: nueve de inicio de sesión, doce de registro, cuatro de perfil del paciente y cinco de perfil del médico. En cada caso se prepararon datos ficticios, se llamó a la función y se comparó su respuesta con el resultado esperado.</w:t>
            </w:r>
          </w:p>
        </w:tc>
      </w:tr>
      <w:tr>
        <w:trPr>
          <w:cantSplit/>
        </w:trPr>
        <w:tc>
          <w:tcPr>
            <w:tcW w:type="dxa" w:w="1446"/>
            <w:vAlign w:val="center"/>
            <w:tcMar>
              <w:top w:w="85" w:type="dxa"/>
              <w:bottom w:w="85" w:type="dxa"/>
              <w:left w:w="85" w:type="dxa"/>
              <w:right w:w="85" w:type="dxa"/>
            </w:tcMar>
          </w:tcPr>
          <w:p>
            <w:pPr>
              <w:keepNext/>
              <w:spacing w:after="60" w:before="60" w:line="264" w:lineRule="auto"/>
              <w:jc w:val="center"/>
            </w:pPr>
            <w:r>
              <w:rPr>
                <w:b w:val="0"/>
                <w:sz w:val="22"/>
              </w:rPr>
              <w:t>Efecto</w:t>
            </w:r>
          </w:p>
        </w:tc>
        <w:tc>
          <w:tcPr>
            <w:tcW w:type="dxa" w:w="7960"/>
            <w:vAlign w:val="center"/>
            <w:tcMar>
              <w:top w:w="85" w:type="dxa"/>
              <w:bottom w:w="85" w:type="dxa"/>
              <w:left w:w="85" w:type="dxa"/>
              <w:right w:w="85" w:type="dxa"/>
            </w:tcMar>
          </w:tcPr>
          <w:p>
            <w:pPr>
              <w:keepNext/>
              <w:spacing w:after="60" w:before="60" w:line="264" w:lineRule="auto"/>
              <w:jc w:val="left"/>
            </w:pPr>
            <w:r>
              <w:rPr>
                <w:b w:val="0"/>
                <w:sz w:val="22"/>
              </w:rPr>
              <w:t>Los 30 casos aprobaron sus comprobaciones en dos conjuntos de pruebas, sin casos fallidos ni omitidos. Dos casos reprodujeron limitaciones relacionadas con datos formados solo por espacios, que siguen pendientes de corrección. Véase el apéndice «Pruebas unitarias de validación de usuarios».</w:t>
            </w:r>
          </w:p>
        </w:tc>
      </w:tr>
    </w:tbl>
    <w:p>
      <w:pPr>
        <w:spacing w:after="200"/>
      </w:pPr>
      <w:r>
        <w:rPr>
          <w:sz w:val="20"/>
        </w:rPr>
        <w:t>Fuente: Elaboración propia, 2026.</w:t>
      </w:r>
    </w:p>
    <w:p>
      <w:r>
        <w:br w:type="page"/>
      </w:r>
    </w:p>
    <w:p>
      <w:pPr>
        <w:pStyle w:val="Title"/>
        <w:jc w:val="center"/>
      </w:pPr>
      <w:r>
        <w:t>APÉNDICE</w:t>
      </w:r>
    </w:p>
    <w:p>
      <w:pPr>
        <w:pStyle w:val="Title"/>
        <w:jc w:val="center"/>
      </w:pPr>
      <w:r>
        <w:t>PRUEBAS UNITARIAS DE VALIDACIÓN DE USUARIOS</w:t>
      </w:r>
    </w:p>
    <w:p>
      <w:r>
        <w:t>Las siguientes tablas presentan los 30 casos ejecutados con Jest, agrupados según la validación evaluada. Los pasos describen llamadas automatizadas a las funciones, no recorridos manuales en las pantallas. La palabra «Éxito» indica que la respuesta coincidió con la expectativa del caso; no significa que el sistema esté libre de problemas.</w:t>
      </w:r>
    </w:p>
    <w:p>
      <w:pPr>
        <w:keepNext/>
      </w:pPr>
      <w:r>
        <w:rPr>
          <w:b/>
        </w:rPr>
        <w:t>Validación evaluada: Inicio de sesión.</w:t>
      </w:r>
    </w:p>
    <w:p>
      <w:pPr>
        <w:keepNext/>
      </w:pPr>
      <w:r>
        <w:t>Se ejecutaron 9 casos sobre la función validateLoginFields.</w:t>
      </w:r>
    </w:p>
    <w:tbl>
      <w:tblPr>
        <w:tblStyle w:val="TableGrid"/>
        <w:tblW w:type="auto" w:w="0"/>
        <w:tblLayout w:type="fixed"/>
        <w:tblLook w:firstColumn="1" w:firstRow="1" w:lastColumn="0" w:lastRow="0" w:noHBand="0" w:noVBand="1" w:val="04A0"/>
      </w:tblPr>
      <w:tblGrid>
        <w:gridCol w:w="964"/>
        <w:gridCol w:w="1644"/>
        <w:gridCol w:w="2835"/>
        <w:gridCol w:w="2205"/>
        <w:gridCol w:w="1757"/>
      </w:tblGrid>
      <w:tr>
        <w:trPr>
          <w:cantSplit/>
          <w:tblHeader/>
        </w:trPr>
        <w:tc>
          <w:tcPr>
            <w:tcW w:type="dxa" w:w="964"/>
            <w:vAlign w:val="center"/>
            <w:tcMar>
              <w:top w:w="85" w:type="dxa"/>
              <w:bottom w:w="85" w:type="dxa"/>
              <w:left w:w="85" w:type="dxa"/>
              <w:right w:w="85" w:type="dxa"/>
            </w:tcMar>
            <w:shd w:fill="E6B8AF"/>
          </w:tcPr>
          <w:p>
            <w:pPr>
              <w:spacing w:after="60" w:before="60" w:line="264" w:lineRule="auto"/>
              <w:jc w:val="center"/>
            </w:pPr>
            <w:r>
              <w:rPr>
                <w:b/>
                <w:sz w:val="22"/>
              </w:rPr>
              <w:t>Caso de prueba</w:t>
            </w:r>
          </w:p>
        </w:tc>
        <w:tc>
          <w:tcPr>
            <w:tcW w:type="dxa" w:w="1644"/>
            <w:vAlign w:val="center"/>
            <w:tcMar>
              <w:top w:w="85" w:type="dxa"/>
              <w:bottom w:w="85" w:type="dxa"/>
              <w:left w:w="85" w:type="dxa"/>
              <w:right w:w="85" w:type="dxa"/>
            </w:tcMar>
            <w:shd w:fill="E6B8AF"/>
          </w:tcPr>
          <w:p>
            <w:pPr>
              <w:spacing w:after="60" w:before="60" w:line="264" w:lineRule="auto"/>
              <w:jc w:val="center"/>
            </w:pPr>
            <w:r>
              <w:rPr>
                <w:b/>
                <w:sz w:val="22"/>
              </w:rPr>
              <w:t>Escenario de prueba</w:t>
            </w:r>
          </w:p>
        </w:tc>
        <w:tc>
          <w:tcPr>
            <w:tcW w:type="dxa" w:w="2835"/>
            <w:vAlign w:val="center"/>
            <w:tcMar>
              <w:top w:w="85" w:type="dxa"/>
              <w:bottom w:w="85" w:type="dxa"/>
              <w:left w:w="85" w:type="dxa"/>
              <w:right w:w="85" w:type="dxa"/>
            </w:tcMar>
            <w:shd w:fill="E6B8AF"/>
          </w:tcPr>
          <w:p>
            <w:pPr>
              <w:spacing w:after="60" w:before="60" w:line="264" w:lineRule="auto"/>
              <w:jc w:val="center"/>
            </w:pPr>
            <w:r>
              <w:rPr>
                <w:b/>
                <w:sz w:val="22"/>
              </w:rPr>
              <w:t>Pasos de la prueba</w:t>
            </w:r>
          </w:p>
        </w:tc>
        <w:tc>
          <w:tcPr>
            <w:tcW w:type="dxa" w:w="2205"/>
            <w:vAlign w:val="center"/>
            <w:tcMar>
              <w:top w:w="85" w:type="dxa"/>
              <w:bottom w:w="85" w:type="dxa"/>
              <w:left w:w="85" w:type="dxa"/>
              <w:right w:w="85" w:type="dxa"/>
            </w:tcMar>
            <w:shd w:fill="E6B8AF"/>
          </w:tcPr>
          <w:p>
            <w:pPr>
              <w:spacing w:after="60" w:before="60" w:line="264" w:lineRule="auto"/>
              <w:jc w:val="center"/>
            </w:pPr>
            <w:r>
              <w:rPr>
                <w:b/>
                <w:sz w:val="22"/>
              </w:rPr>
              <w:t>Resultado esperado</w:t>
            </w:r>
          </w:p>
        </w:tc>
        <w:tc>
          <w:tcPr>
            <w:tcW w:type="dxa" w:w="1757"/>
            <w:vAlign w:val="center"/>
            <w:tcMar>
              <w:top w:w="85" w:type="dxa"/>
              <w:bottom w:w="85" w:type="dxa"/>
              <w:left w:w="85" w:type="dxa"/>
              <w:right w:w="85" w:type="dxa"/>
            </w:tcMar>
            <w:shd w:fill="E6B8AF"/>
          </w:tcPr>
          <w:p>
            <w:pPr>
              <w:spacing w:after="60" w:before="60" w:line="264" w:lineRule="auto"/>
              <w:jc w:val="center"/>
            </w:pPr>
            <w:r>
              <w:rPr>
                <w:b/>
                <w:sz w:val="22"/>
              </w:rPr>
              <w:t>Éxito / Fracaso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PU-01</w:t>
            </w:r>
          </w:p>
        </w:tc>
        <w:tc>
          <w:tcPr>
            <w:tcW w:type="dxa" w:w="1644"/>
            <w:vAlign w:val="center"/>
            <w:tcMar>
              <w:top w:w="85" w:type="dxa"/>
              <w:bottom w:w="85" w:type="dxa"/>
              <w:left w:w="85" w:type="dxa"/>
              <w:right w:w="85" w:type="dxa"/>
            </w:tcMar>
          </w:tcPr>
          <w:p>
            <w:pPr>
              <w:spacing w:after="60" w:before="60" w:line="264" w:lineRule="auto"/>
              <w:jc w:val="left"/>
            </w:pPr>
            <w:r>
              <w:rPr>
                <w:b w:val="0"/>
                <w:sz w:val="22"/>
              </w:rPr>
              <w:t>Ambos campos del inicio de sesión están vacíos.</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el correo y la contraseña como cadenas vacías.</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solicita ingresar el correo y la contraseña.</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PU-02</w:t>
            </w:r>
          </w:p>
        </w:tc>
        <w:tc>
          <w:tcPr>
            <w:tcW w:type="dxa" w:w="1644"/>
            <w:vAlign w:val="center"/>
            <w:tcMar>
              <w:top w:w="85" w:type="dxa"/>
              <w:bottom w:w="85" w:type="dxa"/>
              <w:left w:w="85" w:type="dxa"/>
              <w:right w:w="85" w:type="dxa"/>
            </w:tcMar>
          </w:tcPr>
          <w:p>
            <w:pPr>
              <w:spacing w:after="60" w:before="60" w:line="264" w:lineRule="auto"/>
              <w:jc w:val="left"/>
            </w:pPr>
            <w:r>
              <w:rPr>
                <w:b w:val="0"/>
                <w:sz w:val="22"/>
              </w:rPr>
              <w:t>La contraseña está vacía.</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correo ficticio completo y una contraseña vacía.</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solicita ingresar la contraseña.</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PU-03</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correo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correo vacío y una contraseña ficticia completa.</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solicita ingresar el correo electrónico.</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PU-04</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correo contiene únicamente espacios.</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correo de cinco espacios y una contraseña ficticia completa.</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correo de solo espacios y solicita ingresar el correo electrónico.</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PU-05</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correo y la contraseña están completos.</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correo y una contraseña ficticios, ambos con contenido.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Los datos superan la validación local y no se devuelve un mensaje de error. No se comprueba la autenticación.</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PU-06</w:t>
            </w:r>
          </w:p>
        </w:tc>
        <w:tc>
          <w:tcPr>
            <w:tcW w:type="dxa" w:w="1644"/>
            <w:vAlign w:val="center"/>
            <w:tcMar>
              <w:top w:w="85" w:type="dxa"/>
              <w:bottom w:w="85" w:type="dxa"/>
              <w:left w:w="85" w:type="dxa"/>
              <w:right w:w="85" w:type="dxa"/>
            </w:tcMar>
          </w:tcPr>
          <w:p>
            <w:pPr>
              <w:spacing w:after="60" w:before="60" w:line="264" w:lineRule="auto"/>
              <w:jc w:val="left"/>
            </w:pPr>
            <w:r>
              <w:rPr>
                <w:b w:val="0"/>
                <w:sz w:val="22"/>
              </w:rPr>
              <w:t>Los dos argumentos se reciben sin un valor definido.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ambos argumentos con el valor undefined.</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las entradas y solicita ingresar el correo y la contraseña.</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PU-07</w:t>
            </w:r>
          </w:p>
        </w:tc>
        <w:tc>
          <w:tcPr>
            <w:tcW w:type="dxa" w:w="1644"/>
            <w:vAlign w:val="center"/>
            <w:tcMar>
              <w:top w:w="85" w:type="dxa"/>
              <w:bottom w:w="85" w:type="dxa"/>
              <w:left w:w="85" w:type="dxa"/>
              <w:right w:w="85" w:type="dxa"/>
            </w:tcMar>
          </w:tcPr>
          <w:p>
            <w:pPr>
              <w:spacing w:after="60" w:before="60" w:line="264" w:lineRule="auto"/>
              <w:jc w:val="left"/>
            </w:pPr>
            <w:r>
              <w:rPr>
                <w:b w:val="0"/>
                <w:sz w:val="22"/>
              </w:rPr>
              <w:t>Los dos argumentos se reciben con valor nulo.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ambos argumentos con el valor null.</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las entradas y solicita ingresar el correo y la contraseña.</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PU-08</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correo tiene espacios al principio y al final.</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correo ficticio rodeado de espacios y una contraseña con contenido.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Los datos superan la validación local y no se devuelve un mensaje de error.</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keepNext/>
              <w:spacing w:after="60" w:before="60" w:line="264" w:lineRule="auto"/>
              <w:jc w:val="center"/>
            </w:pPr>
            <w:r>
              <w:rPr>
                <w:b w:val="0"/>
                <w:sz w:val="22"/>
              </w:rPr>
              <w:t>PU-09</w:t>
            </w:r>
          </w:p>
        </w:tc>
        <w:tc>
          <w:tcPr>
            <w:tcW w:type="dxa" w:w="1644"/>
            <w:vAlign w:val="center"/>
            <w:tcMar>
              <w:top w:w="85" w:type="dxa"/>
              <w:bottom w:w="85" w:type="dxa"/>
              <w:left w:w="85" w:type="dxa"/>
              <w:right w:w="85" w:type="dxa"/>
            </w:tcMar>
          </w:tcPr>
          <w:p>
            <w:pPr>
              <w:keepNext/>
              <w:spacing w:after="60" w:before="60" w:line="264" w:lineRule="auto"/>
              <w:jc w:val="left"/>
            </w:pPr>
            <w:r>
              <w:rPr>
                <w:b w:val="0"/>
                <w:sz w:val="22"/>
              </w:rPr>
              <w:t>La contraseña contiene únicamente espacios.</w:t>
            </w:r>
          </w:p>
        </w:tc>
        <w:tc>
          <w:tcPr>
            <w:tcW w:type="dxa" w:w="2835"/>
            <w:vAlign w:val="center"/>
            <w:tcMar>
              <w:top w:w="85" w:type="dxa"/>
              <w:bottom w:w="85" w:type="dxa"/>
              <w:left w:w="85" w:type="dxa"/>
              <w:right w:w="85" w:type="dxa"/>
            </w:tcMar>
          </w:tcPr>
          <w:p>
            <w:pPr>
              <w:keepNext/>
              <w:spacing w:after="60" w:before="60" w:line="264" w:lineRule="auto"/>
              <w:jc w:val="left"/>
            </w:pPr>
            <w:r>
              <w:rPr>
                <w:b w:val="0"/>
                <w:sz w:val="22"/>
              </w:rPr>
              <w:t>1. Preparar un correo ficticio completo y una contraseña de tres espacios.</w:t>
              <w:br/>
              <w:t>2. Ejecutar la función de validación.</w:t>
              <w:br/>
              <w:t>3. Comparar la respuesta con la esperada.</w:t>
            </w:r>
          </w:p>
        </w:tc>
        <w:tc>
          <w:tcPr>
            <w:tcW w:type="dxa" w:w="2205"/>
            <w:vAlign w:val="center"/>
            <w:tcMar>
              <w:top w:w="85" w:type="dxa"/>
              <w:bottom w:w="85" w:type="dxa"/>
              <w:left w:w="85" w:type="dxa"/>
              <w:right w:w="85" w:type="dxa"/>
            </w:tcMar>
          </w:tcPr>
          <w:p>
            <w:pPr>
              <w:keepNext/>
              <w:spacing w:after="60" w:before="60" w:line="264" w:lineRule="auto"/>
              <w:jc w:val="left"/>
            </w:pPr>
            <w:r>
              <w:rPr>
                <w:b w:val="0"/>
                <w:sz w:val="22"/>
              </w:rPr>
              <w:t>Los datos superan la validación local porque la contraseña tiene caracteres. No se recortan sus espacios ni se comprueba la autenticación.</w:t>
            </w:r>
          </w:p>
        </w:tc>
        <w:tc>
          <w:tcPr>
            <w:tcW w:type="dxa" w:w="1757"/>
            <w:vAlign w:val="center"/>
            <w:tcMar>
              <w:top w:w="85" w:type="dxa"/>
              <w:bottom w:w="85" w:type="dxa"/>
              <w:left w:w="85" w:type="dxa"/>
              <w:right w:w="85" w:type="dxa"/>
            </w:tcMar>
          </w:tcPr>
          <w:p>
            <w:pPr>
              <w:keepNext/>
              <w:spacing w:after="60" w:before="60" w:line="264" w:lineRule="auto"/>
              <w:jc w:val="center"/>
            </w:pPr>
            <w:r>
              <w:rPr>
                <w:b w:val="0"/>
                <w:sz w:val="22"/>
              </w:rPr>
              <w:t>Éxito</w:t>
            </w:r>
          </w:p>
        </w:tc>
      </w:tr>
    </w:tbl>
    <w:p>
      <w:pPr>
        <w:spacing w:after="200"/>
      </w:pPr>
      <w:r>
        <w:rPr>
          <w:sz w:val="20"/>
        </w:rPr>
        <w:t>Fuente: Elaboración propia, 2026.</w:t>
      </w:r>
    </w:p>
    <w:p>
      <w:pPr>
        <w:keepNext/>
      </w:pPr>
      <w:r>
        <w:rPr>
          <w:b/>
        </w:rPr>
        <w:t>Validación evaluada: Registro de usuarios.</w:t>
      </w:r>
    </w:p>
    <w:p>
      <w:pPr>
        <w:keepNext/>
      </w:pPr>
      <w:r>
        <w:t>Se ejecutaron 12 casos sobre la función validateRegistrationFields.</w:t>
      </w:r>
    </w:p>
    <w:p>
      <w:r>
        <w:t>Los datos comunes del registro son correo, contraseña, nombre completo, carnet de identidad, teléfono y dirección. En cada prueba se modifica únicamente lo indicado; los demás campos conservan datos ficticios completos. El documento del médico es un objeto de prueba y no se abre ni se envía a un servicio.</w:t>
      </w:r>
    </w:p>
    <w:tbl>
      <w:tblPr>
        <w:tblStyle w:val="TableGrid"/>
        <w:tblW w:type="auto" w:w="0"/>
        <w:tblLayout w:type="fixed"/>
        <w:tblLook w:firstColumn="1" w:firstRow="1" w:lastColumn="0" w:lastRow="0" w:noHBand="0" w:noVBand="1" w:val="04A0"/>
      </w:tblPr>
      <w:tblGrid>
        <w:gridCol w:w="964"/>
        <w:gridCol w:w="1644"/>
        <w:gridCol w:w="2835"/>
        <w:gridCol w:w="2205"/>
        <w:gridCol w:w="1757"/>
      </w:tblGrid>
      <w:tr>
        <w:trPr>
          <w:cantSplit/>
          <w:tblHeader/>
        </w:trPr>
        <w:tc>
          <w:tcPr>
            <w:tcW w:type="dxa" w:w="964"/>
            <w:vAlign w:val="center"/>
            <w:tcMar>
              <w:top w:w="85" w:type="dxa"/>
              <w:bottom w:w="85" w:type="dxa"/>
              <w:left w:w="85" w:type="dxa"/>
              <w:right w:w="85" w:type="dxa"/>
            </w:tcMar>
            <w:shd w:fill="E6B8AF"/>
          </w:tcPr>
          <w:p>
            <w:pPr>
              <w:spacing w:after="60" w:before="60" w:line="264" w:lineRule="auto"/>
              <w:jc w:val="center"/>
            </w:pPr>
            <w:r>
              <w:rPr>
                <w:b/>
                <w:sz w:val="22"/>
              </w:rPr>
              <w:t>Caso de prueba</w:t>
            </w:r>
          </w:p>
        </w:tc>
        <w:tc>
          <w:tcPr>
            <w:tcW w:type="dxa" w:w="1644"/>
            <w:vAlign w:val="center"/>
            <w:tcMar>
              <w:top w:w="85" w:type="dxa"/>
              <w:bottom w:w="85" w:type="dxa"/>
              <w:left w:w="85" w:type="dxa"/>
              <w:right w:w="85" w:type="dxa"/>
            </w:tcMar>
            <w:shd w:fill="E6B8AF"/>
          </w:tcPr>
          <w:p>
            <w:pPr>
              <w:spacing w:after="60" w:before="60" w:line="264" w:lineRule="auto"/>
              <w:jc w:val="center"/>
            </w:pPr>
            <w:r>
              <w:rPr>
                <w:b/>
                <w:sz w:val="22"/>
              </w:rPr>
              <w:t>Escenario de prueba</w:t>
            </w:r>
          </w:p>
        </w:tc>
        <w:tc>
          <w:tcPr>
            <w:tcW w:type="dxa" w:w="2835"/>
            <w:vAlign w:val="center"/>
            <w:tcMar>
              <w:top w:w="85" w:type="dxa"/>
              <w:bottom w:w="85" w:type="dxa"/>
              <w:left w:w="85" w:type="dxa"/>
              <w:right w:w="85" w:type="dxa"/>
            </w:tcMar>
            <w:shd w:fill="E6B8AF"/>
          </w:tcPr>
          <w:p>
            <w:pPr>
              <w:spacing w:after="60" w:before="60" w:line="264" w:lineRule="auto"/>
              <w:jc w:val="center"/>
            </w:pPr>
            <w:r>
              <w:rPr>
                <w:b/>
                <w:sz w:val="22"/>
              </w:rPr>
              <w:t>Pasos de la prueba</w:t>
            </w:r>
          </w:p>
        </w:tc>
        <w:tc>
          <w:tcPr>
            <w:tcW w:type="dxa" w:w="2205"/>
            <w:vAlign w:val="center"/>
            <w:tcMar>
              <w:top w:w="85" w:type="dxa"/>
              <w:bottom w:w="85" w:type="dxa"/>
              <w:left w:w="85" w:type="dxa"/>
              <w:right w:w="85" w:type="dxa"/>
            </w:tcMar>
            <w:shd w:fill="E6B8AF"/>
          </w:tcPr>
          <w:p>
            <w:pPr>
              <w:spacing w:after="60" w:before="60" w:line="264" w:lineRule="auto"/>
              <w:jc w:val="center"/>
            </w:pPr>
            <w:r>
              <w:rPr>
                <w:b/>
                <w:sz w:val="22"/>
              </w:rPr>
              <w:t>Resultado esperado</w:t>
            </w:r>
          </w:p>
        </w:tc>
        <w:tc>
          <w:tcPr>
            <w:tcW w:type="dxa" w:w="1757"/>
            <w:vAlign w:val="center"/>
            <w:tcMar>
              <w:top w:w="85" w:type="dxa"/>
              <w:bottom w:w="85" w:type="dxa"/>
              <w:left w:w="85" w:type="dxa"/>
              <w:right w:w="85" w:type="dxa"/>
            </w:tcMar>
            <w:shd w:fill="E6B8AF"/>
          </w:tcPr>
          <w:p>
            <w:pPr>
              <w:spacing w:after="60" w:before="60" w:line="264" w:lineRule="auto"/>
              <w:jc w:val="center"/>
            </w:pPr>
            <w:r>
              <w:rPr>
                <w:b/>
                <w:sz w:val="22"/>
              </w:rPr>
              <w:t>Éxito / Fracaso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PU-10</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correo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registro de paciente con datos ficticios completos y dejar vacío el campo de correo.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registro y solicita completar todos los campos comunes.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PU-11</w:t>
            </w:r>
          </w:p>
        </w:tc>
        <w:tc>
          <w:tcPr>
            <w:tcW w:type="dxa" w:w="1644"/>
            <w:vAlign w:val="center"/>
            <w:tcMar>
              <w:top w:w="85" w:type="dxa"/>
              <w:bottom w:w="85" w:type="dxa"/>
              <w:left w:w="85" w:type="dxa"/>
              <w:right w:w="85" w:type="dxa"/>
            </w:tcMar>
          </w:tcPr>
          <w:p>
            <w:pPr>
              <w:spacing w:after="60" w:before="60" w:line="264" w:lineRule="auto"/>
              <w:jc w:val="left"/>
            </w:pPr>
            <w:r>
              <w:rPr>
                <w:b w:val="0"/>
                <w:sz w:val="22"/>
              </w:rPr>
              <w:t>La contraseña está vacía.</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registro de paciente con datos ficticios completos y dejar vacío el campo de contraseña.</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registro y solicita completar todos los campos comunes.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PU-12</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nombre completo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registro de paciente con datos ficticios completos y dejar vacío el campo de nombre completo.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registro y solicita completar todos los campos comunes.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PU-13</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carnet de identidad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registro de paciente con datos ficticios completos y dejar vacío el campo de carnet de identidad.</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registro y solicita completar todos los campos comunes.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PU-14</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teléfono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registro de paciente con datos ficticios completos y dejar vacío el campo de teléfono.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registro y solicita completar todos los campos comunes.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PU-15</w:t>
            </w:r>
          </w:p>
        </w:tc>
        <w:tc>
          <w:tcPr>
            <w:tcW w:type="dxa" w:w="1644"/>
            <w:vAlign w:val="center"/>
            <w:tcMar>
              <w:top w:w="85" w:type="dxa"/>
              <w:bottom w:w="85" w:type="dxa"/>
              <w:left w:w="85" w:type="dxa"/>
              <w:right w:w="85" w:type="dxa"/>
            </w:tcMar>
          </w:tcPr>
          <w:p>
            <w:pPr>
              <w:spacing w:after="60" w:before="60" w:line="264" w:lineRule="auto"/>
              <w:jc w:val="left"/>
            </w:pPr>
            <w:r>
              <w:rPr>
                <w:b w:val="0"/>
                <w:sz w:val="22"/>
              </w:rPr>
              <w:t>La dirección está vacía.</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registro de paciente con datos ficticios completos y dejar vacío el campo de dirección.</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registro y solicita completar todos los campos comunes.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PU-16</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paciente completa sus datos sin título ni especialidad.</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todos los campos comunes del paciente, sin especialidad y sin documento de título.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El registro del paciente supera la validación local sin requerir datos exclusivos del médico.</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PU-17</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médico no tiene una especialidad seleccionada.</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los campos comunes del médico y un documento ficticio; dejar vacía la especialidad.</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solicita seleccionar una especialidad y adjuntar el título.</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PU-18</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médico no presenta un documento de título.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los campos comunes y la especialidad del médico; establecer el documento como nulo.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solicita seleccionar una especialidad y adjuntar el título.</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PU-19</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médico tiene completos sus datos y requisitos.</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los campos comunes, una especialidad y un objeto de documento ficticio.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El registro médico supera la validación local. No se crea una cuenta ni se carga el documento.</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PU-20</w:t>
            </w:r>
          </w:p>
        </w:tc>
        <w:tc>
          <w:tcPr>
            <w:tcW w:type="dxa" w:w="1644"/>
            <w:vAlign w:val="center"/>
            <w:tcMar>
              <w:top w:w="85" w:type="dxa"/>
              <w:bottom w:w="85" w:type="dxa"/>
              <w:left w:w="85" w:type="dxa"/>
              <w:right w:w="85" w:type="dxa"/>
            </w:tcMar>
          </w:tcPr>
          <w:p>
            <w:pPr>
              <w:spacing w:after="60" w:before="60" w:line="264" w:lineRule="auto"/>
              <w:jc w:val="left"/>
            </w:pPr>
            <w:r>
              <w:rPr>
                <w:b w:val="0"/>
                <w:sz w:val="22"/>
              </w:rPr>
              <w:t>Faltan un campo común y el título del médico.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datos de médico con el correo vacío y el documento nulo.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muestra primero la solicitud de completar los campos comunes.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keepNext/>
              <w:spacing w:after="60" w:before="60" w:line="264" w:lineRule="auto"/>
              <w:jc w:val="center"/>
            </w:pPr>
            <w:r>
              <w:rPr>
                <w:b w:val="0"/>
                <w:sz w:val="22"/>
              </w:rPr>
              <w:t>PU-21</w:t>
            </w:r>
          </w:p>
        </w:tc>
        <w:tc>
          <w:tcPr>
            <w:tcW w:type="dxa" w:w="1644"/>
            <w:vAlign w:val="center"/>
            <w:tcMar>
              <w:top w:w="85" w:type="dxa"/>
              <w:bottom w:w="85" w:type="dxa"/>
              <w:left w:w="85" w:type="dxa"/>
              <w:right w:w="85" w:type="dxa"/>
            </w:tcMar>
          </w:tcPr>
          <w:p>
            <w:pPr>
              <w:keepNext/>
              <w:spacing w:after="60" w:before="60" w:line="264" w:lineRule="auto"/>
              <w:jc w:val="left"/>
            </w:pPr>
            <w:r>
              <w:rPr>
                <w:b w:val="0"/>
                <w:sz w:val="22"/>
              </w:rPr>
              <w:t>El nombre del paciente contiene únicamente espacios.</w:t>
            </w:r>
          </w:p>
        </w:tc>
        <w:tc>
          <w:tcPr>
            <w:tcW w:type="dxa" w:w="2835"/>
            <w:vAlign w:val="center"/>
            <w:tcMar>
              <w:top w:w="85" w:type="dxa"/>
              <w:bottom w:w="85" w:type="dxa"/>
              <w:left w:w="85" w:type="dxa"/>
              <w:right w:w="85" w:type="dxa"/>
            </w:tcMar>
          </w:tcPr>
          <w:p>
            <w:pPr>
              <w:keepNext/>
              <w:spacing w:after="60" w:before="60" w:line="264" w:lineRule="auto"/>
              <w:jc w:val="left"/>
            </w:pPr>
            <w:r>
              <w:rPr>
                <w:b w:val="0"/>
                <w:sz w:val="22"/>
              </w:rPr>
              <w:t>1. Preparar el registro de paciente con datos ficticios completos y sustituir el nombre por tres espacios.</w:t>
              <w:br/>
              <w:t>2. Ejecutar la función de validación.</w:t>
              <w:br/>
              <w:t>3. Comparar la respuesta con la esperada.</w:t>
            </w:r>
          </w:p>
        </w:tc>
        <w:tc>
          <w:tcPr>
            <w:tcW w:type="dxa" w:w="2205"/>
            <w:vAlign w:val="center"/>
            <w:tcMar>
              <w:top w:w="85" w:type="dxa"/>
              <w:bottom w:w="85" w:type="dxa"/>
              <w:left w:w="85" w:type="dxa"/>
              <w:right w:w="85" w:type="dxa"/>
            </w:tcMar>
          </w:tcPr>
          <w:p>
            <w:pPr>
              <w:keepNext/>
              <w:spacing w:after="60" w:before="60" w:line="264" w:lineRule="auto"/>
              <w:jc w:val="left"/>
            </w:pPr>
            <w:r>
              <w:rPr>
                <w:b w:val="0"/>
                <w:sz w:val="22"/>
              </w:rPr>
              <w:t>El nombre de solo espacios supera la validación local y no genera un mensaje de error. Se reproduce el comportamiento existente.</w:t>
            </w:r>
          </w:p>
        </w:tc>
        <w:tc>
          <w:tcPr>
            <w:tcW w:type="dxa" w:w="1757"/>
            <w:vAlign w:val="center"/>
            <w:tcMar>
              <w:top w:w="85" w:type="dxa"/>
              <w:bottom w:w="85" w:type="dxa"/>
              <w:left w:w="85" w:type="dxa"/>
              <w:right w:w="85" w:type="dxa"/>
            </w:tcMar>
          </w:tcPr>
          <w:p>
            <w:pPr>
              <w:keepNext/>
              <w:spacing w:after="60" w:before="60" w:line="264" w:lineRule="auto"/>
              <w:jc w:val="center"/>
            </w:pPr>
            <w:r>
              <w:rPr>
                <w:b w:val="0"/>
                <w:sz w:val="22"/>
              </w:rPr>
              <w:t>Éxito al reproducir el comportamiento actual; se detectó una limitación funcional</w:t>
            </w:r>
          </w:p>
        </w:tc>
      </w:tr>
    </w:tbl>
    <w:p>
      <w:pPr>
        <w:spacing w:after="200"/>
      </w:pPr>
      <w:r>
        <w:rPr>
          <w:sz w:val="20"/>
        </w:rPr>
        <w:t>Fuente: Elaboración propia, 2026.</w:t>
      </w:r>
    </w:p>
    <w:p>
      <w:r>
        <w:t>Hallazgo H-01. El caso PU-21 confirmó que un nombre formado solo por espacios supera la validación del registro. La prueba tuvo éxito al reproducir esa respuesta, pero el comportamiento constituye una limitación funcional que sigue pendiente de corrección.</w:t>
      </w:r>
    </w:p>
    <w:p>
      <w:pPr>
        <w:keepNext/>
      </w:pPr>
      <w:r>
        <w:rPr>
          <w:b/>
        </w:rPr>
        <w:t>Validación evaluada: Edición del perfil del paciente.</w:t>
      </w:r>
    </w:p>
    <w:p>
      <w:pPr>
        <w:keepNext/>
      </w:pPr>
      <w:r>
        <w:t>Se ejecutaron 4 casos sobre la función validatePatientProfileFields.</w:t>
      </w:r>
    </w:p>
    <w:tbl>
      <w:tblPr>
        <w:tblStyle w:val="TableGrid"/>
        <w:tblW w:type="auto" w:w="0"/>
        <w:tblLayout w:type="fixed"/>
        <w:tblLook w:firstColumn="1" w:firstRow="1" w:lastColumn="0" w:lastRow="0" w:noHBand="0" w:noVBand="1" w:val="04A0"/>
      </w:tblPr>
      <w:tblGrid>
        <w:gridCol w:w="964"/>
        <w:gridCol w:w="1644"/>
        <w:gridCol w:w="2835"/>
        <w:gridCol w:w="2205"/>
        <w:gridCol w:w="1757"/>
      </w:tblGrid>
      <w:tr>
        <w:trPr>
          <w:cantSplit/>
          <w:tblHeader/>
        </w:trPr>
        <w:tc>
          <w:tcPr>
            <w:tcW w:type="dxa" w:w="964"/>
            <w:vAlign w:val="center"/>
            <w:tcMar>
              <w:top w:w="85" w:type="dxa"/>
              <w:bottom w:w="85" w:type="dxa"/>
              <w:left w:w="85" w:type="dxa"/>
              <w:right w:w="85" w:type="dxa"/>
            </w:tcMar>
            <w:shd w:fill="E6B8AF"/>
          </w:tcPr>
          <w:p>
            <w:pPr>
              <w:spacing w:after="60" w:before="60" w:line="264" w:lineRule="auto"/>
              <w:jc w:val="center"/>
            </w:pPr>
            <w:r>
              <w:rPr>
                <w:b/>
                <w:sz w:val="22"/>
              </w:rPr>
              <w:t>Caso de prueba</w:t>
            </w:r>
          </w:p>
        </w:tc>
        <w:tc>
          <w:tcPr>
            <w:tcW w:type="dxa" w:w="1644"/>
            <w:vAlign w:val="center"/>
            <w:tcMar>
              <w:top w:w="85" w:type="dxa"/>
              <w:bottom w:w="85" w:type="dxa"/>
              <w:left w:w="85" w:type="dxa"/>
              <w:right w:w="85" w:type="dxa"/>
            </w:tcMar>
            <w:shd w:fill="E6B8AF"/>
          </w:tcPr>
          <w:p>
            <w:pPr>
              <w:spacing w:after="60" w:before="60" w:line="264" w:lineRule="auto"/>
              <w:jc w:val="center"/>
            </w:pPr>
            <w:r>
              <w:rPr>
                <w:b/>
                <w:sz w:val="22"/>
              </w:rPr>
              <w:t>Escenario de prueba</w:t>
            </w:r>
          </w:p>
        </w:tc>
        <w:tc>
          <w:tcPr>
            <w:tcW w:type="dxa" w:w="2835"/>
            <w:vAlign w:val="center"/>
            <w:tcMar>
              <w:top w:w="85" w:type="dxa"/>
              <w:bottom w:w="85" w:type="dxa"/>
              <w:left w:w="85" w:type="dxa"/>
              <w:right w:w="85" w:type="dxa"/>
            </w:tcMar>
            <w:shd w:fill="E6B8AF"/>
          </w:tcPr>
          <w:p>
            <w:pPr>
              <w:spacing w:after="60" w:before="60" w:line="264" w:lineRule="auto"/>
              <w:jc w:val="center"/>
            </w:pPr>
            <w:r>
              <w:rPr>
                <w:b/>
                <w:sz w:val="22"/>
              </w:rPr>
              <w:t>Pasos de la prueba</w:t>
            </w:r>
          </w:p>
        </w:tc>
        <w:tc>
          <w:tcPr>
            <w:tcW w:type="dxa" w:w="2205"/>
            <w:vAlign w:val="center"/>
            <w:tcMar>
              <w:top w:w="85" w:type="dxa"/>
              <w:bottom w:w="85" w:type="dxa"/>
              <w:left w:w="85" w:type="dxa"/>
              <w:right w:w="85" w:type="dxa"/>
            </w:tcMar>
            <w:shd w:fill="E6B8AF"/>
          </w:tcPr>
          <w:p>
            <w:pPr>
              <w:spacing w:after="60" w:before="60" w:line="264" w:lineRule="auto"/>
              <w:jc w:val="center"/>
            </w:pPr>
            <w:r>
              <w:rPr>
                <w:b/>
                <w:sz w:val="22"/>
              </w:rPr>
              <w:t>Resultado esperado</w:t>
            </w:r>
          </w:p>
        </w:tc>
        <w:tc>
          <w:tcPr>
            <w:tcW w:type="dxa" w:w="1757"/>
            <w:vAlign w:val="center"/>
            <w:tcMar>
              <w:top w:w="85" w:type="dxa"/>
              <w:bottom w:w="85" w:type="dxa"/>
              <w:left w:w="85" w:type="dxa"/>
              <w:right w:w="85" w:type="dxa"/>
            </w:tcMar>
            <w:shd w:fill="E6B8AF"/>
          </w:tcPr>
          <w:p>
            <w:pPr>
              <w:spacing w:after="60" w:before="60" w:line="264" w:lineRule="auto"/>
              <w:jc w:val="center"/>
            </w:pPr>
            <w:r>
              <w:rPr>
                <w:b/>
                <w:sz w:val="22"/>
              </w:rPr>
              <w:t>Éxito / Fracaso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PU-22</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teléfono del paciente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teléfono vacío y la dirección «Dirección ficticia».</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solicita completar el teléfono y la dirección.</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PU-23</w:t>
            </w:r>
          </w:p>
        </w:tc>
        <w:tc>
          <w:tcPr>
            <w:tcW w:type="dxa" w:w="1644"/>
            <w:vAlign w:val="center"/>
            <w:tcMar>
              <w:top w:w="85" w:type="dxa"/>
              <w:bottom w:w="85" w:type="dxa"/>
              <w:left w:w="85" w:type="dxa"/>
              <w:right w:w="85" w:type="dxa"/>
            </w:tcMar>
          </w:tcPr>
          <w:p>
            <w:pPr>
              <w:spacing w:after="60" w:before="60" w:line="264" w:lineRule="auto"/>
              <w:jc w:val="left"/>
            </w:pPr>
            <w:r>
              <w:rPr>
                <w:b w:val="0"/>
                <w:sz w:val="22"/>
              </w:rPr>
              <w:t>La dirección del paciente está vacía.</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el teléfono ficticio «00000000» y una dirección vacía.</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y solicita completar el teléfono y la dirección.</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PU-24</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teléfono y la dirección del paciente tienen contenido.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el teléfono «00000000» y la dirección «Dirección ficticia».</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Los datos superan la validación local y no se devuelve un mensaje de error.</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keepNext/>
              <w:spacing w:after="60" w:before="60" w:line="264" w:lineRule="auto"/>
              <w:jc w:val="center"/>
            </w:pPr>
            <w:r>
              <w:rPr>
                <w:b w:val="0"/>
                <w:sz w:val="22"/>
              </w:rPr>
              <w:t>PU-25</w:t>
            </w:r>
          </w:p>
        </w:tc>
        <w:tc>
          <w:tcPr>
            <w:tcW w:type="dxa" w:w="1644"/>
            <w:vAlign w:val="center"/>
            <w:tcMar>
              <w:top w:w="85" w:type="dxa"/>
              <w:bottom w:w="85" w:type="dxa"/>
              <w:left w:w="85" w:type="dxa"/>
              <w:right w:w="85" w:type="dxa"/>
            </w:tcMar>
          </w:tcPr>
          <w:p>
            <w:pPr>
              <w:keepNext/>
              <w:spacing w:after="60" w:before="60" w:line="264" w:lineRule="auto"/>
              <w:jc w:val="left"/>
            </w:pPr>
            <w:r>
              <w:rPr>
                <w:b w:val="0"/>
                <w:sz w:val="22"/>
              </w:rPr>
              <w:t>El teléfono y la dirección contienen únicamente espacios.</w:t>
            </w:r>
          </w:p>
        </w:tc>
        <w:tc>
          <w:tcPr>
            <w:tcW w:type="dxa" w:w="2835"/>
            <w:vAlign w:val="center"/>
            <w:tcMar>
              <w:top w:w="85" w:type="dxa"/>
              <w:bottom w:w="85" w:type="dxa"/>
              <w:left w:w="85" w:type="dxa"/>
              <w:right w:w="85" w:type="dxa"/>
            </w:tcMar>
          </w:tcPr>
          <w:p>
            <w:pPr>
              <w:keepNext/>
              <w:spacing w:after="60" w:before="60" w:line="264" w:lineRule="auto"/>
              <w:jc w:val="left"/>
            </w:pPr>
            <w:r>
              <w:rPr>
                <w:b w:val="0"/>
                <w:sz w:val="22"/>
              </w:rPr>
              <w:t>1. Preparar el teléfono y la dirección con tres espacios en cada campo.</w:t>
              <w:br/>
              <w:t>2. Ejecutar la función de validación.</w:t>
              <w:br/>
              <w:t>3. Comparar la respuesta con la esperada.</w:t>
            </w:r>
          </w:p>
        </w:tc>
        <w:tc>
          <w:tcPr>
            <w:tcW w:type="dxa" w:w="2205"/>
            <w:vAlign w:val="center"/>
            <w:tcMar>
              <w:top w:w="85" w:type="dxa"/>
              <w:bottom w:w="85" w:type="dxa"/>
              <w:left w:w="85" w:type="dxa"/>
              <w:right w:w="85" w:type="dxa"/>
            </w:tcMar>
          </w:tcPr>
          <w:p>
            <w:pPr>
              <w:keepNext/>
              <w:spacing w:after="60" w:before="60" w:line="264" w:lineRule="auto"/>
              <w:jc w:val="left"/>
            </w:pPr>
            <w:r>
              <w:rPr>
                <w:b w:val="0"/>
                <w:sz w:val="22"/>
              </w:rPr>
              <w:t>Ambos campos superan la validación local y no generan un mensaje de error. Se reproduce el comportamiento existente.</w:t>
            </w:r>
          </w:p>
        </w:tc>
        <w:tc>
          <w:tcPr>
            <w:tcW w:type="dxa" w:w="1757"/>
            <w:vAlign w:val="center"/>
            <w:tcMar>
              <w:top w:w="85" w:type="dxa"/>
              <w:bottom w:w="85" w:type="dxa"/>
              <w:left w:w="85" w:type="dxa"/>
              <w:right w:w="85" w:type="dxa"/>
            </w:tcMar>
          </w:tcPr>
          <w:p>
            <w:pPr>
              <w:keepNext/>
              <w:spacing w:after="60" w:before="60" w:line="264" w:lineRule="auto"/>
              <w:jc w:val="center"/>
            </w:pPr>
            <w:r>
              <w:rPr>
                <w:b w:val="0"/>
                <w:sz w:val="22"/>
              </w:rPr>
              <w:t>Éxito al reproducir el comportamiento actual; se detectó una limitación funcional</w:t>
            </w:r>
          </w:p>
        </w:tc>
      </w:tr>
    </w:tbl>
    <w:p>
      <w:pPr>
        <w:spacing w:after="200"/>
      </w:pPr>
      <w:r>
        <w:rPr>
          <w:sz w:val="20"/>
        </w:rPr>
        <w:t>Fuente: Elaboración propia, 2026.</w:t>
      </w:r>
    </w:p>
    <w:p>
      <w:r>
        <w:t>Hallazgo H-02. El caso PU-25 confirmó que un teléfono y una dirección formados solo por espacios superan la validación del perfil del paciente. La prueba tuvo éxito al reproducir esa respuesta, pero el comportamiento constituye una limitación funcional que sigue pendiente de corrección.</w:t>
      </w:r>
    </w:p>
    <w:p>
      <w:pPr>
        <w:keepNext/>
      </w:pPr>
      <w:r>
        <w:rPr>
          <w:b/>
        </w:rPr>
        <w:t>Validación evaluada: Edición del perfil del médico.</w:t>
      </w:r>
    </w:p>
    <w:p>
      <w:pPr>
        <w:keepNext/>
      </w:pPr>
      <w:r>
        <w:t>Se ejecutaron 5 casos sobre la función validateDoctorProfileFields.</w:t>
      </w:r>
    </w:p>
    <w:tbl>
      <w:tblPr>
        <w:tblStyle w:val="TableGrid"/>
        <w:tblW w:type="auto" w:w="0"/>
        <w:tblLayout w:type="fixed"/>
        <w:tblLook w:firstColumn="1" w:firstRow="1" w:lastColumn="0" w:lastRow="0" w:noHBand="0" w:noVBand="1" w:val="04A0"/>
      </w:tblPr>
      <w:tblGrid>
        <w:gridCol w:w="964"/>
        <w:gridCol w:w="1644"/>
        <w:gridCol w:w="2835"/>
        <w:gridCol w:w="2205"/>
        <w:gridCol w:w="1757"/>
      </w:tblGrid>
      <w:tr>
        <w:trPr>
          <w:cantSplit/>
          <w:tblHeader/>
        </w:trPr>
        <w:tc>
          <w:tcPr>
            <w:tcW w:type="dxa" w:w="964"/>
            <w:vAlign w:val="center"/>
            <w:tcMar>
              <w:top w:w="85" w:type="dxa"/>
              <w:bottom w:w="85" w:type="dxa"/>
              <w:left w:w="85" w:type="dxa"/>
              <w:right w:w="85" w:type="dxa"/>
            </w:tcMar>
            <w:shd w:fill="E6B8AF"/>
          </w:tcPr>
          <w:p>
            <w:pPr>
              <w:spacing w:after="60" w:before="60" w:line="264" w:lineRule="auto"/>
              <w:jc w:val="center"/>
            </w:pPr>
            <w:r>
              <w:rPr>
                <w:b/>
                <w:sz w:val="22"/>
              </w:rPr>
              <w:t>Caso de prueba</w:t>
            </w:r>
          </w:p>
        </w:tc>
        <w:tc>
          <w:tcPr>
            <w:tcW w:type="dxa" w:w="1644"/>
            <w:vAlign w:val="center"/>
            <w:tcMar>
              <w:top w:w="85" w:type="dxa"/>
              <w:bottom w:w="85" w:type="dxa"/>
              <w:left w:w="85" w:type="dxa"/>
              <w:right w:w="85" w:type="dxa"/>
            </w:tcMar>
            <w:shd w:fill="E6B8AF"/>
          </w:tcPr>
          <w:p>
            <w:pPr>
              <w:spacing w:after="60" w:before="60" w:line="264" w:lineRule="auto"/>
              <w:jc w:val="center"/>
            </w:pPr>
            <w:r>
              <w:rPr>
                <w:b/>
                <w:sz w:val="22"/>
              </w:rPr>
              <w:t>Escenario de prueba</w:t>
            </w:r>
          </w:p>
        </w:tc>
        <w:tc>
          <w:tcPr>
            <w:tcW w:type="dxa" w:w="2835"/>
            <w:vAlign w:val="center"/>
            <w:tcMar>
              <w:top w:w="85" w:type="dxa"/>
              <w:bottom w:w="85" w:type="dxa"/>
              <w:left w:w="85" w:type="dxa"/>
              <w:right w:w="85" w:type="dxa"/>
            </w:tcMar>
            <w:shd w:fill="E6B8AF"/>
          </w:tcPr>
          <w:p>
            <w:pPr>
              <w:spacing w:after="60" w:before="60" w:line="264" w:lineRule="auto"/>
              <w:jc w:val="center"/>
            </w:pPr>
            <w:r>
              <w:rPr>
                <w:b/>
                <w:sz w:val="22"/>
              </w:rPr>
              <w:t>Pasos de la prueba</w:t>
            </w:r>
          </w:p>
        </w:tc>
        <w:tc>
          <w:tcPr>
            <w:tcW w:type="dxa" w:w="2205"/>
            <w:vAlign w:val="center"/>
            <w:tcMar>
              <w:top w:w="85" w:type="dxa"/>
              <w:bottom w:w="85" w:type="dxa"/>
              <w:left w:w="85" w:type="dxa"/>
              <w:right w:w="85" w:type="dxa"/>
            </w:tcMar>
            <w:shd w:fill="E6B8AF"/>
          </w:tcPr>
          <w:p>
            <w:pPr>
              <w:spacing w:after="60" w:before="60" w:line="264" w:lineRule="auto"/>
              <w:jc w:val="center"/>
            </w:pPr>
            <w:r>
              <w:rPr>
                <w:b/>
                <w:sz w:val="22"/>
              </w:rPr>
              <w:t>Resultado esperado</w:t>
            </w:r>
          </w:p>
        </w:tc>
        <w:tc>
          <w:tcPr>
            <w:tcW w:type="dxa" w:w="1757"/>
            <w:vAlign w:val="center"/>
            <w:tcMar>
              <w:top w:w="85" w:type="dxa"/>
              <w:bottom w:w="85" w:type="dxa"/>
              <w:left w:w="85" w:type="dxa"/>
              <w:right w:w="85" w:type="dxa"/>
            </w:tcMar>
            <w:shd w:fill="E6B8AF"/>
          </w:tcPr>
          <w:p>
            <w:pPr>
              <w:spacing w:after="60" w:before="60" w:line="264" w:lineRule="auto"/>
              <w:jc w:val="center"/>
            </w:pPr>
            <w:r>
              <w:rPr>
                <w:b/>
                <w:sz w:val="22"/>
              </w:rPr>
              <w:t>Éxito / Fracaso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PU-26</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nombre del médico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nombre vacío y el celular ficticio «00000000».</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e informa que el nombre y el celular no pueden estar vacíos.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PU-27</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celular del médico está vacío.</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el nombre «Médico de Prueba» y un celular vacío.</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los datos e informa que el nombre y el celular no pueden estar vacíos.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PU-28</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nombre del médico contiene únicamente espacios.</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un nombre de tres espacios y el celular ficticio «00000000».</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nombre de solo espacios e informa que el nombre y el celular no pueden estar vacíos.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spacing w:after="60" w:before="60" w:line="264" w:lineRule="auto"/>
              <w:jc w:val="center"/>
            </w:pPr>
            <w:r>
              <w:rPr>
                <w:b w:val="0"/>
                <w:sz w:val="22"/>
              </w:rPr>
              <w:t>PU-29</w:t>
            </w:r>
          </w:p>
        </w:tc>
        <w:tc>
          <w:tcPr>
            <w:tcW w:type="dxa" w:w="1644"/>
            <w:vAlign w:val="center"/>
            <w:tcMar>
              <w:top w:w="85" w:type="dxa"/>
              <w:bottom w:w="85" w:type="dxa"/>
              <w:left w:w="85" w:type="dxa"/>
              <w:right w:w="85" w:type="dxa"/>
            </w:tcMar>
          </w:tcPr>
          <w:p>
            <w:pPr>
              <w:spacing w:after="60" w:before="60" w:line="264" w:lineRule="auto"/>
              <w:jc w:val="left"/>
            </w:pPr>
            <w:r>
              <w:rPr>
                <w:b w:val="0"/>
                <w:sz w:val="22"/>
              </w:rPr>
              <w:t>El celular del médico contiene únicamente espacios.</w:t>
            </w:r>
          </w:p>
        </w:tc>
        <w:tc>
          <w:tcPr>
            <w:tcW w:type="dxa" w:w="2835"/>
            <w:vAlign w:val="center"/>
            <w:tcMar>
              <w:top w:w="85" w:type="dxa"/>
              <w:bottom w:w="85" w:type="dxa"/>
              <w:left w:w="85" w:type="dxa"/>
              <w:right w:w="85" w:type="dxa"/>
            </w:tcMar>
          </w:tcPr>
          <w:p>
            <w:pPr>
              <w:spacing w:after="60" w:before="60" w:line="264" w:lineRule="auto"/>
              <w:jc w:val="left"/>
            </w:pPr>
            <w:r>
              <w:rPr>
                <w:b w:val="0"/>
                <w:sz w:val="22"/>
              </w:rPr>
              <w:t>1. Preparar el nombre «Médico de Prueba» y un celular de tres espacios.</w:t>
              <w:br/>
              <w:t>2. Ejecutar la función de validación.</w:t>
              <w:br/>
              <w:t>3. Comparar la respuesta con la esperada.</w:t>
            </w:r>
          </w:p>
        </w:tc>
        <w:tc>
          <w:tcPr>
            <w:tcW w:type="dxa" w:w="2205"/>
            <w:vAlign w:val="center"/>
            <w:tcMar>
              <w:top w:w="85" w:type="dxa"/>
              <w:bottom w:w="85" w:type="dxa"/>
              <w:left w:w="85" w:type="dxa"/>
              <w:right w:w="85" w:type="dxa"/>
            </w:tcMar>
          </w:tcPr>
          <w:p>
            <w:pPr>
              <w:spacing w:after="60" w:before="60" w:line="264" w:lineRule="auto"/>
              <w:jc w:val="left"/>
            </w:pPr>
            <w:r>
              <w:rPr>
                <w:b w:val="0"/>
                <w:sz w:val="22"/>
              </w:rPr>
              <w:t>La validación rechaza el celular de solo espacios e informa que el nombre y el celular no pueden estar vacíos.</w:t>
            </w:r>
          </w:p>
        </w:tc>
        <w:tc>
          <w:tcPr>
            <w:tcW w:type="dxa" w:w="1757"/>
            <w:vAlign w:val="center"/>
            <w:tcMar>
              <w:top w:w="85" w:type="dxa"/>
              <w:bottom w:w="85" w:type="dxa"/>
              <w:left w:w="85" w:type="dxa"/>
              <w:right w:w="85" w:type="dxa"/>
            </w:tcMar>
          </w:tcPr>
          <w:p>
            <w:pPr>
              <w:spacing w:after="60" w:before="60" w:line="264" w:lineRule="auto"/>
              <w:jc w:val="center"/>
            </w:pPr>
            <w:r>
              <w:rPr>
                <w:b w:val="0"/>
                <w:sz w:val="22"/>
              </w:rPr>
              <w:t>Éxito</w:t>
            </w:r>
          </w:p>
        </w:tc>
      </w:tr>
      <w:tr>
        <w:trPr>
          <w:cantSplit/>
        </w:trPr>
        <w:tc>
          <w:tcPr>
            <w:tcW w:type="dxa" w:w="964"/>
            <w:vAlign w:val="center"/>
            <w:tcMar>
              <w:top w:w="85" w:type="dxa"/>
              <w:bottom w:w="85" w:type="dxa"/>
              <w:left w:w="85" w:type="dxa"/>
              <w:right w:w="85" w:type="dxa"/>
            </w:tcMar>
          </w:tcPr>
          <w:p>
            <w:pPr>
              <w:keepNext/>
              <w:spacing w:after="60" w:before="60" w:line="264" w:lineRule="auto"/>
              <w:jc w:val="center"/>
            </w:pPr>
            <w:r>
              <w:rPr>
                <w:b w:val="0"/>
                <w:sz w:val="22"/>
              </w:rPr>
              <w:t>PU-30</w:t>
            </w:r>
          </w:p>
        </w:tc>
        <w:tc>
          <w:tcPr>
            <w:tcW w:type="dxa" w:w="1644"/>
            <w:vAlign w:val="center"/>
            <w:tcMar>
              <w:top w:w="85" w:type="dxa"/>
              <w:bottom w:w="85" w:type="dxa"/>
              <w:left w:w="85" w:type="dxa"/>
              <w:right w:w="85" w:type="dxa"/>
            </w:tcMar>
          </w:tcPr>
          <w:p>
            <w:pPr>
              <w:keepNext/>
              <w:spacing w:after="60" w:before="60" w:line="264" w:lineRule="auto"/>
              <w:jc w:val="left"/>
            </w:pPr>
            <w:r>
              <w:rPr>
                <w:b w:val="0"/>
                <w:sz w:val="22"/>
              </w:rPr>
              <w:t>El nombre y el celular tienen espacios exteriores.</w:t>
            </w:r>
          </w:p>
        </w:tc>
        <w:tc>
          <w:tcPr>
            <w:tcW w:type="dxa" w:w="2835"/>
            <w:vAlign w:val="center"/>
            <w:tcMar>
              <w:top w:w="85" w:type="dxa"/>
              <w:bottom w:w="85" w:type="dxa"/>
              <w:left w:w="85" w:type="dxa"/>
              <w:right w:w="85" w:type="dxa"/>
            </w:tcMar>
          </w:tcPr>
          <w:p>
            <w:pPr>
              <w:keepNext/>
              <w:spacing w:after="60" w:before="60" w:line="264" w:lineRule="auto"/>
              <w:jc w:val="left"/>
            </w:pPr>
            <w:r>
              <w:rPr>
                <w:b w:val="0"/>
                <w:sz w:val="22"/>
              </w:rPr>
              <w:t>1. Preparar « Médico de Prueba » y « 00000000 », conservando los espacios exteriores.</w:t>
              <w:br/>
              <w:t>2. Ejecutar la función de validación.</w:t>
              <w:br/>
              <w:t>3. Comparar la respuesta con la esperada.</w:t>
            </w:r>
          </w:p>
        </w:tc>
        <w:tc>
          <w:tcPr>
            <w:tcW w:type="dxa" w:w="2205"/>
            <w:vAlign w:val="center"/>
            <w:tcMar>
              <w:top w:w="85" w:type="dxa"/>
              <w:bottom w:w="85" w:type="dxa"/>
              <w:left w:w="85" w:type="dxa"/>
              <w:right w:w="85" w:type="dxa"/>
            </w:tcMar>
          </w:tcPr>
          <w:p>
            <w:pPr>
              <w:keepNext/>
              <w:spacing w:after="60" w:before="60" w:line="264" w:lineRule="auto"/>
              <w:jc w:val="left"/>
            </w:pPr>
            <w:r>
              <w:rPr>
                <w:b w:val="0"/>
                <w:sz w:val="22"/>
              </w:rPr>
              <w:t>Los datos superan la validación local porque ambos campos contienen información además de los espacios.</w:t>
            </w:r>
          </w:p>
        </w:tc>
        <w:tc>
          <w:tcPr>
            <w:tcW w:type="dxa" w:w="1757"/>
            <w:vAlign w:val="center"/>
            <w:tcMar>
              <w:top w:w="85" w:type="dxa"/>
              <w:bottom w:w="85" w:type="dxa"/>
              <w:left w:w="85" w:type="dxa"/>
              <w:right w:w="85" w:type="dxa"/>
            </w:tcMar>
          </w:tcPr>
          <w:p>
            <w:pPr>
              <w:keepNext/>
              <w:spacing w:after="60" w:before="60" w:line="264" w:lineRule="auto"/>
              <w:jc w:val="center"/>
            </w:pPr>
            <w:r>
              <w:rPr>
                <w:b w:val="0"/>
                <w:sz w:val="22"/>
              </w:rPr>
              <w:t>Éxito</w:t>
            </w:r>
          </w:p>
        </w:tc>
      </w:tr>
    </w:tbl>
    <w:p>
      <w:pPr>
        <w:spacing w:after="200"/>
      </w:pPr>
      <w:r>
        <w:rPr>
          <w:sz w:val="20"/>
        </w:rPr>
        <w:t>Fuente: Elaboración propia, 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60" w:line="276" w:lineRule="auto"/>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jc w:val="left"/>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76" w:lineRule="auto"/>
      <w:jc w:val="left"/>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76" w:lineRule="auto"/>
      <w:contextualSpacing/>
      <w:jc w:val="left"/>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after="160"/>
      <w:jc w:val="both"/>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unitarias de validación de usuarios</dc:title>
  <dc:subject/>
  <dc:creator/>
  <cp:keywords/>
  <dc:description/>
  <cp:lastModifiedBy/>
  <cp:revision>1</cp:revision>
  <dcterms:created xsi:type="dcterms:W3CDTF">2013-12-23T23:15:00Z</dcterms:created>
  <dcterms:modified xsi:type="dcterms:W3CDTF">2013-12-23T23:15:00Z</dcterms:modified>
  <cp:category/>
</cp:coreProperties>
</file>