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31"/>
        </w:rPr>
        <w:t>JHOJAN JIMENEZ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Software Engineer | Backend &amp; Cloud Architecture | Full Stack Capabilities</w:t>
      </w:r>
    </w:p>
    <w:p>
      <w:pPr>
        <w:spacing w:before="0" w:after="60"/>
        <w:jc w:val="center"/>
      </w:pPr>
      <w:r>
        <w:rPr>
          <w:color w:val="475569"/>
          <w:sz w:val="17"/>
        </w:rPr>
        <w:t>jhojanjimene@gmail.com   •   +57 320 328 2014   •   linkedin.com/in/jhojan-jimenez-dev   •   dev.jhojan.cloud   •   Bogotá, Colombia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PERFIL PROFESIONAL</w:t>
      </w:r>
    </w:p>
    <w:p>
      <w:pPr>
        <w:spacing w:before="20" w:after="50" w:line="259" w:lineRule="auto"/>
      </w:pPr>
      <w:r>
        <w:rPr>
          <w:sz w:val="17"/>
        </w:rPr>
        <w:t>Ingeniero de Software enfocado en desarrollo Backend, Arquitectura Cloud y Sistemas de Datos con más de 2 años de experiencia en producción. Especializado en Python (FastAPI, Django), Node.js/TypeScript, Java y desarrollo Full Stack complementario (React, Next.js). Experiencia integrando pipelines de ingesta y analítica de datos operativos (SQL, Pandas, ETL), despliegues contenerizados en GCP/AWS con Docker y CI/CD, y sistemas multiagente con OpenAI y búsqueda vectorial. Primer lugar en Sabana Hack 2025.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EXPERIENCIA LABORAL</w:t>
      </w:r>
    </w:p>
    <w:p>
      <w:pPr>
        <w:keepNext/>
        <w:spacing w:before="50" w:after="20"/>
      </w:pPr>
      <w:r>
        <w:rPr>
          <w:b/>
          <w:sz w:val="18"/>
        </w:rPr>
        <w:t>Desarrollador Backend &amp; Cloud</w:t>
      </w:r>
      <w:r>
        <w:rPr>
          <w:b/>
          <w:sz w:val="18"/>
        </w:rPr>
        <w:t xml:space="preserve"> — Blurealty</w:t>
      </w:r>
      <w:r>
        <w:rPr>
          <w:i/>
          <w:color w:val="475569"/>
          <w:sz w:val="17"/>
        </w:rPr>
        <w:t xml:space="preserve">   |   Julio 2025 – Actualidad   |   Remoto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Diseñé e implementé </w:t>
      </w:r>
      <w:r>
        <w:rPr>
          <w:b w:val="0"/>
          <w:i w:val="0"/>
          <w:color w:val="0F172A"/>
          <w:sz w:val="18"/>
        </w:rPr>
        <w:t>la arquitectura cloud en GCP (Cloud Run, Cloud SQL) para sistema multiagente con OpenAI, integrando Vector Storage y similitudes cosenoidales para recuperación semántica de documentos en flujos de Q&amp;A y captura de leads.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Estructuré </w:t>
      </w:r>
      <w:r>
        <w:rPr>
          <w:b w:val="0"/>
          <w:i w:val="0"/>
          <w:color w:val="0F172A"/>
          <w:sz w:val="18"/>
        </w:rPr>
        <w:t>pipelines de CI/CD automatizado con GitHub Actions y Docker multi-stage builds, eliminando discrepancias de entorno y garantizando despliegues continuos sin tiempo de inactividad (zero-downtime).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Modelé </w:t>
      </w:r>
      <w:r>
        <w:rPr>
          <w:b w:val="0"/>
          <w:i w:val="0"/>
          <w:color w:val="0F172A"/>
          <w:sz w:val="18"/>
        </w:rPr>
        <w:t>esquemas relacionales en PostgreSQL con Alembic, implementando optimización de consultas e indexación para ingesta y análisis de datos operativos con alta concurrencia.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Lideré </w:t>
      </w:r>
      <w:r>
        <w:rPr>
          <w:b w:val="0"/>
          <w:i w:val="0"/>
          <w:color w:val="0F172A"/>
          <w:sz w:val="18"/>
        </w:rPr>
        <w:t>el desarrollo frontend full stack en React/TypeScript elevando el puntaje de accesibilidad de 3.4 a 9.2 (auditoría WAVE / ADA) e instrumenté telemetría de eventos para analítica de conversión.</w:t>
      </w:r>
    </w:p>
    <w:p>
      <w:pPr>
        <w:keepNext/>
        <w:spacing w:before="60" w:after="20"/>
      </w:pPr>
      <w:r>
        <w:rPr>
          <w:b/>
          <w:sz w:val="18"/>
        </w:rPr>
        <w:t>Desarrollador Backend &amp; Sistemas de Datos</w:t>
      </w:r>
      <w:r>
        <w:rPr>
          <w:b/>
          <w:sz w:val="18"/>
        </w:rPr>
        <w:t xml:space="preserve"> — GovLab</w:t>
      </w:r>
      <w:r>
        <w:rPr>
          <w:i/>
          <w:color w:val="475569"/>
          <w:sz w:val="17"/>
        </w:rPr>
        <w:t xml:space="preserve">   |   Febrero 2025 – Julio 2025   |   Remoto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Construí </w:t>
      </w:r>
      <w:r>
        <w:rPr>
          <w:b w:val="0"/>
          <w:i w:val="0"/>
          <w:color w:val="0F172A"/>
          <w:sz w:val="18"/>
        </w:rPr>
        <w:t>la plataforma centralizada de analítica e ingesta de datos agrícolas para Corpohass con FastAPI y PostgreSQL, consolidando datasets de producción, hectáreas y siembra para toma de decisiones y reportes estadísticos.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Diseñé </w:t>
      </w:r>
      <w:r>
        <w:rPr>
          <w:b w:val="0"/>
          <w:i w:val="0"/>
          <w:color w:val="0F172A"/>
          <w:sz w:val="18"/>
        </w:rPr>
        <w:t>APIs RESTful y flujos de transformación de datos (ETL) aplicando validación estricta con Pydantic, SQLAlchemy y mitigación de vulnerabilidades OWASP con migraciones Alembic.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Implementé </w:t>
      </w:r>
      <w:r>
        <w:rPr>
          <w:b w:val="0"/>
          <w:i w:val="0"/>
          <w:color w:val="0F172A"/>
          <w:sz w:val="18"/>
        </w:rPr>
        <w:t>pipelines asíncronos de ingesta documental en AWS S3 con URLs pre-firmadas y despachadores de notificaciones transaccionales vía Twilio y SendGrid.</w:t>
      </w:r>
    </w:p>
    <w:p>
      <w:pPr>
        <w:keepNext/>
        <w:spacing w:before="60" w:after="20"/>
      </w:pPr>
      <w:r>
        <w:rPr>
          <w:b/>
          <w:sz w:val="18"/>
        </w:rPr>
        <w:t>Desarrollador de Software &amp; Datos Clínicos</w:t>
      </w:r>
      <w:r>
        <w:rPr>
          <w:b/>
          <w:sz w:val="18"/>
        </w:rPr>
        <w:t xml:space="preserve"> — Centro de Innovación UCTS</w:t>
      </w:r>
      <w:r>
        <w:rPr>
          <w:i/>
          <w:color w:val="475569"/>
          <w:sz w:val="17"/>
        </w:rPr>
        <w:t xml:space="preserve">   |   Enero 2025 – Junio 2025   |   Presencial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Desarrollé </w:t>
      </w:r>
      <w:r>
        <w:rPr>
          <w:b w:val="0"/>
          <w:i w:val="0"/>
          <w:color w:val="0F172A"/>
          <w:sz w:val="18"/>
        </w:rPr>
        <w:t>un motor clínico determinista de recomendación en Node.js/TypeScript, creando algoritmos de evaluación matricial sobre datasets del PAI (edades, contraindicaciones y patologías crónicas).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Traduje </w:t>
      </w:r>
      <w:r>
        <w:rPr>
          <w:b w:val="0"/>
          <w:i w:val="0"/>
          <w:color w:val="0F172A"/>
          <w:sz w:val="18"/>
        </w:rPr>
        <w:t>directrices normativas de salud pública y epidemiología en modelos lógicos de datos y reglas algorítmicas de cero ambigüedad, optimizando además el sitio web institucional.</w:t>
      </w:r>
    </w:p>
    <w:p>
      <w:pPr>
        <w:keepNext/>
        <w:spacing w:before="60" w:after="20"/>
      </w:pPr>
      <w:r>
        <w:rPr>
          <w:b/>
          <w:sz w:val="18"/>
        </w:rPr>
        <w:t>Desarrollador Web &amp; Backend (Full Stack)</w:t>
      </w:r>
      <w:r>
        <w:rPr>
          <w:b/>
          <w:sz w:val="18"/>
        </w:rPr>
        <w:t xml:space="preserve"> — TurboCupones</w:t>
      </w:r>
      <w:r>
        <w:rPr>
          <w:i/>
          <w:color w:val="475569"/>
          <w:sz w:val="17"/>
        </w:rPr>
        <w:t xml:space="preserve">   |   Junio 2024 – Octubre 2024   |   Remoto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Desarrollé </w:t>
      </w:r>
      <w:r>
        <w:rPr>
          <w:b w:val="0"/>
          <w:i w:val="0"/>
          <w:color w:val="0F172A"/>
          <w:sz w:val="18"/>
        </w:rPr>
        <w:t>APIs REST con Django REST Framework para plataforma de cupones de alto tráfico, implementando autenticación JWT y optimización de consultas SQL con paginación por cursor (&lt;100ms de latencia).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Colaboré </w:t>
      </w:r>
      <w:r>
        <w:rPr>
          <w:b w:val="0"/>
          <w:i w:val="0"/>
          <w:color w:val="0F172A"/>
          <w:sz w:val="18"/>
        </w:rPr>
        <w:t>en equipo ágil Scrum construyendo interfaces interactivas con Next.js y consumiendo microservicios backend con flujos de integración continua.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LOGROS DESTACADOS</w:t>
      </w:r>
    </w:p>
    <w:p>
      <w:pPr>
        <w:spacing w:before="0" w:after="2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1er Lugar — Sabana Hack 2025 (Universidad de La Sabana): </w:t>
      </w:r>
      <w:r>
        <w:rPr>
          <w:b w:val="0"/>
          <w:i w:val="0"/>
          <w:color w:val="0F172A"/>
          <w:sz w:val="18"/>
        </w:rPr>
        <w:t>Diseñé e implementé en equipo, en 24 horas, un sistema de alertas en tiempo real con IA para la Cruz Roja Colombiana, procesando variables climáticas para mitigación de emergencias.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HABILIDADES TÉCNICAS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Backend: </w:t>
      </w:r>
      <w:r>
        <w:rPr>
          <w:color w:val="0F172A"/>
          <w:sz w:val="17"/>
        </w:rPr>
        <w:t>Python (FastAPI, Django REST Framework), Node.js, TypeScript, Java, NestJS, Express.js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Frontend: </w:t>
      </w:r>
      <w:r>
        <w:rPr>
          <w:color w:val="0F172A"/>
          <w:sz w:val="17"/>
        </w:rPr>
        <w:t>React, Next.js, TypeScript, Tailwind CSS, HTML5, CSS3, consumo de APIs RESTful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Bases de Datos &amp; Analítica: </w:t>
      </w:r>
      <w:r>
        <w:rPr>
          <w:color w:val="0F172A"/>
          <w:sz w:val="17"/>
        </w:rPr>
        <w:t>PostgreSQL, SQL, Pandas, Modelado de Datos, Pipelines ETL, Vector Storage (Embeddings, Similitud Cosenoidal)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Cloud &amp; DevOps: </w:t>
      </w:r>
      <w:r>
        <w:rPr>
          <w:color w:val="0F172A"/>
          <w:sz w:val="17"/>
        </w:rPr>
        <w:t>GCP (Cloud Run, Cloud SQL), AWS S3, Docker, CI/CD (GitHub Actions), Railway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Herramientas &amp; Entornos: </w:t>
      </w:r>
      <w:r>
        <w:rPr>
          <w:color w:val="0F172A"/>
          <w:sz w:val="17"/>
        </w:rPr>
        <w:t>Linux, Git, Postman, JWT, Pydantic, Alembic, Scrum, APIs RESTful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EDUCACIÓN &amp; IDIOMAS</w:t>
      </w:r>
    </w:p>
    <w:p>
      <w:pPr>
        <w:keepNext/>
        <w:spacing w:before="40" w:after="20"/>
      </w:pPr>
      <w:r>
        <w:rPr>
          <w:b/>
          <w:sz w:val="18"/>
        </w:rPr>
        <w:t>Grado en Ingeniería Informática</w:t>
      </w:r>
      <w:r>
        <w:rPr>
          <w:b/>
          <w:sz w:val="18"/>
        </w:rPr>
        <w:t xml:space="preserve"> — Universidad de La Sabana</w:t>
      </w:r>
      <w:r>
        <w:rPr>
          <w:i/>
          <w:color w:val="475569"/>
          <w:sz w:val="17"/>
        </w:rPr>
        <w:t xml:space="preserve">   |   2022 – 2026   |   Chía, Colombia</w:t>
      </w:r>
    </w:p>
    <w:p>
      <w:pPr>
        <w:spacing w:before="0" w:after="2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Beca &amp; Rendimiento: </w:t>
      </w:r>
      <w:r>
        <w:rPr>
          <w:b w:val="0"/>
          <w:i w:val="0"/>
          <w:color w:val="0F172A"/>
          <w:sz w:val="18"/>
        </w:rPr>
        <w:t xml:space="preserve">Beneficiario de </w:t>
      </w:r>
      <w:r>
        <w:rPr>
          <w:b/>
          <w:i w:val="0"/>
          <w:color w:val="0F172A"/>
          <w:sz w:val="18"/>
        </w:rPr>
        <w:t>Beca de Excelencia Académica del 80%</w:t>
      </w:r>
      <w:r>
        <w:rPr>
          <w:b w:val="0"/>
          <w:i w:val="0"/>
          <w:color w:val="0F172A"/>
          <w:sz w:val="18"/>
        </w:rPr>
        <w:t xml:space="preserve"> · Promedio acumulado: </w:t>
      </w:r>
      <w:r>
        <w:rPr>
          <w:b/>
          <w:i w:val="0"/>
          <w:color w:val="0F172A"/>
          <w:sz w:val="18"/>
        </w:rPr>
        <w:t>4.4 / 5.0</w:t>
      </w:r>
      <w:r>
        <w:rPr>
          <w:b w:val="0"/>
          <w:i w:val="0"/>
          <w:color w:val="0F172A"/>
          <w:sz w:val="18"/>
        </w:rPr>
        <w:t xml:space="preserve"> (Énfasis en Arquitectura de Software y Sistemas Distribuidos).</w:t>
      </w:r>
    </w:p>
    <w:p>
      <w:pPr>
        <w:spacing w:before="0" w:after="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Idiomas: </w:t>
      </w:r>
      <w:r>
        <w:rPr>
          <w:b w:val="0"/>
          <w:i w:val="0"/>
          <w:color w:val="0F172A"/>
          <w:sz w:val="18"/>
        </w:rPr>
        <w:t>Español (Nativo)   •   Inglés (B2 — Competencia profesional técnica y comunicación fluida).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