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F6D0" w14:textId="58F43CB6" w:rsidR="005945A0" w:rsidRPr="003068F8" w:rsidRDefault="003C1546" w:rsidP="003C1546">
      <w:pPr>
        <w:pStyle w:val="Title"/>
        <w:jc w:val="center"/>
      </w:pPr>
      <w:r w:rsidRPr="003068F8">
        <w:t xml:space="preserve">Rapport </w:t>
      </w:r>
      <w:r w:rsidR="003068F8" w:rsidRPr="003068F8">
        <w:t xml:space="preserve">Projet </w:t>
      </w:r>
      <w:proofErr w:type="spellStart"/>
      <w:r w:rsidR="003068F8" w:rsidRPr="003068F8">
        <w:t>LifaPOO</w:t>
      </w:r>
      <w:proofErr w:type="spellEnd"/>
    </w:p>
    <w:p w14:paraId="2CC9F65F" w14:textId="7F4CE6BF" w:rsidR="003068F8" w:rsidRDefault="003068F8" w:rsidP="003068F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Gyromite</w:t>
      </w:r>
      <w:proofErr w:type="spellEnd"/>
      <w:r>
        <w:rPr>
          <w:sz w:val="44"/>
          <w:szCs w:val="44"/>
        </w:rPr>
        <w:t xml:space="preserve"> - </w:t>
      </w:r>
      <w:r w:rsidRPr="003068F8">
        <w:rPr>
          <w:sz w:val="44"/>
          <w:szCs w:val="44"/>
        </w:rPr>
        <w:t xml:space="preserve">Automne </w:t>
      </w:r>
      <w:r>
        <w:rPr>
          <w:sz w:val="44"/>
          <w:szCs w:val="44"/>
        </w:rPr>
        <w:t>2022</w:t>
      </w:r>
    </w:p>
    <w:p w14:paraId="57D57564" w14:textId="77777777" w:rsidR="00163A08" w:rsidRDefault="003068F8" w:rsidP="003068F8">
      <w:pPr>
        <w:jc w:val="center"/>
        <w:rPr>
          <w:sz w:val="36"/>
          <w:szCs w:val="36"/>
        </w:rPr>
      </w:pPr>
      <w:r>
        <w:rPr>
          <w:sz w:val="36"/>
          <w:szCs w:val="36"/>
        </w:rPr>
        <w:t>Nicolas Patino – Juan C. Lenis</w:t>
      </w:r>
    </w:p>
    <w:p w14:paraId="6F389AEE" w14:textId="77777777" w:rsidR="00163A08" w:rsidRDefault="00163A08" w:rsidP="003068F8">
      <w:pPr>
        <w:jc w:val="center"/>
        <w:rPr>
          <w:sz w:val="36"/>
          <w:szCs w:val="36"/>
        </w:rPr>
      </w:pPr>
    </w:p>
    <w:p w14:paraId="3392ACCA" w14:textId="77777777" w:rsidR="00163A08" w:rsidRDefault="00163A08" w:rsidP="003068F8">
      <w:pPr>
        <w:jc w:val="center"/>
        <w:rPr>
          <w:sz w:val="36"/>
          <w:szCs w:val="36"/>
        </w:rPr>
      </w:pPr>
    </w:p>
    <w:p w14:paraId="443D30BC" w14:textId="55DBE6E8" w:rsidR="003068F8" w:rsidRDefault="00163A08" w:rsidP="003068F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FC8177" wp14:editId="6917058E">
            <wp:extent cx="5943600" cy="19983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97F" w14:textId="37D538FB" w:rsidR="00163A08" w:rsidRDefault="00163A08" w:rsidP="003068F8">
      <w:pPr>
        <w:jc w:val="center"/>
        <w:rPr>
          <w:sz w:val="36"/>
          <w:szCs w:val="36"/>
        </w:rPr>
      </w:pPr>
    </w:p>
    <w:p w14:paraId="09F7C4FC" w14:textId="77777777" w:rsidR="00163A08" w:rsidRDefault="00163A0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709A1D" w14:textId="3F54035F" w:rsidR="00163A08" w:rsidRDefault="00163A08" w:rsidP="00163A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Liste des fonctionnalités :</w:t>
      </w:r>
    </w:p>
    <w:p w14:paraId="151233F3" w14:textId="06DF0476" w:rsidR="00163A08" w:rsidRPr="00163A08" w:rsidRDefault="00163A08" w:rsidP="00163A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3A08">
        <w:rPr>
          <w:b/>
          <w:bCs/>
          <w:sz w:val="40"/>
          <w:szCs w:val="40"/>
        </w:rPr>
        <w:t>Fonctions de base :</w:t>
      </w:r>
    </w:p>
    <w:p w14:paraId="34BADFA3" w14:textId="67FE4909" w:rsidR="00163A08" w:rsidRDefault="00163A08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63A08">
        <w:rPr>
          <w:sz w:val="32"/>
          <w:szCs w:val="32"/>
        </w:rPr>
        <w:t xml:space="preserve"> </w:t>
      </w:r>
      <w:r w:rsidRPr="00163A08">
        <w:rPr>
          <w:sz w:val="32"/>
          <w:szCs w:val="32"/>
          <w:u w:val="single"/>
        </w:rPr>
        <w:t>Gravite</w:t>
      </w:r>
      <w:r>
        <w:rPr>
          <w:sz w:val="32"/>
          <w:szCs w:val="32"/>
        </w:rPr>
        <w:t> : Les Entités dynamiques tombent si elles sont suspendues dans le vide. Temps : 0min (déjà implémentée dans le code fourni.</w:t>
      </w:r>
    </w:p>
    <w:p w14:paraId="2FA71520" w14:textId="77777777" w:rsidR="00937B5A" w:rsidRDefault="00163A08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63A08">
        <w:rPr>
          <w:sz w:val="32"/>
          <w:szCs w:val="32"/>
          <w:u w:val="single"/>
        </w:rPr>
        <w:t>Gestion des collisions</w:t>
      </w:r>
      <w:r>
        <w:rPr>
          <w:sz w:val="32"/>
          <w:szCs w:val="32"/>
        </w:rPr>
        <w:t xml:space="preserve"> : Les </w:t>
      </w:r>
      <w:r w:rsidR="00937B5A">
        <w:rPr>
          <w:sz w:val="32"/>
          <w:szCs w:val="32"/>
        </w:rPr>
        <w:t>Entités</w:t>
      </w:r>
      <w:r>
        <w:rPr>
          <w:sz w:val="32"/>
          <w:szCs w:val="32"/>
        </w:rPr>
        <w:t xml:space="preserve"> Dynamiques (DynaEnt) ont des traitements différents en dépendant du type de l’</w:t>
      </w:r>
      <w:r w:rsidR="00937B5A">
        <w:rPr>
          <w:sz w:val="32"/>
          <w:szCs w:val="32"/>
        </w:rPr>
        <w:t>Entité</w:t>
      </w:r>
      <w:r>
        <w:rPr>
          <w:sz w:val="32"/>
          <w:szCs w:val="32"/>
        </w:rPr>
        <w:t xml:space="preserve"> avec laquelle elles font collision (Docteur/Smick =&gt; Game Over ; Docteur/Corde =&gt; Docteur peut monter</w:t>
      </w:r>
      <w:r w:rsidR="00937B5A">
        <w:rPr>
          <w:sz w:val="32"/>
          <w:szCs w:val="32"/>
        </w:rPr>
        <w:t xml:space="preserve"> la corde ; etc…). Temps : +/- 2h.</w:t>
      </w:r>
    </w:p>
    <w:p w14:paraId="2144DC87" w14:textId="67BF990B" w:rsidR="00163A08" w:rsidRDefault="00937B5A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Capacité de monter/descendre corde </w:t>
      </w:r>
      <w:r w:rsidRPr="00937B5A">
        <w:rPr>
          <w:sz w:val="32"/>
          <w:szCs w:val="32"/>
        </w:rPr>
        <w:t>:</w:t>
      </w:r>
      <w:r>
        <w:rPr>
          <w:sz w:val="32"/>
          <w:szCs w:val="32"/>
        </w:rPr>
        <w:t xml:space="preserve"> Les DynaEnt sont capables de monter ou descendre en utilisant les cordes. Cette fonctionnalité dépend aussi de l’implémentation de SuperEntite (cf. plus bas). Temps : 30min + </w:t>
      </w:r>
      <w:proofErr w:type="gramStart"/>
      <w:r>
        <w:rPr>
          <w:sz w:val="32"/>
          <w:szCs w:val="32"/>
        </w:rPr>
        <w:t>Temps(</w:t>
      </w:r>
      <w:proofErr w:type="gramEnd"/>
      <w:r>
        <w:rPr>
          <w:sz w:val="32"/>
          <w:szCs w:val="32"/>
        </w:rPr>
        <w:t>SuperEntite).</w:t>
      </w:r>
    </w:p>
    <w:p w14:paraId="081C6AAC" w14:textId="0D4ED372" w:rsidR="00937B5A" w:rsidRDefault="00937B5A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Capacité à prendre les Bombes :</w:t>
      </w:r>
      <w:r>
        <w:rPr>
          <w:sz w:val="32"/>
          <w:szCs w:val="32"/>
        </w:rPr>
        <w:t xml:space="preserve"> En cas de collision avec le docteur et une bombe, ont enlevé la Bombe de la grille et on modifie le compteur de bombes en conséquence (condition de victoire). Temps : 30min.</w:t>
      </w:r>
    </w:p>
    <w:p w14:paraId="24128206" w14:textId="4CBDE7A1" w:rsidR="00937B5A" w:rsidRDefault="00937B5A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Piliers :</w:t>
      </w:r>
      <w:r>
        <w:rPr>
          <w:sz w:val="32"/>
          <w:szCs w:val="32"/>
        </w:rPr>
        <w:t xml:space="preserve"> Le joueur peut déplacer les piliers (les descendre ou monter) en appuyant sur une touche (si appuyée : piliers descendent, sinon : ils montent). Les piliers peuvent aussi écraser et déplacer les DynaEnt sous les bonnes conditions (DynaEnt sur </w:t>
      </w:r>
      <w:r w:rsidR="00220230">
        <w:rPr>
          <w:sz w:val="32"/>
          <w:szCs w:val="32"/>
        </w:rPr>
        <w:t>pilier</w:t>
      </w:r>
      <w:r>
        <w:rPr>
          <w:sz w:val="32"/>
          <w:szCs w:val="32"/>
        </w:rPr>
        <w:t xml:space="preserve"> quand il </w:t>
      </w:r>
      <w:r w:rsidR="00220230">
        <w:rPr>
          <w:sz w:val="32"/>
          <w:szCs w:val="32"/>
        </w:rPr>
        <w:t>remonte</w:t>
      </w:r>
      <w:r>
        <w:rPr>
          <w:sz w:val="32"/>
          <w:szCs w:val="32"/>
        </w:rPr>
        <w:t xml:space="preserve"> est </w:t>
      </w:r>
      <w:r w:rsidR="00220230">
        <w:rPr>
          <w:sz w:val="32"/>
          <w:szCs w:val="32"/>
        </w:rPr>
        <w:t>déplacé</w:t>
      </w:r>
      <w:r>
        <w:rPr>
          <w:sz w:val="32"/>
          <w:szCs w:val="32"/>
        </w:rPr>
        <w:t xml:space="preserve"> vers le haut ; DynaEnt sous un </w:t>
      </w:r>
      <w:r w:rsidR="00220230">
        <w:rPr>
          <w:sz w:val="32"/>
          <w:szCs w:val="32"/>
        </w:rPr>
        <w:t>pilier</w:t>
      </w:r>
      <w:r>
        <w:rPr>
          <w:sz w:val="32"/>
          <w:szCs w:val="32"/>
        </w:rPr>
        <w:t xml:space="preserve"> quand il tombe est </w:t>
      </w:r>
      <w:r w:rsidR="00220230">
        <w:rPr>
          <w:sz w:val="32"/>
          <w:szCs w:val="32"/>
        </w:rPr>
        <w:t>écrasé</w:t>
      </w:r>
      <w:r>
        <w:rPr>
          <w:sz w:val="32"/>
          <w:szCs w:val="32"/>
        </w:rPr>
        <w:t xml:space="preserve"> </w:t>
      </w:r>
      <w:r w:rsidR="005325AA">
        <w:rPr>
          <w:sz w:val="32"/>
          <w:szCs w:val="32"/>
        </w:rPr>
        <w:t>s’il</w:t>
      </w:r>
      <w:r w:rsidR="00220230">
        <w:rPr>
          <w:sz w:val="32"/>
          <w:szCs w:val="32"/>
        </w:rPr>
        <w:t xml:space="preserve"> y un support sous elle). Temps : 3h.</w:t>
      </w:r>
    </w:p>
    <w:p w14:paraId="2C6BE5B4" w14:textId="23811AA9" w:rsidR="00C72C90" w:rsidRDefault="007D7A40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IA Smicks :</w:t>
      </w:r>
      <w:r>
        <w:rPr>
          <w:sz w:val="32"/>
          <w:szCs w:val="32"/>
        </w:rPr>
        <w:t xml:space="preserve"> Les Smicks se déplacent tout</w:t>
      </w:r>
      <w:r w:rsidR="00A87BCE">
        <w:rPr>
          <w:sz w:val="32"/>
          <w:szCs w:val="32"/>
        </w:rPr>
        <w:t xml:space="preserve"> seuls </w:t>
      </w:r>
      <w:r w:rsidR="004450E3">
        <w:rPr>
          <w:sz w:val="32"/>
          <w:szCs w:val="32"/>
        </w:rPr>
        <w:t xml:space="preserve">et </w:t>
      </w:r>
      <w:r w:rsidR="0002117F">
        <w:rPr>
          <w:sz w:val="32"/>
          <w:szCs w:val="32"/>
        </w:rPr>
        <w:t>sont capables d’utiliser les cordes. Temps : 3h.</w:t>
      </w:r>
    </w:p>
    <w:p w14:paraId="2AE89246" w14:textId="7665AFA1" w:rsidR="00DD366F" w:rsidRDefault="00DD366F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SuperEntite :</w:t>
      </w:r>
      <w:r>
        <w:rPr>
          <w:sz w:val="32"/>
          <w:szCs w:val="32"/>
        </w:rPr>
        <w:t xml:space="preserve"> </w:t>
      </w:r>
      <w:r w:rsidR="007474D4">
        <w:rPr>
          <w:sz w:val="32"/>
          <w:szCs w:val="32"/>
        </w:rPr>
        <w:t xml:space="preserve">Pour permettre la superposition de deux Entités dans la grille du jeu on à </w:t>
      </w:r>
      <w:r w:rsidR="00D53CB8">
        <w:rPr>
          <w:sz w:val="32"/>
          <w:szCs w:val="32"/>
        </w:rPr>
        <w:t>implémenté</w:t>
      </w:r>
      <w:r w:rsidR="007474D4">
        <w:rPr>
          <w:sz w:val="32"/>
          <w:szCs w:val="32"/>
        </w:rPr>
        <w:t xml:space="preserve"> </w:t>
      </w:r>
      <w:r w:rsidR="005C64D1">
        <w:rPr>
          <w:sz w:val="32"/>
          <w:szCs w:val="32"/>
        </w:rPr>
        <w:t xml:space="preserve">la classe </w:t>
      </w:r>
      <w:r w:rsidR="00F21010">
        <w:rPr>
          <w:sz w:val="32"/>
          <w:szCs w:val="32"/>
        </w:rPr>
        <w:t xml:space="preserve">SuperEntite (fille </w:t>
      </w:r>
      <w:r w:rsidR="00F21010">
        <w:rPr>
          <w:sz w:val="32"/>
          <w:szCs w:val="32"/>
        </w:rPr>
        <w:lastRenderedPageBreak/>
        <w:t>d’Entité)</w:t>
      </w:r>
      <w:r w:rsidR="005C64D1">
        <w:rPr>
          <w:sz w:val="32"/>
          <w:szCs w:val="32"/>
        </w:rPr>
        <w:t xml:space="preserve"> qui contient </w:t>
      </w:r>
      <w:r w:rsidR="00D53CB8">
        <w:rPr>
          <w:sz w:val="32"/>
          <w:szCs w:val="32"/>
        </w:rPr>
        <w:t xml:space="preserve">une référence à une Entité Statique (StaticEnt) et une </w:t>
      </w:r>
      <w:r w:rsidR="00F21010">
        <w:rPr>
          <w:sz w:val="32"/>
          <w:szCs w:val="32"/>
        </w:rPr>
        <w:t>à une</w:t>
      </w:r>
      <w:r w:rsidR="00D53CB8">
        <w:rPr>
          <w:sz w:val="32"/>
          <w:szCs w:val="32"/>
        </w:rPr>
        <w:t xml:space="preserve"> DynaEnt</w:t>
      </w:r>
      <w:r w:rsidR="00F21010">
        <w:rPr>
          <w:sz w:val="32"/>
          <w:szCs w:val="32"/>
        </w:rPr>
        <w:t>. On applique différents traitements avec les collisions en dépendant des Entités qui le component.</w:t>
      </w:r>
      <w:r w:rsidR="00C741F3">
        <w:rPr>
          <w:sz w:val="32"/>
          <w:szCs w:val="32"/>
        </w:rPr>
        <w:t xml:space="preserve"> Temps : 1h.</w:t>
      </w:r>
    </w:p>
    <w:p w14:paraId="564F6AA2" w14:textId="06FCAE59" w:rsidR="005325AA" w:rsidRDefault="005325AA" w:rsidP="00163A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Game</w:t>
      </w:r>
      <w:r w:rsidR="0038027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Over/Victoire :</w:t>
      </w:r>
      <w:r>
        <w:rPr>
          <w:sz w:val="32"/>
          <w:szCs w:val="32"/>
        </w:rPr>
        <w:t xml:space="preserve"> La partie « fin</w:t>
      </w:r>
      <w:r w:rsidR="00851EBF">
        <w:rPr>
          <w:sz w:val="32"/>
          <w:szCs w:val="32"/>
        </w:rPr>
        <w:t>i » sous les bonnes conditions. En réalité cela est juste affiché sur la console</w:t>
      </w:r>
      <w:r w:rsidR="0038027A">
        <w:rPr>
          <w:sz w:val="32"/>
          <w:szCs w:val="32"/>
        </w:rPr>
        <w:t xml:space="preserve"> et on peut redémarrer une nouvelle partie en appuyant sur la touche correspondante. </w:t>
      </w:r>
      <w:r w:rsidR="00C741F3">
        <w:rPr>
          <w:sz w:val="32"/>
          <w:szCs w:val="32"/>
        </w:rPr>
        <w:t xml:space="preserve"> Temps : 15 min.</w:t>
      </w:r>
    </w:p>
    <w:p w14:paraId="4B9D539E" w14:textId="34D87897" w:rsidR="0038027A" w:rsidRPr="0038027A" w:rsidRDefault="0038027A" w:rsidP="003802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44"/>
          <w:szCs w:val="44"/>
        </w:rPr>
        <w:t>Extensions :</w:t>
      </w:r>
    </w:p>
    <w:p w14:paraId="6F96FF83" w14:textId="26B932D9" w:rsidR="0038027A" w:rsidRDefault="00AE76F0" w:rsidP="0038027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Radis :</w:t>
      </w:r>
      <w:r>
        <w:rPr>
          <w:sz w:val="32"/>
          <w:szCs w:val="32"/>
        </w:rPr>
        <w:t xml:space="preserve"> </w:t>
      </w:r>
      <w:r w:rsidR="00DD366F">
        <w:rPr>
          <w:sz w:val="32"/>
          <w:szCs w:val="32"/>
        </w:rPr>
        <w:t xml:space="preserve">Les radis sont des Entités Statiques que le joueur peut ramasser </w:t>
      </w:r>
      <w:r w:rsidR="00FE0963">
        <w:rPr>
          <w:sz w:val="32"/>
          <w:szCs w:val="32"/>
        </w:rPr>
        <w:t xml:space="preserve">et emporter avec lui (1 max.) et les déposer dans d’autres positions. Si un Smick </w:t>
      </w:r>
      <w:r w:rsidR="000B0C15">
        <w:rPr>
          <w:sz w:val="32"/>
          <w:szCs w:val="32"/>
        </w:rPr>
        <w:t>collisionne</w:t>
      </w:r>
      <w:r w:rsidR="00FE0963">
        <w:rPr>
          <w:sz w:val="32"/>
          <w:szCs w:val="32"/>
        </w:rPr>
        <w:t xml:space="preserve"> avec </w:t>
      </w:r>
      <w:r w:rsidR="000B0C15">
        <w:rPr>
          <w:sz w:val="32"/>
          <w:szCs w:val="32"/>
        </w:rPr>
        <w:t xml:space="preserve">un Radis il est </w:t>
      </w:r>
      <w:r w:rsidR="008E7243">
        <w:rPr>
          <w:sz w:val="32"/>
          <w:szCs w:val="32"/>
        </w:rPr>
        <w:t xml:space="preserve">distrait pendant quelques secondes. </w:t>
      </w:r>
      <w:r w:rsidR="00C741F3">
        <w:rPr>
          <w:sz w:val="32"/>
          <w:szCs w:val="32"/>
        </w:rPr>
        <w:t>Temps : 40min.</w:t>
      </w:r>
    </w:p>
    <w:p w14:paraId="29E0703F" w14:textId="1952911F" w:rsidR="00C741F3" w:rsidRPr="00C741F3" w:rsidRDefault="00C741F3" w:rsidP="0038027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Transparence : </w:t>
      </w:r>
    </w:p>
    <w:p w14:paraId="0F9612DA" w14:textId="1CAA5549" w:rsidR="00C741F3" w:rsidRPr="00130CCC" w:rsidRDefault="00C741F3" w:rsidP="0038027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Animations : </w:t>
      </w:r>
    </w:p>
    <w:p w14:paraId="4D9684B2" w14:textId="32290F30" w:rsidR="00130CCC" w:rsidRDefault="00130CCC" w:rsidP="00130CCC">
      <w:pPr>
        <w:pStyle w:val="ListParagraph"/>
        <w:ind w:left="1080"/>
        <w:rPr>
          <w:sz w:val="32"/>
          <w:szCs w:val="32"/>
        </w:rPr>
      </w:pPr>
    </w:p>
    <w:p w14:paraId="6C38707D" w14:textId="77777777" w:rsidR="00130CCC" w:rsidRDefault="00130C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FC4D29" w14:textId="2C821CC1" w:rsidR="00130CCC" w:rsidRDefault="00130CCC" w:rsidP="00130CC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316C96" wp14:editId="6CF50F2F">
            <wp:extent cx="5943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615" w14:textId="2B07850F" w:rsidR="00495FD7" w:rsidRDefault="00175741" w:rsidP="00130CC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A6F6B04" wp14:editId="2070FF96">
            <wp:extent cx="5943600" cy="255778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A8866EA" wp14:editId="14793C12">
            <wp:extent cx="5943600" cy="4114165"/>
            <wp:effectExtent l="0" t="0" r="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A20" w14:textId="7D5909EF" w:rsidR="00495FD7" w:rsidRDefault="00495FD7" w:rsidP="00130CCC">
      <w:pPr>
        <w:rPr>
          <w:sz w:val="32"/>
          <w:szCs w:val="32"/>
        </w:rPr>
      </w:pPr>
    </w:p>
    <w:p w14:paraId="5BDF0DA2" w14:textId="171AEAC7" w:rsidR="00495FD7" w:rsidRDefault="00495FD7" w:rsidP="00130CCC">
      <w:pPr>
        <w:rPr>
          <w:sz w:val="32"/>
          <w:szCs w:val="32"/>
        </w:rPr>
      </w:pPr>
    </w:p>
    <w:p w14:paraId="7EAD8F7C" w14:textId="636674EA" w:rsidR="00495FD7" w:rsidRDefault="00495FD7" w:rsidP="00130CCC">
      <w:pPr>
        <w:rPr>
          <w:sz w:val="32"/>
          <w:szCs w:val="32"/>
        </w:rPr>
      </w:pPr>
    </w:p>
    <w:p w14:paraId="6CA0325C" w14:textId="58B8EF34" w:rsidR="00495FD7" w:rsidRDefault="00495FD7" w:rsidP="00130CCC">
      <w:pPr>
        <w:rPr>
          <w:sz w:val="32"/>
          <w:szCs w:val="32"/>
        </w:rPr>
      </w:pPr>
    </w:p>
    <w:p w14:paraId="49BD7A6D" w14:textId="050E8DF4" w:rsidR="00495FD7" w:rsidRDefault="00495FD7" w:rsidP="00130CCC">
      <w:pPr>
        <w:rPr>
          <w:sz w:val="32"/>
          <w:szCs w:val="32"/>
        </w:rPr>
      </w:pPr>
    </w:p>
    <w:p w14:paraId="06D3453A" w14:textId="77777777" w:rsidR="00495FD7" w:rsidRDefault="00495FD7" w:rsidP="00495FD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406BC2" wp14:editId="62E5C6A4">
            <wp:extent cx="5943600" cy="19894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A91745B" wp14:editId="240267B5">
            <wp:extent cx="2080440" cy="2720576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494759BF" wp14:editId="0B515456">
            <wp:extent cx="1463167" cy="239288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17CD169" wp14:editId="4A1D28F4">
            <wp:extent cx="2606266" cy="2819644"/>
            <wp:effectExtent l="0" t="0" r="381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1C4" w14:textId="2E517A72" w:rsidR="00495FD7" w:rsidRPr="00130CCC" w:rsidRDefault="00495FD7" w:rsidP="00495FD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EABEB0" wp14:editId="5918FA91">
            <wp:extent cx="3147060" cy="2724727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51" cy="27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D07F3D7" wp14:editId="37B5589A">
            <wp:extent cx="3162007" cy="2928745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91" cy="29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FD7" w:rsidRPr="0013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B70"/>
    <w:multiLevelType w:val="hybridMultilevel"/>
    <w:tmpl w:val="A704AD08"/>
    <w:lvl w:ilvl="0" w:tplc="C20A923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70CD0"/>
    <w:multiLevelType w:val="hybridMultilevel"/>
    <w:tmpl w:val="FB8A7D4C"/>
    <w:lvl w:ilvl="0" w:tplc="94C28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5D1C66"/>
    <w:multiLevelType w:val="hybridMultilevel"/>
    <w:tmpl w:val="A2423688"/>
    <w:lvl w:ilvl="0" w:tplc="CF8E06AE">
      <w:start w:val="1"/>
      <w:numFmt w:val="decimal"/>
      <w:lvlText w:val="%1."/>
      <w:lvlJc w:val="left"/>
      <w:pPr>
        <w:ind w:left="180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810BF5"/>
    <w:multiLevelType w:val="hybridMultilevel"/>
    <w:tmpl w:val="1B3ACD26"/>
    <w:lvl w:ilvl="0" w:tplc="FE18A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6374589">
    <w:abstractNumId w:val="0"/>
  </w:num>
  <w:num w:numId="2" w16cid:durableId="311565279">
    <w:abstractNumId w:val="2"/>
  </w:num>
  <w:num w:numId="3" w16cid:durableId="860317585">
    <w:abstractNumId w:val="3"/>
  </w:num>
  <w:num w:numId="4" w16cid:durableId="115699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46"/>
    <w:rsid w:val="0002117F"/>
    <w:rsid w:val="000B0C15"/>
    <w:rsid w:val="00130CCC"/>
    <w:rsid w:val="00163A08"/>
    <w:rsid w:val="00175741"/>
    <w:rsid w:val="00220230"/>
    <w:rsid w:val="003068F8"/>
    <w:rsid w:val="0038027A"/>
    <w:rsid w:val="003C1546"/>
    <w:rsid w:val="004450E3"/>
    <w:rsid w:val="00495FD7"/>
    <w:rsid w:val="005325AA"/>
    <w:rsid w:val="00584C7B"/>
    <w:rsid w:val="005945A0"/>
    <w:rsid w:val="005C64D1"/>
    <w:rsid w:val="007474D4"/>
    <w:rsid w:val="007D7A40"/>
    <w:rsid w:val="00851EBF"/>
    <w:rsid w:val="008E7243"/>
    <w:rsid w:val="00937B5A"/>
    <w:rsid w:val="00A87BCE"/>
    <w:rsid w:val="00AE76F0"/>
    <w:rsid w:val="00C72C90"/>
    <w:rsid w:val="00C741F3"/>
    <w:rsid w:val="00D53CB8"/>
    <w:rsid w:val="00D737B6"/>
    <w:rsid w:val="00DD366F"/>
    <w:rsid w:val="00F21010"/>
    <w:rsid w:val="00F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68B8"/>
  <w15:chartTrackingRefBased/>
  <w15:docId w15:val="{DEA89C4D-0D6B-4745-ABA5-4F2791A6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4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16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AEFEF9319D246A4C5F5DA99B1DA6E" ma:contentTypeVersion="2" ma:contentTypeDescription="Crée un document." ma:contentTypeScope="" ma:versionID="b55eb7b5af5f0d176f3016a840afee15">
  <xsd:schema xmlns:xsd="http://www.w3.org/2001/XMLSchema" xmlns:xs="http://www.w3.org/2001/XMLSchema" xmlns:p="http://schemas.microsoft.com/office/2006/metadata/properties" xmlns:ns3="ccdb45ce-52f6-44f9-b597-195d4aa05ae0" targetNamespace="http://schemas.microsoft.com/office/2006/metadata/properties" ma:root="true" ma:fieldsID="6929ff84642cd7a00e5a2b5da85d84ae" ns3:_="">
    <xsd:import namespace="ccdb45ce-52f6-44f9-b597-195d4aa05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b45ce-52f6-44f9-b597-195d4aa05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4271D-4E5D-4389-B77D-5D12036A68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7C0EE-5751-484D-AF3C-965A0699F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4E653-3E0C-4B85-A402-4F371A354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b45ce-52f6-44f9-b597-195d4aa05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Lenis</dc:creator>
  <cp:keywords/>
  <dc:description/>
  <cp:lastModifiedBy>Juan Lenis</cp:lastModifiedBy>
  <cp:revision>4</cp:revision>
  <dcterms:created xsi:type="dcterms:W3CDTF">2022-12-14T09:35:00Z</dcterms:created>
  <dcterms:modified xsi:type="dcterms:W3CDTF">2022-12-14T10:30:00Z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0x010100BF4AEFEF9319D246A4C5F5DA99B1DA6E</vt:lpwstr>
  </property>
</Properties>
</file>