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color w:val="0B2545"/>
          <w:sz w:val="40"/>
        </w:rPr>
        <w:t>数据结构教学案例：循环队列与假溢出问题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color w:val="667085"/>
          <w:sz w:val="20"/>
        </w:rPr>
        <w:t>测试数据用途：用于教学案例库精准匹配、证据片段检索与教案生成案例匹配评估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适用课程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数据结构</w:t>
            </w:r>
          </w:p>
        </w:tc>
      </w:tr>
      <w:t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核心课题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循环队列</w:t>
            </w:r>
          </w:p>
        </w:tc>
      </w:tr>
      <w:t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难度等级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medium</w:t>
            </w:r>
          </w:p>
        </w:tc>
      </w:tr>
      <w:t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建议课时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1 课时 / 45 分钟</w:t>
            </w:r>
          </w:p>
        </w:tc>
      </w:tr>
      <w:t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知识点标签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循环队列、Circular Queue、队列、假溢出、front、rear、取模运算</w:t>
            </w:r>
          </w:p>
        </w:tc>
      </w:tr>
      <w:t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案例摘要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以打印任务缓冲区为情境，解释顺序队列的假溢出，并通过取模运算完成数组空间复用。</w:t>
            </w:r>
          </w:p>
        </w:tc>
      </w:tr>
    </w:tbl>
    <w:p/>
    <w:p>
      <w:pPr>
        <w:pStyle w:val="Heading1"/>
      </w:pPr>
      <w:r>
        <w:t>一、教学情境与问题驱动</w:t>
      </w:r>
    </w:p>
    <w:p>
      <w:r>
        <w:t>打印机不断接收打印任务，也不断完成并移除任务。如果只让 rear 单向增长，即使数组前部已经空出，也可能因为 rear 到达末尾而拒绝新任务，这就是假溢出。</w:t>
      </w:r>
    </w:p>
    <w:p>
      <w:r>
        <w:t>循环队列把线性数组想象成一个环，rear 与 front 通过取模运算回到数组开头，使已经释放的位置重新可用。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7FE"/>
          <w:left w:val="single" w:sz="4" w:space="0" w:color="C7D7FE"/>
          <w:bottom w:val="single" w:sz="4" w:space="0" w:color="C7D7FE"/>
          <w:right w:val="single" w:sz="4" w:space="0" w:color="C7D7FE"/>
          <w:insideH w:val="single" w:sz="4" w:space="0" w:color="C7D7FE"/>
          <w:insideV w:val="single" w:sz="4" w:space="0" w:color="C7D7FE"/>
        </w:tblBorders>
      </w:tblPr>
      <w:tblGrid>
        <w:gridCol w:w="9936"/>
      </w:tblGrid>
      <w:tr>
        <w:trPr>
          <w:tblHeader w:val="true"/>
        </w:trPr>
        <w:tc>
          <w:tcPr>
            <w:tcW w:type="dxa" w:w="9700"/>
            <w:tcMar>
              <w:top w:w="170" w:type="dxa"/>
              <w:start w:w="180" w:type="dxa"/>
              <w:bottom w:w="170" w:type="dxa"/>
              <w:end w:w="180" w:type="dxa"/>
            </w:tcMar>
            <w:shd w:fill="FFF4E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驱动问题：</w:t>
            </w:r>
            <w:r>
              <w:rPr>
                <w:rFonts w:ascii="Microsoft YaHei" w:hAnsi="Microsoft YaHei" w:eastAsia="Microsoft YaHei"/>
                <w:b w:val="0"/>
                <w:color w:val="0B2545"/>
                <w:sz w:val="21"/>
              </w:rPr>
              <w:t>数组前面明明有空位，为什么顺序队列还会提示“满”？循环队列如何让 rear 回到起点？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201706"/>
            <wp:docPr id="1" name="Picture 1" title="图 1  循环队列核心结构或过程示意图" descr="图 1  循环队列核心结构或过程示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_circular_queue_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01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667085"/>
          <w:sz w:val="18"/>
        </w:rPr>
        <w:t>图 1  循环队列核心结构或过程示意图</w:t>
      </w:r>
    </w:p>
    <w:p>
      <w:pPr>
        <w:pStyle w:val="Heading1"/>
      </w:pPr>
      <w:r>
        <w:t>二、教学目标</w:t>
      </w:r>
    </w:p>
    <w:p>
      <w:pPr>
        <w:pStyle w:val="ListBullet"/>
      </w:pPr>
      <w:r>
        <w:t>能解释顺序队列产生假溢出的原因。</w:t>
      </w:r>
    </w:p>
    <w:p>
      <w:pPr>
        <w:pStyle w:val="ListBullet"/>
      </w:pPr>
      <w:r>
        <w:t>能写出循环队列 rear = (rear + 1) % maxSize 的更新逻辑。</w:t>
      </w:r>
    </w:p>
    <w:p>
      <w:pPr>
        <w:pStyle w:val="ListBullet"/>
      </w:pPr>
      <w:r>
        <w:t>能判断循环队列的队空和队满条件，并说明牺牲一个存储单元方案的意义。</w:t>
      </w:r>
    </w:p>
    <w:p>
      <w:pPr>
        <w:pStyle w:val="Heading1"/>
      </w:pPr>
      <w:r>
        <w:t>三、教学重点与难点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教学重点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假溢出、取模运算、front/rear 环形移动。</w:t>
            </w:r>
          </w:p>
        </w:tc>
      </w:tr>
      <w:t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教学难点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理解 (rear + 1) % maxSize == front 表示队满，而不是简单地 rear == maxSize。</w:t>
            </w:r>
          </w:p>
        </w:tc>
      </w:tr>
      <w:t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检索锚点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本案例应围绕“循环队列”命中，证据优先来自知识点标签、核心算法、课堂活动和示意图说明。</w:t>
            </w:r>
          </w:p>
        </w:tc>
      </w:tr>
    </w:tbl>
    <w:p/>
    <w:p>
      <w:pPr>
        <w:pStyle w:val="Heading1"/>
      </w:pPr>
      <w:r>
        <w:t>四、课堂活动设计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150"/>
            <w:shd w:fill="EEF4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环节</w:t>
            </w:r>
          </w:p>
        </w:tc>
        <w:tc>
          <w:tcPr>
            <w:tcW w:type="dxa" w:w="3300"/>
            <w:shd w:fill="EEF4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教师活动</w:t>
            </w:r>
          </w:p>
        </w:tc>
        <w:tc>
          <w:tcPr>
            <w:tcW w:type="dxa" w:w="3000"/>
            <w:shd w:fill="EEF4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学生活动</w:t>
            </w:r>
          </w:p>
        </w:tc>
        <w:tc>
          <w:tcPr>
            <w:tcW w:type="dxa" w:w="2250"/>
            <w:shd w:fill="EEF4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观察证据</w:t>
            </w:r>
          </w:p>
        </w:tc>
      </w:tr>
      <w:tr>
        <w:tc>
          <w:tcPr>
            <w:tcW w:type="dxa" w:w="11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问题暴露</w:t>
            </w:r>
          </w:p>
        </w:tc>
        <w:tc>
          <w:tcPr>
            <w:tcW w:type="dxa" w:w="33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用长度为 5 的数组演示顺序队列假溢出。</w:t>
            </w:r>
          </w:p>
        </w:tc>
        <w:tc>
          <w:tcPr>
            <w:tcW w:type="dxa" w:w="30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指出数组前部空位为何没有被复用。</w:t>
            </w:r>
          </w:p>
        </w:tc>
        <w:tc>
          <w:tcPr>
            <w:tcW w:type="dxa" w:w="22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能说出“rear 单向增长”。</w:t>
            </w:r>
          </w:p>
        </w:tc>
      </w:tr>
      <w:tr>
        <w:tc>
          <w:tcPr>
            <w:tcW w:type="dxa" w:w="11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模型转换</w:t>
            </w:r>
          </w:p>
        </w:tc>
        <w:tc>
          <w:tcPr>
            <w:tcW w:type="dxa" w:w="33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把数组画成环形，标注 0 到 5 的下标。</w:t>
            </w:r>
          </w:p>
        </w:tc>
        <w:tc>
          <w:tcPr>
            <w:tcW w:type="dxa" w:w="30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用箭头模拟 rear 回绕。</w:t>
            </w:r>
          </w:p>
        </w:tc>
        <w:tc>
          <w:tcPr>
            <w:tcW w:type="dxa" w:w="22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能写出取模表达式。</w:t>
            </w:r>
          </w:p>
        </w:tc>
      </w:tr>
      <w:tr>
        <w:tc>
          <w:tcPr>
            <w:tcW w:type="dxa" w:w="11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条件比较</w:t>
            </w:r>
          </w:p>
        </w:tc>
        <w:tc>
          <w:tcPr>
            <w:tcW w:type="dxa" w:w="33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对比牺牲一个单元与增加 size 变量两种判满方式。</w:t>
            </w:r>
          </w:p>
        </w:tc>
        <w:tc>
          <w:tcPr>
            <w:tcW w:type="dxa" w:w="30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选择一种方案并说明理由。</w:t>
            </w:r>
          </w:p>
        </w:tc>
        <w:tc>
          <w:tcPr>
            <w:tcW w:type="dxa" w:w="22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队空队满条件清晰。</w:t>
            </w:r>
          </w:p>
        </w:tc>
      </w:tr>
      <w:tr>
        <w:tc>
          <w:tcPr>
            <w:tcW w:type="dxa" w:w="11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代码落地</w:t>
            </w:r>
          </w:p>
        </w:tc>
        <w:tc>
          <w:tcPr>
            <w:tcW w:type="dxa" w:w="33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给出 enqueue/dequeue 伪代码。</w:t>
            </w:r>
          </w:p>
        </w:tc>
        <w:tc>
          <w:tcPr>
            <w:tcW w:type="dxa" w:w="30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补全判空与判满。</w:t>
            </w:r>
          </w:p>
        </w:tc>
        <w:tc>
          <w:tcPr>
            <w:tcW w:type="dxa" w:w="22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边界用例通过。</w:t>
            </w:r>
          </w:p>
        </w:tc>
      </w:tr>
    </w:tbl>
    <w:p/>
    <w:p>
      <w:pPr>
        <w:pStyle w:val="Heading1"/>
      </w:pPr>
      <w:r>
        <w:t>五、核心算法或操作过程</w:t>
      </w:r>
    </w:p>
    <w:p>
      <w:r>
        <w:t>以下片段用于突出本案例的核心知识点“循环队列”，也是案例检索时应命中的主要证据。</w:t>
      </w:r>
    </w:p>
    <w:p>
      <w:pPr>
        <w:pStyle w:val="ListNumber"/>
      </w:pPr>
      <w:r>
        <w:t>入队时先判断 (rear + 1) % maxSize == front 是否成立。</w:t>
      </w:r>
    </w:p>
    <w:p>
      <w:pPr>
        <w:pStyle w:val="ListNumber"/>
      </w:pPr>
      <w:r>
        <w:t>若未满，将元素写入 rear 指向的槽位。</w:t>
      </w:r>
    </w:p>
    <w:p>
      <w:pPr>
        <w:pStyle w:val="ListNumber"/>
      </w:pPr>
      <w:r>
        <w:t>rear 更新为 (rear + 1) % maxSize，实现回绕。</w:t>
      </w:r>
    </w:p>
    <w:p>
      <w:pPr>
        <w:pStyle w:val="ListNumber"/>
      </w:pPr>
      <w:r>
        <w:t>出队时读取 front 指向元素，再令 front = (front + 1) % maxSize。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936"/>
      </w:tblGrid>
      <w:tr>
        <w:trPr>
          <w:tblHeader w:val="true"/>
        </w:trPr>
        <w:tc>
          <w:tcPr>
            <w:tcW w:type="dxa" w:w="9700"/>
            <w:shd w:fill="F8FAFC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1D2939"/>
                <w:sz w:val="18"/>
              </w:rPr>
              <w:t>isFull():</w:t>
              <w:br/>
              <w:t xml:space="preserve">    return (rear + 1) % maxSize == front</w:t>
              <w:br/>
              <w:br/>
              <w:t>enqueue(x):</w:t>
              <w:br/>
              <w:t xml:space="preserve">    if isFull(): report overflow</w:t>
              <w:br/>
              <w:t xml:space="preserve">    data[rear] = x</w:t>
              <w:br/>
              <w:t xml:space="preserve">    rear = (rear + 1) % maxSize</w:t>
              <w:br/>
              <w:br/>
              <w:t>dequeue():</w:t>
              <w:br/>
              <w:t xml:space="preserve">    if front == rear: report underflow</w:t>
              <w:br/>
              <w:t xml:space="preserve">    x = data[front]</w:t>
              <w:br/>
              <w:t xml:space="preserve">    front = (front + 1) % maxSize</w:t>
              <w:br/>
              <w:t xml:space="preserve">    return x</w:t>
            </w:r>
          </w:p>
        </w:tc>
      </w:tr>
    </w:tbl>
    <w:p/>
    <w:p>
      <w:pPr>
        <w:pStyle w:val="Heading1"/>
      </w:pPr>
      <w:r>
        <w:t>六、过程演示与板书记录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450"/>
            <w:shd w:fill="ECFDF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操作</w:t>
            </w:r>
          </w:p>
        </w:tc>
        <w:tc>
          <w:tcPr>
            <w:tcW w:type="dxa" w:w="2600"/>
            <w:shd w:fill="ECFDF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指针状态</w:t>
            </w:r>
          </w:p>
        </w:tc>
        <w:tc>
          <w:tcPr>
            <w:tcW w:type="dxa" w:w="3200"/>
            <w:shd w:fill="ECFDF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数组状态</w:t>
            </w:r>
          </w:p>
        </w:tc>
        <w:tc>
          <w:tcPr>
            <w:tcW w:type="dxa" w:w="2450"/>
            <w:shd w:fill="ECFDF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14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入队 1,2,3,4</w:t>
            </w:r>
          </w:p>
        </w:tc>
        <w:tc>
          <w:tcPr>
            <w:tcW w:type="dxa" w:w="2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front=0, rear=4</w:t>
            </w:r>
          </w:p>
        </w:tc>
        <w:tc>
          <w:tcPr>
            <w:tcW w:type="dxa" w:w="32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[1,2,3,4,_]</w:t>
            </w:r>
          </w:p>
        </w:tc>
        <w:tc>
          <w:tcPr>
            <w:tcW w:type="dxa" w:w="24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rear 指向下一个空位</w:t>
            </w:r>
          </w:p>
        </w:tc>
      </w:tr>
      <w:tr>
        <w:tc>
          <w:tcPr>
            <w:tcW w:type="dxa" w:w="14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出队两次</w:t>
            </w:r>
          </w:p>
        </w:tc>
        <w:tc>
          <w:tcPr>
            <w:tcW w:type="dxa" w:w="2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front=2, rear=4</w:t>
            </w:r>
          </w:p>
        </w:tc>
        <w:tc>
          <w:tcPr>
            <w:tcW w:type="dxa" w:w="32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[_,_,3,4,_]</w:t>
            </w:r>
          </w:p>
        </w:tc>
        <w:tc>
          <w:tcPr>
            <w:tcW w:type="dxa" w:w="24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数组前部释放</w:t>
            </w:r>
          </w:p>
        </w:tc>
      </w:tr>
      <w:tr>
        <w:tc>
          <w:tcPr>
            <w:tcW w:type="dxa" w:w="14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入队 5</w:t>
            </w:r>
          </w:p>
        </w:tc>
        <w:tc>
          <w:tcPr>
            <w:tcW w:type="dxa" w:w="2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front=2, rear=0</w:t>
            </w:r>
          </w:p>
        </w:tc>
        <w:tc>
          <w:tcPr>
            <w:tcW w:type="dxa" w:w="32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[_,_,3,4,5]</w:t>
            </w:r>
          </w:p>
        </w:tc>
        <w:tc>
          <w:tcPr>
            <w:tcW w:type="dxa" w:w="24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rear 取模回绕</w:t>
            </w:r>
          </w:p>
        </w:tc>
      </w:tr>
      <w:tr>
        <w:tc>
          <w:tcPr>
            <w:tcW w:type="dxa" w:w="14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入队 6</w:t>
            </w:r>
          </w:p>
        </w:tc>
        <w:tc>
          <w:tcPr>
            <w:tcW w:type="dxa" w:w="2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front=2, rear=1</w:t>
            </w:r>
          </w:p>
        </w:tc>
        <w:tc>
          <w:tcPr>
            <w:tcW w:type="dxa" w:w="32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[6,_,3,4,5]</w:t>
            </w:r>
          </w:p>
        </w:tc>
        <w:tc>
          <w:tcPr>
            <w:tcW w:type="dxa" w:w="24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复用 0 号槽</w:t>
            </w:r>
          </w:p>
        </w:tc>
      </w:tr>
    </w:tbl>
    <w:p/>
    <w:p>
      <w:pPr>
        <w:pStyle w:val="Heading1"/>
      </w:pPr>
      <w:r>
        <w:t>七、易错点诊断与教师追问</w:t>
      </w:r>
    </w:p>
    <w:p>
      <w:pPr>
        <w:pStyle w:val="ListBullet"/>
      </w:pPr>
      <w:r>
        <w:t>认为 rear 到达数组末尾就一定队满。</w:t>
      </w:r>
    </w:p>
    <w:p>
      <w:pPr>
        <w:pStyle w:val="ListBullet"/>
      </w:pPr>
      <w:r>
        <w:t>忽略牺牲一个单元方案，导致队空和队满条件都写成 front == rear。</w:t>
      </w:r>
    </w:p>
    <w:p>
      <w:pPr>
        <w:pStyle w:val="ListBullet"/>
      </w:pPr>
      <w:r>
        <w:t>取模时使用 maxSize - 1，造成下标范围错误。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7FE"/>
          <w:left w:val="single" w:sz="4" w:space="0" w:color="C7D7FE"/>
          <w:bottom w:val="single" w:sz="4" w:space="0" w:color="C7D7FE"/>
          <w:right w:val="single" w:sz="4" w:space="0" w:color="C7D7FE"/>
          <w:insideH w:val="single" w:sz="4" w:space="0" w:color="C7D7FE"/>
          <w:insideV w:val="single" w:sz="4" w:space="0" w:color="C7D7FE"/>
        </w:tblBorders>
      </w:tblPr>
      <w:tblGrid>
        <w:gridCol w:w="9936"/>
      </w:tblGrid>
      <w:tr>
        <w:trPr>
          <w:tblHeader w:val="true"/>
        </w:trPr>
        <w:tc>
          <w:tcPr>
            <w:tcW w:type="dxa" w:w="9700"/>
            <w:tcMar>
              <w:top w:w="170" w:type="dxa"/>
              <w:start w:w="180" w:type="dxa"/>
              <w:bottom w:w="170" w:type="dxa"/>
              <w:end w:w="180" w:type="dxa"/>
            </w:tcMar>
            <w:shd w:fill="FEF3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追问方式：</w:t>
            </w:r>
            <w:r>
              <w:rPr>
                <w:rFonts w:ascii="Microsoft YaHei" w:hAnsi="Microsoft YaHei" w:eastAsia="Microsoft YaHei"/>
                <w:b w:val="0"/>
                <w:color w:val="0B2545"/>
                <w:sz w:val="21"/>
              </w:rPr>
              <w:t>让学生先画状态图，再解释变量或指针为什么这样变化；若只会背代码，要求回到示意图重新说明。</w:t>
            </w:r>
          </w:p>
        </w:tc>
      </w:tr>
    </w:tbl>
    <w:p/>
    <w:p>
      <w:pPr>
        <w:pStyle w:val="Heading1"/>
      </w:pPr>
      <w:r>
        <w:t>八、课堂练习与拓展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基础练习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给定 maxSize=6，依次执行入队 1、2、3、4，出队两次，再入队 5、6、7，请画出循环队列数组状态。</w:t>
            </w:r>
          </w:p>
        </w:tc>
      </w:tr>
      <w:t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拓展任务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引导学生讨论操作系统中的环形缓冲区、键盘输入缓冲区和网络包接收队列。</w:t>
            </w:r>
          </w:p>
        </w:tc>
      </w:tr>
    </w:tbl>
    <w:p/>
    <w:p>
      <w:pPr>
        <w:pStyle w:val="Heading1"/>
      </w:pPr>
      <w:r>
        <w:t>九、评价方式</w:t>
      </w:r>
    </w:p>
    <w:p>
      <w:r>
        <w:t>学生能正确使用取模表达式维护 front 和 rear，并能说明队满条件，即达到教学目标。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900"/>
            <w:shd w:fill="FFF4E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评价维度</w:t>
            </w:r>
          </w:p>
        </w:tc>
        <w:tc>
          <w:tcPr>
            <w:tcW w:type="dxa" w:w="4800"/>
            <w:shd w:fill="FFF4E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达标表现</w:t>
            </w:r>
          </w:p>
        </w:tc>
        <w:tc>
          <w:tcPr>
            <w:tcW w:type="dxa" w:w="3000"/>
            <w:shd w:fill="FFF4E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需要支持的表现</w:t>
            </w:r>
          </w:p>
        </w:tc>
      </w:tr>
      <w:tr>
        <w:tc>
          <w:tcPr>
            <w:tcW w:type="dxa" w:w="19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概念理解</w:t>
            </w:r>
          </w:p>
        </w:tc>
        <w:tc>
          <w:tcPr>
            <w:tcW w:type="dxa" w:w="48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能用自己的话解释“循环队列”及其适用条件。</w:t>
            </w:r>
          </w:p>
        </w:tc>
        <w:tc>
          <w:tcPr>
            <w:tcW w:type="dxa" w:w="30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只能复述名称，不能联系情境或示意图。</w:t>
            </w:r>
          </w:p>
        </w:tc>
      </w:tr>
      <w:tr>
        <w:tc>
          <w:tcPr>
            <w:tcW w:type="dxa" w:w="19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过程表达</w:t>
            </w:r>
          </w:p>
        </w:tc>
        <w:tc>
          <w:tcPr>
            <w:tcW w:type="dxa" w:w="48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能画出关键状态变化，并说明每一步变量、指针或队列变化。</w:t>
            </w:r>
          </w:p>
        </w:tc>
        <w:tc>
          <w:tcPr>
            <w:tcW w:type="dxa" w:w="30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状态跳步，边界条件遗漏。</w:t>
            </w:r>
          </w:p>
        </w:tc>
      </w:tr>
      <w:tr>
        <w:tc>
          <w:tcPr>
            <w:tcW w:type="dxa" w:w="19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代码迁移</w:t>
            </w:r>
          </w:p>
        </w:tc>
        <w:tc>
          <w:tcPr>
            <w:tcW w:type="dxa" w:w="48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能把课堂流程转写为伪代码或程序片段。</w:t>
            </w:r>
          </w:p>
        </w:tc>
        <w:tc>
          <w:tcPr>
            <w:tcW w:type="dxa" w:w="30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语句顺序错误，缺少异常判断。</w:t>
            </w:r>
          </w:p>
        </w:tc>
      </w:tr>
    </w:tbl>
    <w:p/>
    <w:p>
      <w:pPr>
        <w:pStyle w:val="Heading1"/>
      </w:pPr>
      <w:r>
        <w:t>十、检索测试提示</w:t>
      </w:r>
    </w:p>
    <w:p>
      <w:r>
        <w:t>本案例应在用户输入“数据结构 / 循环队列”时被优先匹配。如果用户输入其他不相关课题，除非本文明确包含该课题证据，否则不应被标记为精准匹配。</w:t>
      </w:r>
    </w:p>
    <w:p>
      <w:r>
        <w:t>建议系统返回证据片段时优先引用“知识点标签”“核心算法或操作过程”“课堂活动设计”“过程演示与板书记录”中的句子。</w:t>
      </w:r>
    </w:p>
    <w:p>
      <w:r>
        <w:t>负向测试建议：输入相邻但不同的课题时，系统应能区分本案例的核心证据与泛化词。例如“栈”不应误匹配为普通“队列”案例。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254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563E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25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