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数据结构教学案例：队列的入队与出队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7085"/>
          <w:sz w:val="20"/>
        </w:rPr>
        <w:t>测试数据用途：用于教学案例库精准匹配、证据片段检索与教案生成案例匹配评估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适用课程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数据结构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核心课题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队列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难度等级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easy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建议课时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1 课时 / 45 分钟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知识点标签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队列、Queue、FIFO、入队、出队、顺序队列、链式队列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案例摘要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以银行取号和窗口叫号为情境，帮助学生把 FIFO 规则、front/rear 指针变化与顺序队列代码建立对应关系。</w:t>
            </w:r>
          </w:p>
        </w:tc>
      </w:tr>
    </w:tbl>
    <w:p/>
    <w:p>
      <w:pPr>
        <w:pStyle w:val="Heading1"/>
      </w:pPr>
      <w:r>
        <w:t>一、教学情境与问题驱动</w:t>
      </w:r>
    </w:p>
    <w:p>
      <w:r>
        <w:t>银行大厅中，客户按取号顺序等待办理业务。新客户到达时进入队尾，柜员办理完成后从队头叫号。这个场景天然对应队列 Queue 的先进先出 FIFO 规则。</w:t>
      </w:r>
    </w:p>
    <w:p>
      <w:r>
        <w:t>课堂中把学生分成“客户”“取号机”“柜员”三个角色，用队伍移动模拟 enqueue 与 dequeue。教师同步在黑板上记录 front、rear 与数组下标的变化，让生活经验和抽象变量一一对应。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FF4E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驱动问题：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为什么“先到先服务”的场景不能用栈来处理？当队列为空或已满时，程序应该如何给出安全反馈？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01706"/>
            <wp:docPr id="1" name="Picture 1" title="图 1  队列核心结构或过程示意图" descr="图 1  队列核心结构或过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_queue_linear_queu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0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图 1  队列核心结构或过程示意图</w:t>
      </w:r>
    </w:p>
    <w:p>
      <w:pPr>
        <w:pStyle w:val="Heading1"/>
      </w:pPr>
      <w:r>
        <w:t>二、教学目标</w:t>
      </w:r>
    </w:p>
    <w:p>
      <w:pPr>
        <w:pStyle w:val="ListBullet"/>
      </w:pPr>
      <w:r>
        <w:t>能准确描述队列的逻辑结构和 FIFO 特性，并能举出至少两个真实应用场景。</w:t>
      </w:r>
    </w:p>
    <w:p>
      <w:pPr>
        <w:pStyle w:val="ListBullet"/>
      </w:pPr>
      <w:r>
        <w:t>能区分队头 front、队尾 rear、入队 enqueue、出队 dequeue 的含义。</w:t>
      </w:r>
    </w:p>
    <w:p>
      <w:pPr>
        <w:pStyle w:val="ListBullet"/>
      </w:pPr>
      <w:r>
        <w:t>能用数组或链表实现基本队列，并解释队空、队满判断条件。</w:t>
      </w:r>
    </w:p>
    <w:p>
      <w:pPr>
        <w:pStyle w:val="Heading1"/>
      </w:pPr>
      <w:r>
        <w:t>三、教学重点与难点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教学重点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FIFO 规则、front/rear 的含义、入队与出队状态变化。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教学难点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把“人排队”的直觉迁移为数组下标与边界判断，避免 front/rear 更新顺序写反。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检索锚点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本案例应围绕“队列”命中，证据优先来自知识点标签、核心算法、课堂活动和示意图说明。</w:t>
            </w:r>
          </w:p>
        </w:tc>
      </w:tr>
    </w:tbl>
    <w:p/>
    <w:p>
      <w:pPr>
        <w:pStyle w:val="Heading1"/>
      </w:pPr>
      <w:r>
        <w:t>四、课堂活动设计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33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教师活动</w:t>
            </w:r>
          </w:p>
        </w:tc>
        <w:tc>
          <w:tcPr>
            <w:tcW w:type="dxa" w:w="30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学生活动</w:t>
            </w:r>
          </w:p>
        </w:tc>
        <w:tc>
          <w:tcPr>
            <w:tcW w:type="dxa" w:w="22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观察证据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导入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播放银行叫号或食堂排队图片，提出“如何保证公平处理请求”。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说出生活中的 FIFO 场景。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能够主动提到先到先服务。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建模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把队伍映射为数组 data，标注 front 与 rear。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用座位卡片模拟 A、B、C 入队。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能指出队头和队尾。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操作演示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执行 enqueue(A)、enqueue(B)、dequeue()、enqueue(C)。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记录每一步数组内容和指针变化。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状态表填写完整。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代码迁移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展示伪代码并强调越界保护。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补全 isEmpty 与 isFull。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判断条件正确。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小结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对比队列与栈的规则差异。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用一句话解释 FIFO。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能用关键词命中本案例。</w:t>
            </w:r>
          </w:p>
        </w:tc>
      </w:tr>
    </w:tbl>
    <w:p/>
    <w:p>
      <w:pPr>
        <w:pStyle w:val="Heading1"/>
      </w:pPr>
      <w:r>
        <w:t>五、核心算法或操作过程</w:t>
      </w:r>
    </w:p>
    <w:p>
      <w:r>
        <w:t>以下片段用于突出本案例的核心知识点“队列”，也是案例检索时应命中的主要证据。</w:t>
      </w:r>
    </w:p>
    <w:p>
      <w:pPr>
        <w:pStyle w:val="ListNumber"/>
      </w:pPr>
      <w:r>
        <w:t>入队前先判断队列是否已满，避免 rear 越界。</w:t>
      </w:r>
    </w:p>
    <w:p>
      <w:pPr>
        <w:pStyle w:val="ListNumber"/>
      </w:pPr>
      <w:r>
        <w:t>将新元素放入 rear 指向的位置，然后 rear 后移。</w:t>
      </w:r>
    </w:p>
    <w:p>
      <w:pPr>
        <w:pStyle w:val="ListNumber"/>
      </w:pPr>
      <w:r>
        <w:t>出队前先判断队列是否为空，避免读取无效元素。</w:t>
      </w:r>
    </w:p>
    <w:p>
      <w:pPr>
        <w:pStyle w:val="ListNumber"/>
      </w:pPr>
      <w:r>
        <w:t>取出 front 指向的元素，然后 front 后移。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shd w:fill="F8FAF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D2939"/>
                <w:sz w:val="18"/>
              </w:rPr>
              <w:t>enqueue(x):</w:t>
              <w:br/>
              <w:t xml:space="preserve">    if isFull(): report overflow</w:t>
              <w:br/>
              <w:t xml:space="preserve">    data[rear] = x</w:t>
              <w:br/>
              <w:t xml:space="preserve">    rear = rear + 1</w:t>
              <w:br/>
              <w:br/>
              <w:t>dequeue():</w:t>
              <w:br/>
              <w:t xml:space="preserve">    if isEmpty(): report underflow</w:t>
              <w:br/>
              <w:t xml:space="preserve">    x = data[front]</w:t>
              <w:br/>
              <w:t xml:space="preserve">    front = front + 1</w:t>
              <w:br/>
              <w:t xml:space="preserve">    return x</w:t>
            </w:r>
          </w:p>
        </w:tc>
      </w:tr>
    </w:tbl>
    <w:p/>
    <w:p>
      <w:pPr>
        <w:pStyle w:val="Heading1"/>
      </w:pPr>
      <w:r>
        <w:t>六、过程演示与板书记录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1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操作</w:t>
            </w:r>
          </w:p>
        </w:tc>
        <w:tc>
          <w:tcPr>
            <w:tcW w:type="dxa" w:w="1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队列状态</w:t>
            </w:r>
          </w:p>
        </w:tc>
        <w:tc>
          <w:tcPr>
            <w:tcW w:type="dxa" w:w="1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front</w:t>
            </w:r>
          </w:p>
        </w:tc>
        <w:tc>
          <w:tcPr>
            <w:tcW w:type="dxa" w:w="1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rear</w:t>
            </w:r>
          </w:p>
        </w:tc>
        <w:tc>
          <w:tcPr>
            <w:tcW w:type="dxa" w:w="39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初始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[]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队列为空</w:t>
            </w:r>
          </w:p>
        </w:tc>
      </w:tr>
      <w:tr>
        <w:tc>
          <w:tcPr>
            <w:tcW w:type="dxa" w:w="1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enqueue(A)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[A]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A 进入队尾</w:t>
            </w:r>
          </w:p>
        </w:tc>
      </w:tr>
      <w:tr>
        <w:tc>
          <w:tcPr>
            <w:tcW w:type="dxa" w:w="1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enqueue(B)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[A, B]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B 进入队尾</w:t>
            </w:r>
          </w:p>
        </w:tc>
      </w:tr>
      <w:tr>
        <w:tc>
          <w:tcPr>
            <w:tcW w:type="dxa" w:w="1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dequeue()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[B]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A 从队头离开</w:t>
            </w:r>
          </w:p>
        </w:tc>
      </w:tr>
      <w:tr>
        <w:tc>
          <w:tcPr>
            <w:tcW w:type="dxa" w:w="1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enqueue(C)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[B, C]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C 进入队尾</w:t>
            </w:r>
          </w:p>
        </w:tc>
      </w:tr>
    </w:tbl>
    <w:p/>
    <w:p>
      <w:pPr>
        <w:pStyle w:val="Heading1"/>
      </w:pPr>
      <w:r>
        <w:t>七、易错点诊断与教师追问</w:t>
      </w:r>
    </w:p>
    <w:p>
      <w:pPr>
        <w:pStyle w:val="ListBullet"/>
      </w:pPr>
      <w:r>
        <w:t>把队列误认为“谁新来谁先处理”，与栈的 LIFO 混淆。</w:t>
      </w:r>
    </w:p>
    <w:p>
      <w:pPr>
        <w:pStyle w:val="ListBullet"/>
      </w:pPr>
      <w:r>
        <w:t>出队后忘记移动 front，导致同一元素被重复读取。</w:t>
      </w:r>
    </w:p>
    <w:p>
      <w:pPr>
        <w:pStyle w:val="ListBullet"/>
      </w:pPr>
      <w:r>
        <w:t>只检查 rear 是否越界，却没有先判断队空或队满。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EF3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追问方式：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让学生先画状态图，再解释变量或指针为什么这样变化；若只会背代码，要求回到示意图重新说明。</w:t>
            </w:r>
          </w:p>
        </w:tc>
      </w:tr>
    </w:tbl>
    <w:p/>
    <w:p>
      <w:pPr>
        <w:pStyle w:val="Heading1"/>
      </w:pPr>
      <w:r>
        <w:t>八、课堂练习与拓展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基础练习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实现一个顺序队列，支持 enqueue、dequeue、isEmpty 三个操作，并说明当 rear 到达数组末尾时会出现什么问题。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拓展任务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让学生思考：如果业务窗口有多个，普通队列是否足够？是否需要优先队列或多队列调度？</w:t>
            </w:r>
          </w:p>
        </w:tc>
      </w:tr>
    </w:tbl>
    <w:p/>
    <w:p>
      <w:pPr>
        <w:pStyle w:val="Heading1"/>
      </w:pPr>
      <w:r>
        <w:t>九、评价方式</w:t>
      </w:r>
    </w:p>
    <w:p>
      <w:r>
        <w:t>学生能根据操作序列写出队列变化过程，并在代码中正确维护 front 和 rear，即视为达成核心目标。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评价维度</w:t>
            </w:r>
          </w:p>
        </w:tc>
        <w:tc>
          <w:tcPr>
            <w:tcW w:type="dxa" w:w="48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达标表现</w:t>
            </w:r>
          </w:p>
        </w:tc>
        <w:tc>
          <w:tcPr>
            <w:tcW w:type="dxa" w:w="30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需要支持的表现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概念理解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能用自己的话解释“队列”及其适用条件。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只能复述名称，不能联系情境或示意图。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过程表达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能画出关键状态变化，并说明每一步变量、指针或队列变化。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状态跳步，边界条件遗漏。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代码迁移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能把课堂流程转写为伪代码或程序片段。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语句顺序错误，缺少异常判断。</w:t>
            </w:r>
          </w:p>
        </w:tc>
      </w:tr>
    </w:tbl>
    <w:p/>
    <w:p>
      <w:pPr>
        <w:pStyle w:val="Heading1"/>
      </w:pPr>
      <w:r>
        <w:t>十、检索测试提示</w:t>
      </w:r>
    </w:p>
    <w:p>
      <w:r>
        <w:t>本案例应在用户输入“数据结构 / 队列”时被优先匹配。如果用户输入其他不相关课题，除非本文明确包含该课题证据，否则不应被标记为精准匹配。</w:t>
      </w:r>
    </w:p>
    <w:p>
      <w:r>
        <w:t>建议系统返回证据片段时优先引用“知识点标签”“核心算法或操作过程”“课堂活动设计”“过程演示与板书记录”中的句子。</w:t>
      </w:r>
    </w:p>
    <w:p>
      <w:r>
        <w:t>负向测试建议：输入相邻但不同的课题时，系统应能区分本案例的核心证据与泛化词。例如“栈”不应误匹配为普通“队列”案例。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