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288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ascii="微软雅黑" w:hAnsi="微软雅黑" w:eastAsia="微软雅黑" w:cs="微软雅黑"/>
          <w:b/>
          <w:bCs/>
          <w:color w:val="4F4F4F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任务</w:t>
      </w:r>
    </w:p>
    <w:p w14:paraId="349234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71135" cy="5806440"/>
            <wp:effectExtent l="0" t="0" r="1905" b="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06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C2D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图1 任务内容</w:t>
      </w:r>
    </w:p>
    <w:p w14:paraId="60C3CA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</w:pPr>
      <w:bookmarkStart w:id="0" w:name="t1"/>
      <w:bookmarkEnd w:id="0"/>
    </w:p>
    <w:p w14:paraId="2920AE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</w:pPr>
    </w:p>
    <w:p w14:paraId="51AFFE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</w:pPr>
    </w:p>
    <w:p w14:paraId="7E164D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15" w:name="_GoBack"/>
      <w:bookmarkEnd w:id="1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要求</w:t>
      </w:r>
    </w:p>
    <w:p w14:paraId="310B4C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jc w:val="center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73675" cy="2607310"/>
            <wp:effectExtent l="0" t="0" r="14605" b="1397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7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E01B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图2 基本要求内容</w:t>
      </w:r>
    </w:p>
    <w:p w14:paraId="6845D1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jc w:val="center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66690" cy="2617470"/>
            <wp:effectExtent l="0" t="0" r="6350" b="3810"/>
            <wp:docPr id="1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7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81B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图3 发挥部分内容 </w:t>
      </w:r>
    </w:p>
    <w:p w14:paraId="6623CD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1" w:name="t2"/>
      <w:bookmarkEnd w:id="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说明</w:t>
      </w:r>
    </w:p>
    <w:p w14:paraId="0445D4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jc w:val="center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038725" cy="933450"/>
            <wp:effectExtent l="0" t="0" r="5715" b="11430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286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图4 说明内容</w:t>
      </w:r>
    </w:p>
    <w:p w14:paraId="3E873E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2" w:name="t3"/>
      <w:bookmarkEnd w:id="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评分标准</w:t>
      </w:r>
    </w:p>
    <w:p w14:paraId="255592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jc w:val="center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4943475" cy="5334000"/>
            <wp:effectExtent l="0" t="0" r="9525" b="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E8CA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图5 评分内容</w:t>
      </w:r>
    </w:p>
    <w:p w14:paraId="774EC0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60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4"/>
          <w:szCs w:val="24"/>
        </w:rPr>
      </w:pPr>
      <w:bookmarkStart w:id="3" w:name="t4"/>
      <w:bookmarkEnd w:id="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正文 （部分）</w:t>
      </w:r>
    </w:p>
    <w:p w14:paraId="55E9E6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36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4" w:name="t5"/>
      <w:bookmarkEnd w:id="4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FFFFFF"/>
        </w:rPr>
        <w:t>摘要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 w14:paraId="46555A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      本文使用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"https://so.csdn.net/so/search?q=K210%E8%8A%AF%E7%89%87&amp;spm=1001.2101.3001.7020" \t "https://blog.csdn.net/qq_48764574/article/details/_blank"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t>K210芯片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设计了一个运动目标控制与自动追踪系统。系统包括使用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bdr w:val="none" w:color="auto" w:sz="0" w:space="0"/>
          <w:shd w:val="clear" w:fill="FFFFFF"/>
        </w:rPr>
        <w:t>深度学习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进行识别激光位置，其中红色激光笔模拟运动目标、绿色激光笔指示自动追踪，并将识别到的位置信息取控制舵机移动。通过K210实现图像处理和舵机运动控制功能，实现了红色光斑的位置控制以及绿色光斑的自动追踪功能。实验结果表明，系统能够准确追踪红色光斑，在规定的时间内完成移动和复位功能。本设计可应用于各种需要目标追踪的场景，具有较高的实用性和可扩展性。</w:t>
      </w:r>
    </w:p>
    <w:p w14:paraId="2C58E3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关键词：运动目标控制，自动追踪系统，光斑位置控制，K210</w:t>
      </w:r>
    </w:p>
    <w:p w14:paraId="44E95C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36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5" w:name="t6"/>
      <w:bookmarkEnd w:id="5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FFFFFF"/>
        </w:rPr>
        <w:t>1. 系统方案</w:t>
      </w:r>
    </w:p>
    <w:p w14:paraId="65C57B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本设计以K210为主控，整体系统主要由主控和舵机模块组成。</w:t>
      </w:r>
    </w:p>
    <w:p w14:paraId="53920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bookmarkStart w:id="6" w:name="t7"/>
      <w:bookmarkEnd w:id="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1.1 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shd w:val="clear" w:fill="FFFFFF"/>
        </w:rPr>
        <w:t>主控模块的论证与选择</w:t>
      </w:r>
    </w:p>
    <w:p w14:paraId="620D1D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方案一：选用K210芯片。</w:t>
      </w:r>
    </w:p>
    <w:p w14:paraId="1E4EEF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优点：K210芯片搭载了双核64位RISC-V处理器和专门的AI加速器，具有高性能的计算能力；支持常见的图像处理任务，并且有多个GPIO接口、UART、I2C、SPI等常用接口，方便与其他外设进行连接和扩展，满足不同应用场景的需求。</w:t>
      </w:r>
    </w:p>
    <w:p w14:paraId="330D62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缺点：作为较新的芯片型号，某些功能可能尚未得到广泛验证和使用，因此在使用过程中可能存在一些潜在的问题或缺陷。</w:t>
      </w:r>
    </w:p>
    <w:p w14:paraId="4BA38F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  方案二：选用OpenMV芯片。</w:t>
      </w:r>
    </w:p>
    <w:p w14:paraId="39684E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  优点：OpenMV芯片使用MicroPython作为开发语言，提供了简洁的API和丰富的示例代码；支持多种图像处理算法；采用了优质的图像传感器，可以在低光条件下工作，并能够实时采集高质量的图像数据。</w:t>
      </w:r>
    </w:p>
    <w:p w14:paraId="0D9324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缺点：OpenMV搭载的ARM Cortex-M7处理器相对于一些主流的AI芯片和处理器而言，计算能力较弱，OpenMV的硬件接口有限，仅有一些常见的扩展接口，对于一些特殊的需求可能无法满足。</w:t>
      </w:r>
    </w:p>
    <w:p w14:paraId="48DDDD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方案三：选用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bdr w:val="none" w:color="auto" w:sz="0" w:space="0"/>
          <w:shd w:val="clear" w:fill="FFFFFF"/>
        </w:rPr>
        <w:t>树莓派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 w14:paraId="475E4A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优点：树莓派搭载了ARM架构的处理器，性能较强，能够处理多种复杂的算法和任务；具有多个GPIO接口、USB接口、HDMI接口等常见接口；拥有庞大的开源社区支持，有大量的资源、文档和示例代码可供参考和使用。</w:t>
      </w:r>
    </w:p>
    <w:p w14:paraId="3792EE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缺点：功耗较大，在长时间工作或需要低功耗的应用中不太适合；掌握起来比较困难。</w:t>
      </w:r>
    </w:p>
    <w:p w14:paraId="2F2001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方案四：OpenMV+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bdr w:val="none" w:color="auto" w:sz="0" w:space="0"/>
          <w:shd w:val="clear" w:fill="FFFFFF"/>
        </w:rPr>
        <w:t>STM32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 w14:paraId="5679C1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优点： OpenMV具有丰富的图像处理功能，STM32微控制器具有强大的计算能力，可以承担复杂的控制算法和决策逻辑;且STM32微控制器提供多个GPIO接口、UART、SPI、I2C等常见接口，可以方便地连接外部传感器、执行器等设备，并与OpenMV进行数据交互。</w:t>
      </w:r>
    </w:p>
    <w:p w14:paraId="481012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缺点：开发复杂度较高，对开发者而言具有一定的挑战性；同时使用OpenMV和STM32，增加了硬件的复杂性和成本。</w:t>
      </w:r>
    </w:p>
    <w:p w14:paraId="3EDB74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方案五：选用K210 + STM32。</w:t>
      </w:r>
    </w:p>
    <w:p w14:paraId="045346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优点： K210芯片具有较强的计算能力和丰富的计算资源，且内置AI加速器，支持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"https://so.csdn.net/so/search?q=%E6%B7%B1%E5%BA%A6%E5%AD%A6%E4%B9%A0%E6%A8%A1%E5%9E%8B&amp;spm=1001.2101.3001.7020" \t "https://blog.csdn.net/qq_48764574/article/details/_blank"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t>深度学习模型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的高效推理计算，STM32微控制器具有强大的计算能力和丰富的接口，可以承担控制算法和系统管理任务。</w:t>
      </w:r>
    </w:p>
    <w:p w14:paraId="1E9D58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缺点：使用K210 + STM32方案需要对图像处理、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t>机器学习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算法和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EA1DB"/>
          <w:spacing w:val="0"/>
          <w:sz w:val="19"/>
          <w:szCs w:val="19"/>
          <w:bdr w:val="none" w:color="auto" w:sz="0" w:space="0"/>
          <w:shd w:val="clear" w:fill="FFFFFF"/>
        </w:rPr>
        <w:t>嵌入式系统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开发有一定的了解，对开发者而言具有一定的挑战性；采用这个方案需要同时使用K210和STM32，增加了硬件的复杂性和成本。</w:t>
      </w:r>
    </w:p>
    <w:p w14:paraId="28CE4B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综合考虑采用方案一，因为K210芯片具备强大的图像处理和控制接口功能，可开发性强，成本低，适合该系统的需求。</w:t>
      </w:r>
    </w:p>
    <w:p w14:paraId="258DD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36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7" w:name="t8"/>
      <w:bookmarkEnd w:id="7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FFFFFF"/>
        </w:rPr>
        <w:t>2.2 舵机的计算</w:t>
      </w:r>
    </w:p>
    <w:p w14:paraId="24DB83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bookmarkStart w:id="8" w:name="t9"/>
      <w:bookmarkEnd w:id="8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shd w:val="clear" w:fill="FFFFFF"/>
        </w:rPr>
        <w:t>2.2.1舵机控制角度范围计算</w:t>
      </w:r>
    </w:p>
    <w:p w14:paraId="00C950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舵机的角度范围为0°到180°，要根据激光笔的位置信息来计算舵机应该转动的角度，使其能够对准目标物体。由于舵机需要能够将光斑移动到屏幕的任意位置，因此机控制角度范围为2*arctan(0.6/2D)，其中D为红外传感器到屏幕的距离。</w:t>
      </w:r>
    </w:p>
    <w:p w14:paraId="0AA4A7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bookmarkStart w:id="9" w:name="t10"/>
      <w:bookmarkEnd w:id="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2.2.2舵机转动精度计算</w:t>
      </w:r>
    </w:p>
    <w:p w14:paraId="1B4393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舵机的转动精度需要达到小于1°的误差，取决于控制信号的分辨率。舵机的控制信号是通过脉冲宽度调制（PWM）来实现的。</w:t>
      </w:r>
    </w:p>
    <w:p w14:paraId="08D691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舵机控制信号周期为20ms，占空比为0.5ms~2.5ms，其中0.5ms对应最小角度，2.5ms对应最大角度。因此，将舵机的角度范围等分为控制信号的脉冲宽度区间，通过调整脉冲宽度来控制舵机转动到特定角度，即每个脉冲宽度所对应的角度差。</w:t>
      </w:r>
    </w:p>
    <w:p w14:paraId="32BB4F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（1）比例增益（Kp）的选择</w:t>
      </w:r>
    </w:p>
    <w:p w14:paraId="7195C4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将Kp设置为一个较小的值。然后，在实验中观察系统的响应。如果响应过度震荡并且不能稳定在目标位置，说明Kp过小。反之，如果响应过度缓慢并且稳定性差，说明Kp过大。逐步调整Kp的值，直到找到一个合适的值，使系统的响应快速而稳定。</w:t>
      </w:r>
    </w:p>
    <w:p w14:paraId="6BE44E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1247775" cy="219075"/>
            <wp:effectExtent l="0" t="0" r="1905" b="952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                                                           （1-1）</w:t>
      </w:r>
    </w:p>
    <w:p w14:paraId="425D81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（2）积分时间（Ti）的选择</w:t>
      </w:r>
    </w:p>
    <w:p w14:paraId="02FB62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将Ti设置为一个较大的值，然后观察系统的响应。如果系统存在静态误差，并且响应缓慢，说明Ti过大。反之，如果响应过度震荡并且不稳定，说明Ti过小。逐步调整Ti的值，直到找到一个合适的值，使系统的静态误差最小化并且响应稳定。</w:t>
      </w:r>
    </w:p>
    <w:p w14:paraId="771717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2752725" cy="276225"/>
            <wp:effectExtent l="0" t="0" r="5715" b="1333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                                      （1-2）</w:t>
      </w:r>
    </w:p>
    <w:p w14:paraId="02F8A5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（3）微分时间（Td）的选择</w:t>
      </w:r>
    </w:p>
    <w:p w14:paraId="34DE81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将Td设置为一个较小的值，然后观察系统的响应。如果系统的响应过度震荡并且不稳定，说明Td过小。反之，如果响应过度缓慢，并且存在较大的超调现象，说明Td过大。逐步调整Td的值，直到找到一个合适的值，使系统的响应快速而稳定。</w:t>
      </w:r>
    </w:p>
    <w:p w14:paraId="0D1B0E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4943475" cy="276225"/>
            <wp:effectExtent l="0" t="0" r="9525" b="13335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A09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得到最终的控制量为：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4810125" cy="276225"/>
            <wp:effectExtent l="0" t="0" r="5715" b="13335"/>
            <wp:docPr id="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34D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通过适当选择和调整系数(K_p)、(K_i)和(K_d)，可以实现舵机转动到目标位置的精确控制。</w:t>
      </w:r>
    </w:p>
    <w:p w14:paraId="46DA1B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bookmarkStart w:id="10" w:name="t11"/>
      <w:bookmarkEnd w:id="1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bdr w:val="none" w:color="auto" w:sz="0" w:space="0"/>
          <w:shd w:val="clear" w:fill="FFFFFF"/>
        </w:rPr>
        <w:t>2.2.3 舵机转速计算</w:t>
      </w:r>
    </w:p>
    <w:p w14:paraId="7A6C11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舵机的转速指的是舵机在单位时间内转动的角度，也取决于控制信号的频率和脉冲宽度。通过调整控制信号的频率和脉冲宽度，可以改变舵机的转速。</w:t>
      </w:r>
    </w:p>
    <w:p w14:paraId="16899A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36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1" w:name="t12"/>
      <w:bookmarkEnd w:id="11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FFFFFF"/>
        </w:rPr>
        <w:t>4.1测试方案</w:t>
      </w:r>
    </w:p>
    <w:p w14:paraId="042414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bookmarkStart w:id="12" w:name="t13"/>
      <w:bookmarkEnd w:id="12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shd w:val="clear" w:fill="FFFFFF"/>
        </w:rPr>
        <w:t>4.1.1 功能测试</w:t>
      </w:r>
    </w:p>
    <w:p w14:paraId="1C0037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69230" cy="4839335"/>
            <wp:effectExtent l="0" t="0" r="3810" b="6985"/>
            <wp:docPr id="7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3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6B8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36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21"/>
          <w:szCs w:val="21"/>
        </w:rPr>
      </w:pPr>
      <w:bookmarkStart w:id="13" w:name="t14"/>
      <w:bookmarkEnd w:id="13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1"/>
          <w:szCs w:val="21"/>
          <w:shd w:val="clear" w:fill="FFFFFF"/>
        </w:rPr>
        <w:t>4.3测试结果及分析</w:t>
      </w:r>
    </w:p>
    <w:p w14:paraId="3CCF07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12" w:lineRule="atLeast"/>
        <w:ind w:left="0" w:right="0"/>
        <w:rPr>
          <w:rFonts w:hint="eastAsia" w:ascii="微软雅黑" w:hAnsi="微软雅黑" w:eastAsia="微软雅黑" w:cs="微软雅黑"/>
          <w:b/>
          <w:bCs/>
          <w:color w:val="4F4F4F"/>
          <w:sz w:val="19"/>
          <w:szCs w:val="19"/>
        </w:rPr>
      </w:pPr>
      <w:bookmarkStart w:id="14" w:name="t15"/>
      <w:bookmarkEnd w:id="14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9"/>
          <w:szCs w:val="19"/>
          <w:shd w:val="clear" w:fill="FFFFFF"/>
        </w:rPr>
        <w:t>4.3.1测试结果</w:t>
      </w:r>
    </w:p>
    <w:p w14:paraId="6E7CD2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67960" cy="1674495"/>
            <wp:effectExtent l="0" t="0" r="5080" b="1905"/>
            <wp:docPr id="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4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641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12" w:lineRule="atLeast"/>
        <w:ind w:left="0" w:right="0"/>
        <w:rPr>
          <w:color w:val="4D4D4D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该文档是根据使用K210进行实现得到的，给出的是部分内容，想要完整文档的可以关注并私信。即可获取。</w:t>
      </w:r>
    </w:p>
    <w:p w14:paraId="234504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上面给出的是原作者的方案。下面给出我的方案：</w:t>
      </w:r>
    </w:p>
    <w:p w14:paraId="0E425B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简单描述：使用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K210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和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STM32MCU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一起作为主控，通过两者的串口通信，实现对云台的转动，从而追踪激光。结构图简单如下所示：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2647950" cy="1876425"/>
            <wp:effectExtent l="0" t="0" r="3810" b="13335"/>
            <wp:docPr id="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642D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5204E"/>
    <w:rsid w:val="6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2077</Words>
  <Characters>2361</Characters>
  <Lines>0</Lines>
  <Paragraphs>0</Paragraphs>
  <TotalTime>0</TotalTime>
  <ScaleCrop>false</ScaleCrop>
  <LinksUpToDate>false</LinksUpToDate>
  <CharactersWithSpaces>2503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2025-02-08T05:08:00Z</dcterms:created>
  <dc:creator>。</dc:creator>
  <cp:lastModifiedBy>。</cp:lastModifiedBy>
  <dcterms:modified xsi:type="dcterms:W3CDTF">2025-02-08T05:10:04Z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03F5401C59DF43B099C7B2C289160B23_11</vt:lpwstr>
  </property>
  <property fmtid="{D5CDD505-2E9C-101B-9397-08002B2CF9AE}" pid="4" name="KSOTemplateDocerSaveRecord">
    <vt:lpwstr>eyJoZGlkIjoiYjJjOTQxYzhjODMyMDAzZmE0MDJkMWFkNmJlNDkwYTUiLCJ1c2VySWQiOiI4ODc4NjQxMTMifQ==</vt:lpwstr>
  </property>
</Properties>
</file>