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left"/>
        <w:widowControl/>
      </w:pPr>
      <w:r>
        <w:rPr>
          <w:rFonts w:ascii="Poppins" w:hAnsi="Poppins" w:cs="Poppins" w:eastAsia="Poppins"/>
          <w:b/>
          <w:i w:val="0"/>
          <w:color w:val="003060"/>
          <w:sz w:val="26"/>
        </w:rPr>
        <w:t xml:space="preserve">Fecha     </w:t>
      </w:r>
      <w:r>
        <w:rPr>
          <w:rFonts w:ascii="Poppins" w:hAnsi="Poppins" w:cs="Poppins" w:eastAsia="Poppins"/>
          <w:b w:val="0"/>
          <w:i w:val="0"/>
          <w:color w:val="1B3325"/>
          <w:sz w:val="26"/>
        </w:rPr>
        <w:t>14 de octubre de 2026</w:t>
      </w:r>
    </w:p>
    <w:p>
      <w:pPr>
        <w:spacing w:before="0" w:after="20" w:line="259" w:lineRule="auto"/>
        <w:jc w:val="left"/>
        <w:widowControl/>
      </w:pPr>
      <w:r>
        <w:rPr>
          <w:rFonts w:ascii="Poppins" w:hAnsi="Poppins" w:cs="Poppins" w:eastAsia="Poppins"/>
          <w:b/>
          <w:i w:val="0"/>
          <w:color w:val="003060"/>
          <w:sz w:val="26"/>
        </w:rPr>
        <w:t xml:space="preserve">Asunto   </w:t>
      </w:r>
      <w:r>
        <w:rPr>
          <w:rFonts w:ascii="Poppins" w:hAnsi="Poppins" w:cs="Poppins" w:eastAsia="Poppins"/>
          <w:b w:val="0"/>
          <w:i w:val="0"/>
          <w:color w:val="1B3325"/>
          <w:sz w:val="26"/>
        </w:rPr>
        <w:t xml:space="preserve">Perfil del servicio </w:t>
      </w:r>
      <w:r>
        <w:rPr>
          <w:rFonts w:ascii="Poppins" w:hAnsi="Poppins" w:cs="Poppins" w:eastAsia="Poppins"/>
          <w:b/>
          <w:i w:val="0"/>
          <w:color w:val="1B3325"/>
          <w:sz w:val="26"/>
        </w:rPr>
        <w:t>RecoTime</w:t>
      </w:r>
      <w:r>
        <w:rPr>
          <w:rFonts w:ascii="Poppins" w:hAnsi="Poppins" w:cs="Poppins" w:eastAsia="Poppins"/>
          <w:b w:val="0"/>
          <w:i w:val="0"/>
          <w:color w:val="1B3325"/>
          <w:sz w:val="26"/>
        </w:rPr>
        <w:t>: identidad, alcance, mercado y precios</w:t>
      </w:r>
    </w:p>
    <w:p>
      <w:pPr>
        <w:spacing w:before="0" w:after="20" w:line="259" w:lineRule="auto"/>
        <w:jc w:val="left"/>
        <w:widowControl/>
      </w:pPr>
      <w:r>
        <w:rPr>
          <w:rFonts w:ascii="Poppins" w:hAnsi="Poppins" w:cs="Poppins" w:eastAsia="Poppins"/>
          <w:b/>
          <w:i w:val="0"/>
          <w:color w:val="003060"/>
          <w:sz w:val="26"/>
        </w:rPr>
        <w:t xml:space="preserve">Para      </w:t>
      </w:r>
      <w:r>
        <w:rPr>
          <w:rFonts w:ascii="Poppins" w:hAnsi="Poppins" w:cs="Poppins" w:eastAsia="Poppins"/>
          <w:b w:val="0"/>
          <w:i w:val="0"/>
          <w:color w:val="1B3325"/>
          <w:sz w:val="26"/>
        </w:rPr>
        <w:t xml:space="preserve">Directivos de </w:t>
      </w:r>
      <w:r>
        <w:rPr>
          <w:rFonts w:ascii="Poppins" w:hAnsi="Poppins" w:cs="Poppins" w:eastAsia="Poppins"/>
          <w:b/>
          <w:i w:val="0"/>
          <w:color w:val="1B3325"/>
          <w:sz w:val="26"/>
        </w:rPr>
        <w:t>THE COMPANY DEV</w:t>
      </w:r>
    </w:p>
    <w:p>
      <w:pPr>
        <w:spacing w:before="240" w:after="0" w:line="259" w:lineRule="auto"/>
        <w:jc w:val="left"/>
        <w:keepNext/>
        <w:widowControl/>
      </w:pPr>
      <w:r>
        <w:rPr>
          <w:rFonts w:ascii="Poppins" w:hAnsi="Poppins" w:cs="Poppins" w:eastAsia="Poppins"/>
          <w:b/>
          <w:i w:val="0"/>
          <w:color w:val="1B3325"/>
          <w:sz w:val="26"/>
        </w:rPr>
        <w:t>INFORME DE PERFIL DE SERVICIO</w:t>
      </w:r>
    </w:p>
    <w:p>
      <w:pPr>
        <w:spacing w:before="40" w:after="0" w:line="259" w:lineRule="auto"/>
        <w:jc w:val="left"/>
        <w:keepNext/>
        <w:widowControl/>
      </w:pPr>
      <w:r>
        <w:rPr>
          <w:rFonts w:ascii="Poppins" w:hAnsi="Poppins" w:cs="Poppins" w:eastAsia="Poppins"/>
          <w:b/>
          <w:i w:val="0"/>
          <w:color w:val="003060"/>
          <w:sz w:val="28"/>
        </w:rPr>
        <w:t>RECOTIME</w:t>
      </w:r>
    </w:p>
    <w:p>
      <w:pPr>
        <w:spacing w:before="0" w:after="40" w:line="259" w:lineRule="auto"/>
        <w:jc w:val="left"/>
        <w:keepNext/>
        <w:widowControl/>
      </w:pPr>
      <w:r>
        <w:rPr>
          <w:rFonts w:ascii="Poppins" w:hAnsi="Poppins" w:cs="Poppins" w:eastAsia="Poppins"/>
          <w:b/>
          <w:i w:val="0"/>
          <w:color w:val="1B3325"/>
          <w:sz w:val="26"/>
        </w:rPr>
        <w:t>CRM</w:t>
      </w:r>
      <w:r>
        <w:rPr>
          <w:rFonts w:ascii="Poppins" w:hAnsi="Poppins" w:cs="Poppins" w:eastAsia="Poppins"/>
          <w:b/>
          <w:i w:val="0"/>
          <w:color w:val="1B3325"/>
          <w:sz w:val="26"/>
        </w:rPr>
        <w:t xml:space="preserve"> y </w:t>
      </w:r>
      <w:r>
        <w:rPr>
          <w:rFonts w:ascii="Poppins" w:hAnsi="Poppins" w:cs="Poppins" w:eastAsia="Poppins"/>
          <w:b/>
          <w:i w:val="0"/>
          <w:color w:val="1B3325"/>
          <w:sz w:val="26"/>
        </w:rPr>
        <w:t>ERP</w:t>
      </w:r>
      <w:r>
        <w:rPr>
          <w:rFonts w:ascii="Poppins" w:hAnsi="Poppins" w:cs="Poppins" w:eastAsia="Poppins"/>
          <w:b/>
          <w:i w:val="0"/>
          <w:color w:val="1B3325"/>
          <w:sz w:val="26"/>
        </w:rPr>
        <w:t xml:space="preserve"> de gestión, con trazabilidad, asistencia e intranet Drive</w:t>
      </w:r>
    </w:p>
    <w:p>
      <w:pPr>
        <w:spacing w:before="0" w:after="160" w:line="259" w:lineRule="auto"/>
        <w:jc w:val="left"/>
        <w:widowControl/>
      </w:pPr>
      <w:r>
        <w:rPr>
          <w:rFonts w:ascii="Poppins" w:hAnsi="Poppins" w:cs="Poppins" w:eastAsia="Poppins"/>
          <w:b w:val="0"/>
          <w:i w:val="0"/>
          <w:color w:val="1B3325"/>
          <w:sz w:val="26"/>
        </w:rPr>
        <w:t>“El día del equipo se entiende cuando se ve la llegada, el almuerzo, el descanso y el trabajo de cada persona.”</w:t>
      </w:r>
    </w:p>
    <w:p>
      <w:pPr>
        <w:spacing w:before="240" w:after="80" w:line="259" w:lineRule="auto"/>
        <w:jc w:val="left"/>
        <w:keepNext/>
        <w:widowControl/>
      </w:pPr>
      <w:r>
        <w:rPr>
          <w:rFonts w:ascii="Poppins" w:hAnsi="Poppins" w:cs="Poppins" w:eastAsia="Poppins"/>
          <w:b/>
          <w:i w:val="0"/>
          <w:color w:val="1B3325"/>
          <w:sz w:val="26"/>
        </w:rPr>
        <w:t>RESUMEN EJECUTIVO</w:t>
      </w:r>
    </w:p>
    <w:p>
      <w:pPr>
        <w:spacing w:before="0" w:after="160" w:line="259" w:lineRule="auto"/>
        <w:jc w:val="both"/>
        <w:widowControl/>
      </w:pPr>
      <w:r>
        <w:rPr>
          <w:rFonts w:ascii="Poppins" w:hAnsi="Poppins" w:cs="Poppins" w:eastAsia="Poppins"/>
          <w:b w:val="0"/>
          <w:i w:val="0"/>
          <w:color w:val="1B3325"/>
          <w:sz w:val="26"/>
        </w:rPr>
        <w:t xml:space="preserve">Este informe presenta a la directiva el perfil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el sistema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que reúne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el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en una sola operación. Sirve para llevar clientes y procesos, la trazabilidad de cada trabajador, la asistencia del día y el módulo Drive, la intranet donde queda guardada la información de la empresa. También reúne los precios públicos de Odoo, Bitrix24, Google Workspace y Hostinger, y la lista que se propone aprobar: sistema completo o módulos sueltos.</w:t>
      </w:r>
    </w:p>
    <w:p>
      <w:pPr>
        <w:spacing w:before="0" w:after="160" w:line="259" w:lineRule="auto"/>
        <w:jc w:val="both"/>
        <w:widowControl/>
      </w:pPr>
      <w:r>
        <w:rPr>
          <w:rFonts w:ascii="Poppins" w:hAnsi="Poppins" w:cs="Poppins" w:eastAsia="Poppins"/>
          <w:b w:val="0"/>
          <w:i w:val="0"/>
          <w:color w:val="1B3325"/>
          <w:sz w:val="26"/>
        </w:rPr>
        <w:t xml:space="preserve">La propuesta comercial tiene tres modalidades, con la configuración y la capacitación incluidas: suscripción mensual, anualidad y licencia vitalicia. Los valores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que aparecen desde la sección 11 son una recomendación de este informe. Los de la sección 9 son cifras leídas en páginas públicas el 14 de octubre de 2026, pasadas a pesos con la TRM de $3.181,74 de ese día.</w:t>
      </w:r>
    </w:p>
    <w:tbl>
      <w:tblPr>
        <w:tblW w:type="dxa" w:w="9600"/>
        <w:jc w:val="center"/>
        <w:tblLayout w:type="fixed"/>
        <w:tblLook w:firstColumn="1" w:firstRow="1" w:lastColumn="0" w:lastRow="0" w:noHBand="0" w:noVBand="1" w:val="04A0"/>
      </w:tblPr>
      <w:tblGrid>
        <w:gridCol w:w="2400"/>
        <w:gridCol w:w="2400"/>
        <w:gridCol w:w="24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CRM</w:t>
            </w:r>
            <w:r>
              <w:rPr>
                <w:rFonts w:ascii="Poppins" w:hAnsi="Poppins" w:cs="Poppins" w:eastAsia="Poppins"/>
                <w:b/>
                <w:i w:val="0"/>
                <w:color w:val="FFFFFF"/>
                <w:sz w:val="20"/>
              </w:rPr>
              <w:t xml:space="preserve"> y </w:t>
            </w:r>
            <w:r>
              <w:rPr>
                <w:rFonts w:ascii="Poppins" w:hAnsi="Poppins" w:cs="Poppins" w:eastAsia="Poppins"/>
                <w:b/>
                <w:i w:val="0"/>
                <w:color w:val="FFFFFF"/>
                <w:sz w:val="20"/>
              </w:rPr>
              <w:t>ERP</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Asistencia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Drive, 2 TB</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Por usuario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Clientes, procesos, áreas y el tablero de la operación.</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Llegada, almuerzo, descansos y salida, persona por persona.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 xml:space="preserve">Intranet de la empresa. </w:t>
            </w:r>
            <w:r>
              <w:rPr>
                <w:rFonts w:ascii="Poppins" w:hAnsi="Poppins" w:cs="Poppins" w:eastAsia="Poppins"/>
                <w:b/>
                <w:i w:val="0"/>
                <w:color w:val="1B3325"/>
                <w:sz w:val="20"/>
              </w:rPr>
              <w:t>THE COMPANY DEV</w:t>
            </w:r>
            <w:r>
              <w:rPr>
                <w:rFonts w:ascii="Poppins" w:hAnsi="Poppins" w:cs="Poppins" w:eastAsia="Poppins"/>
                <w:b w:val="0"/>
                <w:i w:val="0"/>
                <w:color w:val="1B3325"/>
                <w:sz w:val="20"/>
              </w:rPr>
              <w:t xml:space="preserve"> entrega 2 TB para toda la cuenta.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i w:val="0"/>
                <w:color w:val="1B3325"/>
                <w:sz w:val="20"/>
              </w:rPr>
              <w:t>CRM</w:t>
            </w:r>
            <w:r>
              <w:rPr>
                <w:rFonts w:ascii="Poppins" w:hAnsi="Poppins" w:cs="Poppins" w:eastAsia="Poppins"/>
                <w:b w:val="0"/>
                <w:i w:val="0"/>
                <w:color w:val="1B3325"/>
                <w:sz w:val="20"/>
              </w:rPr>
              <w:t xml:space="preserve"> y </w:t>
            </w:r>
            <w:r>
              <w:rPr>
                <w:rFonts w:ascii="Poppins" w:hAnsi="Poppins" w:cs="Poppins" w:eastAsia="Poppins"/>
                <w:b/>
                <w:i w:val="0"/>
                <w:color w:val="1B3325"/>
                <w:sz w:val="20"/>
              </w:rPr>
              <w:t>ERP</w:t>
            </w:r>
            <w:r>
              <w:rPr>
                <w:rFonts w:ascii="Poppins" w:hAnsi="Poppins" w:cs="Poppins" w:eastAsia="Poppins"/>
                <w:b w:val="0"/>
                <w:i w:val="0"/>
                <w:color w:val="1B3325"/>
                <w:sz w:val="20"/>
              </w:rPr>
              <w:t xml:space="preserve"> $15.000. Asistencia $8.000. Drive $10.000. Los tres: $33.000.</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 xml:space="preserve">La directriz de $20.000 por módulo dejaba los tres en $60.000 por usuario, por encima de una suite que cobra una sola licencia. El precio que este informe recomienda es $15.000 para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$8.000 para asistencia y $10.000 para Drive. Los tres juntos son $33.000 por usuario, $990.000 al mes en 30 personas. La licencia de Odoo Standard en Colombia queda en $28.477 por usuario. </w:t>
      </w:r>
      <w:r>
        <w:rPr>
          <w:rFonts w:ascii="Poppins" w:hAnsi="Poppins" w:cs="Poppins" w:eastAsia="Poppins"/>
          <w:b/>
          <w:i w:val="0"/>
          <w:color w:val="1B3325"/>
          <w:sz w:val="26"/>
        </w:rPr>
        <w:t xml:space="preserve">La VPS la coloca el cliente. </w:t>
      </w:r>
      <w:r>
        <w:rPr>
          <w:rFonts w:ascii="Poppins" w:hAnsi="Poppins" w:cs="Poppins" w:eastAsia="Poppins"/>
          <w:b w:val="0"/>
          <w:i w:val="0"/>
          <w:color w:val="1B3325"/>
          <w:sz w:val="26"/>
        </w:rPr>
        <w:t xml:space="preserve">La contrata, la paga, entrega el acceso y la renueva. El dominio también lo coloca el cliente. La mensualidad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no incluye servidor. La renovación del KVM 1 de Hostinger sale en $466.800 al año. Los 2 TB del Drive los entrega </w:t>
      </w:r>
      <w:r>
        <w:rPr>
          <w:rFonts w:ascii="Poppins" w:hAnsi="Poppins" w:cs="Poppins" w:eastAsia="Poppins"/>
          <w:b/>
          <w:i w:val="0"/>
          <w:color w:val="1B3325"/>
          <w:sz w:val="26"/>
        </w:rPr>
        <w:t>THE COMPANY DEV</w:t>
      </w:r>
      <w:r>
        <w:rPr>
          <w:rFonts w:ascii="Poppins" w:hAnsi="Poppins" w:cs="Poppins" w:eastAsia="Poppins"/>
          <w:b w:val="0"/>
          <w:i w:val="0"/>
          <w:color w:val="1B3325"/>
          <w:sz w:val="26"/>
        </w:rPr>
        <w:t>.</w:t>
      </w:r>
    </w:p>
    <w:p>
      <w:pPr>
        <w:spacing w:before="240" w:after="80" w:line="259" w:lineRule="auto"/>
        <w:jc w:val="left"/>
        <w:keepNext/>
        <w:widowControl/>
      </w:pPr>
      <w:r>
        <w:rPr>
          <w:rFonts w:ascii="Poppins" w:hAnsi="Poppins" w:cs="Poppins" w:eastAsia="Poppins"/>
          <w:b/>
          <w:i w:val="0"/>
          <w:color w:val="1B3325"/>
          <w:sz w:val="26"/>
        </w:rPr>
        <w:t xml:space="preserve">1. QUÉ ES </w:t>
      </w:r>
      <w:r>
        <w:rPr>
          <w:rFonts w:ascii="Poppins" w:hAnsi="Poppins" w:cs="Poppins" w:eastAsia="Poppins"/>
          <w:b/>
          <w:i w:val="0"/>
          <w:color w:val="1B3325"/>
          <w:sz w:val="26"/>
        </w:rPr>
        <w:t>RECOTIME</w:t>
      </w:r>
    </w:p>
    <w:p>
      <w:pPr>
        <w:spacing w:before="0" w:after="160" w:line="259" w:lineRule="auto"/>
        <w:jc w:val="both"/>
        <w:widowControl/>
      </w:pP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es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un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al mismo tiempo.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concentra clientes, contactos, oportunidades y el seguimiento comercial. El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ordena la operación: áreas, cargos, procesos y el trabajo del día. Las dos capas comparten las mismas personas, de modo que un cliente, un responsable y una actividad quedan en un solo historial.</w:t>
      </w:r>
    </w:p>
    <w:p>
      <w:pPr>
        <w:spacing w:before="0" w:after="160" w:line="259" w:lineRule="auto"/>
        <w:jc w:val="both"/>
        <w:widowControl/>
      </w:pPr>
      <w:r>
        <w:rPr>
          <w:rFonts w:ascii="Poppins" w:hAnsi="Poppins" w:cs="Poppins" w:eastAsia="Poppins"/>
          <w:b w:val="0"/>
          <w:i w:val="0"/>
          <w:color w:val="1B3325"/>
          <w:sz w:val="26"/>
        </w:rPr>
        <w:t xml:space="preserve">Sobre esa base,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lleva la trazabilidad de los trabajadores y un módulo de asistencia. La trazabilidad es el expediente de gestión de cada persona: área, cargo, cliente o proceso asignado, actividad registrada y estado. La asistencia muestra, en una línea de tiempo por trabajador, la llegada, el inicio y el fin del almuerzo, los descansos y la salida. Cada marca guarda fecha y hora.</w:t>
      </w:r>
    </w:p>
    <w:p>
      <w:pPr>
        <w:spacing w:before="0" w:after="160" w:line="259" w:lineRule="auto"/>
        <w:jc w:val="both"/>
        <w:widowControl/>
      </w:pPr>
      <w:r>
        <w:rPr>
          <w:rFonts w:ascii="Poppins" w:hAnsi="Poppins" w:cs="Poppins" w:eastAsia="Poppins"/>
          <w:b w:val="0"/>
          <w:i w:val="0"/>
          <w:color w:val="1B3325"/>
          <w:sz w:val="26"/>
        </w:rPr>
        <w:t xml:space="preserve">El módulo Drive es la intranet de la empresa. Ahí se guarda la información de la gestión: documentos, manuales, actas, formatos y las carpetas de cada área. Cada persona ve lo que su rol permite.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entrega los 2 TB sí o sí. Son 2 TB para toda la cuenta, no por usuario.</w:t>
      </w:r>
    </w:p>
    <w:p>
      <w:pPr>
        <w:spacing w:before="0" w:after="160" w:line="259" w:lineRule="auto"/>
        <w:jc w:val="both"/>
        <w:widowControl/>
      </w:pPr>
      <w:r>
        <w:rPr>
          <w:rFonts w:ascii="Poppins" w:hAnsi="Poppins" w:cs="Poppins" w:eastAsia="Poppins"/>
          <w:b w:val="0"/>
          <w:i w:val="0"/>
          <w:color w:val="1B3325"/>
          <w:sz w:val="26"/>
        </w:rPr>
        <w:t xml:space="preserve">La contabilidad, la factura electrónica, la PILA y la liquidación de nómina permanecen en el programa contable de la empresa.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cubre la gestión comercial, la operación del equipo, la jornada y la intranet. Por eso se ofrece al lado de Alegra o Siigo, y se compara con Odoo, Bitrix24 y Google Workspace en el tramo que hoy una pyme termina pagando por partes.</w:t>
      </w:r>
    </w:p>
    <w:p>
      <w:pPr>
        <w:spacing w:before="240" w:after="80" w:line="259" w:lineRule="auto"/>
        <w:jc w:val="left"/>
        <w:keepNext/>
        <w:widowControl/>
      </w:pPr>
      <w:r>
        <w:rPr>
          <w:rFonts w:ascii="Poppins" w:hAnsi="Poppins" w:cs="Poppins" w:eastAsia="Poppins"/>
          <w:b/>
          <w:i w:val="0"/>
          <w:color w:val="1B3325"/>
          <w:sz w:val="26"/>
        </w:rPr>
        <w:t>2. MISIÓN</w:t>
      </w:r>
    </w:p>
    <w:p>
      <w:pPr>
        <w:spacing w:before="0" w:after="160" w:line="259" w:lineRule="auto"/>
        <w:jc w:val="both"/>
        <w:widowControl/>
      </w:pPr>
      <w:r>
        <w:rPr>
          <w:rFonts w:ascii="Poppins" w:hAnsi="Poppins" w:cs="Poppins" w:eastAsia="Poppins"/>
          <w:b w:val="0"/>
          <w:i w:val="0"/>
          <w:color w:val="1B3325"/>
          <w:sz w:val="26"/>
        </w:rPr>
        <w:t xml:space="preserve">En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convertimos la operación diaria en un registro que gerencia puede abrir. Damos a la empresa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para no perder el seguimiento de un cliente, el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para saber qué proceso está en curso, la asistencia para ver quién llegó, quién está en almuerzo y quién tomó un descanso, y el Drive para que la información de la empresa viva en un solo lugar. El supervisor corrige con el dato enfrente. El trabajador consulta su línea y las carpetas de su área.</w:t>
      </w:r>
    </w:p>
    <w:p>
      <w:pPr>
        <w:spacing w:before="240" w:after="80" w:line="259" w:lineRule="auto"/>
        <w:jc w:val="left"/>
        <w:keepNext/>
        <w:widowControl/>
      </w:pPr>
      <w:r>
        <w:rPr>
          <w:rFonts w:ascii="Poppins" w:hAnsi="Poppins" w:cs="Poppins" w:eastAsia="Poppins"/>
          <w:b/>
          <w:i w:val="0"/>
          <w:color w:val="1B3325"/>
          <w:sz w:val="26"/>
        </w:rPr>
        <w:t>3. VISIÓN</w:t>
      </w:r>
    </w:p>
    <w:p>
      <w:pPr>
        <w:spacing w:before="0" w:after="160" w:line="259" w:lineRule="auto"/>
        <w:jc w:val="both"/>
        <w:widowControl/>
      </w:pPr>
      <w:r>
        <w:rPr>
          <w:rFonts w:ascii="Poppins" w:hAnsi="Poppins" w:cs="Poppins" w:eastAsia="Poppins"/>
          <w:b w:val="0"/>
          <w:i w:val="0"/>
          <w:color w:val="1B3325"/>
          <w:sz w:val="26"/>
        </w:rPr>
        <w:t xml:space="preserve">En 2030,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será la plataforma de referencia en Colombia para las empresas que quieren el comercial y la jornada del equipo en el mismo lugar. Queremos ser reconocidos porque la trazabilidad del trabajador sirve para explicar una entrega, y porque la asistencia del día se entiende en una pantalla, con llegada, almuerzo y descansos, sin armar el reporte a mano al cierre de la semana.</w:t>
      </w:r>
    </w:p>
    <w:p>
      <w:pPr>
        <w:spacing w:before="240" w:after="80" w:line="259" w:lineRule="auto"/>
        <w:jc w:val="left"/>
        <w:keepNext/>
        <w:widowControl/>
      </w:pPr>
      <w:r>
        <w:rPr>
          <w:rFonts w:ascii="Poppins" w:hAnsi="Poppins" w:cs="Poppins" w:eastAsia="Poppins"/>
          <w:b/>
          <w:i w:val="0"/>
          <w:color w:val="1B3325"/>
          <w:sz w:val="26"/>
        </w:rPr>
        <w:t>4. VALORES</w:t>
      </w:r>
    </w:p>
    <w:tbl>
      <w:tblPr>
        <w:tblW w:type="dxa" w:w="9600"/>
        <w:jc w:val="center"/>
        <w:tblLayout w:type="fixed"/>
        <w:tblLook w:firstColumn="1" w:firstRow="1" w:lastColumn="0" w:lastRow="0" w:noHBand="0" w:noVBand="1" w:val="04A0"/>
      </w:tblPr>
      <w:tblGrid>
        <w:gridCol w:w="2800"/>
        <w:gridCol w:w="68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significa en el servicio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Claridad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Gerencia ve clientes, procesos y la jornada en el mismo sistema.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Trazabilidad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Cada actividad guarda persona, asignación, hora y estado.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Respeto del tiempo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La llegada, el almuerzo y los descansos quedan visibles y separados.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Orden comercial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El seguimiento de un cliente tiene dueño, etapa y próxima acción.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Acompañamiento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La puesta en marcha y la capacitación por rol van en el precio.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Memoria de la empresa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Drive guarda la gestión en carpetas, con una cuota de 2 TB para la cuenta.</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5. PROBLEMA QUE RESUELVE</w:t>
      </w:r>
    </w:p>
    <w:p>
      <w:pPr>
        <w:spacing w:before="0" w:after="160" w:line="259" w:lineRule="auto"/>
        <w:jc w:val="both"/>
        <w:widowControl/>
      </w:pPr>
      <w:r>
        <w:rPr>
          <w:rFonts w:ascii="Poppins" w:hAnsi="Poppins" w:cs="Poppins" w:eastAsia="Poppins"/>
          <w:b w:val="0"/>
          <w:i w:val="0"/>
          <w:color w:val="1B3325"/>
          <w:sz w:val="26"/>
        </w:rPr>
        <w:t xml:space="preserve">Cuando los clientes viven en un chat, la asignación del equipo en una hoja y la asistencia en otro mensaje, gerencia reconstruye el día después de que pasó.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ordena ese recorrido así:</w:t>
      </w:r>
    </w:p>
    <w:tbl>
      <w:tblPr>
        <w:tblW w:type="dxa" w:w="9600"/>
        <w:jc w:val="center"/>
        <w:tblLayout w:type="fixed"/>
        <w:tblLook w:firstColumn="1" w:firstRow="1" w:lastColumn="0" w:lastRow="0" w:noHBand="0" w:noVBand="1" w:val="04A0"/>
      </w:tblPr>
      <w:tblGrid>
        <w:gridCol w:w="4600"/>
        <w:gridCol w:w="5000"/>
      </w:tblGrid>
      <w:tr>
        <w:trPr>
          <w:tblHeade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 xml:space="preserve">Hoy, sin </w:t>
            </w:r>
            <w:r>
              <w:rPr>
                <w:rFonts w:ascii="Poppins" w:hAnsi="Poppins" w:cs="Poppins" w:eastAsia="Poppins"/>
                <w:b/>
                <w:i w:val="0"/>
                <w:color w:val="FFFFFF"/>
                <w:sz w:val="20"/>
              </w:rPr>
              <w:t>RecoTime</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 xml:space="preserve">Con </w:t>
            </w:r>
            <w:r>
              <w:rPr>
                <w:rFonts w:ascii="Poppins" w:hAnsi="Poppins" w:cs="Poppins" w:eastAsia="Poppins"/>
                <w:b/>
                <w:i w:val="0"/>
                <w:color w:val="FFFFFF"/>
                <w:sz w:val="20"/>
              </w:rPr>
              <w:t>RecoTime</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El seguimiento comercial está en chats, hojas y la memoria del vendedor.</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20"/>
              </w:rPr>
              <w:t>CRM</w:t>
            </w:r>
            <w:r>
              <w:rPr>
                <w:rFonts w:ascii="Poppins" w:hAnsi="Poppins" w:cs="Poppins" w:eastAsia="Poppins"/>
                <w:b w:val="0"/>
                <w:i w:val="0"/>
                <w:color w:val="1B3325"/>
                <w:sz w:val="20"/>
              </w:rPr>
              <w:t xml:space="preserve"> con clientes, oportunidades, etapa y responsable.</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Nadie sabe con certeza qué trabajador atendió qué proceso.</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Trazabilidad: asignación, actividad, hora y estado en el expediente.</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La llegada se confirma por mensaje. El almuerzo y los descansos no quedan.</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Línea del día por persona: llegada, almuerzo, descansos y salida.</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El reporte de jornada se arma el viernes, con datos incompletos.</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El supervisor abre el día en curso y ve las marcas ya registradas.</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20"/>
              </w:rPr>
              <w:t>CRM</w:t>
            </w:r>
            <w:r>
              <w:rPr>
                <w:rFonts w:ascii="Poppins" w:hAnsi="Poppins" w:cs="Poppins" w:eastAsia="Poppins"/>
                <w:b w:val="0"/>
                <w:i w:val="0"/>
                <w:color w:val="1B3325"/>
                <w:sz w:val="20"/>
              </w:rPr>
              <w:t>, tareas y asistencia se pagan por separado y no conversan.</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Una operación, un usuario por persona y un historial compartido.</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Los manuales y las actas viven en chats, correos y carpetas sueltas.</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Drive: intranet con carpetas por área y una cuota de 2 TB para la cuenta.</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6. MERCADO OBJETIVO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Pymes de servicios, operación y equipos de sede que necesitan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al mismo tiempo, ver la jornada de su gente.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Empresas de 8 a 80 trabajadores activos en las que gerencia todavía cruza una hoja de clientes con un chat de «ya llegué».</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Negocios que ya tienen contabilidad y nómina en Alegra, Siigo u otro programa, y buscan la capa de gestión y asistencia.</w:t>
      </w:r>
    </w:p>
    <w:p>
      <w:pPr>
        <w:spacing w:before="0" w:after="160" w:line="259" w:lineRule="auto"/>
        <w:jc w:val="both"/>
        <w:widowControl/>
      </w:pPr>
      <w:r>
        <w:rPr>
          <w:rFonts w:ascii="Poppins" w:hAnsi="Poppins" w:cs="Poppins" w:eastAsia="Poppins"/>
          <w:b w:val="0"/>
          <w:i w:val="0"/>
          <w:color w:val="1B3325"/>
          <w:sz w:val="26"/>
        </w:rPr>
        <w:t xml:space="preserve">El comprador de esta versión es la empresa que dirige personas y clientes. Las cifras de nómina y de contabilidad de la sección 9 sirven para mostrar qué problema cubre otro producto.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puede crecer después, por cotización, hacia varias sedes, marcación desde un reloj o una aplicación publicada en tienda.</w:t>
      </w:r>
    </w:p>
    <w:p>
      <w:pPr>
        <w:spacing w:before="240" w:after="80" w:line="259" w:lineRule="auto"/>
        <w:jc w:val="left"/>
        <w:keepNext/>
        <w:widowControl/>
      </w:pPr>
      <w:r>
        <w:rPr>
          <w:rFonts w:ascii="Poppins" w:hAnsi="Poppins" w:cs="Poppins" w:eastAsia="Poppins"/>
          <w:b/>
          <w:i w:val="0"/>
          <w:color w:val="1B3325"/>
          <w:sz w:val="26"/>
        </w:rPr>
        <w:t>7. CÓMO FUNCIONA</w:t>
      </w:r>
    </w:p>
    <w:p>
      <w:pPr>
        <w:spacing w:before="0" w:after="160" w:line="259" w:lineRule="auto"/>
        <w:jc w:val="both"/>
        <w:widowControl/>
      </w:pP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tiene cuatro accesos. Cada persona entra con su usuario y su rol: gerencia, comercial, supervisor y trabajador.</w:t>
      </w:r>
    </w:p>
    <w:tbl>
      <w:tblPr>
        <w:tblW w:type="dxa" w:w="9600"/>
        <w:jc w:val="center"/>
        <w:tblLayout w:type="fixed"/>
        <w:tblLook w:firstColumn="1" w:firstRow="1" w:lastColumn="0" w:lastRow="0" w:noHBand="0" w:noVBand="1" w:val="04A0"/>
      </w:tblPr>
      <w:tblGrid>
        <w:gridCol w:w="2400"/>
        <w:gridCol w:w="72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Acceso</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 xml:space="preserve">Qué hace en </w:t>
            </w:r>
            <w:r>
              <w:rPr>
                <w:rFonts w:ascii="Poppins" w:hAnsi="Poppins" w:cs="Poppins" w:eastAsia="Poppins"/>
                <w:b/>
                <w:i w:val="0"/>
                <w:color w:val="FFFFFF"/>
                <w:sz w:val="20"/>
              </w:rPr>
              <w:t>RecoTime</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Gerencia</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Ve el tablero, el avance del </w:t>
            </w:r>
            <w:r>
              <w:rPr>
                <w:rFonts w:ascii="Poppins" w:hAnsi="Poppins" w:cs="Poppins" w:eastAsia="Poppins"/>
                <w:b/>
                <w:i w:val="0"/>
                <w:color w:val="1B3325"/>
                <w:sz w:val="20"/>
              </w:rPr>
              <w:t>CRM</w:t>
            </w:r>
            <w:r>
              <w:rPr>
                <w:rFonts w:ascii="Poppins" w:hAnsi="Poppins" w:cs="Poppins" w:eastAsia="Poppins"/>
                <w:b w:val="0"/>
                <w:i w:val="0"/>
                <w:color w:val="1B3325"/>
                <w:sz w:val="20"/>
              </w:rPr>
              <w:t>, la asistencia del día y las carpetas del Drive.</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Comercial</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Registra clientes, contactos y oportunidades. Deja la próxima acción y el responsable.</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Supervisor</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Asigna trabajadores a clientes o procesos, revisa la trazabilidad y las novedades de la jornada.</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Trabajador</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Marca llegada, almuerzo, descansos y salida. Consulta su día, sus asignaciones y el Drive de su área.</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La jornada de una persona tiene cinco marcas: llegada, inicio de almuerzo, fin de almuerzo, cada descanso y salida. La pantalla las muestra en orden, con la hora. Un descanso se distingue del almuerzo. Si falta una marca, el supervisor la ve en la lista del día y la novedad queda en el expediente.</w:t>
      </w:r>
    </w:p>
    <w:p>
      <w:pPr>
        <w:spacing w:before="0" w:after="160" w:line="259" w:lineRule="auto"/>
        <w:jc w:val="both"/>
        <w:widowControl/>
      </w:pPr>
      <w:r>
        <w:rPr>
          <w:rFonts w:ascii="Poppins" w:hAnsi="Poppins" w:cs="Poppins" w:eastAsia="Poppins"/>
          <w:b w:val="0"/>
          <w:i w:val="0"/>
          <w:color w:val="1B3325"/>
          <w:sz w:val="26"/>
        </w:rPr>
        <w:t>La trazabilidad corre en paralelo. Una actividad se abre con trabajador, cliente o proceso, hora de inicio y estado. Al cerrarla, queda la hora de fin. Gerencia puede abrir a una persona y ver, en el mismo expediente, qué atendió y cómo fue su día.</w:t>
      </w:r>
    </w:p>
    <w:p>
      <w:pPr>
        <w:spacing w:before="240" w:after="80" w:line="259" w:lineRule="auto"/>
        <w:jc w:val="left"/>
        <w:keepNext/>
        <w:widowControl/>
      </w:pPr>
      <w:r>
        <w:rPr>
          <w:rFonts w:ascii="Poppins" w:hAnsi="Poppins" w:cs="Poppins" w:eastAsia="Poppins"/>
          <w:b/>
          <w:i w:val="0"/>
          <w:color w:val="1B3325"/>
          <w:sz w:val="26"/>
        </w:rPr>
        <w:t>8. ALCANCE DE ESTA VERSIÓN</w:t>
      </w:r>
    </w:p>
    <w:tbl>
      <w:tblPr>
        <w:tblW w:type="dxa" w:w="9600"/>
        <w:jc w:val="center"/>
        <w:tblLayout w:type="fixed"/>
        <w:tblLook w:firstColumn="1" w:firstRow="1" w:lastColumn="0" w:lastRow="0" w:noHBand="0" w:noVBand="1" w:val="04A0"/>
      </w:tblPr>
      <w:tblGrid>
        <w:gridCol w:w="2800"/>
        <w:gridCol w:w="68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Módulo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incluye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1. </w:t>
            </w:r>
            <w:r>
              <w:rPr>
                <w:rFonts w:ascii="Poppins" w:hAnsi="Poppins" w:cs="Poppins" w:eastAsia="Poppins"/>
                <w:b/>
                <w:i w:val="0"/>
                <w:color w:val="1B3325"/>
                <w:sz w:val="20"/>
              </w:rPr>
              <w:t>CRM</w:t>
            </w:r>
            <w:r>
              <w:rPr>
                <w:rFonts w:ascii="Poppins" w:hAnsi="Poppins" w:cs="Poppins" w:eastAsia="Poppins"/>
                <w:b w:val="0"/>
                <w:i w:val="0"/>
                <w:color w:val="1B3325"/>
                <w:sz w:val="20"/>
              </w:rPr>
              <w:t xml:space="preserve"> y </w:t>
            </w:r>
            <w:r>
              <w:rPr>
                <w:rFonts w:ascii="Poppins" w:hAnsi="Poppins" w:cs="Poppins" w:eastAsia="Poppins"/>
                <w:b/>
                <w:i w:val="0"/>
                <w:color w:val="1B3325"/>
                <w:sz w:val="20"/>
              </w:rPr>
              <w:t>ERP</w:t>
            </w:r>
            <w:r>
              <w:rPr>
                <w:rFonts w:ascii="Poppins" w:hAnsi="Poppins" w:cs="Poppins" w:eastAsia="Poppins"/>
                <w:b w:val="0"/>
                <w:i w:val="0"/>
                <w:color w:val="1B3325"/>
                <w:sz w:val="20"/>
              </w:rPr>
              <w:t xml:space="preserve"> de gestión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Clientes, contactos, oportunidades y seguimiento. Áreas, cargos, procesos y tablero. Trazabilidad del trabajador: ficha, asignación, actividad y estado. Reportes de la operación.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2. Asistencia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Llegada, inicio y fin de almuerzo, descansos y salida. Línea de tiempo por trabajador. Lista del día para el supervisor. Reportes de la jornada.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3. Drive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Intranet de la empresa. Carpetas por área, documentos de la gestión y permisos por rol. Cuota de 2 TB para toda la cuenta.</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Puesta en marcha</w:t>
      </w:r>
    </w:p>
    <w:p>
      <w:pPr>
        <w:spacing w:before="0" w:after="160" w:line="259" w:lineRule="auto"/>
        <w:jc w:val="both"/>
        <w:widowControl/>
      </w:pPr>
      <w:r>
        <w:rPr>
          <w:rFonts w:ascii="Poppins" w:hAnsi="Poppins" w:cs="Poppins" w:eastAsia="Poppins"/>
          <w:b w:val="0"/>
          <w:i w:val="0"/>
          <w:color w:val="1B3325"/>
          <w:sz w:val="26"/>
        </w:rPr>
        <w:t>La configuración, la carga inicial acordada, la estructura de carpetas del Drive, la capacitación por rol y la documentación básica van incluidas en las tres modalidades. El calendario propuesto es de 8 a 12 semanas, contadas desde el día en que la empresa entrega el organigrama, la lista de trabajadores, los clientes activos, el horario de llegada, almuerzo y descansos, y el acceso a la VPS y al dominio. Si esa información llega después, el calendario se corre.</w:t>
      </w:r>
    </w:p>
    <w:p>
      <w:pPr>
        <w:spacing w:before="160" w:after="40" w:line="259" w:lineRule="auto"/>
        <w:jc w:val="left"/>
        <w:keepNext/>
        <w:widowControl/>
      </w:pPr>
      <w:r>
        <w:rPr>
          <w:rFonts w:ascii="Poppins" w:hAnsi="Poppins" w:cs="Poppins" w:eastAsia="Poppins"/>
          <w:b/>
          <w:i w:val="0"/>
          <w:color w:val="1B3325"/>
          <w:sz w:val="26"/>
        </w:rPr>
        <w:t>Fuera de esta versión</w:t>
      </w:r>
    </w:p>
    <w:p>
      <w:pPr>
        <w:spacing w:before="0" w:after="160" w:line="259" w:lineRule="auto"/>
        <w:jc w:val="both"/>
        <w:widowControl/>
      </w:pPr>
      <w:r>
        <w:rPr>
          <w:rFonts w:ascii="Poppins" w:hAnsi="Poppins" w:cs="Poppins" w:eastAsia="Poppins"/>
          <w:b w:val="0"/>
          <w:i w:val="0"/>
          <w:color w:val="1B3325"/>
          <w:sz w:val="26"/>
        </w:rPr>
        <w:t xml:space="preserve">Esta versión deja para una cotización posterior la nómina, la PILA, la nómina electrónica ante la DIAN, la factura electrónica, la contabilidad, el inventario, las compras y el POS. También se cotizan el reloj o el biométrico, la publicación en Play Store o App Store, varias sedes, el espacio por encima de la cuota de 2 TB y el consumo de WhatsApp. Las marcas de esta versión las registra el trabajador o el supervisor dentro de </w:t>
      </w:r>
      <w:r>
        <w:rPr>
          <w:rFonts w:ascii="Poppins" w:hAnsi="Poppins" w:cs="Poppins" w:eastAsia="Poppins"/>
          <w:b/>
          <w:i w:val="0"/>
          <w:color w:val="1B3325"/>
          <w:sz w:val="26"/>
        </w:rPr>
        <w:t>RecoTime</w:t>
      </w:r>
      <w:r>
        <w:rPr>
          <w:rFonts w:ascii="Poppins" w:hAnsi="Poppins" w:cs="Poppins" w:eastAsia="Poppins"/>
          <w:b w:val="0"/>
          <w:i w:val="0"/>
          <w:color w:val="1B3325"/>
          <w:sz w:val="26"/>
        </w:rPr>
        <w:t>. La VPS y el dominio no se cotizan aquí: los coloca el cliente.</w:t>
      </w:r>
    </w:p>
    <w:p>
      <w:pPr>
        <w:spacing w:before="240" w:after="80" w:line="259" w:lineRule="auto"/>
        <w:jc w:val="left"/>
        <w:keepNext/>
        <w:widowControl/>
      </w:pPr>
      <w:r>
        <w:rPr>
          <w:rFonts w:ascii="Poppins" w:hAnsi="Poppins" w:cs="Poppins" w:eastAsia="Poppins"/>
          <w:b/>
          <w:i w:val="0"/>
          <w:color w:val="1B3325"/>
          <w:sz w:val="26"/>
        </w:rPr>
        <w:t>9. PRECIOS PUBLICADOS EN EL MERCADO</w:t>
      </w:r>
    </w:p>
    <w:p>
      <w:pPr>
        <w:spacing w:before="0" w:after="160" w:line="259" w:lineRule="auto"/>
        <w:jc w:val="both"/>
        <w:widowControl/>
      </w:pPr>
      <w:r>
        <w:rPr>
          <w:rFonts w:ascii="Poppins" w:hAnsi="Poppins" w:cs="Poppins" w:eastAsia="Poppins"/>
          <w:b w:val="0"/>
          <w:i w:val="0"/>
          <w:color w:val="1B3325"/>
          <w:sz w:val="26"/>
        </w:rPr>
        <w:t>Las cifras de esta sección se leyeron el 14 de octubre de 2026, salvo donde se indica otra fecha. Pueden cambiar. Donde la página no dice si el IVA va incluido, este informe tampoco lo afirma. Las equivalencias en pesos usan la TRM de $3.181,74 del 14 de octubre de 2026 y son cálculo de este informe, redondeado al peso. Un ejemplo de 30 trabajadores es una multiplicación propia, no una cotización de ese proveedor.</w:t>
      </w:r>
    </w:p>
    <w:p>
      <w:pPr>
        <w:spacing w:before="0" w:after="160" w:line="259" w:lineRule="auto"/>
        <w:jc w:val="both"/>
        <w:widowControl/>
      </w:pPr>
      <w:r>
        <w:rPr>
          <w:rFonts w:ascii="Poppins" w:hAnsi="Poppins" w:cs="Poppins" w:eastAsia="Poppins"/>
          <w:b w:val="0"/>
          <w:i w:val="0"/>
          <w:color w:val="1B3325"/>
          <w:sz w:val="26"/>
        </w:rPr>
        <w:t xml:space="preserve">Odoo cambia el precio según el país. La consulta directa a odoo.com/pricing desde este informe mostró la lista de Estados Unidos. La tarifa que varias fuentes asignan a Colombia es más baja y se presenta aparte, con su fuente. Las dos listas se necesitan para no cotizar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contra un dólar que el cliente colombiano no paga.</w:t>
      </w:r>
    </w:p>
    <w:p>
      <w:pPr>
        <w:spacing w:before="160" w:after="40" w:line="259" w:lineRule="auto"/>
        <w:jc w:val="left"/>
        <w:keepNext/>
        <w:widowControl/>
      </w:pPr>
      <w:r>
        <w:rPr>
          <w:rFonts w:ascii="Poppins" w:hAnsi="Poppins" w:cs="Poppins" w:eastAsia="Poppins"/>
          <w:b/>
          <w:i w:val="0"/>
          <w:color w:val="1B3325"/>
          <w:sz w:val="26"/>
        </w:rPr>
        <w:t>9.1. Odoo</w:t>
      </w:r>
    </w:p>
    <w:p>
      <w:pPr>
        <w:spacing w:before="0" w:after="160" w:line="259" w:lineRule="auto"/>
        <w:jc w:val="both"/>
        <w:widowControl/>
      </w:pPr>
      <w:r>
        <w:rPr>
          <w:rFonts w:ascii="Poppins" w:hAnsi="Poppins" w:cs="Poppins" w:eastAsia="Poppins"/>
          <w:b w:val="0"/>
          <w:i w:val="0"/>
          <w:color w:val="1B3325"/>
          <w:sz w:val="26"/>
        </w:rPr>
        <w:t xml:space="preserve">Fuente de la lista internacional: odoo.com/pricing, abierta el 14 de octubre de 2026. El plan de una aplicación es gratis, con usuarios sin límite, en Odoo en línea. Standard y Personalizado incluyen todas las aplicaciones, entre ellas </w:t>
      </w:r>
      <w:r>
        <w:rPr>
          <w:rFonts w:ascii="Poppins" w:hAnsi="Poppins" w:cs="Poppins" w:eastAsia="Poppins"/>
          <w:b/>
          <w:i w:val="0"/>
          <w:color w:val="1B3325"/>
          <w:sz w:val="26"/>
        </w:rPr>
        <w:t>CRM</w:t>
      </w:r>
      <w:r>
        <w:rPr>
          <w:rFonts w:ascii="Poppins" w:hAnsi="Poppins" w:cs="Poppins" w:eastAsia="Poppins"/>
          <w:b w:val="0"/>
          <w:i w:val="0"/>
          <w:color w:val="1B3325"/>
          <w:sz w:val="26"/>
        </w:rPr>
        <w:t>, RR. HH. y asistencia, por un solo valor por usuario. La propia página dice que el descuento dura 12 meses y aplica a los usuarios pedidos al inicio. El alojamiento de Odoo.sh y la implementación se cobran aparte. Un empleado cargado en RR. HH., aunque no tenga usuario, cuenta como usuario de pago.</w:t>
      </w:r>
    </w:p>
    <w:tbl>
      <w:tblPr>
        <w:tblW w:type="dxa" w:w="9600"/>
        <w:jc w:val="center"/>
        <w:tblLayout w:type="fixed"/>
        <w:tblLook w:firstColumn="1" w:firstRow="1" w:lastColumn="0" w:lastRow="0" w:noHBand="0" w:noVBand="1" w:val="04A0"/>
      </w:tblPr>
      <w:tblGrid>
        <w:gridCol w:w="2800"/>
        <w:gridCol w:w="1800"/>
        <w:gridCol w:w="1800"/>
        <w:gridCol w:w="32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Plan en la lista de EE. UU.</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Primer año</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Después</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COP / usuario / mes, después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Standard, pago anual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US$ 24,90</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US$ 31,10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$98.952</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8"/>
              </w:rPr>
              <w:t>Standard, pago mensual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US$ 31,10</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US$ 38,90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$123.770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Personalizado, pago anual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US$ 49</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US$ 61</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$194.086</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Personalizado, pago mensual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US$ 61</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US$ 76,20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$242.449</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Valores por usuario al mes, en dólares de la lista que mostró la página. La columna en pesos convierte solo el precio de renovación. La página en español muestra además un usuario light por US$ 8,90, para quien solo marca asistencia, vacaciones o gastos. Ese usuario se contrata con un asesor y esta tabla no lo mezcla con el usuario completo.</w:t>
      </w:r>
    </w:p>
    <w:p>
      <w:pPr>
        <w:spacing w:before="0" w:after="160" w:line="259" w:lineRule="auto"/>
        <w:jc w:val="both"/>
        <w:widowControl/>
      </w:pPr>
      <w:r>
        <w:rPr>
          <w:rFonts w:ascii="Poppins" w:hAnsi="Poppins" w:cs="Poppins" w:eastAsia="Poppins"/>
          <w:b w:val="0"/>
          <w:i w:val="0"/>
          <w:color w:val="1B3325"/>
          <w:sz w:val="26"/>
        </w:rPr>
        <w:t>Fuentes de la tarifa que se reporta para Colombia: OEC.sh, con lectura desde Colombia fechada el 26 de septiembre de 2026; la calculadora de Aidoo sobre precios públicos de Odoo en 2026; y la nota de un partner de Odoo Colombia del 24 de septiembre de 2026 sobre la actualización del plan Personalizado. Standard de lista anual coincide en US$ 8,95. El Personalizado no coincide entre fuentes, y este informe deja las tres lecturas.</w:t>
      </w:r>
    </w:p>
    <w:tbl>
      <w:tblPr>
        <w:tblW w:type="dxa" w:w="9600"/>
        <w:jc w:val="center"/>
        <w:tblLayout w:type="fixed"/>
        <w:tblLook w:firstColumn="1" w:firstRow="1" w:lastColumn="0" w:lastRow="0" w:noHBand="0" w:noVBand="1" w:val="04A0"/>
      </w:tblPr>
      <w:tblGrid>
        <w:gridCol w:w="3000"/>
        <w:gridCol w:w="2000"/>
        <w:gridCol w:w="2200"/>
        <w:gridCol w:w="2400"/>
      </w:tblGrid>
      <w:tr>
        <w:trPr>
          <w:tblHeade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Lectura para Colombia</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US$ / usuario / mes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COP / usuario / mes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Fuente</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Standard, lista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US$ 8,95</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$28.477</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OEC.sh y Aidoo</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Standard, primer año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US$ 7,25</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$23.068</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OEC.sh</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Standard, pago mensual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US$ 9,10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$28.954</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OEC.sh</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Personalizado, primer año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US$ 13,40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$42.635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OEC.sh y nota del 24 sep 2026</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Personalizado, lista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US$ 16,40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$52.181</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OEC.sh</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Personalizado, lista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US$ 13,60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$43.272</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Aidoo</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Personalizado, tarifa base</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US$ 20,40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$64.907</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Nota del 24 sep 2026</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Para el ejemplo de este informe se usan dos cifras que se repiten: Standard de lista anual a US$ 8,95 y Personalizado de primera contratación anual a US$ 13,40. Con 30 usuarios, la licencia Standard queda en $854.297 al mes ($10.251.566 al año). La de Personalizado, en esa primera contratación, queda en $1.279.059 al mes. La implementación va por fuera.</w:t>
      </w:r>
    </w:p>
    <w:p>
      <w:pPr>
        <w:spacing w:before="0" w:after="160" w:line="259" w:lineRule="auto"/>
        <w:jc w:val="both"/>
        <w:widowControl/>
      </w:pPr>
      <w:r>
        <w:rPr>
          <w:rFonts w:ascii="Poppins" w:hAnsi="Poppins" w:cs="Poppins" w:eastAsia="Poppins"/>
          <w:b w:val="0"/>
          <w:i w:val="0"/>
          <w:color w:val="1B3325"/>
          <w:sz w:val="26"/>
        </w:rPr>
        <w:t>Un artículo de Catalizadora de 2026, sobre una pyme colombiana de 20 empleados, ubica el primer año de Odoo entre $54.700.000 y $149.900.000 cuando se suman licencia, implementación, localización, hosting y soporte. Es la estimación de ese artículo, no un precio de catálogo. Sirve para recordar que la tabla de arriba es la licencia.</w:t>
      </w:r>
    </w:p>
    <w:p>
      <w:pPr>
        <w:spacing w:before="160" w:after="40" w:line="259" w:lineRule="auto"/>
        <w:jc w:val="left"/>
        <w:keepNext/>
        <w:widowControl/>
      </w:pPr>
      <w:r>
        <w:rPr>
          <w:rFonts w:ascii="Poppins" w:hAnsi="Poppins" w:cs="Poppins" w:eastAsia="Poppins"/>
          <w:b/>
          <w:i w:val="0"/>
          <w:color w:val="1B3325"/>
          <w:sz w:val="26"/>
        </w:rPr>
        <w:t>9.2. Bitrix24</w:t>
      </w:r>
    </w:p>
    <w:p>
      <w:pPr>
        <w:spacing w:before="0" w:after="160" w:line="259" w:lineRule="auto"/>
        <w:jc w:val="both"/>
        <w:widowControl/>
      </w:pPr>
      <w:r>
        <w:rPr>
          <w:rFonts w:ascii="Poppins" w:hAnsi="Poppins" w:cs="Poppins" w:eastAsia="Poppins"/>
          <w:b w:val="0"/>
          <w:i w:val="0"/>
          <w:color w:val="1B3325"/>
          <w:sz w:val="26"/>
        </w:rPr>
        <w:t xml:space="preserve">Fuente: bitrix24.com/prices, abierta el 14 de octubre de 2026. Bitrix24 cobra un fijo por organización, con un tope de usuarios. </w:t>
      </w:r>
      <w:r>
        <w:rPr>
          <w:rFonts w:ascii="Poppins" w:hAnsi="Poppins" w:cs="Poppins" w:eastAsia="Poppins"/>
          <w:b/>
          <w:i w:val="0"/>
          <w:color w:val="1B3325"/>
          <w:sz w:val="26"/>
        </w:rPr>
        <w:t>CRM</w:t>
      </w:r>
      <w:r>
        <w:rPr>
          <w:rFonts w:ascii="Poppins" w:hAnsi="Poppins" w:cs="Poppins" w:eastAsia="Poppins"/>
          <w:b w:val="0"/>
          <w:i w:val="0"/>
          <w:color w:val="1B3325"/>
          <w:sz w:val="26"/>
        </w:rPr>
        <w:t>, tareas y seguimiento de tiempo comercial entran desde los planes pagos. Las herramientas de RR. HH. y el registro de horas del empleado aparecen en Professional, no en Standard. La página advierte que puede sumarse IVA según el país. La oferta Vibe+, vigente del 1 de septiembre al 10 de diciembre de 2026 para suscripciones de 12 meses, baja Professional a US$ 240 al mes. Las tablas de este informe usan la línea estable, sin esa oferta.</w:t>
      </w:r>
    </w:p>
    <w:tbl>
      <w:tblPr>
        <w:tblW w:type="dxa" w:w="9600"/>
        <w:jc w:val="center"/>
        <w:tblLayout w:type="fixed"/>
        <w:tblLook w:firstColumn="1" w:firstRow="1" w:lastColumn="0" w:lastRow="0" w:noHBand="0" w:noVBand="1" w:val="04A0"/>
      </w:tblPr>
      <w:tblGrid>
        <w:gridCol w:w="1800"/>
        <w:gridCol w:w="1700"/>
        <w:gridCol w:w="1900"/>
        <w:gridCol w:w="2100"/>
        <w:gridCol w:w="2100"/>
      </w:tblGrid>
      <w:tr>
        <w:trPr>
          <w:tblHeade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Plan</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Usuarios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Pago mensual</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Pago anual, por mes</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Equivalente COP del anual</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Free</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 a 2 en la tabla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$0</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Basic</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5</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US$ 69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US$ 49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$155.905</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Standard</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50</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US$ 144</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US$ 99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$314.992</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Professional</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100</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US$ 289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US$ 199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$633.166</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Enterprise</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250</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US$ 579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US$ 399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$1.269.514</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La tabla de planes muestra Free para 1 a 2 usuarios. La pregunta frecuente de la misma página dice que el plan gratis permite usuarios sin límite, con herramientas recortadas. El pago anual de Professional son US$ 2.388 al año, equivalentes a $7.597.995. Enterprise sigue en la misma página hasta 10.000 usuarios, a US$ 7.999 al mes con pago anual.</w:t>
      </w:r>
    </w:p>
    <w:p>
      <w:pPr>
        <w:spacing w:before="160" w:after="40" w:line="259" w:lineRule="auto"/>
        <w:jc w:val="left"/>
        <w:keepNext/>
        <w:widowControl/>
      </w:pPr>
      <w:r>
        <w:rPr>
          <w:rFonts w:ascii="Poppins" w:hAnsi="Poppins" w:cs="Poppins" w:eastAsia="Poppins"/>
          <w:b/>
          <w:i w:val="0"/>
          <w:color w:val="1B3325"/>
          <w:sz w:val="26"/>
        </w:rPr>
        <w:t xml:space="preserve">9.3. Zoho </w:t>
      </w:r>
      <w:r>
        <w:rPr>
          <w:rFonts w:ascii="Poppins" w:hAnsi="Poppins" w:cs="Poppins" w:eastAsia="Poppins"/>
          <w:b/>
          <w:i w:val="0"/>
          <w:color w:val="1B3325"/>
          <w:sz w:val="26"/>
        </w:rPr>
        <w:t>CRM</w:t>
      </w:r>
      <w:r>
        <w:rPr>
          <w:rFonts w:ascii="Poppins" w:hAnsi="Poppins" w:cs="Poppins" w:eastAsia="Poppins"/>
          <w:b/>
          <w:i w:val="0"/>
          <w:color w:val="1B3325"/>
          <w:sz w:val="26"/>
        </w:rPr>
        <w:t xml:space="preserve"> y Zoho People</w:t>
      </w:r>
    </w:p>
    <w:p>
      <w:pPr>
        <w:spacing w:before="0" w:after="160" w:line="259" w:lineRule="auto"/>
        <w:jc w:val="both"/>
        <w:widowControl/>
      </w:pPr>
      <w:r>
        <w:rPr>
          <w:rFonts w:ascii="Poppins" w:hAnsi="Poppins" w:cs="Poppins" w:eastAsia="Poppins"/>
          <w:b w:val="0"/>
          <w:i w:val="0"/>
          <w:color w:val="1B3325"/>
          <w:sz w:val="26"/>
        </w:rPr>
        <w:t xml:space="preserve">Fuente directa del 14 de octubre de 2026: zoho.com/crm. La página confirma el plan gratis hasta 3 usuarios y publica Zoho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Plus desde US$ 20 por usuario al mes. Los valores de Standard, Professional y Enterprise no quedaron impresos en esa consulta porque la página los carga según el país. Una lectura del 6 de agosto de 2026 de la lista anual de Estados Unidos los ubica en US$ 14, US$ 23, US$ 40 y US$ 52 por usuario al mes, de Standard a Ultimate. Este informe usa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Plus, que sí se leyó hoy, y cita la otra escala como lectura de esa fecha.</w:t>
      </w:r>
    </w:p>
    <w:p>
      <w:pPr>
        <w:spacing w:before="0" w:after="160" w:line="259" w:lineRule="auto"/>
        <w:jc w:val="both"/>
        <w:widowControl/>
      </w:pPr>
      <w:r>
        <w:rPr>
          <w:rFonts w:ascii="Poppins" w:hAnsi="Poppins" w:cs="Poppins" w:eastAsia="Poppins"/>
          <w:b w:val="0"/>
          <w:i w:val="0"/>
          <w:color w:val="1B3325"/>
          <w:sz w:val="26"/>
        </w:rPr>
        <w:t>Zoho People, en zoho.com/people, confirma el 14 de octubre de 2026 los planes Essential HR, Professional, Premium y Enterprise, y ubica la asistencia, las hojas de tiempo y los turnos en la línea de pago. Los dólares no salieron impresos. Una revisión del 22 de septiembre de 2026 de la lista de Estados Unidos (hriscost.com, sobre la página de Zoho) registra Essential HR a US$ 3, Workforce y Talent a US$ 5, y Enterprise a US$ 8 por usuario al mes con pago anual. El plan gratis cubre hasta 3 usuarios en esa lista. La nómina de Zoho se vende aparte.</w:t>
      </w:r>
    </w:p>
    <w:p>
      <w:pPr>
        <w:spacing w:before="0" w:after="120" w:line="259" w:lineRule="auto"/>
        <w:jc w:val="left"/>
        <w:widowControl/>
      </w:pPr>
      <w:r>
        <w:rPr>
          <w:rFonts w:ascii="Poppins" w:hAnsi="Poppins" w:cs="Poppins" w:eastAsia="Poppins"/>
          <w:b w:val="0"/>
          <w:i w:val="0"/>
          <w:color w:val="1B3325"/>
          <w:sz w:val="22"/>
        </w:rPr>
        <w:t xml:space="preserve">Ejemplo de este informe, con la lectura de agosto y septiembre, para 5 usuarios de </w:t>
      </w:r>
      <w:r>
        <w:rPr>
          <w:rFonts w:ascii="Poppins" w:hAnsi="Poppins" w:cs="Poppins" w:eastAsia="Poppins"/>
          <w:b/>
          <w:i w:val="0"/>
          <w:color w:val="1B3325"/>
          <w:sz w:val="22"/>
        </w:rPr>
        <w:t>CRM</w:t>
      </w:r>
      <w:r>
        <w:rPr>
          <w:rFonts w:ascii="Poppins" w:hAnsi="Poppins" w:cs="Poppins" w:eastAsia="Poppins"/>
          <w:b w:val="0"/>
          <w:i w:val="0"/>
          <w:color w:val="1B3325"/>
          <w:sz w:val="22"/>
        </w:rPr>
        <w:t xml:space="preserve"> Professional y 30 de People Essential: (5 × US$ 23) + (30 × US$ 3) = US$ 205 al mes, equivalentes a $652.257. Cubre </w:t>
      </w:r>
      <w:r>
        <w:rPr>
          <w:rFonts w:ascii="Poppins" w:hAnsi="Poppins" w:cs="Poppins" w:eastAsia="Poppins"/>
          <w:b/>
          <w:i w:val="0"/>
          <w:color w:val="1B3325"/>
          <w:sz w:val="22"/>
        </w:rPr>
        <w:t>CRM</w:t>
      </w:r>
      <w:r>
        <w:rPr>
          <w:rFonts w:ascii="Poppins" w:hAnsi="Poppins" w:cs="Poppins" w:eastAsia="Poppins"/>
          <w:b w:val="0"/>
          <w:i w:val="0"/>
          <w:color w:val="1B3325"/>
          <w:sz w:val="22"/>
        </w:rPr>
        <w:t xml:space="preserve"> y personas. El </w:t>
      </w:r>
      <w:r>
        <w:rPr>
          <w:rFonts w:ascii="Poppins" w:hAnsi="Poppins" w:cs="Poppins" w:eastAsia="Poppins"/>
          <w:b/>
          <w:i w:val="0"/>
          <w:color w:val="1B3325"/>
          <w:sz w:val="22"/>
        </w:rPr>
        <w:t>ERP</w:t>
      </w:r>
      <w:r>
        <w:rPr>
          <w:rFonts w:ascii="Poppins" w:hAnsi="Poppins" w:cs="Poppins" w:eastAsia="Poppins"/>
          <w:b w:val="0"/>
          <w:i w:val="0"/>
          <w:color w:val="1B3325"/>
          <w:sz w:val="22"/>
        </w:rPr>
        <w:t xml:space="preserve"> de gestión de </w:t>
      </w:r>
      <w:r>
        <w:rPr>
          <w:rFonts w:ascii="Poppins" w:hAnsi="Poppins" w:cs="Poppins" w:eastAsia="Poppins"/>
          <w:b/>
          <w:i w:val="0"/>
          <w:color w:val="1B3325"/>
          <w:sz w:val="22"/>
        </w:rPr>
        <w:t>RecoTime</w:t>
      </w:r>
      <w:r>
        <w:rPr>
          <w:rFonts w:ascii="Poppins" w:hAnsi="Poppins" w:cs="Poppins" w:eastAsia="Poppins"/>
          <w:b w:val="0"/>
          <w:i w:val="0"/>
          <w:color w:val="1B3325"/>
          <w:sz w:val="22"/>
        </w:rPr>
        <w:t xml:space="preserve"> y la línea de almuerzo y descansos no están en ese paquete. Zoho One, en una guía de 2026, licencia a todo el personal desde US$ 37 por empleado al mes con pago anual: 30 empleados equivalen a $3.531.731 al mes.</w:t>
      </w:r>
    </w:p>
    <w:p>
      <w:pPr>
        <w:spacing w:before="160" w:after="40" w:line="259" w:lineRule="auto"/>
        <w:jc w:val="left"/>
        <w:keepNext/>
        <w:widowControl/>
      </w:pPr>
      <w:r>
        <w:rPr>
          <w:rFonts w:ascii="Poppins" w:hAnsi="Poppins" w:cs="Poppins" w:eastAsia="Poppins"/>
          <w:b/>
          <w:i w:val="0"/>
          <w:color w:val="1B3325"/>
          <w:sz w:val="26"/>
        </w:rPr>
        <w:t>9.4. Factorial, Buk y HubSpot</w:t>
      </w:r>
    </w:p>
    <w:p>
      <w:pPr>
        <w:spacing w:before="0" w:after="160" w:line="259" w:lineRule="auto"/>
        <w:jc w:val="both"/>
        <w:widowControl/>
      </w:pPr>
      <w:r>
        <w:rPr>
          <w:rFonts w:ascii="Poppins" w:hAnsi="Poppins" w:cs="Poppins" w:eastAsia="Poppins"/>
          <w:b w:val="0"/>
          <w:i w:val="0"/>
          <w:color w:val="1B3325"/>
          <w:sz w:val="26"/>
        </w:rPr>
        <w:t xml:space="preserve">Factorial, en factorial.com/pricing-plans el 14 de octubre de 2026, publica un punto de partida de US$ 8 por usuario al mes y arma el plan a la medida. El registro de tiempo es un módulo que se cotiza encima del núcleo. Para 30 usuarios, solo el punto de partida son US$ 240 al mes, equivalentes a $763.618. Es un sistema de personas, no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ni un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w:t>
      </w:r>
    </w:p>
    <w:p>
      <w:pPr>
        <w:spacing w:before="0" w:after="160" w:line="259" w:lineRule="auto"/>
        <w:jc w:val="both"/>
        <w:widowControl/>
      </w:pPr>
      <w:r>
        <w:rPr>
          <w:rFonts w:ascii="Poppins" w:hAnsi="Poppins" w:cs="Poppins" w:eastAsia="Poppins"/>
          <w:b w:val="0"/>
          <w:i w:val="0"/>
          <w:color w:val="1B3325"/>
          <w:sz w:val="26"/>
        </w:rPr>
        <w:t>Buk Colombia, en buk.co/precios, calcula la mensualidad según los colaboradores vigentes y los módulos, entre ellos nómina y control de asistencia. La página no imprime una tarifa. Este informe no le asigna una cifra. El cobro es mensual e incluye las cuentas de los colaboradores y los administradores que la empresa necesite.</w:t>
      </w:r>
    </w:p>
    <w:p>
      <w:pPr>
        <w:spacing w:before="0" w:after="160" w:line="259" w:lineRule="auto"/>
        <w:jc w:val="both"/>
        <w:widowControl/>
      </w:pPr>
      <w:r>
        <w:rPr>
          <w:rFonts w:ascii="Poppins" w:hAnsi="Poppins" w:cs="Poppins" w:eastAsia="Poppins"/>
          <w:b w:val="0"/>
          <w:i w:val="0"/>
          <w:color w:val="1B3325"/>
          <w:sz w:val="26"/>
        </w:rPr>
        <w:t xml:space="preserve">La tabla viva de HubSpot no cargó el 14 de octubre de 2026. La guía comercial de HubSpot y el catálogo leído a inicios de octubre de 2026 coinciden en Sales Hub Professional a US$ 90 por asiento al mes con pago anual, u US$ 100 mes a mes, más un onboarding obligatorio de US$ 1.500. Enterprise figura en US$ 150 por asiento al mes. Es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por asiento comercial. La jornada del equipo queda por fuera.</w:t>
      </w:r>
    </w:p>
    <w:p>
      <w:pPr>
        <w:spacing w:before="160" w:after="40" w:line="259" w:lineRule="auto"/>
        <w:jc w:val="left"/>
        <w:keepNext/>
        <w:widowControl/>
      </w:pPr>
      <w:r>
        <w:rPr>
          <w:rFonts w:ascii="Poppins" w:hAnsi="Poppins" w:cs="Poppins" w:eastAsia="Poppins"/>
          <w:b/>
          <w:i w:val="0"/>
          <w:color w:val="1B3325"/>
          <w:sz w:val="26"/>
        </w:rPr>
        <w:t>9.5. Alegra en Colombia</w:t>
      </w:r>
    </w:p>
    <w:p>
      <w:pPr>
        <w:spacing w:before="0" w:after="160" w:line="259" w:lineRule="auto"/>
        <w:jc w:val="both"/>
        <w:widowControl/>
      </w:pPr>
      <w:r>
        <w:rPr>
          <w:rFonts w:ascii="Poppins" w:hAnsi="Poppins" w:cs="Poppins" w:eastAsia="Poppins"/>
          <w:b w:val="0"/>
          <w:i w:val="0"/>
          <w:color w:val="1B3325"/>
          <w:sz w:val="26"/>
        </w:rPr>
        <w:t>Fuente: alegra.com/colombia/contabilidad/precios y alegra.com/colombia/precios, abiertas el 14 de octubre de 2026. Alegra es contabilidad, factura, POS y nómina. En la misma página de contabilidad, las tarjetas muestran el valor con pago anual y, más abajo, el valor del mes a mes. La pregunta frecuente de esa página todavía imprime una escala anterior ($69.900, $149.900, $219.900 y $279.900). Este informe usa las tarjetas y los valores mensuales rotulados.</w:t>
      </w:r>
    </w:p>
    <w:tbl>
      <w:tblPr>
        <w:tblW w:type="dxa" w:w="9600"/>
        <w:jc w:val="center"/>
        <w:tblLayout w:type="fixed"/>
        <w:tblLook w:firstColumn="1" w:firstRow="1" w:lastColumn="0" w:lastRow="0" w:noHBand="0" w:noVBand="1" w:val="04A0"/>
      </w:tblPr>
      <w:tblGrid>
        <w:gridCol w:w="2400"/>
        <w:gridCol w:w="2200"/>
        <w:gridCol w:w="26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Plan de contabilidad</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Mes a mes</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Equivale con pago anual</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Se factura al año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Emprendedor</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$74.900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$56.175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$674.100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8"/>
              </w:rPr>
              <w:t>Pyme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$163.900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$122.925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$1.475.100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Pro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$250.900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$188.175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$2.258.100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Plus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$319.900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$239.925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$2.879.100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Emprendedor admite ingresos hasta $10.000.000 al mes y 1 usuario, más el contador. Pyme sube a $40.000.000 y 2 usuarios. Pro, a $180.000.000 y 3 usuarios. Plus llega a 8 usuarios y 100 bodegas. El certificado digital figura en $0 dentro del plan y en $150.000 al año como referencia tachada.</w:t>
      </w:r>
    </w:p>
    <w:tbl>
      <w:tblPr>
        <w:tblW w:type="dxa" w:w="9600"/>
        <w:jc w:val="center"/>
        <w:tblLayout w:type="fixed"/>
        <w:tblLook w:firstColumn="1" w:firstRow="1" w:lastColumn="0" w:lastRow="0" w:noHBand="0" w:noVBand="1" w:val="04A0"/>
      </w:tblPr>
      <w:tblGrid>
        <w:gridCol w:w="2400"/>
        <w:gridCol w:w="2200"/>
        <w:gridCol w:w="26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Nómina Alegra</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Mes a mes</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Equivale con pago anual</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Se factura al año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De 1 a 10 empleados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$29.900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$22.425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$269.100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De 11 a 20 empleados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$69.000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$51.750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$621.000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 xml:space="preserve">La página también lista una banda de 21 a 45 empleados. El texto extraído el 14 de octubre de 2026 no imprimió su precio, y este informe no lo inventa. De 1 a 10 empleados el plan es emisión electrónica. De 11 a 20 suma cálculo de nómina, colillas y reportes. Sigue siendo nómina, no asistencia ni </w:t>
      </w:r>
      <w:r>
        <w:rPr>
          <w:rFonts w:ascii="Poppins" w:hAnsi="Poppins" w:cs="Poppins" w:eastAsia="Poppins"/>
          <w:b/>
          <w:i w:val="0"/>
          <w:color w:val="1B3325"/>
          <w:sz w:val="22"/>
        </w:rPr>
        <w:t>CRM</w:t>
      </w:r>
      <w:r>
        <w:rPr>
          <w:rFonts w:ascii="Poppins" w:hAnsi="Poppins" w:cs="Poppins" w:eastAsia="Poppins"/>
          <w:b w:val="0"/>
          <w:i w:val="0"/>
          <w:color w:val="1B3325"/>
          <w:sz w:val="22"/>
        </w:rPr>
        <w:t>.</w:t>
      </w:r>
    </w:p>
    <w:p>
      <w:pPr>
        <w:spacing w:before="160" w:after="40" w:line="259" w:lineRule="auto"/>
        <w:jc w:val="left"/>
        <w:keepNext/>
        <w:widowControl/>
      </w:pPr>
      <w:r>
        <w:rPr>
          <w:rFonts w:ascii="Poppins" w:hAnsi="Poppins" w:cs="Poppins" w:eastAsia="Poppins"/>
          <w:b/>
          <w:i w:val="0"/>
          <w:color w:val="1B3325"/>
          <w:sz w:val="26"/>
        </w:rPr>
        <w:t>9.6. Dynamics 365 Business Central y la nómina local</w:t>
      </w:r>
    </w:p>
    <w:p>
      <w:pPr>
        <w:spacing w:before="0" w:after="160" w:line="259" w:lineRule="auto"/>
        <w:jc w:val="both"/>
        <w:widowControl/>
      </w:pPr>
      <w:r>
        <w:rPr>
          <w:rFonts w:ascii="Poppins" w:hAnsi="Poppins" w:cs="Poppins" w:eastAsia="Poppins"/>
          <w:b w:val="0"/>
          <w:i w:val="0"/>
          <w:color w:val="1B3325"/>
          <w:sz w:val="26"/>
        </w:rPr>
        <w:t xml:space="preserve">Fuente: la página de precios de Microsoft Dynamics 365 Business Central, consultada el 14 de octubre de 2026. Essentials cuesta US$ 80 por usuario al mes y Premium US$ 110, con pago anual. Premium agrega manufactura y gestión de servicio. Para 30 usuarios, Essentials son US$ 2.400 al mes, equivalentes a $7.636.176. La implementación se contrata con un partner. Es un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contable y operativo completo, en otro rango de inversión.</w:t>
      </w:r>
    </w:p>
    <w:p>
      <w:pPr>
        <w:spacing w:before="0" w:after="160" w:line="259" w:lineRule="auto"/>
        <w:jc w:val="both"/>
        <w:widowControl/>
      </w:pPr>
      <w:r>
        <w:rPr>
          <w:rFonts w:ascii="Poppins" w:hAnsi="Poppins" w:cs="Poppins" w:eastAsia="Poppins"/>
          <w:b w:val="0"/>
          <w:i w:val="0"/>
          <w:color w:val="1B3325"/>
          <w:sz w:val="26"/>
        </w:rPr>
        <w:t xml:space="preserve">En nómina colombiana, la guía NominaCheck del 21 de septiembre de 2026 lee precios públicos así: Siigo Nómina Electrónica Lite, para 3 a 10 empleados, en $239.920 al año con descuento de cliente nuevo (lista $299.900), solo emisión. Aleluya, antes Nominapp, en $220.000 al mes para 10 empleados en el plan Tranqui, con liquidación. Siigo Nube, el contable, se contrata aparte de la nómina. Se citan para situar el piso de un software de pago de personal, que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no reemplaza.</w:t>
      </w:r>
    </w:p>
    <w:p>
      <w:pPr>
        <w:spacing w:before="160" w:after="40" w:line="259" w:lineRule="auto"/>
        <w:jc w:val="left"/>
        <w:keepNext/>
        <w:widowControl/>
      </w:pPr>
      <w:r>
        <w:rPr>
          <w:rFonts w:ascii="Poppins" w:hAnsi="Poppins" w:cs="Poppins" w:eastAsia="Poppins"/>
          <w:b/>
          <w:i w:val="0"/>
          <w:color w:val="1B3325"/>
          <w:sz w:val="26"/>
        </w:rPr>
        <w:t>9.7. Intranet y almacenamiento: Google, Zoho y SharePoint</w:t>
      </w:r>
    </w:p>
    <w:p>
      <w:pPr>
        <w:spacing w:before="0" w:after="160" w:line="259" w:lineRule="auto"/>
        <w:jc w:val="both"/>
        <w:widowControl/>
      </w:pPr>
      <w:r>
        <w:rPr>
          <w:rFonts w:ascii="Poppins" w:hAnsi="Poppins" w:cs="Poppins" w:eastAsia="Poppins"/>
          <w:b w:val="0"/>
          <w:i w:val="0"/>
          <w:color w:val="1B3325"/>
          <w:sz w:val="26"/>
        </w:rPr>
        <w:t xml:space="preserve">Fuente de Google: la ayuda de facturación de Google Workspace, consultada el 14 de octubre de 2026. Business Standard incluye 2 TB de almacenamiento agrupado por usuario, más correo, documentos y reuniones. En pesos, el plan anual figura en $58.400 por usuario al mes y el plan flexible en $70.000. Para 30 usuarios, el anual son $1.752.000 al mes. Ese producto entrega 2 TB por persona, no una cuota única de 2 TB, y no es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de operación ni un control de almuerzo y descansos.</w:t>
      </w:r>
    </w:p>
    <w:p>
      <w:pPr>
        <w:spacing w:before="0" w:after="160" w:line="259" w:lineRule="auto"/>
        <w:jc w:val="both"/>
        <w:widowControl/>
      </w:pPr>
      <w:r>
        <w:rPr>
          <w:rFonts w:ascii="Poppins" w:hAnsi="Poppins" w:cs="Poppins" w:eastAsia="Poppins"/>
          <w:b w:val="0"/>
          <w:i w:val="0"/>
          <w:color w:val="1B3325"/>
          <w:sz w:val="26"/>
        </w:rPr>
        <w:t xml:space="preserve">Zoho WorkDrive, en la guía de planes de zoho.com, cobra por usuario con un mínimo de 3. Con pago anual, Starter queda en US$ 2,50, Team en US$ 4,50 y Business en US$ 9. Entre 3 y 10 usuarios el almacenamiento del equipo es 1 TB, 3 TB y 5 TB. Por encima de 10 usuarios se suma espacio por persona. Team, a US$ 4,50, equivale a $14.318 por usuario al mes. Es solo el archivo. SharePoint Plan 1, en la página de Microsoft, cuesta US$ 5 por usuario al mes con pago anual, equivalentes a $15.909. Es la intranet de archivos, sin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ni la asistencia de </w:t>
      </w:r>
      <w:r>
        <w:rPr>
          <w:rFonts w:ascii="Poppins" w:hAnsi="Poppins" w:cs="Poppins" w:eastAsia="Poppins"/>
          <w:b/>
          <w:i w:val="0"/>
          <w:color w:val="1B3325"/>
          <w:sz w:val="26"/>
        </w:rPr>
        <w:t>RecoTime</w:t>
      </w:r>
      <w:r>
        <w:rPr>
          <w:rFonts w:ascii="Poppins" w:hAnsi="Poppins" w:cs="Poppins" w:eastAsia="Poppins"/>
          <w:b w:val="0"/>
          <w:i w:val="0"/>
          <w:color w:val="1B3325"/>
          <w:sz w:val="26"/>
        </w:rPr>
        <w:t>.</w:t>
      </w:r>
    </w:p>
    <w:p>
      <w:pPr>
        <w:spacing w:before="160" w:after="40" w:line="259" w:lineRule="auto"/>
        <w:jc w:val="left"/>
        <w:keepNext/>
        <w:widowControl/>
      </w:pPr>
      <w:r>
        <w:rPr>
          <w:rFonts w:ascii="Poppins" w:hAnsi="Poppins" w:cs="Poppins" w:eastAsia="Poppins"/>
          <w:b/>
          <w:i w:val="0"/>
          <w:color w:val="1B3325"/>
          <w:sz w:val="26"/>
        </w:rPr>
        <w:t>9.8. VPS de Hostinger</w:t>
      </w:r>
    </w:p>
    <w:p>
      <w:pPr>
        <w:spacing w:before="0" w:after="160" w:line="259" w:lineRule="auto"/>
        <w:jc w:val="both"/>
        <w:widowControl/>
      </w:pPr>
      <w:r>
        <w:rPr>
          <w:rFonts w:ascii="Poppins" w:hAnsi="Poppins" w:cs="Poppins" w:eastAsia="Poppins"/>
          <w:b w:val="0"/>
          <w:i w:val="0"/>
          <w:color w:val="1B3325"/>
          <w:sz w:val="26"/>
        </w:rPr>
        <w:t xml:space="preserve">Fuente: hostinger.com/co/precios/vps-hosting, abierta el 14 de octubre de 2026. La página muestra una oferta al mes y una renovación. La pregunta frecuente usa la oferta: KVM 1 en $19.900, KVM 2 en $28.900, KVM 4 en $38.900 y KVM 8 en $77.900. La tarjeta de cada plan dice a cuánto se renueva. El disco publicado es NVMe. El ancho de banda de 4 TB del KVM 1 es tráfico, no espacio para guardar archivos. Los 2 TB del Drive no dependen de ese disco: los entrega </w:t>
      </w:r>
      <w:r>
        <w:rPr>
          <w:rFonts w:ascii="Poppins" w:hAnsi="Poppins" w:cs="Poppins" w:eastAsia="Poppins"/>
          <w:b/>
          <w:i w:val="0"/>
          <w:color w:val="1B3325"/>
          <w:sz w:val="26"/>
        </w:rPr>
        <w:t>THE COMPANY DEV</w:t>
      </w:r>
      <w:r>
        <w:rPr>
          <w:rFonts w:ascii="Poppins" w:hAnsi="Poppins" w:cs="Poppins" w:eastAsia="Poppins"/>
          <w:b w:val="0"/>
          <w:i w:val="0"/>
          <w:color w:val="1B3325"/>
          <w:sz w:val="26"/>
        </w:rPr>
        <w:t>.</w:t>
      </w:r>
    </w:p>
    <w:tbl>
      <w:tblPr>
        <w:tblW w:type="dxa" w:w="9600"/>
        <w:jc w:val="center"/>
        <w:tblLayout w:type="fixed"/>
        <w:tblLook w:firstColumn="1" w:firstRow="1" w:lastColumn="0" w:lastRow="0" w:noHBand="0" w:noVBand="1" w:val="04A0"/>
      </w:tblPr>
      <w:tblGrid>
        <w:gridCol w:w="1400"/>
        <w:gridCol w:w="1800"/>
        <w:gridCol w:w="2100"/>
        <w:gridCol w:w="2300"/>
        <w:gridCol w:w="2000"/>
      </w:tblGrid>
      <w:tr>
        <w:trPr>
          <w:tblHeade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Plan</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Oferta al mes</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Renovación al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Renovación al año</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Disco NVMe</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KVM 1</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$19.900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$38.900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$466.800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50 GB</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KVM 2</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$28.900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$50.900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$610.800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100 GB</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KVM 4</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$38.900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$97.900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$1.174.800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200 GB</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KVM 8</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$77.900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$168.900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$2.026.800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400 GB</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 xml:space="preserve">Renovación al año = renovación al mes × 12, cálculo de este informe. KVM 1 se renueva en $466.800 al año. Es la cifra que se acerca a los $500.000 al año que la operación usa como referencia. La oferta del primer periodo, a $19.900 al mes, son $238.800 si se mantienen doce meses. Hostinger puede cambiar la campaña. Esta tabla es referencia: la VPS la coloca el cliente y no se factura dentro de </w:t>
      </w:r>
      <w:r>
        <w:rPr>
          <w:rFonts w:ascii="Poppins" w:hAnsi="Poppins" w:cs="Poppins" w:eastAsia="Poppins"/>
          <w:b/>
          <w:i w:val="0"/>
          <w:color w:val="1B3325"/>
          <w:sz w:val="22"/>
        </w:rPr>
        <w:t>RecoTime</w:t>
      </w:r>
      <w:r>
        <w:rPr>
          <w:rFonts w:ascii="Poppins" w:hAnsi="Poppins" w:cs="Poppins" w:eastAsia="Poppins"/>
          <w:b w:val="0"/>
          <w:i w:val="0"/>
          <w:color w:val="1B3325"/>
          <w:sz w:val="22"/>
        </w:rPr>
        <w:t>. El dominio tampoco va aquí.</w:t>
      </w:r>
    </w:p>
    <w:p>
      <w:pPr>
        <w:spacing w:before="240" w:after="80" w:line="259" w:lineRule="auto"/>
        <w:jc w:val="left"/>
        <w:keepNext/>
        <w:widowControl/>
      </w:pPr>
      <w:r>
        <w:rPr>
          <w:rFonts w:ascii="Poppins" w:hAnsi="Poppins" w:cs="Poppins" w:eastAsia="Poppins"/>
          <w:b/>
          <w:i w:val="0"/>
          <w:color w:val="1B3325"/>
          <w:sz w:val="26"/>
        </w:rPr>
        <w:t xml:space="preserve">10. LECTURA PARA </w:t>
      </w:r>
      <w:r>
        <w:rPr>
          <w:rFonts w:ascii="Poppins" w:hAnsi="Poppins" w:cs="Poppins" w:eastAsia="Poppins"/>
          <w:b/>
          <w:i w:val="0"/>
          <w:color w:val="1B3325"/>
          <w:sz w:val="26"/>
        </w:rPr>
        <w:t>RECOTIME</w:t>
      </w:r>
    </w:p>
    <w:p>
      <w:pPr>
        <w:spacing w:before="0" w:after="160" w:line="259" w:lineRule="auto"/>
        <w:jc w:val="both"/>
        <w:widowControl/>
      </w:pPr>
      <w:r>
        <w:rPr>
          <w:rFonts w:ascii="Poppins" w:hAnsi="Poppins" w:cs="Poppins" w:eastAsia="Poppins"/>
          <w:b w:val="0"/>
          <w:i w:val="0"/>
          <w:color w:val="1B3325"/>
          <w:sz w:val="26"/>
        </w:rPr>
        <w:t>Una empresa de 30 trabajadores activos, con las tarifas de la sección 9, queda en estos órdenes. La columna mensual es licencia o suscripción. La puesta en marcha, cuando el proveedor la cobra aparte, no está sumada.</w:t>
      </w:r>
    </w:p>
    <w:tbl>
      <w:tblPr>
        <w:tblW w:type="dxa" w:w="9600"/>
        <w:jc w:val="center"/>
        <w:tblLayout w:type="fixed"/>
        <w:tblLook w:firstColumn="1" w:firstRow="1" w:lastColumn="0" w:lastRow="0" w:noHBand="0" w:noVBand="1" w:val="04A0"/>
      </w:tblPr>
      <w:tblGrid>
        <w:gridCol w:w="2800"/>
        <w:gridCol w:w="1900"/>
        <w:gridCol w:w="49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Referencia para 30 personas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Orden mensual</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Qué está pagando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i w:val="0"/>
                <w:color w:val="1B3325"/>
                <w:sz w:val="16"/>
              </w:rPr>
              <w:t>RecoTime</w:t>
            </w:r>
            <w:r>
              <w:rPr>
                <w:rFonts w:ascii="Poppins" w:hAnsi="Poppins" w:cs="Poppins" w:eastAsia="Poppins"/>
                <w:b w:val="0"/>
                <w:i w:val="0"/>
                <w:color w:val="1B3325"/>
                <w:sz w:val="16"/>
              </w:rPr>
              <w:t>, los tres módulos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$990.000</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30 × $33.000. Puesta en marcha incluida. La VPS la coloca el cliente.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i w:val="0"/>
                <w:color w:val="1B3325"/>
                <w:sz w:val="16"/>
              </w:rPr>
              <w:t>RecoTime</w:t>
            </w:r>
            <w:r>
              <w:rPr>
                <w:rFonts w:ascii="Poppins" w:hAnsi="Poppins" w:cs="Poppins" w:eastAsia="Poppins"/>
                <w:b w:val="0"/>
                <w:i w:val="0"/>
                <w:color w:val="1B3325"/>
                <w:sz w:val="16"/>
              </w:rPr>
              <w:t xml:space="preserve">, solo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w:t>
            </w:r>
            <w:r>
              <w:rPr>
                <w:rFonts w:ascii="Poppins" w:hAnsi="Poppins" w:cs="Poppins" w:eastAsia="Poppins"/>
                <w:b/>
                <w:i w:val="0"/>
                <w:color w:val="1B3325"/>
                <w:sz w:val="16"/>
              </w:rPr>
              <w:t>ERP</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$450.000</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30 × $15.000. Asistencia y Drive se suman si el cliente los toma.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Odoo Standard, tarifa Colombia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$854.297</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30 usuarios a US$ 8,95. Todas las apps. Implementación aparte.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Odoo Personalizado, primer año Colombia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$1.279.059</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30 usuarios a US$ 13,40. Studio, API y multiempresa.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Odoo Standard, lista de EE. UU. al renovar</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$2.968.563</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La misma suscripción si el precio que aplica es el de Estados Unidos.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Bitrix24 Standard, pago anual</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$314.992</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Tope de 50 usuarios.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tareas. Sin las horas de empleado de Professional.</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Bitrix24 Professional, pago anual</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$633.166</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Tope de 100 usuarios. Incluye RR. HH. y horas del empleado. El partner va aparte.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Zoho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People, lectura 2026</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$652.257</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5 asientos de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Professional y 30 de People Essential. Dos productos.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Factorial, punto de partida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$763.618</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30 × US$ 8. El módulo de tiempo se cotiza encima.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Business Central Essentials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$7.636.176</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30 × US$ 80. </w:t>
            </w:r>
            <w:r>
              <w:rPr>
                <w:rFonts w:ascii="Poppins" w:hAnsi="Poppins" w:cs="Poppins" w:eastAsia="Poppins"/>
                <w:b/>
                <w:i w:val="0"/>
                <w:color w:val="1B3325"/>
                <w:sz w:val="16"/>
              </w:rPr>
              <w:t>ERP</w:t>
            </w:r>
            <w:r>
              <w:rPr>
                <w:rFonts w:ascii="Poppins" w:hAnsi="Poppins" w:cs="Poppins" w:eastAsia="Poppins"/>
                <w:b w:val="0"/>
                <w:i w:val="0"/>
                <w:color w:val="1B3325"/>
                <w:sz w:val="16"/>
              </w:rPr>
              <w:t xml:space="preserve"> de finanzas y operación. Partner aparte.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Alegra Nómina, 11 a 20 empleados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$69.000</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Nómina electrónica y liquidación. Otro problema, otro sistema.</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10.1. Precio acoplado al mercado</w:t>
      </w:r>
    </w:p>
    <w:p>
      <w:pPr>
        <w:spacing w:before="0" w:after="160" w:line="259" w:lineRule="auto"/>
        <w:jc w:val="both"/>
        <w:widowControl/>
      </w:pPr>
      <w:r>
        <w:rPr>
          <w:rFonts w:ascii="Poppins" w:hAnsi="Poppins" w:cs="Poppins" w:eastAsia="Poppins"/>
          <w:b w:val="0"/>
          <w:i w:val="0"/>
          <w:color w:val="1B3325"/>
          <w:sz w:val="26"/>
        </w:rPr>
        <w:t>La directriz de $20.000 por módulo sumaba $60.000 por usuario. Para 30 personas eso eran $1.800.000 al mes, por encima de la licencia de Odoo Standard en Colombia. El ajuste deja cada módulo en el orden de su propia referencia y los tres juntos entre las dos licencias de Odoo. Los pesos de las referencias en dólares son cálculo de este informe con la TRM de $3.181,74. La puesta en marcha va incluida en estos valores. La VPS no va: la coloca el cliente.</w:t>
      </w:r>
    </w:p>
    <w:tbl>
      <w:tblPr>
        <w:tblW w:type="dxa" w:w="9600"/>
        <w:jc w:val="center"/>
        <w:tblLayout w:type="fixed"/>
        <w:tblLook w:firstColumn="1" w:firstRow="1" w:lastColumn="0" w:lastRow="0" w:noHBand="0" w:noVBand="1" w:val="04A0"/>
      </w:tblPr>
      <w:tblGrid>
        <w:gridCol w:w="2100"/>
        <w:gridCol w:w="2800"/>
        <w:gridCol w:w="2500"/>
        <w:gridCol w:w="2200"/>
      </w:tblGrid>
      <w:tr>
        <w:trPr>
          <w:tblHeade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Pieza</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Referencia de mercado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RecoTime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Lectura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16"/>
              </w:rPr>
              <w:t>CRM</w:t>
            </w:r>
            <w:r>
              <w:rPr>
                <w:rFonts w:ascii="Poppins" w:hAnsi="Poppins" w:cs="Poppins" w:eastAsia="Poppins"/>
                <w:b w:val="0"/>
                <w:i w:val="0"/>
                <w:color w:val="1B3325"/>
                <w:sz w:val="16"/>
              </w:rPr>
              <w:t xml:space="preserve"> y </w:t>
            </w:r>
            <w:r>
              <w:rPr>
                <w:rFonts w:ascii="Poppins" w:hAnsi="Poppins" w:cs="Poppins" w:eastAsia="Poppins"/>
                <w:b/>
                <w:i w:val="0"/>
                <w:color w:val="1B3325"/>
                <w:sz w:val="16"/>
              </w:rPr>
              <w:t>ERP</w:t>
            </w:r>
            <w:r>
              <w:rPr>
                <w:rFonts w:ascii="Poppins" w:hAnsi="Poppins" w:cs="Poppins" w:eastAsia="Poppins"/>
                <w:b w:val="0"/>
                <w:i w:val="0"/>
                <w:color w:val="1B3325"/>
                <w:sz w:val="16"/>
              </w:rPr>
              <w:t xml:space="preserve"> de gestión</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Odoo Standard, Colombia: $28.477 por usuario, solo licencia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$15.000 por usuario, puesta en marcha incluida</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Cabe. $13.477 por debajo de esa licencia.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Asistencia</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Factorial desde $25.454 por usuario. El tiempo se cotiza encima.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$8.000 por usuario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Cabe. Cubre llegada, almuerzo, descansos y salida.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Drive</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WorkDrive Team $14.318. SharePoint Plan 1 $15.909.</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$10.000 por usuario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Cabe. Por debajo de las dos referencias de archivos.</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Los tres módulos</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Odoo Standard $28.477. Personalizado de primer año $42.635.</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$33.000 por usuario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Cabe entre las dos licencias. La puesta en marcha va incluida.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30 usuarios, los tres</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Odoo Standard $854.297 al mes, solo licencia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$990.000 al mes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$135.703 de diferencia. En Odoo la implementación se paga aparte.</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30 usuarios frente a Bitrix24 Professional</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$633.166 al mes, tope de 100 usuarios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$990.000 al mes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 xml:space="preserve">Bitrix cobra un fijo. Hasta 19 usuarios, </w:t>
            </w:r>
            <w:r>
              <w:rPr>
                <w:rFonts w:ascii="Poppins" w:hAnsi="Poppins" w:cs="Poppins" w:eastAsia="Poppins"/>
                <w:b/>
                <w:i w:val="0"/>
                <w:color w:val="1B3325"/>
                <w:sz w:val="16"/>
              </w:rPr>
              <w:t>RecoTime</w:t>
            </w:r>
            <w:r>
              <w:rPr>
                <w:rFonts w:ascii="Poppins" w:hAnsi="Poppins" w:cs="Poppins" w:eastAsia="Poppins"/>
                <w:b w:val="0"/>
                <w:i w:val="0"/>
                <w:color w:val="1B3325"/>
                <w:sz w:val="16"/>
              </w:rPr>
              <w:t xml:space="preserve"> completo queda más bajo.</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VPS y dominio</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KVM 1: 50 GB por $466.800 al año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Fuera de la mensualidad</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 xml:space="preserve">Los coloca el cliente. Los 2 TB del Drive los entrega </w:t>
            </w:r>
            <w:r>
              <w:rPr>
                <w:rFonts w:ascii="Poppins" w:hAnsi="Poppins" w:cs="Poppins" w:eastAsia="Poppins"/>
                <w:b/>
                <w:i w:val="0"/>
                <w:color w:val="1B3325"/>
                <w:sz w:val="16"/>
              </w:rPr>
              <w:t>THE COMPANY DEV</w:t>
            </w:r>
            <w:r>
              <w:rPr>
                <w:rFonts w:ascii="Poppins" w:hAnsi="Poppins" w:cs="Poppins" w:eastAsia="Poppins"/>
                <w:b w:val="0"/>
                <w:i w:val="0"/>
                <w:color w:val="1B3325"/>
                <w:sz w:val="16"/>
              </w:rPr>
              <w:t>.</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 xml:space="preserve">El Drive queda en $10.000 por usuario. Zoho WorkDrive Team, solo archivos, equivale a $14.318 por usuario. SharePoint Plan 1 equivale a $15.909. Google Workspace Business Standard, en la lista de Colombia, cuesta $58.400 por usuario e incluye correo, documentos y 2 TB por persona. Los tres módulos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juntos son $33.000 por usuario. Con el Drive,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entrega 2 TB para toda la cuenta.</w:t>
      </w:r>
    </w:p>
    <w:p>
      <w:pPr>
        <w:spacing w:before="0" w:after="160" w:line="259" w:lineRule="auto"/>
        <w:jc w:val="both"/>
        <w:widowControl/>
      </w:pPr>
      <w:r>
        <w:rPr>
          <w:rFonts w:ascii="Poppins" w:hAnsi="Poppins" w:cs="Poppins" w:eastAsia="Poppins"/>
          <w:b w:val="0"/>
          <w:i w:val="0"/>
          <w:color w:val="1B3325"/>
          <w:sz w:val="26"/>
        </w:rPr>
        <w:t xml:space="preserve">La mensualidad no incluye servidor. La VPS la coloca el cliente: la contrata en Hostinger, la paga, entrega el acceso a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y la renueva. El dominio también lo coloca el cliente. La instalación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se hace en esa VPS y no se factura como hosting. La referencia de $500.000 al año corresponde a la renovación del KVM 1, $466.800. Los 2 TB del Drive los entrega </w:t>
      </w:r>
      <w:r>
        <w:rPr>
          <w:rFonts w:ascii="Poppins" w:hAnsi="Poppins" w:cs="Poppins" w:eastAsia="Poppins"/>
          <w:b/>
          <w:i w:val="0"/>
          <w:color w:val="1B3325"/>
          <w:sz w:val="26"/>
        </w:rPr>
        <w:t>THE COMPANY DEV</w:t>
      </w:r>
      <w:r>
        <w:rPr>
          <w:rFonts w:ascii="Poppins" w:hAnsi="Poppins" w:cs="Poppins" w:eastAsia="Poppins"/>
          <w:b w:val="0"/>
          <w:i w:val="0"/>
          <w:color w:val="1B3325"/>
          <w:sz w:val="26"/>
        </w:rPr>
        <w:t>, sí o sí, con ese módulo.</w:t>
      </w:r>
    </w:p>
    <w:p>
      <w:pPr>
        <w:spacing w:before="240" w:after="80" w:line="259" w:lineRule="auto"/>
        <w:jc w:val="left"/>
        <w:keepNext/>
        <w:widowControl/>
      </w:pPr>
      <w:r>
        <w:rPr>
          <w:rFonts w:ascii="Poppins" w:hAnsi="Poppins" w:cs="Poppins" w:eastAsia="Poppins"/>
          <w:b/>
          <w:i w:val="0"/>
          <w:color w:val="1B3325"/>
          <w:sz w:val="26"/>
        </w:rPr>
        <w:t>11. MODALIDADES Y PRECIOS PROPUESTOS</w:t>
      </w:r>
    </w:p>
    <w:p>
      <w:pPr>
        <w:spacing w:before="0" w:after="160" w:line="259" w:lineRule="auto"/>
        <w:jc w:val="both"/>
        <w:widowControl/>
      </w:pPr>
      <w:r>
        <w:rPr>
          <w:rFonts w:ascii="Poppins" w:hAnsi="Poppins" w:cs="Poppins" w:eastAsia="Poppins"/>
          <w:b w:val="0"/>
          <w:i w:val="0"/>
          <w:color w:val="1B3325"/>
          <w:sz w:val="26"/>
        </w:rPr>
        <w:t xml:space="preserve">Los valores de esta sección son la recomendación de este informe para aprobación de la directiva. No son precios publicados del mercado. Van en pesos colombianos. El IVA se liquida según el régimen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al momento de facturar, y no está sumado en las tablas.</w:t>
      </w:r>
    </w:p>
    <w:p>
      <w:pPr>
        <w:spacing w:before="0" w:after="160" w:line="259" w:lineRule="auto"/>
        <w:jc w:val="both"/>
        <w:widowControl/>
      </w:pP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se ofrece en tres modalidades y por módulos. En ninguna modalidad se cobra una implementación aparte. La configuración, la puesta en marcha y la capacitación por rol están incluidas. El precio es por usuario activo al mes y es la suma de los módulos que el cliente tome. La VPS no entra en ese precio: la coloca el cliente. También coloca el dominio.</w:t>
      </w:r>
    </w:p>
    <w:tbl>
      <w:tblPr>
        <w:tblW w:type="dxa" w:w="9600"/>
        <w:jc w:val="center"/>
        <w:tblLayout w:type="fixed"/>
        <w:tblLook w:firstColumn="1" w:firstRow="1" w:lastColumn="0" w:lastRow="0" w:noHBand="0" w:noVBand="1" w:val="04A0"/>
      </w:tblPr>
      <w:tblGrid>
        <w:gridCol w:w="2300"/>
        <w:gridCol w:w="2430"/>
        <w:gridCol w:w="2430"/>
        <w:gridCol w:w="2440"/>
      </w:tblGrid>
      <w:tr>
        <w:trPr>
          <w:tblHeade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Concepto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Mensual</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Anualidad</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Licencia vitalicia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Forma de pago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Cada mes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Un pago al año</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Pago único, 50 % y 50 %</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Implementación</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Incluida</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Incluida</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Uso del sistema</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Mientras pague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12 meses</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Indefinido, versión entregada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Soporte de 3 h/mes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Incluido</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3 meses; luego plan opcional</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Actualizaciones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Incluidas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Incluidas</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Con el plan de soporte</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VPS, disco y dominio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Los coloca el cliente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Los coloca el cliente</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Los coloca el cliente</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Cuota Drive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 TB por cuenta</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 TB por cuenta</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 TB por cuenta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Código fuente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6"/>
              </w:rPr>
              <w:t>THE COMPANY DEV</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6"/>
              </w:rPr>
              <w:t>THE COMPANY DEV</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6"/>
              </w:rPr>
              <w:t>THE COMPANY DEV</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Beneficio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1 mes gratis por año cumplido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Se pagan 10 meses y se usan 12</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Sin canon de licencia</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11.1. Precio de cada módulo</w:t>
      </w:r>
    </w:p>
    <w:p>
      <w:pPr>
        <w:spacing w:before="0" w:after="160" w:line="259" w:lineRule="auto"/>
        <w:jc w:val="both"/>
        <w:widowControl/>
      </w:pPr>
      <w:r>
        <w:rPr>
          <w:rFonts w:ascii="Poppins" w:hAnsi="Poppins" w:cs="Poppins" w:eastAsia="Poppins"/>
          <w:b w:val="0"/>
          <w:i w:val="0"/>
          <w:color w:val="1B3325"/>
          <w:sz w:val="26"/>
        </w:rPr>
        <w:t>Cada módulo tiene su propio valor, tomado del orden de mercado de la sección 10.1. Los tres juntos cuestan $33.000 por usuario: es la suma. Quien toma un módulo paga ese módulo. Quien toma dos paga la suma de esos dos.</w:t>
      </w:r>
    </w:p>
    <w:tbl>
      <w:tblPr>
        <w:tblW w:type="dxa" w:w="9600"/>
        <w:jc w:val="center"/>
        <w:tblLayout w:type="fixed"/>
        <w:tblLook w:firstColumn="1" w:firstRow="1" w:lastColumn="0" w:lastRow="0" w:noHBand="0" w:noVBand="1" w:val="04A0"/>
      </w:tblPr>
      <w:tblGrid>
        <w:gridCol w:w="2800"/>
        <w:gridCol w:w="2200"/>
        <w:gridCol w:w="2300"/>
        <w:gridCol w:w="23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Módulo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Por usuario al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Anualidad por usuario</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Vitalicia por usuario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 xml:space="preserve">1. </w:t>
            </w:r>
            <w:r>
              <w:rPr>
                <w:rFonts w:ascii="Poppins" w:hAnsi="Poppins" w:cs="Poppins" w:eastAsia="Poppins"/>
                <w:b/>
                <w:i w:val="0"/>
                <w:color w:val="1B3325"/>
                <w:sz w:val="18"/>
              </w:rPr>
              <w:t>CRM</w:t>
            </w:r>
            <w:r>
              <w:rPr>
                <w:rFonts w:ascii="Poppins" w:hAnsi="Poppins" w:cs="Poppins" w:eastAsia="Poppins"/>
                <w:b w:val="0"/>
                <w:i w:val="0"/>
                <w:color w:val="1B3325"/>
                <w:sz w:val="18"/>
              </w:rPr>
              <w:t xml:space="preserve"> y </w:t>
            </w:r>
            <w:r>
              <w:rPr>
                <w:rFonts w:ascii="Poppins" w:hAnsi="Poppins" w:cs="Poppins" w:eastAsia="Poppins"/>
                <w:b/>
                <w:i w:val="0"/>
                <w:color w:val="1B3325"/>
                <w:sz w:val="18"/>
              </w:rPr>
              <w:t>ERP</w:t>
            </w:r>
            <w:r>
              <w:rPr>
                <w:rFonts w:ascii="Poppins" w:hAnsi="Poppins" w:cs="Poppins" w:eastAsia="Poppins"/>
                <w:b w:val="0"/>
                <w:i w:val="0"/>
                <w:color w:val="1B3325"/>
                <w:sz w:val="18"/>
              </w:rPr>
              <w:t xml:space="preserve"> de gestión</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$15.000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$150.000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$330.000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8"/>
              </w:rPr>
              <w:t>2. Asistencia</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$8.000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$80.000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$176.000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3. Drive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$100.000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$220.000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Los tres juntos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$33.000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$330.000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$726.000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 xml:space="preserve">Anualidad por usuario = mensualidad × 10, y cubre 12 meses. El </w:t>
      </w:r>
      <w:r>
        <w:rPr>
          <w:rFonts w:ascii="Poppins" w:hAnsi="Poppins" w:cs="Poppins" w:eastAsia="Poppins"/>
          <w:b/>
          <w:i w:val="0"/>
          <w:color w:val="1B3325"/>
          <w:sz w:val="22"/>
        </w:rPr>
        <w:t>CRM</w:t>
      </w:r>
      <w:r>
        <w:rPr>
          <w:rFonts w:ascii="Poppins" w:hAnsi="Poppins" w:cs="Poppins" w:eastAsia="Poppins"/>
          <w:b w:val="0"/>
          <w:i w:val="0"/>
          <w:color w:val="1B3325"/>
          <w:sz w:val="22"/>
        </w:rPr>
        <w:t xml:space="preserve"> y </w:t>
      </w:r>
      <w:r>
        <w:rPr>
          <w:rFonts w:ascii="Poppins" w:hAnsi="Poppins" w:cs="Poppins" w:eastAsia="Poppins"/>
          <w:b/>
          <w:i w:val="0"/>
          <w:color w:val="1B3325"/>
          <w:sz w:val="22"/>
        </w:rPr>
        <w:t>ERP</w:t>
      </w:r>
      <w:r>
        <w:rPr>
          <w:rFonts w:ascii="Poppins" w:hAnsi="Poppins" w:cs="Poppins" w:eastAsia="Poppins"/>
          <w:b w:val="0"/>
          <w:i w:val="0"/>
          <w:color w:val="1B3325"/>
          <w:sz w:val="22"/>
        </w:rPr>
        <w:t xml:space="preserve"> al año son $150.000 por usuario. La asistencia, $80.000. El Drive, $100.000. Los tres, $330.000. La vitalicia es la mensualidad × 22: $330.000, $176.000 y $220.000 por usuario, y $726.000 los tres. El soporte opcional, después de los 3 meses de garantía, es el 40 % de lo que el cliente paga por usuario.</w:t>
      </w:r>
    </w:p>
    <w:p>
      <w:pPr>
        <w:spacing w:before="160" w:after="40" w:line="259" w:lineRule="auto"/>
        <w:jc w:val="left"/>
        <w:keepNext/>
        <w:widowControl/>
      </w:pPr>
      <w:r>
        <w:rPr>
          <w:rFonts w:ascii="Poppins" w:hAnsi="Poppins" w:cs="Poppins" w:eastAsia="Poppins"/>
          <w:b/>
          <w:i w:val="0"/>
          <w:color w:val="1B3325"/>
          <w:sz w:val="26"/>
        </w:rPr>
        <w:t>11.2. Módulos sueltos o combinados</w:t>
      </w:r>
    </w:p>
    <w:p>
      <w:pPr>
        <w:spacing w:before="0" w:after="160" w:line="259" w:lineRule="auto"/>
        <w:jc w:val="both"/>
        <w:widowControl/>
      </w:pPr>
      <w:r>
        <w:rPr>
          <w:rFonts w:ascii="Poppins" w:hAnsi="Poppins" w:cs="Poppins" w:eastAsia="Poppins"/>
          <w:b w:val="0"/>
          <w:i w:val="0"/>
          <w:color w:val="1B3325"/>
          <w:sz w:val="26"/>
        </w:rPr>
        <w:t>El cliente elige uno, dos o los tres. Dos módulos se cobran como la suma de sus tarifas. Los reportes de cada módulo van con ese módulo. La cuota de 2 TB va solo con el Drive, así se tome suelto o con los demás. La VPS la coloca el cliente en cualquier combinación.</w:t>
      </w:r>
    </w:p>
    <w:tbl>
      <w:tblPr>
        <w:tblW w:type="dxa" w:w="9600"/>
        <w:jc w:val="center"/>
        <w:tblLayout w:type="fixed"/>
        <w:tblLook w:firstColumn="1" w:firstRow="1" w:lastColumn="0" w:lastRow="0" w:noHBand="0" w:noVBand="1" w:val="04A0"/>
      </w:tblPr>
      <w:tblGrid>
        <w:gridCol w:w="2800"/>
        <w:gridCol w:w="2200"/>
        <w:gridCol w:w="2300"/>
        <w:gridCol w:w="23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Combinación</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Por usuario al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Anualidad por usuario</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Vitalicia por usuario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18"/>
              </w:rPr>
              <w:t>CRM</w:t>
            </w:r>
            <w:r>
              <w:rPr>
                <w:rFonts w:ascii="Poppins" w:hAnsi="Poppins" w:cs="Poppins" w:eastAsia="Poppins"/>
                <w:b w:val="0"/>
                <w:i w:val="0"/>
                <w:color w:val="1B3325"/>
                <w:sz w:val="18"/>
              </w:rPr>
              <w:t xml:space="preserve"> y </w:t>
            </w:r>
            <w:r>
              <w:rPr>
                <w:rFonts w:ascii="Poppins" w:hAnsi="Poppins" w:cs="Poppins" w:eastAsia="Poppins"/>
                <w:b/>
                <w:i w:val="0"/>
                <w:color w:val="1B3325"/>
                <w:sz w:val="18"/>
              </w:rPr>
              <w:t>ERP</w:t>
            </w:r>
            <w:r>
              <w:rPr>
                <w:rFonts w:ascii="Poppins" w:hAnsi="Poppins" w:cs="Poppins" w:eastAsia="Poppins"/>
                <w:b w:val="0"/>
                <w:i w:val="0"/>
                <w:color w:val="1B3325"/>
                <w:sz w:val="18"/>
              </w:rPr>
              <w:t xml:space="preserve"> + asistencia</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$23.000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$230.000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$506.000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i w:val="0"/>
                <w:color w:val="1B3325"/>
                <w:sz w:val="18"/>
              </w:rPr>
              <w:t>CRM</w:t>
            </w:r>
            <w:r>
              <w:rPr>
                <w:rFonts w:ascii="Poppins" w:hAnsi="Poppins" w:cs="Poppins" w:eastAsia="Poppins"/>
                <w:b w:val="0"/>
                <w:i w:val="0"/>
                <w:color w:val="1B3325"/>
                <w:sz w:val="18"/>
              </w:rPr>
              <w:t xml:space="preserve"> y </w:t>
            </w:r>
            <w:r>
              <w:rPr>
                <w:rFonts w:ascii="Poppins" w:hAnsi="Poppins" w:cs="Poppins" w:eastAsia="Poppins"/>
                <w:b/>
                <w:i w:val="0"/>
                <w:color w:val="1B3325"/>
                <w:sz w:val="18"/>
              </w:rPr>
              <w:t>ERP</w:t>
            </w:r>
            <w:r>
              <w:rPr>
                <w:rFonts w:ascii="Poppins" w:hAnsi="Poppins" w:cs="Poppins" w:eastAsia="Poppins"/>
                <w:b w:val="0"/>
                <w:i w:val="0"/>
                <w:color w:val="1B3325"/>
                <w:sz w:val="18"/>
              </w:rPr>
              <w:t xml:space="preserve"> + Drive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$25.000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$250.000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$550.000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Asistencia + Drive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$18.000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$180.000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$396.000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Los tres módulos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$33.000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$330.000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$726.000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 xml:space="preserve">Para 30 usuarios, el </w:t>
      </w:r>
      <w:r>
        <w:rPr>
          <w:rFonts w:ascii="Poppins" w:hAnsi="Poppins" w:cs="Poppins" w:eastAsia="Poppins"/>
          <w:b/>
          <w:i w:val="0"/>
          <w:color w:val="1B3325"/>
          <w:sz w:val="22"/>
        </w:rPr>
        <w:t>CRM</w:t>
      </w:r>
      <w:r>
        <w:rPr>
          <w:rFonts w:ascii="Poppins" w:hAnsi="Poppins" w:cs="Poppins" w:eastAsia="Poppins"/>
          <w:b w:val="0"/>
          <w:i w:val="0"/>
          <w:color w:val="1B3325"/>
          <w:sz w:val="22"/>
        </w:rPr>
        <w:t xml:space="preserve"> y </w:t>
      </w:r>
      <w:r>
        <w:rPr>
          <w:rFonts w:ascii="Poppins" w:hAnsi="Poppins" w:cs="Poppins" w:eastAsia="Poppins"/>
          <w:b/>
          <w:i w:val="0"/>
          <w:color w:val="1B3325"/>
          <w:sz w:val="22"/>
        </w:rPr>
        <w:t>ERP</w:t>
      </w:r>
      <w:r>
        <w:rPr>
          <w:rFonts w:ascii="Poppins" w:hAnsi="Poppins" w:cs="Poppins" w:eastAsia="Poppins"/>
          <w:b w:val="0"/>
          <w:i w:val="0"/>
          <w:color w:val="1B3325"/>
          <w:sz w:val="22"/>
        </w:rPr>
        <w:t xml:space="preserve"> solo son $450.000 al mes, la asistencia sola $240.000 y el Drive solo $300.000. Los tres juntos son $990.000 al mes.</w:t>
      </w:r>
    </w:p>
    <w:p>
      <w:pPr>
        <w:spacing w:before="160" w:after="40" w:line="259" w:lineRule="auto"/>
        <w:jc w:val="left"/>
        <w:keepNext/>
        <w:widowControl/>
      </w:pPr>
      <w:r>
        <w:rPr>
          <w:rFonts w:ascii="Poppins" w:hAnsi="Poppins" w:cs="Poppins" w:eastAsia="Poppins"/>
          <w:b/>
          <w:i w:val="0"/>
          <w:color w:val="1B3325"/>
          <w:sz w:val="26"/>
        </w:rPr>
        <w:t>11.3. La VPS y el dominio los coloca el cliente</w:t>
      </w:r>
    </w:p>
    <w:p>
      <w:pPr>
        <w:spacing w:before="0" w:after="160" w:line="259" w:lineRule="auto"/>
        <w:jc w:val="both"/>
        <w:widowControl/>
      </w:pPr>
      <w:r>
        <w:rPr>
          <w:rFonts w:ascii="Poppins" w:hAnsi="Poppins" w:cs="Poppins" w:eastAsia="Poppins"/>
          <w:b w:val="0"/>
          <w:i w:val="0"/>
          <w:color w:val="1B3325"/>
          <w:sz w:val="26"/>
        </w:rPr>
        <w:t xml:space="preserve">La mensualidad, la anualidad y la licencia vitalicia son el software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No incluyen servidor ni dominio. La VPS la coloca el cliente antes de empezar: la contrata, la paga, entrega el acceso y la renueva. El dominio lo coloca del mismo modo.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instala el sistema en esa VPS. Si el cliente no ha colocado la VPS y el dominio, el calendario de puesta en marcha no arranca.</w:t>
      </w:r>
    </w:p>
    <w:tbl>
      <w:tblPr>
        <w:tblW w:type="dxa" w:w="9600"/>
        <w:jc w:val="center"/>
        <w:tblLayout w:type="fixed"/>
        <w:tblLook w:firstColumn="1" w:firstRow="1" w:lastColumn="0" w:lastRow="0" w:noHBand="0" w:noVBand="1" w:val="04A0"/>
      </w:tblPr>
      <w:tblGrid>
        <w:gridCol w:w="2200"/>
        <w:gridCol w:w="2500"/>
        <w:gridCol w:w="4900"/>
      </w:tblGrid>
      <w:tr>
        <w:trPr>
          <w:tblHeade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Concepto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Quién lo coloca</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Referencia leída el 14 de octubre de 2026</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VPS Hostinger</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16"/>
              </w:rPr>
              <w:t>EL CLIENTE</w:t>
            </w:r>
            <w:r>
              <w:rPr>
                <w:rFonts w:ascii="Poppins" w:hAnsi="Poppins" w:cs="Poppins" w:eastAsia="Poppins"/>
                <w:b w:val="0"/>
                <w:i w:val="0"/>
                <w:color w:val="1B3325"/>
                <w:sz w:val="16"/>
              </w:rPr>
              <w:t xml:space="preserve"> la coloca</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Referencia KVM 1: oferta $19.900 al mes. Renovación $38.900 al mes, $466.800 al año. Disco de 50 GB.</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Dominio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i w:val="0"/>
                <w:color w:val="1B3325"/>
                <w:sz w:val="16"/>
              </w:rPr>
              <w:t>EL CLIENTE</w:t>
            </w:r>
            <w:r>
              <w:rPr>
                <w:rFonts w:ascii="Poppins" w:hAnsi="Poppins" w:cs="Poppins" w:eastAsia="Poppins"/>
                <w:b w:val="0"/>
                <w:i w:val="0"/>
                <w:color w:val="1B3325"/>
                <w:sz w:val="16"/>
              </w:rPr>
              <w:t xml:space="preserve"> lo coloca</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No tiene un solo precio. Depende de la extensión y el registrador.</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Cuota Drive de 2 TB</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 xml:space="preserve">Incluida en </w:t>
            </w:r>
            <w:r>
              <w:rPr>
                <w:rFonts w:ascii="Poppins" w:hAnsi="Poppins" w:cs="Poppins" w:eastAsia="Poppins"/>
                <w:b/>
                <w:i w:val="0"/>
                <w:color w:val="1B3325"/>
                <w:sz w:val="16"/>
              </w:rPr>
              <w:t>RecoTime</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i w:val="0"/>
                <w:color w:val="1B3325"/>
                <w:sz w:val="16"/>
              </w:rPr>
              <w:t>THE COMPANY DEV</w:t>
            </w:r>
            <w:r>
              <w:rPr>
                <w:rFonts w:ascii="Poppins" w:hAnsi="Poppins" w:cs="Poppins" w:eastAsia="Poppins"/>
                <w:b w:val="0"/>
                <w:i w:val="0"/>
                <w:color w:val="1B3325"/>
                <w:sz w:val="16"/>
              </w:rPr>
              <w:t xml:space="preserve"> los entrega sí o sí con el módulo Drive. Son 2 TB para toda la cuenta.</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 xml:space="preserve">KVM 8, el plan más alto de esa página, se renueva en $2.026.800 al año. Esa tabla es el costo de la VPS que coloca el cliente. Los 2 TB del Drive los entrega </w:t>
      </w:r>
      <w:r>
        <w:rPr>
          <w:rFonts w:ascii="Poppins" w:hAnsi="Poppins" w:cs="Poppins" w:eastAsia="Poppins"/>
          <w:b/>
          <w:i w:val="0"/>
          <w:color w:val="1B3325"/>
          <w:sz w:val="22"/>
        </w:rPr>
        <w:t>THE COMPANY DEV</w:t>
      </w:r>
      <w:r>
        <w:rPr>
          <w:rFonts w:ascii="Poppins" w:hAnsi="Poppins" w:cs="Poppins" w:eastAsia="Poppins"/>
          <w:b w:val="0"/>
          <w:i w:val="0"/>
          <w:color w:val="1B3325"/>
          <w:sz w:val="22"/>
        </w:rPr>
        <w:t>, sí o sí.</w:t>
      </w:r>
    </w:p>
    <w:p>
      <w:pPr>
        <w:spacing w:before="160" w:after="40" w:line="259" w:lineRule="auto"/>
        <w:jc w:val="left"/>
        <w:keepNext/>
        <w:widowControl/>
      </w:pPr>
      <w:r>
        <w:rPr>
          <w:rFonts w:ascii="Poppins" w:hAnsi="Poppins" w:cs="Poppins" w:eastAsia="Poppins"/>
          <w:b/>
          <w:i w:val="0"/>
          <w:color w:val="1B3325"/>
          <w:sz w:val="26"/>
        </w:rPr>
        <w:t>11.4. Licencia vitalicia</w:t>
      </w:r>
    </w:p>
    <w:p>
      <w:pPr>
        <w:spacing w:before="0" w:after="160" w:line="259" w:lineRule="auto"/>
        <w:jc w:val="both"/>
        <w:widowControl/>
      </w:pPr>
      <w:r>
        <w:rPr>
          <w:rFonts w:ascii="Poppins" w:hAnsi="Poppins" w:cs="Poppins" w:eastAsia="Poppins"/>
          <w:b w:val="0"/>
          <w:i w:val="0"/>
          <w:color w:val="1B3325"/>
          <w:sz w:val="26"/>
        </w:rPr>
        <w:t>El pago único equivale a 22 mensualidades del alcance que el cliente contrate, sistema completo o módulos sueltos. Cubre el derecho de uso de la versión entregada.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Incluye el derecho de uso indefinido de la versión entregada, la instalación en la VPS del cliente, la capacitación y 3 meses de soporte de garantía.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Después de la garantía, el cliente asume su propio soporte. Si toma el plan opcional, paga el 40 % de su mensualidad por usuario, recibe 3 horas al mes y las actualizaciones.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El código fuente sigue siendo de </w:t>
      </w:r>
      <w:r>
        <w:rPr>
          <w:rFonts w:ascii="Poppins" w:hAnsi="Poppins" w:cs="Poppins" w:eastAsia="Poppins"/>
          <w:b/>
          <w:i w:val="0"/>
          <w:color w:val="1B3325"/>
          <w:sz w:val="26"/>
        </w:rPr>
        <w:t>THE COMPANY DEV</w:t>
      </w:r>
      <w:r>
        <w:rPr>
          <w:rFonts w:ascii="Poppins" w:hAnsi="Poppins" w:cs="Poppins" w:eastAsia="Poppins"/>
          <w:b w:val="0"/>
          <w:i w:val="0"/>
          <w:color w:val="1B3325"/>
          <w:sz w:val="26"/>
        </w:rPr>
        <w:t>. La licencia da derecho de uso. No autoriza reventa, copia ni modificación por terceros.</w:t>
      </w:r>
    </w:p>
    <w:p>
      <w:pPr>
        <w:spacing w:before="160" w:after="40" w:line="259" w:lineRule="auto"/>
        <w:jc w:val="left"/>
        <w:keepNext/>
        <w:widowControl/>
      </w:pPr>
      <w:r>
        <w:rPr>
          <w:rFonts w:ascii="Poppins" w:hAnsi="Poppins" w:cs="Poppins" w:eastAsia="Poppins"/>
          <w:b/>
          <w:i w:val="0"/>
          <w:color w:val="1B3325"/>
          <w:sz w:val="26"/>
        </w:rPr>
        <w:t>11.5. Servicios que se cotizan aparte</w:t>
      </w:r>
    </w:p>
    <w:tbl>
      <w:tblPr>
        <w:tblW w:type="dxa" w:w="9600"/>
        <w:jc w:val="center"/>
        <w:tblLayout w:type="fixed"/>
        <w:tblLook w:firstColumn="1" w:firstRow="1" w:lastColumn="0" w:lastRow="0" w:noHBand="0" w:noVBand="1" w:val="04A0"/>
      </w:tblPr>
      <w:tblGrid>
        <w:gridCol w:w="4000"/>
        <w:gridCol w:w="5600"/>
      </w:tblGrid>
      <w:tr>
        <w:trPr>
          <w:tblHeade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Servicio</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 propuesto</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Hora adicional de soporte o ajustes</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$90.000. Es la misma hora ya planteada en los perfiles de </w:t>
            </w:r>
            <w:r>
              <w:rPr>
                <w:rFonts w:ascii="Poppins" w:hAnsi="Poppins" w:cs="Poppins" w:eastAsia="Poppins"/>
                <w:b/>
                <w:i w:val="0"/>
                <w:color w:val="1B3325"/>
                <w:sz w:val="20"/>
              </w:rPr>
              <w:t>RecoRoute</w:t>
            </w:r>
            <w:r>
              <w:rPr>
                <w:rFonts w:ascii="Poppins" w:hAnsi="Poppins" w:cs="Poppins" w:eastAsia="Poppins"/>
                <w:b w:val="0"/>
                <w:i w:val="0"/>
                <w:color w:val="1B3325"/>
                <w:sz w:val="20"/>
              </w:rPr>
              <w:t xml:space="preserve"> y de Campus by TCD.</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Nómina, PILA o factura electrónica DIAN</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Se cotizan, o permanecen en el software contable del cliente.</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Inventario, compras o POS</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Se cotizan según el alcance.</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Reloj, biométrico o app en tiendas</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 xml:space="preserve">Se cotiza. Esta versión registra la marca dentro de </w:t>
            </w:r>
            <w:r>
              <w:rPr>
                <w:rFonts w:ascii="Poppins" w:hAnsi="Poppins" w:cs="Poppins" w:eastAsia="Poppins"/>
                <w:b/>
                <w:i w:val="0"/>
                <w:color w:val="1B3325"/>
                <w:sz w:val="20"/>
              </w:rPr>
              <w:t>RecoTime</w:t>
            </w:r>
            <w:r>
              <w:rPr>
                <w:rFonts w:ascii="Poppins" w:hAnsi="Poppins" w:cs="Poppins" w:eastAsia="Poppins"/>
                <w:b w:val="0"/>
                <w:i w:val="0"/>
                <w:color w:val="1B3325"/>
                <w:sz w:val="20"/>
              </w:rPr>
              <w:t>.</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Sede adicional o espacio por encima de 2 TB</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Se cotiza. Los 2 TB del Drive los entrega </w:t>
            </w:r>
            <w:r>
              <w:rPr>
                <w:rFonts w:ascii="Poppins" w:hAnsi="Poppins" w:cs="Poppins" w:eastAsia="Poppins"/>
                <w:b/>
                <w:i w:val="0"/>
                <w:color w:val="1B3325"/>
                <w:sz w:val="20"/>
              </w:rPr>
              <w:t>THE COMPANY DEV</w:t>
            </w:r>
            <w:r>
              <w:rPr>
                <w:rFonts w:ascii="Poppins" w:hAnsi="Poppins" w:cs="Poppins" w:eastAsia="Poppins"/>
                <w:b w:val="0"/>
                <w:i w:val="0"/>
                <w:color w:val="1B3325"/>
                <w:sz w:val="20"/>
              </w:rPr>
              <w:t>.</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Consumo de WhatsApp</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Lo paga el cliente al proveedor de la línea. No va en la mensualidad.</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VPS y dominio</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 xml:space="preserve">Los coloca el cliente. No se facturan dentro de </w:t>
            </w:r>
            <w:r>
              <w:rPr>
                <w:rFonts w:ascii="Poppins" w:hAnsi="Poppins" w:cs="Poppins" w:eastAsia="Poppins"/>
                <w:b/>
                <w:i w:val="0"/>
                <w:color w:val="1B3325"/>
                <w:sz w:val="20"/>
              </w:rPr>
              <w:t>RecoTime</w:t>
            </w:r>
            <w:r>
              <w:rPr>
                <w:rFonts w:ascii="Poppins" w:hAnsi="Poppins" w:cs="Poppins" w:eastAsia="Poppins"/>
                <w:b w:val="0"/>
                <w:i w:val="0"/>
                <w:color w:val="1B3325"/>
                <w:sz w:val="20"/>
              </w:rPr>
              <w:t>.</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12. COMPARACIÓN DE ALCANCE FRENTE AL MERCADO</w:t>
      </w:r>
    </w:p>
    <w:tbl>
      <w:tblPr>
        <w:tblW w:type="dxa" w:w="9600"/>
        <w:jc w:val="center"/>
        <w:tblLayout w:type="fixed"/>
        <w:tblLook w:firstColumn="1" w:firstRow="1" w:lastColumn="0" w:lastRow="0" w:noHBand="0" w:noVBand="1" w:val="04A0"/>
      </w:tblPr>
      <w:tblGrid>
        <w:gridCol w:w="2300"/>
        <w:gridCol w:w="3300"/>
        <w:gridCol w:w="4000"/>
      </w:tblGrid>
      <w:tr>
        <w:trPr>
          <w:tblHeade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Proceso</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RecoTime</w:t>
            </w:r>
            <w:r>
              <w:rPr>
                <w:rFonts w:ascii="Poppins" w:hAnsi="Poppins" w:cs="Poppins" w:eastAsia="Poppins"/>
                <w:b/>
                <w:i w:val="0"/>
                <w:color w:val="FFFFFF"/>
                <w:sz w:val="16"/>
              </w:rPr>
              <w:t>, esta versión</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Dónde aparece en el mercado citado</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16"/>
              </w:rPr>
              <w:t>CRM</w:t>
            </w:r>
            <w:r>
              <w:rPr>
                <w:rFonts w:ascii="Poppins" w:hAnsi="Poppins" w:cs="Poppins" w:eastAsia="Poppins"/>
                <w:b w:val="0"/>
                <w:i w:val="0"/>
                <w:color w:val="1B3325"/>
                <w:sz w:val="16"/>
              </w:rPr>
              <w:t xml:space="preserve">, </w:t>
            </w:r>
            <w:r>
              <w:rPr>
                <w:rFonts w:ascii="Poppins" w:hAnsi="Poppins" w:cs="Poppins" w:eastAsia="Poppins"/>
                <w:b/>
                <w:i w:val="0"/>
                <w:color w:val="1B3325"/>
                <w:sz w:val="16"/>
              </w:rPr>
              <w:t>ERP</w:t>
            </w:r>
            <w:r>
              <w:rPr>
                <w:rFonts w:ascii="Poppins" w:hAnsi="Poppins" w:cs="Poppins" w:eastAsia="Poppins"/>
                <w:b w:val="0"/>
                <w:i w:val="0"/>
                <w:color w:val="1B3325"/>
                <w:sz w:val="16"/>
              </w:rPr>
              <w:t xml:space="preserve"> y trazabilidad</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Módulo 1, suelto o con los demás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 xml:space="preserve">Odoo, Bitrix24, Zoho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HubSpot.</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Llegada, almuerzo, descansos y salida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Módulo 2, suelto o con los demás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Odoo Asistencias, Zoho People y Factorial.</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Drive, intranet de 2 TB por cuenta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Módulo 3, suelto o con los demás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Google Workspace, Zoho WorkDrive y SharePoint.</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Puesta en marcha y capacitación</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Incluidas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En Odoo, Bitrix24, HubSpot y Business Central la implementación va aparte o se cotiza.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VPS y dominio</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 xml:space="preserve">Los coloca </w:t>
            </w:r>
            <w:r>
              <w:rPr>
                <w:rFonts w:ascii="Poppins" w:hAnsi="Poppins" w:cs="Poppins" w:eastAsia="Poppins"/>
                <w:b/>
                <w:i w:val="0"/>
                <w:color w:val="1B3325"/>
                <w:sz w:val="16"/>
              </w:rPr>
              <w:t>EL CLIENTE</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 xml:space="preserve">Hostinger publica el KVM. </w:t>
            </w:r>
            <w:r>
              <w:rPr>
                <w:rFonts w:ascii="Poppins" w:hAnsi="Poppins" w:cs="Poppins" w:eastAsia="Poppins"/>
                <w:b/>
                <w:i w:val="0"/>
                <w:color w:val="1B3325"/>
                <w:sz w:val="16"/>
              </w:rPr>
              <w:t>RecoTime</w:t>
            </w:r>
            <w:r>
              <w:rPr>
                <w:rFonts w:ascii="Poppins" w:hAnsi="Poppins" w:cs="Poppins" w:eastAsia="Poppins"/>
                <w:b w:val="0"/>
                <w:i w:val="0"/>
                <w:color w:val="1B3325"/>
                <w:sz w:val="16"/>
              </w:rPr>
              <w:t xml:space="preserve"> se instala ahí y no incluye el servidor.</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Contabilidad y factura DIAN</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Fuera de esta versión</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Alegra, Siigo, Odoo y Business Central.</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Nómina y PILA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Fuera de esta versión</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Alegra Nómina, Siigo Nómina, Aleluya y Buk.</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13. EJEMPLO DE INVERSIÓN</w:t>
      </w:r>
    </w:p>
    <w:p>
      <w:pPr>
        <w:spacing w:before="0" w:after="160" w:line="259" w:lineRule="auto"/>
        <w:jc w:val="both"/>
        <w:widowControl/>
      </w:pPr>
      <w:r>
        <w:rPr>
          <w:rFonts w:ascii="Poppins" w:hAnsi="Poppins" w:cs="Poppins" w:eastAsia="Poppins"/>
          <w:b w:val="0"/>
          <w:i w:val="0"/>
          <w:color w:val="1B3325"/>
          <w:sz w:val="26"/>
        </w:rPr>
        <w:t>Empresa de 30 usuarios activos con los tres módulos, a $33.000 por usuario. La factura es solo el software. La VPS y el dominio los coloca el cliente y no entran en estos pagos. Cálculo de este informe.</w:t>
      </w:r>
    </w:p>
    <w:tbl>
      <w:tblPr>
        <w:tblW w:type="dxa" w:w="9600"/>
        <w:jc w:val="center"/>
        <w:tblLayout w:type="fixed"/>
        <w:tblLook w:firstColumn="1" w:firstRow="1" w:lastColumn="0" w:lastRow="0" w:noHBand="0" w:noVBand="1" w:val="04A0"/>
      </w:tblPr>
      <w:tblGrid>
        <w:gridCol w:w="1750"/>
        <w:gridCol w:w="2300"/>
        <w:gridCol w:w="3250"/>
        <w:gridCol w:w="2300"/>
      </w:tblGrid>
      <w:tr>
        <w:trPr>
          <w:tblHeade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Modalidad</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Primer pago</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Pagos siguientes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Total del primer año</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Mensual</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$990.000</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$990.000 cada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$11.880.000</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Anualidad</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$9.900.000</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$9.900.000 al renovar</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$9.900.000</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Licencia vitalicia</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$10.890.000 (50 %)</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$10.890.000 a la entrega</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$21.780.000</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Vitalicia con soporte</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$10.890.000 (50 %)</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Segundo 50 % a la entrega y $396.000 al mes desde el mes 4</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$25.344.000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Los dos pagos de la licencia vitalicia caen en el primer año: $21.780.000. El soporte opcional son nueve meses si el arranque es en enero: 9 × $396.000 = $3.564.000. Sumados a la licencia dan $25.344.000. La VPS queda fuera de esta tabla: la coloca el cliente. Si renueva un KVM 1 todo el año, paga $466.800 a Hostinger.</w:t>
      </w:r>
    </w:p>
    <w:p>
      <w:pPr>
        <w:spacing w:before="0" w:after="160" w:line="259" w:lineRule="auto"/>
        <w:jc w:val="both"/>
        <w:widowControl/>
      </w:pPr>
      <w:r>
        <w:rPr>
          <w:rFonts w:ascii="Poppins" w:hAnsi="Poppins" w:cs="Poppins" w:eastAsia="Poppins"/>
          <w:b w:val="0"/>
          <w:i w:val="0"/>
          <w:color w:val="1B3325"/>
          <w:sz w:val="26"/>
        </w:rPr>
        <w:t xml:space="preserve">Si esa empresa toma solo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paga $15.000 por usuario: $450.000 al mes, o $4.500.000 en la anualidad. La asistencia sola son $240.000 al mes y el Drive solo $300.000. La licencia regional de Odoo Standard sigue en $28.477 por usuario, $854.297 al mes para 30 usuarios, sin implementación. Los tres módulos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son $990.000 al mes. Google Workspace Business Standard, para las mismas 30 personas, son $1.752.000 al mes e incluyen correo y 2 TB por persona.</w:t>
      </w:r>
    </w:p>
    <w:p>
      <w:pPr>
        <w:spacing w:before="240" w:after="80" w:line="259" w:lineRule="auto"/>
        <w:jc w:val="left"/>
        <w:keepNext/>
        <w:widowControl/>
      </w:pPr>
      <w:r>
        <w:rPr>
          <w:rFonts w:ascii="Poppins" w:hAnsi="Poppins" w:cs="Poppins" w:eastAsia="Poppins"/>
          <w:b/>
          <w:i w:val="0"/>
          <w:color w:val="1B3325"/>
          <w:sz w:val="26"/>
        </w:rPr>
        <w:t>14. CONDICIONES DEL SERVICIO</w:t>
      </w:r>
    </w:p>
    <w:tbl>
      <w:tblPr>
        <w:tblW w:type="dxa" w:w="9600"/>
        <w:jc w:val="center"/>
        <w:tblLayout w:type="fixed"/>
        <w:tblLook w:firstColumn="1" w:firstRow="1" w:lastColumn="0" w:lastRow="0" w:noHBand="0" w:noVBand="1" w:val="04A0"/>
      </w:tblPr>
      <w:tblGrid>
        <w:gridCol w:w="2800"/>
        <w:gridCol w:w="68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Condición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Detalle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Horario de soporte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Lunes a viernes, de 9:00 a.m. a 5:00 p.m., por correo y WhatsApp.</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Tiempo de respuesta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Primera respuesta en máximo 24 horas hábiles.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Horas incluidas</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3 horas al mes, no acumulables. Aplican a la mensualidad, a la anualidad y al plan de soporte.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Pago mensual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Dentro de los primeros 5 días de cada mes.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Pago anual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Un solo pago al iniciar el periodo.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Pago de la licencia vitalicia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50 % al iniciar y 50 % a la entrega.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Medios de pago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Nequi, transferencia o efectivo.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Fidelización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1 mes gratis por cada año completo en la suscripción mensual, entregado al final del año. No aplica a la anualidad ni a la licencia vitalicia.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Crecimiento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 xml:space="preserve">Se cobra por usuario activo y por módulo. </w:t>
            </w:r>
            <w:r>
              <w:rPr>
                <w:rFonts w:ascii="Poppins" w:hAnsi="Poppins" w:cs="Poppins" w:eastAsia="Poppins"/>
                <w:b/>
                <w:i w:val="0"/>
                <w:color w:val="1B3325"/>
                <w:sz w:val="20"/>
              </w:rPr>
              <w:t>CRM</w:t>
            </w:r>
            <w:r>
              <w:rPr>
                <w:rFonts w:ascii="Poppins" w:hAnsi="Poppins" w:cs="Poppins" w:eastAsia="Poppins"/>
                <w:b w:val="0"/>
                <w:i w:val="0"/>
                <w:color w:val="1B3325"/>
                <w:sz w:val="20"/>
              </w:rPr>
              <w:t xml:space="preserve"> y </w:t>
            </w:r>
            <w:r>
              <w:rPr>
                <w:rFonts w:ascii="Poppins" w:hAnsi="Poppins" w:cs="Poppins" w:eastAsia="Poppins"/>
                <w:b/>
                <w:i w:val="0"/>
                <w:color w:val="1B3325"/>
                <w:sz w:val="20"/>
              </w:rPr>
              <w:t>ERP</w:t>
            </w:r>
            <w:r>
              <w:rPr>
                <w:rFonts w:ascii="Poppins" w:hAnsi="Poppins" w:cs="Poppins" w:eastAsia="Poppins"/>
                <w:b w:val="0"/>
                <w:i w:val="0"/>
                <w:color w:val="1B3325"/>
                <w:sz w:val="20"/>
              </w:rPr>
              <w:t xml:space="preserve"> $15.000, asistencia $8.000, Drive $10.000.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VPS y dominio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 xml:space="preserve">Los coloca </w:t>
            </w:r>
            <w:r>
              <w:rPr>
                <w:rFonts w:ascii="Poppins" w:hAnsi="Poppins" w:cs="Poppins" w:eastAsia="Poppins"/>
                <w:b/>
                <w:i w:val="0"/>
                <w:color w:val="1B3325"/>
                <w:sz w:val="20"/>
              </w:rPr>
              <w:t>EL CLIENTE</w:t>
            </w:r>
            <w:r>
              <w:rPr>
                <w:rFonts w:ascii="Poppins" w:hAnsi="Poppins" w:cs="Poppins" w:eastAsia="Poppins"/>
                <w:b w:val="0"/>
                <w:i w:val="0"/>
                <w:color w:val="1B3325"/>
                <w:sz w:val="20"/>
              </w:rPr>
              <w:t>: los contrata, los paga, entrega el acceso y los renueva.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2 TB del Drive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 xml:space="preserve">Los entrega </w:t>
            </w:r>
            <w:r>
              <w:rPr>
                <w:rFonts w:ascii="Poppins" w:hAnsi="Poppins" w:cs="Poppins" w:eastAsia="Poppins"/>
                <w:b/>
                <w:i w:val="0"/>
                <w:color w:val="1B3325"/>
                <w:sz w:val="20"/>
              </w:rPr>
              <w:t>THE COMPANY DEV</w:t>
            </w:r>
            <w:r>
              <w:rPr>
                <w:rFonts w:ascii="Poppins" w:hAnsi="Poppins" w:cs="Poppins" w:eastAsia="Poppins"/>
                <w:b w:val="0"/>
                <w:i w:val="0"/>
                <w:color w:val="1B3325"/>
                <w:sz w:val="20"/>
              </w:rPr>
              <w:t>, sí o sí, cuando el cliente toma el módulo Drive.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Información de la empresa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calendario de 8 a 12 semanas corre cuando el cliente ya colocó la VPS y el dominio, y entregó organigrama, trabajadores, clientes y horario.</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15. RESPONSABILIDADES Y PROPIEDAD INTELECTUAL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VPS y dominio: los coloca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Los contrata, los paga, entrega el acceso y los renueva.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instala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en la VPS que el cliente colocó y no responde por caídas, lentitud, pérdida de información, vencimientos, renovaciones ni fallas del proveedor. Los 2 TB del Drive los entrega </w:t>
      </w:r>
      <w:r>
        <w:rPr>
          <w:rFonts w:ascii="Poppins" w:hAnsi="Poppins" w:cs="Poppins" w:eastAsia="Poppins"/>
          <w:b/>
          <w:i w:val="0"/>
          <w:color w:val="1B3325"/>
          <w:sz w:val="26"/>
        </w:rPr>
        <w:t>THE COMPANY DEV</w:t>
      </w:r>
      <w:r>
        <w:rPr>
          <w:rFonts w:ascii="Poppins" w:hAnsi="Poppins" w:cs="Poppins" w:eastAsia="Poppins"/>
          <w:b w:val="0"/>
          <w:i w:val="0"/>
          <w:color w:val="1B3325"/>
          <w:sz w:val="26"/>
        </w:rPr>
        <w:t>, sí o sí.</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Certificado SSL y correos institucionales: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Información de la operación: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entrega a tiempo el organigrama, los trabajadores, los clientes, los procesos y el horario de llegada, almuerzo y descansos. Los retrasos mueven el calendario.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Nómina, factura electrónica y consumo de mensajería: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 en el proveedor que elija.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Código fuente: es propiedad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en todas las modalidades.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Datos personales de trabajadores y clientes: se tratan conforme a la Ley 1581 de 2012. La política de tratamiento y el aviso de privacidad de la empresa son responsabilidad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40" w:after="80" w:line="259" w:lineRule="auto"/>
        <w:jc w:val="left"/>
        <w:keepNext/>
        <w:widowControl/>
      </w:pPr>
      <w:r>
        <w:rPr>
          <w:rFonts w:ascii="Poppins" w:hAnsi="Poppins" w:cs="Poppins" w:eastAsia="Poppins"/>
          <w:b/>
          <w:i w:val="0"/>
          <w:color w:val="1B3325"/>
          <w:sz w:val="26"/>
        </w:rPr>
        <w:t>16. PUNTOS PARA APROBACIÓN DE LA DIRECTIVA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Aprobar el precio acoplado al mercado: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$15.000, asistencia $8.000 y Drive $10.000 por usuario activo al mes. Los tres juntos son $33.000 por usuario, que es la suma.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Confirmar el reparto: el módulo 1 reúne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y trazabilidad; el módulo 2 es la asistencia; el módulo 3 es el Drive. Para 30 usuarios,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son $450.000 al mes y los tres módulos son $990.000.</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Usar la sección 10.1 con el cliente: cada módulo cabe en su referencia y los tres juntos quedan entre las dos licencias de Odoo en Colombia. Los 2 TB del Drive los entrega </w:t>
      </w:r>
      <w:r>
        <w:rPr>
          <w:rFonts w:ascii="Poppins" w:hAnsi="Poppins" w:cs="Poppins" w:eastAsia="Poppins"/>
          <w:b/>
          <w:i w:val="0"/>
          <w:color w:val="1B3325"/>
          <w:sz w:val="26"/>
        </w:rPr>
        <w:t>THE COMPANY DEV</w:t>
      </w:r>
      <w:r>
        <w:rPr>
          <w:rFonts w:ascii="Poppins" w:hAnsi="Poppins" w:cs="Poppins" w:eastAsia="Poppins"/>
          <w:b w:val="0"/>
          <w:i w:val="0"/>
          <w:color w:val="1B3325"/>
          <w:sz w:val="26"/>
        </w:rPr>
        <w:t>, sí o sí.</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Definir si los tres primeros clientes congelan por 24 meses el valor del plan que firmen, sin bajar la tarifa.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Aprobar el calendario de 8 a 12 semanas y las 3 horas mensuales de soporte.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Aprobar la hora adicional de $90.000, en la misma referencia de </w:t>
      </w:r>
      <w:r>
        <w:rPr>
          <w:rFonts w:ascii="Poppins" w:hAnsi="Poppins" w:cs="Poppins" w:eastAsia="Poppins"/>
          <w:b/>
          <w:i w:val="0"/>
          <w:color w:val="1B3325"/>
          <w:sz w:val="26"/>
        </w:rPr>
        <w:t>RecoRoute</w:t>
      </w:r>
      <w:r>
        <w:rPr>
          <w:rFonts w:ascii="Poppins" w:hAnsi="Poppins" w:cs="Poppins" w:eastAsia="Poppins"/>
          <w:b w:val="0"/>
          <w:i w:val="0"/>
          <w:color w:val="1B3325"/>
          <w:sz w:val="26"/>
        </w:rPr>
        <w:t xml:space="preserve"> y de Campus by TCD.</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Dejar por escrito, en cada propuesta, que la VPS y el dominio los coloca el cliente, que la mensualidad es solo el software, que la nómina y la factura electrónica quedan por fuera, y que las marcas las registra el trabajador o el supervisor.</w:t>
      </w:r>
    </w:p>
    <w:p>
      <w:pPr>
        <w:spacing w:before="280" w:after="0" w:line="259" w:lineRule="auto"/>
        <w:jc w:val="left"/>
        <w:keepNext/>
        <w:widowControl/>
      </w:pPr>
      <w:r>
        <w:rPr>
          <w:rFonts w:ascii="Poppins" w:hAnsi="Poppins" w:cs="Poppins" w:eastAsia="Poppins"/>
          <w:b/>
          <w:i w:val="0"/>
          <w:color w:val="1B3325"/>
          <w:sz w:val="26"/>
        </w:rPr>
        <w:t>Elaborado por</w:t>
      </w:r>
    </w:p>
    <w:p>
      <w:pPr>
        <w:spacing w:before="0" w:after="0" w:line="259" w:lineRule="auto"/>
        <w:jc w:val="left"/>
        <w:keepNext/>
        <w:widowControl/>
      </w:pPr>
      <w:r>
        <w:rPr>
          <w:rFonts w:ascii="Poppins" w:hAnsi="Poppins" w:cs="Poppins" w:eastAsia="Poppins"/>
          <w:b w:val="0"/>
          <w:i w:val="0"/>
          <w:color w:val="1B3325"/>
          <w:sz w:val="26"/>
        </w:rPr>
        <w:t>Jhon Javier Angulo Hilarion</w:t>
      </w:r>
    </w:p>
    <w:p>
      <w:pPr>
        <w:spacing w:before="0" w:after="0" w:line="259" w:lineRule="auto"/>
        <w:jc w:val="left"/>
        <w:keepNext/>
        <w:widowControl/>
      </w:pPr>
      <w:r>
        <w:rPr>
          <w:rFonts w:ascii="Poppins" w:hAnsi="Poppins" w:cs="Poppins" w:eastAsia="Poppins"/>
          <w:b w:val="0"/>
          <w:i w:val="0"/>
          <w:color w:val="1B3325"/>
          <w:sz w:val="26"/>
        </w:rPr>
        <w:t>Ejecutivo Comercial</w:t>
      </w:r>
    </w:p>
    <w:p>
      <w:pPr>
        <w:spacing w:before="0" w:after="0" w:line="259" w:lineRule="auto"/>
        <w:jc w:val="left"/>
        <w:keepNext/>
        <w:widowControl/>
      </w:pPr>
      <w:r>
        <w:rPr>
          <w:rFonts w:ascii="Poppins" w:hAnsi="Poppins" w:cs="Poppins" w:eastAsia="Poppins"/>
          <w:b/>
          <w:i w:val="0"/>
          <w:color w:val="1B3325"/>
          <w:sz w:val="26"/>
        </w:rPr>
        <w:t>THE COMPANY DEV</w:t>
      </w:r>
    </w:p>
    <w:p>
      <w:pPr>
        <w:spacing w:before="280" w:after="0" w:line="259" w:lineRule="auto"/>
        <w:jc w:val="right"/>
        <w:keepNext/>
        <w:widowControl/>
      </w:pPr>
    </w:p>
    <w:tbl>
      <w:tblPr>
        <w:tblW w:type="dxa" w:w="3900"/>
        <w:jc w:val="right"/>
        <w:tblLayout w:type="fixed"/>
        <w:tblLook w:firstColumn="1" w:firstRow="1" w:lastColumn="0" w:lastRow="0" w:noHBand="0" w:noVBand="1" w:val="04A0"/>
        <w:tblLayout w:type="fixed"/>
        <w:tblInd w:w="5748" w:type="dxa"/>
        <w:tblBorders>
          <w:top w:val="nil"/>
          <w:left w:val="nil"/>
          <w:bottom w:val="nil"/>
          <w:right w:val="nil"/>
          <w:insideH w:val="nil"/>
          <w:insideV w:val="nil"/>
        </w:tblBorders>
      </w:tblPr>
      <w:tblGrid>
        <w:gridCol w:w="420"/>
        <w:gridCol w:w="3480"/>
      </w:tblGrid>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icon_telefono.png"/>
                          <pic:cNvPicPr/>
                        </pic:nvPicPr>
                        <pic:blipFill>
                          <a:blip r:embed="rId10"/>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3107862438 - 3118620020</w:t>
            </w:r>
          </w:p>
        </w:tc>
      </w:tr>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icon_correo.png"/>
                          <pic:cNvPicPr/>
                        </pic:nvPicPr>
                        <pic:blipFill>
                          <a:blip r:embed="rId11"/>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info@thecompanydev.com</w:t>
            </w:r>
          </w:p>
        </w:tc>
      </w:tr>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icon_web.png"/>
                          <pic:cNvPicPr/>
                        </pic:nvPicPr>
                        <pic:blipFill>
                          <a:blip r:embed="rId12"/>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www.thecompanydev.com</w:t>
            </w:r>
          </w:p>
        </w:tc>
      </w:tr>
    </w:tbl>
    <w:sectPr w:rsidR="00FC693F" w:rsidRPr="0006063C" w:rsidSect="00034616">
      <w:headerReference w:type="default" r:id="rId9"/>
      <w:pgSz w:w="12240" w:h="15840"/>
      <w:pgMar w:top="2477" w:right="1224" w:bottom="1555" w:left="1368"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widowControl/>
    </w:pPr>
    <w:r>
      <w:rPr>
        <w:rFonts w:ascii="Poppins" w:hAnsi="Poppins" w:cs="Poppins" w:eastAsia="Poppins"/>
        <w:b w:val="0"/>
        <w:i w:val="0"/>
        <w:sz w:val="2"/>
      </w:rPr>
      <w:drawing>
        <wp:anchor xmlns:a="http://schemas.openxmlformats.org/drawingml/2006/main"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membrete"/>
          <wp:cNvGraphicFramePr>
            <a:graphicFrameLocks noChangeAspect="1"/>
          </wp:cNvGraphicFramePr>
          <a:graphic xmlns:pic="http://schemas.openxmlformats.org/drawingml/2006/picture">
            <a:graphicData uri="http://schemas.openxmlformats.org/drawingml/2006/picture">
              <pic:pic>
                <pic:nvPicPr>
                  <pic:cNvPr id="0" name="membrete_fondo_carta_sin_contacto.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s="Poppins" w:eastAsia="Poppins"/>
      <w:color w:val="1B3325"/>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