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784C5D" w14:textId="0F9F630B" w:rsidR="00582E87" w:rsidRPr="00DD7AF4" w:rsidRDefault="00DD7AF4" w:rsidP="00DD7AF4">
      <w:pPr>
        <w:pStyle w:val="Title"/>
        <w:rPr>
          <w:rStyle w:val="LabTitleInstVersred"/>
          <w:b/>
          <w:bCs/>
          <w:color w:val="auto"/>
          <w:lang w:val="es-419"/>
        </w:rPr>
      </w:pPr>
      <w:r w:rsidRPr="00DD7AF4">
        <w:rPr>
          <w:lang w:val="es-419"/>
        </w:rPr>
        <w:t>Lab - El Cubo de Hechicería de Ciberseguridad Scatter Quizlet</w:t>
      </w:r>
      <w:r w:rsidR="00D25E93" w:rsidRPr="00DD7AF4">
        <w:rPr>
          <w:lang w:val="es-419"/>
        </w:rPr>
        <w:t xml:space="preserve"> </w:t>
      </w:r>
    </w:p>
    <w:p w14:paraId="3D1678F5" w14:textId="77777777" w:rsidR="00582E87" w:rsidRPr="00510815" w:rsidRDefault="00DD7AF4">
      <w:pPr>
        <w:pStyle w:val="Heading1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Objetivos</w:t>
      </w:r>
    </w:p>
    <w:p w14:paraId="222B1B6F" w14:textId="77777777" w:rsidR="00582E87" w:rsidRPr="00510815" w:rsidRDefault="00DD7AF4">
      <w:pPr>
        <w:pStyle w:val="BodyTextL25"/>
        <w:rPr>
          <w:lang w:val="es-419"/>
        </w:rPr>
      </w:pPr>
      <w:r>
        <w:rPr>
          <w:lang w:val="es-419"/>
        </w:rPr>
        <w:t xml:space="preserve">Identificar las tres dimensiones </w:t>
      </w:r>
      <w:proofErr w:type="gramStart"/>
      <w:r>
        <w:rPr>
          <w:lang w:val="es-419"/>
        </w:rPr>
        <w:t>del El cubo</w:t>
      </w:r>
      <w:proofErr w:type="gramEnd"/>
      <w:r>
        <w:rPr>
          <w:lang w:val="es-419"/>
        </w:rPr>
        <w:t xml:space="preserve"> de hechicería de la ciberseguridad y los elementos de cada dimensión.</w:t>
      </w:r>
    </w:p>
    <w:p w14:paraId="6AC82F4A" w14:textId="77777777" w:rsidR="00582E87" w:rsidRPr="00510815" w:rsidRDefault="00DD7AF4">
      <w:pPr>
        <w:pStyle w:val="Heading1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Recursos necesarios</w:t>
      </w:r>
    </w:p>
    <w:p w14:paraId="1CCB0C0B" w14:textId="77777777" w:rsidR="00582E87" w:rsidRPr="00510815" w:rsidRDefault="00DD7AF4">
      <w:pPr>
        <w:pStyle w:val="BodyTextL25"/>
        <w:rPr>
          <w:lang w:val="es-419"/>
        </w:rPr>
      </w:pPr>
      <w:r>
        <w:rPr>
          <w:lang w:val="es-419"/>
        </w:rPr>
        <w:t xml:space="preserve">Computadora personal o dispositivo móvil con </w:t>
      </w:r>
      <w:r>
        <w:rPr>
          <w:lang w:val="es-419"/>
        </w:rPr>
        <w:t>acceso a internet</w:t>
      </w:r>
    </w:p>
    <w:p w14:paraId="3499B3AD" w14:textId="77777777" w:rsidR="00582E87" w:rsidRPr="00510815" w:rsidRDefault="00DD7AF4">
      <w:pPr>
        <w:pStyle w:val="Heading1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>Aspectos básicos/Situación</w:t>
      </w:r>
    </w:p>
    <w:p w14:paraId="078EB7BD" w14:textId="77777777" w:rsidR="00582E87" w:rsidRPr="00510815" w:rsidRDefault="00DD7AF4">
      <w:pPr>
        <w:pStyle w:val="BodyTextL25"/>
        <w:rPr>
          <w:lang w:val="es-419"/>
        </w:rPr>
      </w:pPr>
      <w:r>
        <w:rPr>
          <w:lang w:val="es-419"/>
        </w:rPr>
        <w:t xml:space="preserve">El </w:t>
      </w:r>
      <w:proofErr w:type="spellStart"/>
      <w:r>
        <w:rPr>
          <w:lang w:val="es-419"/>
        </w:rPr>
        <w:t>McCumber</w:t>
      </w:r>
      <w:proofErr w:type="spellEnd"/>
      <w:r>
        <w:rPr>
          <w:lang w:val="es-419"/>
        </w:rPr>
        <w:t xml:space="preserve"> Cube fue desarrollado por John </w:t>
      </w:r>
      <w:proofErr w:type="spellStart"/>
      <w:r>
        <w:rPr>
          <w:lang w:val="es-419"/>
        </w:rPr>
        <w:t>McCumber</w:t>
      </w:r>
      <w:proofErr w:type="spellEnd"/>
      <w:r>
        <w:rPr>
          <w:lang w:val="es-419"/>
        </w:rPr>
        <w:t xml:space="preserve"> en 1992. Es un marco de trabajo que se utiliza para establecer y evaluar la información y la seguridad de los sistemas de información. El marco de trabajo depende del profesional en ciberseguridad para identificar recursos de información con un enfoque en los principios fundamentales de ciberseguridad: </w:t>
      </w:r>
      <w:r>
        <w:rPr>
          <w:b/>
          <w:bCs/>
          <w:lang w:val="es-419"/>
        </w:rPr>
        <w:t>confidencialidad</w:t>
      </w:r>
      <w:r>
        <w:rPr>
          <w:lang w:val="es-419"/>
        </w:rPr>
        <w:t xml:space="preserve">, </w:t>
      </w:r>
      <w:r>
        <w:rPr>
          <w:b/>
          <w:bCs/>
          <w:lang w:val="es-419"/>
        </w:rPr>
        <w:t>integridad</w:t>
      </w:r>
      <w:r>
        <w:rPr>
          <w:lang w:val="es-419"/>
        </w:rPr>
        <w:t xml:space="preserve"> y </w:t>
      </w:r>
      <w:r>
        <w:rPr>
          <w:b/>
          <w:bCs/>
          <w:lang w:val="es-419"/>
        </w:rPr>
        <w:t>disponibilidad</w:t>
      </w:r>
      <w:r>
        <w:rPr>
          <w:lang w:val="es-419"/>
        </w:rPr>
        <w:t xml:space="preserve">. El modelo se basa en tres dimensiones y cada una posee tres elementos. </w:t>
      </w:r>
    </w:p>
    <w:tbl>
      <w:tblPr>
        <w:tblW w:w="1008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 tabla es un cubo mccumber."/>
      </w:tblPr>
      <w:tblGrid>
        <w:gridCol w:w="10080"/>
      </w:tblGrid>
      <w:tr w:rsidR="00582E87" w:rsidRPr="00DD7AF4" w14:paraId="6287CA18" w14:textId="77777777">
        <w:trPr>
          <w:jc w:val="center"/>
        </w:trPr>
        <w:tc>
          <w:tcPr>
            <w:tcW w:w="10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B7081" w14:textId="77777777" w:rsidR="00582E87" w:rsidRPr="00510815" w:rsidRDefault="00DD7AF4">
            <w:pPr>
              <w:pStyle w:val="Bulletlevel1"/>
              <w:ind w:left="0" w:firstLine="0"/>
              <w:rPr>
                <w:lang w:val="es-419"/>
              </w:rPr>
            </w:pPr>
            <w:r>
              <w:rPr>
                <w:sz w:val="24"/>
                <w:szCs w:val="24"/>
                <w:lang w:val="es-419"/>
              </w:rPr>
              <w:t xml:space="preserve">Dimensión uno: </w:t>
            </w:r>
            <w:r>
              <w:rPr>
                <w:b/>
                <w:bCs/>
                <w:color w:val="000000"/>
                <w:sz w:val="24"/>
                <w:szCs w:val="24"/>
                <w:lang w:val="es-419"/>
              </w:rPr>
              <w:t>Principios de ciberseguridad CIA</w:t>
            </w:r>
          </w:p>
        </w:tc>
      </w:tr>
      <w:tr w:rsidR="00582E87" w:rsidRPr="00DD7AF4" w14:paraId="2D94312E" w14:textId="77777777">
        <w:trPr>
          <w:jc w:val="center"/>
        </w:trPr>
        <w:tc>
          <w:tcPr>
            <w:tcW w:w="10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60F4A1" w14:textId="77777777" w:rsidR="00582E87" w:rsidRPr="00510815" w:rsidRDefault="00DD7AF4">
            <w:pPr>
              <w:pStyle w:val="Bulletlevel1"/>
              <w:spacing w:before="60" w:after="60" w:line="276" w:lineRule="auto"/>
              <w:rPr>
                <w:lang w:val="es-419"/>
              </w:rPr>
            </w:pPr>
            <w:r>
              <w:rPr>
                <w:rFonts w:ascii="Webdings" w:hAnsi="Webdings"/>
                <w:sz w:val="14"/>
                <w:szCs w:val="14"/>
                <w:lang w:val="es-419"/>
              </w:rPr>
              <w:t>=</w:t>
            </w:r>
            <w:r>
              <w:rPr>
                <w:rFonts w:ascii="Times New Roman" w:hAnsi="Times New Roman" w:cs="Times New Roman"/>
                <w:sz w:val="14"/>
                <w:szCs w:val="14"/>
                <w:lang w:val="es-419"/>
              </w:rPr>
              <w:t xml:space="preserve">   </w:t>
            </w:r>
            <w:r>
              <w:rPr>
                <w:b/>
                <w:bCs/>
                <w:lang w:val="es-419"/>
              </w:rPr>
              <w:t xml:space="preserve">Confidencialidad: </w:t>
            </w:r>
            <w:r>
              <w:rPr>
                <w:lang w:val="es-419"/>
              </w:rPr>
              <w:t xml:space="preserve">Garantía de que la información confidencial no se divulgará </w:t>
            </w:r>
            <w:proofErr w:type="gramStart"/>
            <w:r>
              <w:rPr>
                <w:lang w:val="es-419"/>
              </w:rPr>
              <w:t>intencionalmente o accidentalmente</w:t>
            </w:r>
            <w:proofErr w:type="gramEnd"/>
            <w:r>
              <w:rPr>
                <w:lang w:val="es-419"/>
              </w:rPr>
              <w:t xml:space="preserve"> a personas no autorizadas</w:t>
            </w:r>
          </w:p>
          <w:p w14:paraId="38958C45" w14:textId="77777777" w:rsidR="00582E87" w:rsidRPr="00510815" w:rsidRDefault="00DD7AF4">
            <w:pPr>
              <w:pStyle w:val="Bulletlevel1"/>
              <w:spacing w:before="60" w:after="60" w:line="276" w:lineRule="auto"/>
              <w:rPr>
                <w:lang w:val="es-419"/>
              </w:rPr>
            </w:pPr>
            <w:r>
              <w:rPr>
                <w:rFonts w:ascii="Webdings" w:hAnsi="Webdings"/>
                <w:sz w:val="14"/>
                <w:szCs w:val="14"/>
                <w:lang w:val="es-419"/>
              </w:rPr>
              <w:t>=</w:t>
            </w:r>
            <w:r>
              <w:rPr>
                <w:rFonts w:ascii="Times New Roman" w:hAnsi="Times New Roman" w:cs="Times New Roman"/>
                <w:sz w:val="14"/>
                <w:szCs w:val="14"/>
                <w:lang w:val="es-419"/>
              </w:rPr>
              <w:t xml:space="preserve">   </w:t>
            </w:r>
            <w:r>
              <w:rPr>
                <w:b/>
                <w:bCs/>
                <w:lang w:val="es-419"/>
              </w:rPr>
              <w:t xml:space="preserve">Integridad: </w:t>
            </w:r>
            <w:r>
              <w:rPr>
                <w:lang w:val="es-419"/>
              </w:rPr>
              <w:t xml:space="preserve">Garantía de que la información no será modificada </w:t>
            </w:r>
            <w:proofErr w:type="gramStart"/>
            <w:r>
              <w:rPr>
                <w:lang w:val="es-419"/>
              </w:rPr>
              <w:t>intencionalmente ni accidentalmente</w:t>
            </w:r>
            <w:proofErr w:type="gramEnd"/>
            <w:r>
              <w:rPr>
                <w:lang w:val="es-419"/>
              </w:rPr>
              <w:t xml:space="preserve"> de manera que pongamos en duda su confianza exactitud o confiabilidad</w:t>
            </w:r>
          </w:p>
          <w:p w14:paraId="5C330D5B" w14:textId="77777777" w:rsidR="00582E87" w:rsidRPr="00510815" w:rsidRDefault="00DD7AF4">
            <w:pPr>
              <w:pStyle w:val="Bulletlevel1"/>
              <w:spacing w:before="60" w:after="60" w:line="276" w:lineRule="auto"/>
              <w:rPr>
                <w:lang w:val="es-419"/>
              </w:rPr>
            </w:pPr>
            <w:r>
              <w:rPr>
                <w:rFonts w:ascii="Webdings" w:hAnsi="Webdings"/>
                <w:sz w:val="14"/>
                <w:szCs w:val="14"/>
                <w:lang w:val="es-419"/>
              </w:rPr>
              <w:t>=</w:t>
            </w:r>
            <w:r>
              <w:rPr>
                <w:rFonts w:ascii="Times New Roman" w:hAnsi="Times New Roman" w:cs="Times New Roman"/>
                <w:sz w:val="14"/>
                <w:szCs w:val="14"/>
                <w:lang w:val="es-419"/>
              </w:rPr>
              <w:t xml:space="preserve">   </w:t>
            </w:r>
            <w:r>
              <w:rPr>
                <w:b/>
                <w:bCs/>
                <w:lang w:val="es-419"/>
              </w:rPr>
              <w:t xml:space="preserve">Disponibilidad: </w:t>
            </w:r>
            <w:r>
              <w:rPr>
                <w:lang w:val="es-419"/>
              </w:rPr>
              <w:t>Garantía de que las personas autorizadas tendrán acceso oportuno y confiable a la información y a los sistemas de información</w:t>
            </w:r>
          </w:p>
        </w:tc>
      </w:tr>
      <w:tr w:rsidR="00582E87" w:rsidRPr="00DD7AF4" w14:paraId="1C439D5A" w14:textId="77777777">
        <w:trPr>
          <w:jc w:val="center"/>
        </w:trPr>
        <w:tc>
          <w:tcPr>
            <w:tcW w:w="10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2F7260" w14:textId="77777777" w:rsidR="00582E87" w:rsidRPr="00510815" w:rsidRDefault="00DD7AF4">
            <w:pPr>
              <w:pStyle w:val="Bulletlevel1"/>
              <w:ind w:left="0" w:firstLine="0"/>
              <w:rPr>
                <w:lang w:val="es-419"/>
              </w:rPr>
            </w:pPr>
            <w:r>
              <w:rPr>
                <w:color w:val="000000"/>
                <w:sz w:val="24"/>
                <w:szCs w:val="24"/>
                <w:lang w:val="es-419"/>
              </w:rPr>
              <w:t xml:space="preserve">Dimensión dos: </w:t>
            </w:r>
            <w:r>
              <w:rPr>
                <w:b/>
                <w:bCs/>
                <w:color w:val="000000"/>
                <w:sz w:val="24"/>
                <w:szCs w:val="24"/>
                <w:lang w:val="es-419"/>
              </w:rPr>
              <w:t>Estados de información (de los datos)</w:t>
            </w:r>
          </w:p>
        </w:tc>
      </w:tr>
      <w:tr w:rsidR="00582E87" w:rsidRPr="00DD7AF4" w14:paraId="0979E1FB" w14:textId="77777777">
        <w:trPr>
          <w:jc w:val="center"/>
        </w:trPr>
        <w:tc>
          <w:tcPr>
            <w:tcW w:w="10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F83C51" w14:textId="77777777" w:rsidR="00582E87" w:rsidRPr="00510815" w:rsidRDefault="00DD7AF4">
            <w:pPr>
              <w:pStyle w:val="Bulletlevel1"/>
              <w:spacing w:before="60" w:after="60" w:line="276" w:lineRule="auto"/>
              <w:rPr>
                <w:lang w:val="es-419"/>
              </w:rPr>
            </w:pPr>
            <w:r>
              <w:rPr>
                <w:rFonts w:ascii="Webdings" w:hAnsi="Webdings"/>
                <w:sz w:val="14"/>
                <w:szCs w:val="14"/>
                <w:lang w:val="es-419"/>
              </w:rPr>
              <w:t>=</w:t>
            </w:r>
            <w:r>
              <w:rPr>
                <w:rFonts w:ascii="Times New Roman" w:hAnsi="Times New Roman" w:cs="Times New Roman"/>
                <w:sz w:val="14"/>
                <w:szCs w:val="14"/>
                <w:lang w:val="es-419"/>
              </w:rPr>
              <w:t xml:space="preserve">   </w:t>
            </w:r>
            <w:r>
              <w:rPr>
                <w:b/>
                <w:bCs/>
                <w:lang w:val="es-419"/>
              </w:rPr>
              <w:t xml:space="preserve">Almacenamiento: </w:t>
            </w:r>
            <w:r>
              <w:rPr>
                <w:lang w:val="es-419"/>
              </w:rPr>
              <w:t xml:space="preserve">Datos almacenados (almacenados en la memoria, en un disco o una unidad </w:t>
            </w:r>
            <w:proofErr w:type="gramStart"/>
            <w:r>
              <w:rPr>
                <w:lang w:val="es-419"/>
              </w:rPr>
              <w:t>flash</w:t>
            </w:r>
            <w:proofErr w:type="gramEnd"/>
            <w:r>
              <w:rPr>
                <w:lang w:val="es-419"/>
              </w:rPr>
              <w:t xml:space="preserve"> USB)</w:t>
            </w:r>
          </w:p>
          <w:p w14:paraId="162ED93A" w14:textId="77777777" w:rsidR="00582E87" w:rsidRPr="00510815" w:rsidRDefault="00DD7AF4">
            <w:pPr>
              <w:pStyle w:val="Bulletlevel1"/>
              <w:spacing w:before="60" w:after="60" w:line="276" w:lineRule="auto"/>
              <w:rPr>
                <w:lang w:val="es-419"/>
              </w:rPr>
            </w:pPr>
            <w:r>
              <w:rPr>
                <w:rFonts w:ascii="Webdings" w:hAnsi="Webdings"/>
                <w:sz w:val="14"/>
                <w:szCs w:val="14"/>
                <w:lang w:val="es-419"/>
              </w:rPr>
              <w:t>=</w:t>
            </w:r>
            <w:r>
              <w:rPr>
                <w:rFonts w:ascii="Times New Roman" w:hAnsi="Times New Roman" w:cs="Times New Roman"/>
                <w:sz w:val="14"/>
                <w:szCs w:val="14"/>
                <w:lang w:val="es-419"/>
              </w:rPr>
              <w:t xml:space="preserve">   </w:t>
            </w:r>
            <w:r>
              <w:rPr>
                <w:b/>
                <w:bCs/>
                <w:lang w:val="es-419"/>
              </w:rPr>
              <w:t xml:space="preserve">Transmisión: </w:t>
            </w:r>
            <w:r>
              <w:rPr>
                <w:lang w:val="es-419"/>
              </w:rPr>
              <w:t xml:space="preserve">Transferencia de datos entre sistemas </w:t>
            </w:r>
          </w:p>
          <w:p w14:paraId="1E504BD5" w14:textId="77777777" w:rsidR="00582E87" w:rsidRPr="00510815" w:rsidRDefault="00DD7AF4">
            <w:pPr>
              <w:pStyle w:val="Bulletlevel1"/>
              <w:spacing w:before="60" w:after="60" w:line="276" w:lineRule="auto"/>
              <w:rPr>
                <w:lang w:val="es-419"/>
              </w:rPr>
            </w:pPr>
            <w:r>
              <w:rPr>
                <w:rFonts w:ascii="Webdings" w:hAnsi="Webdings"/>
                <w:sz w:val="14"/>
                <w:szCs w:val="14"/>
                <w:lang w:val="es-419"/>
              </w:rPr>
              <w:t>=</w:t>
            </w:r>
            <w:r>
              <w:rPr>
                <w:rFonts w:ascii="Times New Roman" w:hAnsi="Times New Roman" w:cs="Times New Roman"/>
                <w:sz w:val="14"/>
                <w:szCs w:val="14"/>
                <w:lang w:val="es-419"/>
              </w:rPr>
              <w:t xml:space="preserve">   </w:t>
            </w:r>
            <w:r>
              <w:rPr>
                <w:b/>
                <w:bCs/>
                <w:lang w:val="es-419"/>
              </w:rPr>
              <w:t xml:space="preserve">Procesamiento: </w:t>
            </w:r>
            <w:r>
              <w:rPr>
                <w:lang w:val="es-419"/>
              </w:rPr>
              <w:t>realización de operaciones en los datos, como modificación, respaldo, correcciones</w:t>
            </w:r>
          </w:p>
        </w:tc>
      </w:tr>
      <w:tr w:rsidR="00582E87" w:rsidRPr="00DD7AF4" w14:paraId="3DD42CCF" w14:textId="77777777">
        <w:trPr>
          <w:jc w:val="center"/>
        </w:trPr>
        <w:tc>
          <w:tcPr>
            <w:tcW w:w="10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DF051F" w14:textId="77777777" w:rsidR="00582E87" w:rsidRPr="00510815" w:rsidRDefault="00DD7AF4">
            <w:pPr>
              <w:pStyle w:val="Bulletlevel1"/>
              <w:ind w:left="0" w:firstLine="0"/>
              <w:rPr>
                <w:lang w:val="es-419"/>
              </w:rPr>
            </w:pPr>
            <w:r>
              <w:rPr>
                <w:color w:val="000000"/>
                <w:sz w:val="24"/>
                <w:szCs w:val="24"/>
                <w:lang w:val="es-419"/>
              </w:rPr>
              <w:t xml:space="preserve">Dimensión tres: </w:t>
            </w:r>
            <w:r>
              <w:rPr>
                <w:b/>
                <w:bCs/>
                <w:color w:val="000000"/>
                <w:sz w:val="24"/>
                <w:szCs w:val="24"/>
                <w:lang w:val="es-419"/>
              </w:rPr>
              <w:t>Contramedidas o protecciones de seguridad</w:t>
            </w:r>
          </w:p>
        </w:tc>
      </w:tr>
      <w:tr w:rsidR="00582E87" w:rsidRPr="00DD7AF4" w14:paraId="5537EB21" w14:textId="77777777">
        <w:trPr>
          <w:jc w:val="center"/>
        </w:trPr>
        <w:tc>
          <w:tcPr>
            <w:tcW w:w="10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C7E408" w14:textId="77777777" w:rsidR="00582E87" w:rsidRPr="00510815" w:rsidRDefault="00DD7AF4">
            <w:pPr>
              <w:pStyle w:val="Bulletlevel1"/>
              <w:spacing w:before="60" w:after="60" w:line="276" w:lineRule="auto"/>
              <w:rPr>
                <w:lang w:val="es-419"/>
              </w:rPr>
            </w:pPr>
            <w:r>
              <w:rPr>
                <w:rFonts w:ascii="Webdings" w:hAnsi="Webdings"/>
                <w:sz w:val="14"/>
                <w:szCs w:val="14"/>
                <w:lang w:val="es-419"/>
              </w:rPr>
              <w:t>=</w:t>
            </w:r>
            <w:r>
              <w:rPr>
                <w:rFonts w:ascii="Times New Roman" w:hAnsi="Times New Roman" w:cs="Times New Roman"/>
                <w:sz w:val="14"/>
                <w:szCs w:val="14"/>
                <w:lang w:val="es-419"/>
              </w:rPr>
              <w:t xml:space="preserve">   </w:t>
            </w:r>
            <w:r>
              <w:rPr>
                <w:b/>
                <w:bCs/>
                <w:lang w:val="es-419"/>
              </w:rPr>
              <w:t xml:space="preserve">Políticas y prácticas: </w:t>
            </w:r>
            <w:r>
              <w:rPr>
                <w:lang w:val="es-419"/>
              </w:rPr>
              <w:t xml:space="preserve">Controles administrativos, como políticas de seguridad informática, procedimientos, pautas y directivas de administración </w:t>
            </w:r>
          </w:p>
          <w:p w14:paraId="0283D0CA" w14:textId="77777777" w:rsidR="00582E87" w:rsidRPr="00510815" w:rsidRDefault="00DD7AF4">
            <w:pPr>
              <w:pStyle w:val="Bulletlevel1"/>
              <w:spacing w:before="60" w:after="60" w:line="276" w:lineRule="auto"/>
              <w:rPr>
                <w:lang w:val="es-419"/>
              </w:rPr>
            </w:pPr>
            <w:r>
              <w:rPr>
                <w:rFonts w:ascii="Webdings" w:hAnsi="Webdings"/>
                <w:sz w:val="14"/>
                <w:szCs w:val="14"/>
                <w:lang w:val="es-419"/>
              </w:rPr>
              <w:t>=</w:t>
            </w:r>
            <w:r>
              <w:rPr>
                <w:rFonts w:ascii="Times New Roman" w:hAnsi="Times New Roman" w:cs="Times New Roman"/>
                <w:sz w:val="14"/>
                <w:szCs w:val="14"/>
                <w:lang w:val="es-419"/>
              </w:rPr>
              <w:t xml:space="preserve">   </w:t>
            </w:r>
            <w:r>
              <w:rPr>
                <w:b/>
                <w:bCs/>
                <w:lang w:val="es-419"/>
              </w:rPr>
              <w:t xml:space="preserve">Factores humanos: </w:t>
            </w:r>
            <w:r>
              <w:rPr>
                <w:lang w:val="es-419"/>
              </w:rPr>
              <w:t>Garantizar que los usuarios de los sistemas de información conozcan sus roles y responsabilidades. Requiere programas educativos y de concientización.</w:t>
            </w:r>
            <w:r>
              <w:rPr>
                <w:b/>
                <w:bCs/>
                <w:lang w:val="es-419"/>
              </w:rPr>
              <w:t xml:space="preserve"> </w:t>
            </w:r>
          </w:p>
          <w:p w14:paraId="15ED8C9C" w14:textId="77777777" w:rsidR="00582E87" w:rsidRPr="00510815" w:rsidRDefault="00DD7AF4">
            <w:pPr>
              <w:pStyle w:val="Bulletlevel1"/>
              <w:spacing w:before="60" w:after="60" w:line="276" w:lineRule="auto"/>
              <w:rPr>
                <w:lang w:val="es-419"/>
              </w:rPr>
            </w:pPr>
            <w:r>
              <w:rPr>
                <w:rFonts w:ascii="Webdings" w:hAnsi="Webdings"/>
                <w:sz w:val="14"/>
                <w:szCs w:val="14"/>
                <w:lang w:val="es-419"/>
              </w:rPr>
              <w:t>=</w:t>
            </w:r>
            <w:r>
              <w:rPr>
                <w:rFonts w:ascii="Times New Roman" w:hAnsi="Times New Roman" w:cs="Times New Roman"/>
                <w:sz w:val="14"/>
                <w:szCs w:val="14"/>
                <w:lang w:val="es-419"/>
              </w:rPr>
              <w:t xml:space="preserve">   </w:t>
            </w:r>
            <w:r>
              <w:rPr>
                <w:b/>
                <w:bCs/>
                <w:lang w:val="es-419"/>
              </w:rPr>
              <w:t xml:space="preserve">Tecnología: </w:t>
            </w:r>
            <w:r>
              <w:rPr>
                <w:lang w:val="es-419"/>
              </w:rPr>
              <w:t xml:space="preserve">Soluciones basadas en </w:t>
            </w:r>
            <w:r>
              <w:rPr>
                <w:lang w:val="es-419"/>
              </w:rPr>
              <w:t>software y hardware diseñadas para proteger los sistemas de información, como antivirus, firewalls y sistemas de IDS/IPS.</w:t>
            </w:r>
          </w:p>
        </w:tc>
      </w:tr>
    </w:tbl>
    <w:p w14:paraId="5D443325" w14:textId="77777777" w:rsidR="00582E87" w:rsidRPr="00510815" w:rsidRDefault="00DD7AF4">
      <w:pPr>
        <w:pStyle w:val="ConfigWindow"/>
        <w:rPr>
          <w:lang w:val="es-419"/>
        </w:rPr>
      </w:pPr>
      <w:proofErr w:type="spellStart"/>
      <w:r>
        <w:rPr>
          <w:lang w:val="es-419"/>
        </w:rPr>
        <w:t>Linea</w:t>
      </w:r>
      <w:proofErr w:type="spellEnd"/>
      <w:r>
        <w:rPr>
          <w:lang w:val="es-419"/>
        </w:rPr>
        <w:t xml:space="preserve"> en blanco, sin información adicional</w:t>
      </w:r>
    </w:p>
    <w:p w14:paraId="1C6AEA56" w14:textId="77777777" w:rsidR="00582E87" w:rsidRPr="00510815" w:rsidRDefault="00DD7AF4">
      <w:pPr>
        <w:pStyle w:val="Heading1"/>
        <w:rPr>
          <w:rFonts w:eastAsia="Times New Roman"/>
          <w:lang w:val="es-419"/>
        </w:rPr>
      </w:pPr>
      <w:r>
        <w:rPr>
          <w:rFonts w:eastAsia="Times New Roman"/>
          <w:lang w:val="es-419"/>
        </w:rPr>
        <w:t xml:space="preserve">Revisión de </w:t>
      </w:r>
      <w:proofErr w:type="spellStart"/>
      <w:r>
        <w:rPr>
          <w:rFonts w:eastAsia="Times New Roman"/>
          <w:lang w:val="es-419"/>
        </w:rPr>
        <w:t>Quizlet</w:t>
      </w:r>
      <w:proofErr w:type="spellEnd"/>
    </w:p>
    <w:p w14:paraId="4CAC9B31" w14:textId="77777777" w:rsidR="00582E87" w:rsidRPr="00510815" w:rsidRDefault="00DD7AF4">
      <w:pPr>
        <w:pStyle w:val="BodyTextL25"/>
        <w:rPr>
          <w:lang w:val="es-419"/>
        </w:rPr>
      </w:pPr>
      <w:r>
        <w:rPr>
          <w:lang w:val="es-419"/>
        </w:rPr>
        <w:t xml:space="preserve">Haga clic en el sitio web de </w:t>
      </w:r>
      <w:hyperlink r:id="rId6" w:history="1">
        <w:proofErr w:type="spellStart"/>
        <w:r>
          <w:rPr>
            <w:rStyle w:val="Hyperlink"/>
            <w:lang w:val="es-419"/>
          </w:rPr>
          <w:t>Quizlet</w:t>
        </w:r>
        <w:proofErr w:type="spellEnd"/>
      </w:hyperlink>
      <w:r>
        <w:rPr>
          <w:lang w:val="es-419"/>
        </w:rPr>
        <w:t xml:space="preserve"> y revise el curso de </w:t>
      </w:r>
      <w:proofErr w:type="spellStart"/>
      <w:r>
        <w:rPr>
          <w:lang w:val="es-419"/>
        </w:rPr>
        <w:t>Cybersecurity</w:t>
      </w:r>
      <w:proofErr w:type="spellEnd"/>
      <w:r>
        <w:rPr>
          <w:lang w:val="es-419"/>
        </w:rPr>
        <w:t xml:space="preserve"> Essentials - </w:t>
      </w:r>
      <w:proofErr w:type="spellStart"/>
      <w:r>
        <w:rPr>
          <w:lang w:val="es-419"/>
        </w:rPr>
        <w:t>Cybersecurity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Sorcery</w:t>
      </w:r>
      <w:proofErr w:type="spellEnd"/>
      <w:r>
        <w:rPr>
          <w:lang w:val="es-419"/>
        </w:rPr>
        <w:t xml:space="preserve"> Cube. Aunque no se requiere una cuenta para Quizlet.com, es posible que desee registrarse para evitar tener que cerrar el cuadro de diálogo de registro cada vez que aparece. </w:t>
      </w:r>
    </w:p>
    <w:p w14:paraId="14CA7840" w14:textId="77777777" w:rsidR="00582E87" w:rsidRPr="00510815" w:rsidRDefault="00DD7AF4">
      <w:pPr>
        <w:pStyle w:val="SubStepAlpha"/>
        <w:rPr>
          <w:lang w:val="es-419"/>
        </w:rPr>
      </w:pPr>
      <w:r>
        <w:rPr>
          <w:lang w:val="es-419"/>
        </w:rPr>
        <w:lastRenderedPageBreak/>
        <w:t>a.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Revise la lista de términos y definiciones. </w:t>
      </w:r>
    </w:p>
    <w:p w14:paraId="3673F3BC" w14:textId="77777777" w:rsidR="00582E87" w:rsidRPr="00510815" w:rsidRDefault="00DD7AF4">
      <w:pPr>
        <w:pStyle w:val="SubStepAlpha"/>
        <w:rPr>
          <w:lang w:val="es-419"/>
        </w:rPr>
      </w:pPr>
      <w:r>
        <w:rPr>
          <w:lang w:val="es-419"/>
        </w:rPr>
        <w:t>b.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>Seleccione el icono de Fichas. Ponga a prueba su conocimiento al leer las diez Fichas.</w:t>
      </w:r>
    </w:p>
    <w:p w14:paraId="195A4DE3" w14:textId="77777777" w:rsidR="00582E87" w:rsidRPr="00510815" w:rsidRDefault="00DD7AF4">
      <w:pPr>
        <w:pStyle w:val="SubStepAlpha"/>
        <w:rPr>
          <w:lang w:val="es-419"/>
        </w:rPr>
      </w:pPr>
      <w:r>
        <w:rPr>
          <w:lang w:val="es-419"/>
        </w:rPr>
        <w:t>c.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Haga clic en </w:t>
      </w:r>
      <w:r>
        <w:rPr>
          <w:b/>
          <w:bCs/>
          <w:lang w:val="es-419"/>
        </w:rPr>
        <w:t>Back</w:t>
      </w:r>
      <w:r>
        <w:rPr>
          <w:lang w:val="es-419"/>
        </w:rPr>
        <w:t xml:space="preserve"> (Atrás).</w:t>
      </w:r>
    </w:p>
    <w:p w14:paraId="386AC818" w14:textId="77777777" w:rsidR="00582E87" w:rsidRPr="00510815" w:rsidRDefault="00DD7AF4">
      <w:pPr>
        <w:pStyle w:val="SubStepAlpha"/>
        <w:rPr>
          <w:lang w:val="es-419"/>
        </w:rPr>
      </w:pPr>
      <w:r>
        <w:rPr>
          <w:lang w:val="es-419"/>
        </w:rPr>
        <w:t>d.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 xml:space="preserve">Haga clic en </w:t>
      </w:r>
      <w:r>
        <w:rPr>
          <w:b/>
          <w:bCs/>
          <w:lang w:val="es-419"/>
        </w:rPr>
        <w:t>Emparejar</w:t>
      </w:r>
      <w:r>
        <w:rPr>
          <w:lang w:val="es-419"/>
        </w:rPr>
        <w:t xml:space="preserve"> en el encabezado </w:t>
      </w:r>
      <w:r>
        <w:rPr>
          <w:b/>
          <w:bCs/>
          <w:lang w:val="es-419"/>
        </w:rPr>
        <w:t>Reproducir</w:t>
      </w:r>
      <w:r>
        <w:rPr>
          <w:lang w:val="es-419"/>
        </w:rPr>
        <w:t>. Cuando se le solicite, haga clic para iniciar el juego.</w:t>
      </w:r>
    </w:p>
    <w:p w14:paraId="738B1742" w14:textId="77777777" w:rsidR="00582E87" w:rsidRPr="00510815" w:rsidRDefault="00DD7AF4">
      <w:pPr>
        <w:pStyle w:val="SubStepAlpha"/>
        <w:rPr>
          <w:lang w:val="es-419"/>
        </w:rPr>
      </w:pPr>
      <w:r>
        <w:rPr>
          <w:lang w:val="es-419"/>
        </w:rPr>
        <w:t>e.</w:t>
      </w:r>
      <w:r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>
        <w:rPr>
          <w:lang w:val="es-419"/>
        </w:rPr>
        <w:t>Arrastre cada término a su definición.</w:t>
      </w:r>
    </w:p>
    <w:p w14:paraId="3A083750" w14:textId="77777777" w:rsidR="000F343D" w:rsidRDefault="00DD7AF4">
      <w:pPr>
        <w:pStyle w:val="ConfigWindow"/>
      </w:pPr>
      <w:r>
        <w:rPr>
          <w:lang w:val="es-419"/>
        </w:rPr>
        <w:t>Fin del documento</w:t>
      </w:r>
    </w:p>
    <w:sectPr w:rsidR="000F343D" w:rsidSect="0051081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144E85" w14:textId="77777777" w:rsidR="00F60E45" w:rsidRDefault="00F60E45" w:rsidP="00510815">
      <w:pPr>
        <w:spacing w:before="0" w:after="0" w:line="240" w:lineRule="auto"/>
      </w:pPr>
      <w:r>
        <w:separator/>
      </w:r>
    </w:p>
  </w:endnote>
  <w:endnote w:type="continuationSeparator" w:id="0">
    <w:p w14:paraId="1DA121DC" w14:textId="77777777" w:rsidR="00F60E45" w:rsidRDefault="00F60E45" w:rsidP="0051081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F9BFEF" w14:textId="77777777" w:rsidR="007E120A" w:rsidRDefault="007E12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915444" w14:textId="159A0208" w:rsidR="007E120A" w:rsidRPr="00F83560" w:rsidRDefault="00F83560" w:rsidP="00F83560">
    <w:pPr>
      <w:pStyle w:val="Footer"/>
      <w:tabs>
        <w:tab w:val="right" w:pos="10080"/>
        <w:tab w:val="right" w:pos="10800"/>
      </w:tabs>
      <w:rPr>
        <w:rFonts w:eastAsia="Calibri" w:cs="Times New Roman"/>
        <w:szCs w:val="22"/>
        <w:lang w:val="pt-BR"/>
      </w:rPr>
    </w:pPr>
    <w:r w:rsidRPr="009739AB">
      <w:rPr>
        <w:rFonts w:eastAsia="Calibri" w:cs="Times New Roman"/>
        <w:szCs w:val="22"/>
        <w:lang w:val="pt-BR"/>
      </w:rPr>
      <w:sym w:font="Symbol" w:char="F0E3"/>
    </w:r>
    <w:r w:rsidRPr="00F83560">
      <w:rPr>
        <w:rFonts w:eastAsia="Calibri" w:cs="Times New Roman"/>
        <w:szCs w:val="22"/>
        <w:lang w:val="es-419"/>
      </w:rPr>
      <w:t xml:space="preserve"> 2017 - 2022 Cisco y/o sus filiales. </w:t>
    </w:r>
    <w:r w:rsidRPr="009739AB">
      <w:rPr>
        <w:rFonts w:eastAsia="Calibri" w:cs="Times New Roman"/>
        <w:szCs w:val="22"/>
        <w:lang w:val="pt-BR"/>
      </w:rPr>
      <w:t>Todos los derechos reservados. Cisco Public</w:t>
    </w:r>
    <w:r w:rsidRPr="009739AB">
      <w:rPr>
        <w:rFonts w:eastAsia="Calibri" w:cs="Times New Roman"/>
        <w:szCs w:val="22"/>
        <w:lang w:val="pt-BR"/>
      </w:rPr>
      <w:tab/>
      <w:t xml:space="preserve">Página </w:t>
    </w:r>
    <w:r w:rsidRPr="009739AB">
      <w:rPr>
        <w:rFonts w:eastAsia="Calibri" w:cs="Times New Roman"/>
        <w:szCs w:val="22"/>
        <w:lang w:val="pt-BR"/>
      </w:rPr>
      <w:fldChar w:fldCharType="begin"/>
    </w:r>
    <w:r w:rsidRPr="009739AB">
      <w:rPr>
        <w:rFonts w:eastAsia="Calibri" w:cs="Times New Roman"/>
        <w:szCs w:val="22"/>
        <w:lang w:val="pt-BR"/>
      </w:rPr>
      <w:instrText xml:space="preserve"> PAGE </w:instrText>
    </w:r>
    <w:r w:rsidRPr="009739AB">
      <w:rPr>
        <w:rFonts w:eastAsia="Calibri" w:cs="Times New Roman"/>
        <w:szCs w:val="22"/>
        <w:lang w:val="pt-BR"/>
      </w:rPr>
      <w:fldChar w:fldCharType="separate"/>
    </w:r>
    <w:r>
      <w:rPr>
        <w:rFonts w:eastAsia="Calibri" w:cs="Times New Roman"/>
        <w:lang w:val="pt-BR"/>
      </w:rPr>
      <w:t>2</w:t>
    </w:r>
    <w:r w:rsidRPr="009739AB">
      <w:rPr>
        <w:rFonts w:eastAsia="Calibri" w:cs="Times New Roman"/>
        <w:szCs w:val="22"/>
        <w:lang w:val="pt-BR"/>
      </w:rPr>
      <w:fldChar w:fldCharType="end"/>
    </w:r>
    <w:r w:rsidRPr="009739AB">
      <w:rPr>
        <w:rFonts w:eastAsia="Calibri" w:cs="Times New Roman"/>
        <w:szCs w:val="22"/>
        <w:lang w:val="pt-BR"/>
      </w:rPr>
      <w:t xml:space="preserve"> de </w:t>
    </w:r>
    <w:r w:rsidRPr="009739AB">
      <w:rPr>
        <w:rFonts w:eastAsia="Calibri" w:cs="Times New Roman"/>
        <w:szCs w:val="22"/>
        <w:lang w:val="pt-BR"/>
      </w:rPr>
      <w:fldChar w:fldCharType="begin"/>
    </w:r>
    <w:r w:rsidRPr="009739AB">
      <w:rPr>
        <w:rFonts w:eastAsia="Calibri" w:cs="Times New Roman"/>
        <w:szCs w:val="22"/>
        <w:lang w:val="pt-BR"/>
      </w:rPr>
      <w:instrText xml:space="preserve"> NUMPAGES  </w:instrText>
    </w:r>
    <w:r w:rsidRPr="009739AB">
      <w:rPr>
        <w:rFonts w:eastAsia="Calibri" w:cs="Times New Roman"/>
        <w:szCs w:val="22"/>
        <w:lang w:val="pt-BR"/>
      </w:rPr>
      <w:fldChar w:fldCharType="separate"/>
    </w:r>
    <w:r>
      <w:rPr>
        <w:rFonts w:eastAsia="Calibri" w:cs="Times New Roman"/>
        <w:lang w:val="pt-BR"/>
      </w:rPr>
      <w:t>7</w:t>
    </w:r>
    <w:r w:rsidRPr="009739AB">
      <w:rPr>
        <w:rFonts w:eastAsia="Calibri" w:cs="Times New Roman"/>
        <w:szCs w:val="22"/>
        <w:lang w:val="pt-B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947945" w14:textId="4C1096FA" w:rsidR="007E120A" w:rsidRPr="007E120A" w:rsidRDefault="007E120A" w:rsidP="007E120A">
    <w:pPr>
      <w:pStyle w:val="Footer"/>
      <w:tabs>
        <w:tab w:val="right" w:pos="10080"/>
        <w:tab w:val="right" w:pos="10800"/>
      </w:tabs>
      <w:rPr>
        <w:rFonts w:eastAsia="Calibri" w:cs="Times New Roman"/>
        <w:szCs w:val="22"/>
        <w:lang w:val="es-419"/>
      </w:rPr>
    </w:pPr>
    <w:r w:rsidRPr="009739AB">
      <w:rPr>
        <w:rFonts w:eastAsia="Calibri" w:cs="Times New Roman"/>
        <w:szCs w:val="22"/>
        <w:lang w:val="es-419"/>
      </w:rPr>
      <w:t xml:space="preserve">© 2017 - 2022 Cisco y/o sus filiales. Todos los derechos reservados. Cisco Public                                                           Página 1 de </w:t>
    </w:r>
    <w:r w:rsidR="00431F7E">
      <w:rPr>
        <w:rFonts w:eastAsia="Calibri" w:cs="Times New Roman"/>
        <w:szCs w:val="22"/>
        <w:lang w:val="es-419"/>
      </w:rPr>
      <w:t>2</w:t>
    </w:r>
    <w:r w:rsidRPr="009739AB">
      <w:rPr>
        <w:rFonts w:eastAsia="Calibri" w:cs="Times New Roman"/>
        <w:szCs w:val="22"/>
        <w:lang w:val="es-419"/>
      </w:rPr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5CD1C4" w14:textId="77777777" w:rsidR="00F60E45" w:rsidRDefault="00F60E45" w:rsidP="00510815">
      <w:pPr>
        <w:spacing w:before="0" w:after="0" w:line="240" w:lineRule="auto"/>
      </w:pPr>
      <w:r>
        <w:separator/>
      </w:r>
    </w:p>
  </w:footnote>
  <w:footnote w:type="continuationSeparator" w:id="0">
    <w:p w14:paraId="76310662" w14:textId="77777777" w:rsidR="00F60E45" w:rsidRDefault="00F60E45" w:rsidP="0051081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A5B9B5" w14:textId="77777777" w:rsidR="007E120A" w:rsidRDefault="007E12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okmarkStart w:id="0" w:name="_Hlk172726331"/>
  <w:bookmarkStart w:id="1" w:name="_Hlk172726332"/>
  <w:bookmarkStart w:id="2" w:name="_Hlk172726347"/>
  <w:bookmarkStart w:id="3" w:name="_Hlk172726348"/>
  <w:p w14:paraId="620FAF69" w14:textId="5A2E7855" w:rsidR="007E120A" w:rsidRPr="00717DD7" w:rsidRDefault="00DD7AF4" w:rsidP="00717DD7">
    <w:pPr>
      <w:pStyle w:val="PageHead"/>
      <w:pBdr>
        <w:bottom w:val="single" w:sz="18" w:space="1" w:color="auto"/>
      </w:pBdr>
      <w:tabs>
        <w:tab w:val="center" w:pos="5040"/>
      </w:tabs>
      <w:rPr>
        <w:rFonts w:eastAsia="Calibri" w:cs="Times New Roman"/>
        <w:bCs w:val="0"/>
        <w:szCs w:val="22"/>
        <w:lang w:val="es-419"/>
      </w:rPr>
    </w:pPr>
    <w:sdt>
      <w:sdtPr>
        <w:rPr>
          <w:rFonts w:eastAsia="Calibri" w:cs="Times New Roman"/>
          <w:bCs w:val="0"/>
          <w:szCs w:val="22"/>
          <w:lang w:val="es-419"/>
        </w:rPr>
        <w:alias w:val="Title"/>
        <w:tag w:val=""/>
        <w:id w:val="-1711953976"/>
        <w:placeholder>
          <w:docPart w:val="F68C0A9AF8B84FC4B338CB1AC891B1A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roofErr w:type="spellStart"/>
        <w:r w:rsidR="00717DD7">
          <w:rPr>
            <w:rFonts w:eastAsia="Calibri" w:cs="Times New Roman"/>
            <w:bCs w:val="0"/>
            <w:szCs w:val="22"/>
            <w:lang w:val="es-419"/>
          </w:rPr>
          <w:t>Lab</w:t>
        </w:r>
        <w:proofErr w:type="spellEnd"/>
        <w:r w:rsidR="00717DD7">
          <w:rPr>
            <w:rFonts w:eastAsia="Calibri" w:cs="Times New Roman"/>
            <w:bCs w:val="0"/>
            <w:szCs w:val="22"/>
            <w:lang w:val="es-419"/>
          </w:rPr>
          <w:t xml:space="preserve"> - El Cubo de Hechicería de Ciberseguridad </w:t>
        </w:r>
        <w:proofErr w:type="spellStart"/>
        <w:r w:rsidR="00717DD7">
          <w:rPr>
            <w:rFonts w:eastAsia="Calibri" w:cs="Times New Roman"/>
            <w:bCs w:val="0"/>
            <w:szCs w:val="22"/>
            <w:lang w:val="es-419"/>
          </w:rPr>
          <w:t>Scatter</w:t>
        </w:r>
        <w:proofErr w:type="spellEnd"/>
        <w:r w:rsidR="00717DD7">
          <w:rPr>
            <w:rFonts w:eastAsia="Calibri" w:cs="Times New Roman"/>
            <w:bCs w:val="0"/>
            <w:szCs w:val="22"/>
            <w:lang w:val="es-419"/>
          </w:rPr>
          <w:t xml:space="preserve"> </w:t>
        </w:r>
        <w:proofErr w:type="spellStart"/>
        <w:r w:rsidR="00717DD7">
          <w:rPr>
            <w:rFonts w:eastAsia="Calibri" w:cs="Times New Roman"/>
            <w:bCs w:val="0"/>
            <w:szCs w:val="22"/>
            <w:lang w:val="es-419"/>
          </w:rPr>
          <w:t>Quizlet</w:t>
        </w:r>
        <w:proofErr w:type="spellEnd"/>
      </w:sdtContent>
    </w:sdt>
    <w:r w:rsidR="00717DD7" w:rsidRPr="009739AB">
      <w:rPr>
        <w:rFonts w:eastAsia="Calibri" w:cs="Times New Roman"/>
        <w:bCs w:val="0"/>
        <w:szCs w:val="22"/>
        <w:lang w:val="es-419"/>
      </w:rPr>
      <w:tab/>
    </w:r>
    <w:bookmarkEnd w:id="0"/>
    <w:bookmarkEnd w:id="1"/>
    <w:bookmarkEnd w:id="2"/>
    <w:bookmarkEnd w:id="3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C6B8EA" w14:textId="0AA3BF37" w:rsidR="00510815" w:rsidRDefault="00510815">
    <w:pPr>
      <w:pStyle w:val="Header"/>
    </w:pPr>
    <w:r w:rsidRPr="00AC2B2D">
      <w:rPr>
        <w:noProof/>
      </w:rPr>
      <w:drawing>
        <wp:inline distT="0" distB="0" distL="0" distR="0" wp14:anchorId="46EB4D43" wp14:editId="4BFFEA97">
          <wp:extent cx="2587752" cy="804672"/>
          <wp:effectExtent l="0" t="0" r="3175" b="0"/>
          <wp:docPr id="19627381" name="Picture 19627381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E63"/>
    <w:rsid w:val="00033E63"/>
    <w:rsid w:val="000F343D"/>
    <w:rsid w:val="0027628A"/>
    <w:rsid w:val="00431F7E"/>
    <w:rsid w:val="00510815"/>
    <w:rsid w:val="00582E87"/>
    <w:rsid w:val="0061259C"/>
    <w:rsid w:val="006C38CF"/>
    <w:rsid w:val="00717DD7"/>
    <w:rsid w:val="007E120A"/>
    <w:rsid w:val="00D25E93"/>
    <w:rsid w:val="00DD7AF4"/>
    <w:rsid w:val="00DF7C36"/>
    <w:rsid w:val="00F60E45"/>
    <w:rsid w:val="00F8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DC55FE"/>
  <w15:chartTrackingRefBased/>
  <w15:docId w15:val="{5F7C0D4B-A2AB-4B0C-8B5B-086657A17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 w:line="276" w:lineRule="auto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120" w:line="240" w:lineRule="auto"/>
      <w:ind w:left="360" w:hanging="360"/>
      <w:outlineLvl w:val="0"/>
    </w:pPr>
    <w:rPr>
      <w:b/>
      <w:bCs/>
      <w:kern w:val="36"/>
      <w:sz w:val="26"/>
      <w:szCs w:val="2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20" w:line="240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120" w:line="240" w:lineRule="auto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Title">
    <w:name w:val="Title"/>
    <w:basedOn w:val="Normal"/>
    <w:uiPriority w:val="10"/>
    <w:qFormat/>
    <w:pPr>
      <w:spacing w:before="0" w:after="120" w:line="240" w:lineRule="auto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msotitlecxsplast"/>
    <w:uiPriority w:val="10"/>
    <w:rPr>
      <w:rFonts w:ascii="SimSun" w:eastAsia="SimSun" w:hAnsi="SimSun" w:hint="eastAsia"/>
      <w:b/>
      <w:bCs/>
    </w:rPr>
  </w:style>
  <w:style w:type="paragraph" w:customStyle="1" w:styleId="msotitlecxspfirst">
    <w:name w:val="msotitlecxspfirst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middle">
    <w:name w:val="msotitlecxspmiddle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last">
    <w:name w:val="msotitlecxsplast"/>
    <w:basedOn w:val="Normal"/>
    <w:link w:val="TitleChar"/>
    <w:pPr>
      <w:spacing w:before="0" w:after="120" w:line="240" w:lineRule="auto"/>
    </w:pPr>
    <w:rPr>
      <w:b/>
      <w:bCs/>
      <w:sz w:val="32"/>
      <w:szCs w:val="32"/>
    </w:rPr>
  </w:style>
  <w:style w:type="paragraph" w:customStyle="1" w:styleId="PageHead">
    <w:name w:val="Page Head"/>
    <w:basedOn w:val="Normal"/>
    <w:qFormat/>
    <w:rPr>
      <w:b/>
      <w:bCs/>
      <w:sz w:val="20"/>
      <w:szCs w:val="20"/>
    </w:rPr>
  </w:style>
  <w:style w:type="paragraph" w:customStyle="1" w:styleId="Bulletlevel1">
    <w:name w:val="Bullet level 1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paragraph" w:customStyle="1" w:styleId="ConfigWindow">
    <w:name w:val="Config Window"/>
    <w:basedOn w:val="Normal"/>
    <w:pPr>
      <w:spacing w:before="0" w:after="0" w:line="240" w:lineRule="auto"/>
    </w:pPr>
    <w:rPr>
      <w:i/>
      <w:iCs/>
      <w:color w:val="FFFFFF"/>
      <w:sz w:val="6"/>
      <w:szCs w:val="6"/>
    </w:rPr>
  </w:style>
  <w:style w:type="paragraph" w:customStyle="1" w:styleId="SubStepAlpha">
    <w:name w:val="SubStep Alpha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character" w:customStyle="1" w:styleId="BodyTextL25Char">
    <w:name w:val="Body Text L25 Char"/>
    <w:basedOn w:val="DefaultParagraphFont"/>
    <w:link w:val="BodyTextL25"/>
  </w:style>
  <w:style w:type="paragraph" w:customStyle="1" w:styleId="BodyTextL25">
    <w:name w:val="Body Text L25"/>
    <w:basedOn w:val="Normal"/>
    <w:link w:val="BodyTextL25Char"/>
    <w:pPr>
      <w:spacing w:before="120" w:after="120" w:line="240" w:lineRule="auto"/>
      <w:ind w:left="360"/>
    </w:pPr>
    <w:rPr>
      <w:sz w:val="20"/>
      <w:szCs w:val="20"/>
    </w:rPr>
  </w:style>
  <w:style w:type="paragraph" w:customStyle="1" w:styleId="SubStepNum">
    <w:name w:val="SubStep Num"/>
    <w:basedOn w:val="Normal"/>
    <w:pPr>
      <w:spacing w:before="120" w:after="120" w:line="240" w:lineRule="auto"/>
      <w:ind w:left="1080" w:hanging="360"/>
    </w:pPr>
    <w:rPr>
      <w:sz w:val="20"/>
      <w:szCs w:val="20"/>
    </w:rPr>
  </w:style>
  <w:style w:type="paragraph" w:customStyle="1" w:styleId="msochpdefault">
    <w:name w:val="msochpdefault"/>
    <w:basedOn w:val="Normal"/>
    <w:pPr>
      <w:spacing w:before="100" w:beforeAutospacing="1" w:after="100" w:afterAutospacing="1" w:line="240" w:lineRule="auto"/>
    </w:pPr>
    <w:rPr>
      <w:sz w:val="20"/>
      <w:szCs w:val="20"/>
    </w:rPr>
  </w:style>
  <w:style w:type="character" w:customStyle="1" w:styleId="LabTitleInstVersred">
    <w:name w:val="Lab Title Inst Vers (red)"/>
    <w:basedOn w:val="DefaultParagraphFont"/>
    <w:uiPriority w:val="1"/>
    <w:qFormat/>
    <w:rPr>
      <w:rFonts w:ascii="Arial" w:hAnsi="Arial" w:cs="Arial" w:hint="default"/>
      <w:b/>
      <w:bCs/>
      <w:color w:val="EE0000"/>
    </w:rPr>
  </w:style>
  <w:style w:type="paragraph" w:styleId="Header">
    <w:name w:val="header"/>
    <w:basedOn w:val="Normal"/>
    <w:link w:val="HeaderChar"/>
    <w:uiPriority w:val="99"/>
    <w:unhideWhenUsed/>
    <w:rsid w:val="0051081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815"/>
    <w:rPr>
      <w:rFonts w:eastAsiaTheme="minorEastAsia"/>
      <w:sz w:val="22"/>
      <w:szCs w:val="22"/>
    </w:rPr>
  </w:style>
  <w:style w:type="paragraph" w:customStyle="1" w:styleId="InstNoteRed">
    <w:name w:val="Inst Note Red"/>
    <w:basedOn w:val="Normal"/>
    <w:qFormat/>
    <w:rsid w:val="0061259C"/>
    <w:pPr>
      <w:spacing w:line="240" w:lineRule="auto"/>
    </w:pPr>
    <w:rPr>
      <w:color w:val="EE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quizlet.com/135368588/cybersecurity-essentials-flash-cards/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F68C0A9AF8B84FC4B338CB1AC891B1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6B3823-5715-4828-BF86-1F973DC88F6B}"/>
      </w:docPartPr>
      <w:docPartBody>
        <w:p w:rsidR="00A62E27" w:rsidRDefault="00396F57" w:rsidP="00396F57">
          <w:pPr>
            <w:pStyle w:val="F68C0A9AF8B84FC4B338CB1AC891B1AE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57"/>
    <w:rsid w:val="000F067A"/>
    <w:rsid w:val="00396F57"/>
    <w:rsid w:val="006C38CF"/>
    <w:rsid w:val="00A62E27"/>
    <w:rsid w:val="00BD6D6D"/>
    <w:rsid w:val="00DF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96F57"/>
    <w:rPr>
      <w:color w:val="808080"/>
    </w:rPr>
  </w:style>
  <w:style w:type="paragraph" w:customStyle="1" w:styleId="F68C0A9AF8B84FC4B338CB1AC891B1AE">
    <w:name w:val="F68C0A9AF8B84FC4B338CB1AC891B1AE"/>
    <w:rsid w:val="00396F5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El Cubo de Hechicería de Ciberseguridad Scatter Quizlet</dc:title>
  <dc:subject/>
  <dc:creator>Shubham Shinde (aptlogica)</dc:creator>
  <cp:keywords/>
  <dc:description/>
  <cp:lastModifiedBy>Neha Ghodke (aptlogica)</cp:lastModifiedBy>
  <cp:revision>11</cp:revision>
  <dcterms:created xsi:type="dcterms:W3CDTF">2024-07-29T11:48:00Z</dcterms:created>
  <dcterms:modified xsi:type="dcterms:W3CDTF">2024-08-01T15:19:00Z</dcterms:modified>
</cp:coreProperties>
</file>