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97CF4" w14:textId="0A928A79" w:rsidR="00721E35" w:rsidRPr="00534123" w:rsidRDefault="00721E35">
      <w:pPr>
        <w:rPr>
          <w:b/>
          <w:bCs/>
          <w:sz w:val="28"/>
          <w:szCs w:val="28"/>
        </w:rPr>
      </w:pPr>
      <w:r w:rsidRPr="00534123">
        <w:rPr>
          <w:b/>
          <w:bCs/>
          <w:sz w:val="28"/>
          <w:szCs w:val="28"/>
        </w:rPr>
        <w:t>TIPOLOGIAS TEXTUALES</w:t>
      </w:r>
    </w:p>
    <w:p w14:paraId="14339064" w14:textId="64FED0EA" w:rsidR="00721E35" w:rsidRPr="00534123" w:rsidRDefault="00721E35" w:rsidP="00721E35">
      <w:pPr>
        <w:pStyle w:val="Prrafodelista"/>
        <w:numPr>
          <w:ilvl w:val="0"/>
          <w:numId w:val="1"/>
        </w:numPr>
        <w:rPr>
          <w:b/>
          <w:bCs/>
          <w:color w:val="000000" w:themeColor="text1"/>
          <w:sz w:val="24"/>
          <w:szCs w:val="24"/>
        </w:rPr>
      </w:pPr>
    </w:p>
    <w:p w14:paraId="5F98DF3A" w14:textId="5DFB7E92" w:rsidR="00196895" w:rsidRPr="00534123" w:rsidRDefault="00982BC5">
      <w:pPr>
        <w:rPr>
          <w:b/>
          <w:bCs/>
          <w:color w:val="000000" w:themeColor="text1"/>
          <w:sz w:val="24"/>
          <w:szCs w:val="24"/>
        </w:rPr>
      </w:pPr>
      <w:r w:rsidRPr="00534123">
        <w:rPr>
          <w:b/>
          <w:bCs/>
          <w:color w:val="000000" w:themeColor="text1"/>
          <w:sz w:val="24"/>
          <w:szCs w:val="24"/>
        </w:rPr>
        <w:t>Descriptiv</w:t>
      </w:r>
      <w:r w:rsidR="003658FF" w:rsidRPr="00534123">
        <w:rPr>
          <w:b/>
          <w:bCs/>
          <w:color w:val="000000" w:themeColor="text1"/>
          <w:sz w:val="24"/>
          <w:szCs w:val="24"/>
        </w:rPr>
        <w:t>o</w:t>
      </w:r>
    </w:p>
    <w:p w14:paraId="358B4690" w14:textId="5032A983" w:rsidR="00982BC5" w:rsidRPr="00534123" w:rsidRDefault="00982BC5">
      <w:pPr>
        <w:rPr>
          <w:i/>
          <w:iCs/>
          <w:color w:val="000000" w:themeColor="text1"/>
          <w:sz w:val="24"/>
          <w:szCs w:val="24"/>
        </w:rPr>
      </w:pPr>
      <w:r w:rsidRPr="00534123">
        <w:rPr>
          <w:i/>
          <w:iCs/>
          <w:color w:val="000000" w:themeColor="text1"/>
          <w:sz w:val="24"/>
          <w:szCs w:val="24"/>
        </w:rPr>
        <w:t>“Elena tenía seis años. Era hermosa como un ángel que estuviera posando para una fotografía artística. Tenía los ojos oscuros, inmensos y fijos, la piel del color de la arena mojada. Sus cabellos, de un negro de baquelita, brillaban como si los hubiera lustrado uno por uno y parecían descender incesantemente por su espalda y sus nalgas. Su encantadora nariz habría provocado un ataque de amnesia al mismísimo Pascal. Sus mejillas dibujaban un óvalo celeste, pero bastaba fijarse en la perfección de su boca para comprender hasta qué punto era malvada.”</w:t>
      </w:r>
    </w:p>
    <w:p w14:paraId="5C194C33" w14:textId="73F69E62" w:rsidR="00982BC5" w:rsidRPr="00534123" w:rsidRDefault="00982BC5">
      <w:pPr>
        <w:rPr>
          <w:color w:val="000000" w:themeColor="text1"/>
          <w:sz w:val="24"/>
          <w:szCs w:val="24"/>
        </w:rPr>
      </w:pPr>
      <w:r w:rsidRPr="00534123">
        <w:rPr>
          <w:color w:val="000000" w:themeColor="text1"/>
          <w:sz w:val="24"/>
          <w:szCs w:val="24"/>
        </w:rPr>
        <w:t>Es descriptivo, porque describe a una persona. En ese caso a Elena.</w:t>
      </w:r>
    </w:p>
    <w:p w14:paraId="572702C5" w14:textId="52672853" w:rsidR="00982BC5" w:rsidRPr="00534123" w:rsidRDefault="00982BC5">
      <w:pPr>
        <w:rPr>
          <w:b/>
          <w:bCs/>
          <w:color w:val="000000" w:themeColor="text1"/>
          <w:sz w:val="24"/>
          <w:szCs w:val="24"/>
        </w:rPr>
      </w:pPr>
      <w:r w:rsidRPr="00534123">
        <w:rPr>
          <w:b/>
          <w:bCs/>
          <w:color w:val="000000" w:themeColor="text1"/>
          <w:sz w:val="24"/>
          <w:szCs w:val="24"/>
        </w:rPr>
        <w:t>Expositiv</w:t>
      </w:r>
      <w:r w:rsidR="003658FF" w:rsidRPr="00534123">
        <w:rPr>
          <w:b/>
          <w:bCs/>
          <w:color w:val="000000" w:themeColor="text1"/>
          <w:sz w:val="24"/>
          <w:szCs w:val="24"/>
        </w:rPr>
        <w:t>o</w:t>
      </w:r>
    </w:p>
    <w:p w14:paraId="641DF6BD" w14:textId="663AE30F" w:rsidR="00982BC5" w:rsidRPr="00534123" w:rsidRDefault="0033484D">
      <w:pPr>
        <w:rPr>
          <w:i/>
          <w:iCs/>
          <w:color w:val="000000" w:themeColor="text1"/>
          <w:sz w:val="24"/>
          <w:szCs w:val="24"/>
        </w:rPr>
      </w:pPr>
      <w:r w:rsidRPr="00534123">
        <w:rPr>
          <w:i/>
          <w:iCs/>
          <w:color w:val="000000" w:themeColor="text1"/>
          <w:sz w:val="24"/>
          <w:szCs w:val="24"/>
        </w:rPr>
        <w:t>“Elena es ciega. Este caballo es un caballo. Desde el momento en que existe liberación por la velocidad y el viento, existe caballo. No llamo caballo a lo que tiene cuatro patas y produce cagajón, sino a lo que maldice el suelo y me aleja de él, a lo que me levanta y me obliga a no caer, a lo que me pisotearía hasta la muerte si cediera a la tentación del fango, a lo que me hace bailar el corazón y relinchar el estómago, a lo que me transporta a una velocidad tan frenética que tengo que cerrar los párpados con fuerza, ya que la luz más pura nunca deslumbrará tanto como la bofetada del aire.”</w:t>
      </w:r>
      <w:r w:rsidR="006A4D1D" w:rsidRPr="00534123">
        <w:rPr>
          <w:i/>
          <w:iCs/>
          <w:color w:val="000000" w:themeColor="text1"/>
          <w:sz w:val="24"/>
          <w:szCs w:val="24"/>
        </w:rPr>
        <w:t xml:space="preserve"> </w:t>
      </w:r>
    </w:p>
    <w:p w14:paraId="2866CEA7" w14:textId="6C2AE0F5" w:rsidR="0033484D" w:rsidRPr="00534123" w:rsidRDefault="0033484D">
      <w:pPr>
        <w:rPr>
          <w:color w:val="000000" w:themeColor="text1"/>
          <w:sz w:val="24"/>
          <w:szCs w:val="24"/>
        </w:rPr>
      </w:pPr>
      <w:r w:rsidRPr="00534123">
        <w:rPr>
          <w:color w:val="000000" w:themeColor="text1"/>
          <w:sz w:val="24"/>
          <w:szCs w:val="24"/>
        </w:rPr>
        <w:t>Es de tipo expositivo porque hay una abstracción de lo que seria el caballo, no como el animal sino como a otro objeto diferente</w:t>
      </w:r>
      <w:r w:rsidR="006A4D1D" w:rsidRPr="00534123">
        <w:rPr>
          <w:color w:val="000000" w:themeColor="text1"/>
          <w:sz w:val="24"/>
          <w:szCs w:val="24"/>
        </w:rPr>
        <w:t xml:space="preserve"> a lo que realmente significa la palabra caballo.</w:t>
      </w:r>
    </w:p>
    <w:p w14:paraId="44050ED0" w14:textId="3F9DFA5D" w:rsidR="006A4D1D" w:rsidRPr="00534123" w:rsidRDefault="006A4D1D">
      <w:pPr>
        <w:rPr>
          <w:b/>
          <w:bCs/>
          <w:color w:val="000000" w:themeColor="text1"/>
          <w:sz w:val="24"/>
          <w:szCs w:val="24"/>
        </w:rPr>
      </w:pPr>
      <w:r w:rsidRPr="00534123">
        <w:rPr>
          <w:b/>
          <w:bCs/>
          <w:color w:val="000000" w:themeColor="text1"/>
          <w:sz w:val="24"/>
          <w:szCs w:val="24"/>
        </w:rPr>
        <w:t>Narrativo</w:t>
      </w:r>
    </w:p>
    <w:p w14:paraId="2A9A927C" w14:textId="6F130100" w:rsidR="006A4D1D" w:rsidRPr="00534123" w:rsidRDefault="006A4D1D">
      <w:pPr>
        <w:rPr>
          <w:i/>
          <w:iCs/>
          <w:color w:val="000000" w:themeColor="text1"/>
          <w:sz w:val="24"/>
          <w:szCs w:val="24"/>
        </w:rPr>
      </w:pPr>
      <w:r w:rsidRPr="00534123">
        <w:rPr>
          <w:i/>
          <w:iCs/>
          <w:color w:val="000000" w:themeColor="text1"/>
          <w:sz w:val="24"/>
          <w:szCs w:val="24"/>
        </w:rPr>
        <w:t xml:space="preserve">“En 1972, los adultos habían recuperado nuestra guerra. Lo cual nos produjo una profunda indiferencia. En la primavera de 1975, la habían saboteado. Lo cual nos repugnó. Apenas acababa de fundirse el hielo, apenas habían finalizado nuestros trabajos forzados, apenas acabábamos de reiniciar los combates, con éxtasis y frenesí, cuando nuestros ofuscados padres tuvieron que intervenir interpretando su papel de aguafiestas: —¿Y el armisticio? —Nunca firmamos nada. —¿Acaso son necesarias firmas? Muy bien. Nos ocupamos de ello. Fue una pesadilla de lo más grotesca. Los adultos mecanografiaron un tratado de paz ininteligible a la medida de sus deseos. Convocaron a los generales de los bandos rivales a una «mesa de negociación» donde no hubo nada que negociar. Leer en voz alta el texto francés y el texto alemán: no entendimos ninguno de los dos. Sólo teníamos derecho a firmar. Gracias a aquella vulgar humillación, nunca habíamos sentido una simpatía tan profunda hacia nuestros enemigos. Y el sentimiento era recíproco a ojos vistas. Incluso Werner, que estaba en el origen de aquella parodia de armisticio, parecía asqueado.” </w:t>
      </w:r>
    </w:p>
    <w:p w14:paraId="60A3A617" w14:textId="0E0B9F3E" w:rsidR="00096048" w:rsidRPr="00534123" w:rsidRDefault="006A4D1D">
      <w:pPr>
        <w:rPr>
          <w:color w:val="000000" w:themeColor="text1"/>
          <w:sz w:val="24"/>
          <w:szCs w:val="24"/>
        </w:rPr>
      </w:pPr>
      <w:r w:rsidRPr="00534123">
        <w:rPr>
          <w:color w:val="000000" w:themeColor="text1"/>
          <w:sz w:val="24"/>
          <w:szCs w:val="24"/>
        </w:rPr>
        <w:lastRenderedPageBreak/>
        <w:t xml:space="preserve">Es de tipo narrativo porque se relatan una serie de hechos, en este caso es sobre de que manera los adultos tuvieron que intervenir en la guerra </w:t>
      </w:r>
    </w:p>
    <w:p w14:paraId="694A4B34" w14:textId="23FF3126" w:rsidR="00096048" w:rsidRPr="00534123" w:rsidRDefault="00096048">
      <w:pPr>
        <w:rPr>
          <w:b/>
          <w:bCs/>
          <w:color w:val="000000" w:themeColor="text1"/>
          <w:sz w:val="24"/>
          <w:szCs w:val="24"/>
        </w:rPr>
      </w:pPr>
      <w:r w:rsidRPr="00534123">
        <w:rPr>
          <w:b/>
          <w:bCs/>
          <w:color w:val="000000" w:themeColor="text1"/>
          <w:sz w:val="24"/>
          <w:szCs w:val="24"/>
        </w:rPr>
        <w:t>Argumentativ</w:t>
      </w:r>
      <w:r w:rsidR="003658FF" w:rsidRPr="00534123">
        <w:rPr>
          <w:b/>
          <w:bCs/>
          <w:color w:val="000000" w:themeColor="text1"/>
          <w:sz w:val="24"/>
          <w:szCs w:val="24"/>
        </w:rPr>
        <w:t>o</w:t>
      </w:r>
    </w:p>
    <w:p w14:paraId="1427B809" w14:textId="58EAC796" w:rsidR="00096048" w:rsidRPr="00534123" w:rsidRDefault="00096048">
      <w:pPr>
        <w:rPr>
          <w:i/>
          <w:iCs/>
          <w:color w:val="000000" w:themeColor="text1"/>
          <w:sz w:val="24"/>
          <w:szCs w:val="24"/>
        </w:rPr>
      </w:pPr>
      <w:r w:rsidRPr="00534123">
        <w:rPr>
          <w:i/>
          <w:iCs/>
          <w:color w:val="000000" w:themeColor="text1"/>
          <w:sz w:val="24"/>
          <w:szCs w:val="24"/>
        </w:rPr>
        <w:t>“«El mundo es todo aquello que ha lugar», escribe Wittgenstein. Según el periódico, en Pekín han tenido lugar toda clase de cosas edificantes. Ninguna podía comprobarse. Cada semana, las valijas diplomáticas traían a las embajadas periódicos nacionales: los párrafos dedicados a China parecían referirse a otro planeta. Una circular de difusión restringida era distribuida entre los miembros del gobierno chino y, debido a una aberrante voluntad de transparencia, entre los diplomáticos extranjeros: procedía del mismo órgano de prensa que El Cotidiano del Pueblo e incluía noticias que no tenían estrictamente</w:t>
      </w:r>
      <w:r w:rsidRPr="00534123">
        <w:rPr>
          <w:i/>
          <w:iCs/>
          <w:color w:val="000000" w:themeColor="text1"/>
          <w:sz w:val="24"/>
          <w:szCs w:val="24"/>
        </w:rPr>
        <w:pgNum/>
      </w:r>
      <w:r w:rsidRPr="00534123">
        <w:rPr>
          <w:i/>
          <w:iCs/>
          <w:color w:val="000000" w:themeColor="text1"/>
          <w:sz w:val="24"/>
          <w:szCs w:val="24"/>
        </w:rPr>
        <w:t xml:space="preserve"> nada que ver. Estas últimas eran bastante poco triunfalistas para ser verdad, sin que uno pudiera deducir su grado de veracidad: bajo la Banda de los Cuatro, incluso los fabricantes de versiones las confundían. Para la comunidad extranjera, resultaba difícil hacerse una composición de lugar. Y muchos diplomáticos acababan confesando que, en resumidas cuentas, no tenían ni la más remota idea de lo que ocurría en China. De ahí que los informes que tenían que redactar para sus ministerios fueran los más hermosos y literarios de toda su carrera. Numerosas vocaciones literarias nacieron en Pekín sin que sea necesario buscar más explicación que ésa. De haber sabido que «en algún lugar fuera del mundo» encontraría una ilustración de esa acumulación china de verdad, de falsedad, y de ni verdad ni falsedad, ni el mismísimo Baudelaire lo hubiera deseado con tanto ardor.”</w:t>
      </w:r>
    </w:p>
    <w:p w14:paraId="41F7A88C" w14:textId="3394A93A" w:rsidR="00380B83" w:rsidRPr="00534123" w:rsidRDefault="003658FF">
      <w:pPr>
        <w:rPr>
          <w:color w:val="000000" w:themeColor="text1"/>
          <w:sz w:val="24"/>
          <w:szCs w:val="24"/>
        </w:rPr>
      </w:pPr>
      <w:r w:rsidRPr="00534123">
        <w:rPr>
          <w:color w:val="000000" w:themeColor="text1"/>
          <w:sz w:val="24"/>
          <w:szCs w:val="24"/>
        </w:rPr>
        <w:t>Es de tipo argumentativo pues está dando su opinión sobre la opinión de Wittgenstein. Además, está argumentando por qué China no era la maravilla que se creía pues hasta sus propios diplomáticos no sabían lo que ocurría.</w:t>
      </w:r>
    </w:p>
    <w:p w14:paraId="692CF1A1" w14:textId="28C9CF04" w:rsidR="003658FF" w:rsidRPr="00534123" w:rsidRDefault="003658FF">
      <w:pPr>
        <w:rPr>
          <w:b/>
          <w:bCs/>
          <w:color w:val="000000" w:themeColor="text1"/>
          <w:sz w:val="24"/>
          <w:szCs w:val="24"/>
        </w:rPr>
      </w:pPr>
      <w:r w:rsidRPr="00534123">
        <w:rPr>
          <w:b/>
          <w:bCs/>
          <w:color w:val="000000" w:themeColor="text1"/>
          <w:sz w:val="24"/>
          <w:szCs w:val="24"/>
        </w:rPr>
        <w:t>Instructivo</w:t>
      </w:r>
    </w:p>
    <w:p w14:paraId="6DBB26DC" w14:textId="53B78873" w:rsidR="003658FF" w:rsidRPr="00534123" w:rsidRDefault="003658FF">
      <w:pPr>
        <w:rPr>
          <w:i/>
          <w:iCs/>
          <w:color w:val="000000" w:themeColor="text1"/>
          <w:sz w:val="24"/>
          <w:szCs w:val="24"/>
        </w:rPr>
      </w:pPr>
      <w:r w:rsidRPr="00534123">
        <w:rPr>
          <w:i/>
          <w:iCs/>
          <w:color w:val="000000" w:themeColor="text1"/>
          <w:sz w:val="24"/>
          <w:szCs w:val="24"/>
        </w:rPr>
        <w:t xml:space="preserve">(…) “Acostaba a los «enfermos» y a los «heridos» sobre colchones de periódicos </w:t>
      </w:r>
      <w:proofErr w:type="spellStart"/>
      <w:r w:rsidRPr="00534123">
        <w:rPr>
          <w:i/>
          <w:iCs/>
          <w:color w:val="000000" w:themeColor="text1"/>
          <w:sz w:val="24"/>
          <w:szCs w:val="24"/>
        </w:rPr>
        <w:t>Renmin</w:t>
      </w:r>
      <w:proofErr w:type="spellEnd"/>
      <w:r w:rsidRPr="00534123">
        <w:rPr>
          <w:i/>
          <w:iCs/>
          <w:color w:val="000000" w:themeColor="text1"/>
          <w:sz w:val="24"/>
          <w:szCs w:val="24"/>
        </w:rPr>
        <w:t xml:space="preserve"> </w:t>
      </w:r>
      <w:proofErr w:type="spellStart"/>
      <w:r w:rsidRPr="00534123">
        <w:rPr>
          <w:i/>
          <w:iCs/>
          <w:color w:val="000000" w:themeColor="text1"/>
          <w:sz w:val="24"/>
          <w:szCs w:val="24"/>
        </w:rPr>
        <w:t>Ribao</w:t>
      </w:r>
      <w:proofErr w:type="spellEnd"/>
      <w:r w:rsidRPr="00534123">
        <w:rPr>
          <w:i/>
          <w:iCs/>
          <w:color w:val="000000" w:themeColor="text1"/>
          <w:sz w:val="24"/>
          <w:szCs w:val="24"/>
        </w:rPr>
        <w:t>, los interrogaba con dulzura y rigor acerca de sus dolencias, les cantaba nanas y les abanicaba administrándoles por vía oral el contenido de un sobre de sopa en polvo.”</w:t>
      </w:r>
    </w:p>
    <w:p w14:paraId="28E7EF65" w14:textId="429DEAD8" w:rsidR="00721E35" w:rsidRPr="00534123" w:rsidRDefault="003658FF">
      <w:pPr>
        <w:rPr>
          <w:color w:val="000000" w:themeColor="text1"/>
          <w:sz w:val="24"/>
          <w:szCs w:val="24"/>
        </w:rPr>
      </w:pPr>
      <w:r w:rsidRPr="00534123">
        <w:rPr>
          <w:color w:val="000000" w:themeColor="text1"/>
          <w:sz w:val="24"/>
          <w:szCs w:val="24"/>
        </w:rPr>
        <w:t xml:space="preserve">Es de tipo instructivo, pues aquí de alguna manera se dice como era que debía tratar a los enfermos </w:t>
      </w:r>
      <w:r w:rsidR="00721E35" w:rsidRPr="00534123">
        <w:rPr>
          <w:color w:val="000000" w:themeColor="text1"/>
          <w:sz w:val="24"/>
          <w:szCs w:val="24"/>
        </w:rPr>
        <w:t>y a los heridos Juliette (la enfermera-medico)</w:t>
      </w:r>
      <w:r w:rsidR="00FD4769" w:rsidRPr="00534123">
        <w:rPr>
          <w:color w:val="000000" w:themeColor="text1"/>
          <w:sz w:val="24"/>
          <w:szCs w:val="24"/>
        </w:rPr>
        <w:t>.</w:t>
      </w:r>
    </w:p>
    <w:p w14:paraId="176FEBD2" w14:textId="3BB69DB9" w:rsidR="00FD4769" w:rsidRPr="00534123" w:rsidRDefault="00FD4769">
      <w:pPr>
        <w:rPr>
          <w:color w:val="000000" w:themeColor="text1"/>
        </w:rPr>
      </w:pPr>
    </w:p>
    <w:p w14:paraId="5508453A" w14:textId="77777777" w:rsidR="00FD4769" w:rsidRPr="00534123" w:rsidRDefault="00FD4769">
      <w:pPr>
        <w:rPr>
          <w:color w:val="000000" w:themeColor="text1"/>
        </w:rPr>
      </w:pPr>
    </w:p>
    <w:p w14:paraId="2B6F88E7" w14:textId="1DA5F7B2" w:rsidR="00FD4769" w:rsidRPr="00534123" w:rsidRDefault="00FD4769" w:rsidP="00FD4769">
      <w:pPr>
        <w:pStyle w:val="Prrafodelista"/>
        <w:numPr>
          <w:ilvl w:val="0"/>
          <w:numId w:val="1"/>
        </w:numPr>
        <w:rPr>
          <w:b/>
          <w:bCs/>
          <w:color w:val="000000" w:themeColor="text1"/>
        </w:rPr>
      </w:pPr>
    </w:p>
    <w:p w14:paraId="0726C9CA" w14:textId="2F8C2B4A" w:rsidR="001636BB" w:rsidRPr="00534123" w:rsidRDefault="001636BB" w:rsidP="00FD4769">
      <w:pPr>
        <w:rPr>
          <w:i/>
          <w:iCs/>
          <w:color w:val="000000" w:themeColor="text1"/>
          <w:sz w:val="24"/>
          <w:szCs w:val="24"/>
        </w:rPr>
      </w:pPr>
      <w:r w:rsidRPr="00534123">
        <w:rPr>
          <w:i/>
          <w:iCs/>
          <w:color w:val="000000" w:themeColor="text1"/>
          <w:sz w:val="24"/>
          <w:szCs w:val="24"/>
        </w:rPr>
        <w:t xml:space="preserve">“La única manera de vaciarse la cabeza hasta el fondo consiste en ir lo más deprisa posible, lanzar tu caballo al galope, encararte contra el viento, no ser otra cosa que la prolongación de tu corcel, el cuerno del unicornio, con la única misión de atravesar el aire, hasta la lucha final en la que el éter vencerá, en la que el jinete y su montura, perdidos en </w:t>
      </w:r>
      <w:r w:rsidRPr="00534123">
        <w:rPr>
          <w:i/>
          <w:iCs/>
          <w:color w:val="000000" w:themeColor="text1"/>
          <w:sz w:val="24"/>
          <w:szCs w:val="24"/>
        </w:rPr>
        <w:lastRenderedPageBreak/>
        <w:t xml:space="preserve">su propio desbocamiento, se verán desintegrados y absorbidos por lo invisible, aspirados y pulverizados por los Ventiladores. </w:t>
      </w:r>
    </w:p>
    <w:p w14:paraId="7B809D65" w14:textId="4EFD4A25" w:rsidR="00FD4769" w:rsidRPr="00534123" w:rsidRDefault="00FD4769" w:rsidP="00FD4769">
      <w:pPr>
        <w:rPr>
          <w:i/>
          <w:iCs/>
          <w:color w:val="000000" w:themeColor="text1"/>
          <w:sz w:val="24"/>
          <w:szCs w:val="24"/>
        </w:rPr>
      </w:pPr>
      <w:r w:rsidRPr="00534123">
        <w:rPr>
          <w:i/>
          <w:iCs/>
          <w:color w:val="000000" w:themeColor="text1"/>
          <w:sz w:val="24"/>
          <w:szCs w:val="24"/>
        </w:rPr>
        <w:t>Elena es ciega. Este caballo es un caballo. Desde el momento en que existe liberación por la velocidad y el viento, existe caballo. No llamo caballo a lo que tiene cuatro patas y produce cagajón, sino a lo que maldice el suelo y me aleja de él, a lo que me levanta y me obliga a no caer, a lo que me pisotearía hasta la muerte si cediera a la tentación del fango, a lo que me hace bailar el corazón y relinchar el estómago, a lo que me transporta a una velocidad tan frenética que tengo que cerrar los párpados con fuerza, ya que la luz más pura nunca deslumbrará tanto como la bofetada del aire. Llamo caballo a ese irrepetible lugar en el que es posible perder todo anclaje, todo pensamiento, toda consciencia, toda idea de mañana, para convertirse sólo en un impulso, para ser únicamente algo que se despliega. Llamo caballo a esa entrada en el infinito y llamo cabalgada desbocada al momento en el que me encuentro con las multitudes de mongoles, de tártaros, de sarracenos, de pieles rojas u otros hermanos de galope nacidos para ser jinetes, es decir: para ser.</w:t>
      </w:r>
      <w:r w:rsidR="001636BB" w:rsidRPr="00534123">
        <w:rPr>
          <w:i/>
          <w:iCs/>
          <w:color w:val="000000" w:themeColor="text1"/>
          <w:sz w:val="24"/>
          <w:szCs w:val="24"/>
        </w:rPr>
        <w:t>”</w:t>
      </w:r>
    </w:p>
    <w:p w14:paraId="3D82D396" w14:textId="3FC7919B" w:rsidR="006F268B" w:rsidRPr="00534123" w:rsidRDefault="00FD4769" w:rsidP="00FD4769">
      <w:pPr>
        <w:rPr>
          <w:color w:val="000000" w:themeColor="text1"/>
          <w:sz w:val="24"/>
          <w:szCs w:val="24"/>
        </w:rPr>
      </w:pPr>
      <w:r w:rsidRPr="00534123">
        <w:rPr>
          <w:color w:val="000000" w:themeColor="text1"/>
          <w:sz w:val="24"/>
          <w:szCs w:val="24"/>
        </w:rPr>
        <w:t xml:space="preserve">En la lectura literal se puede evidenciar que </w:t>
      </w:r>
      <w:r w:rsidR="001636BB" w:rsidRPr="00534123">
        <w:rPr>
          <w:color w:val="000000" w:themeColor="text1"/>
          <w:sz w:val="24"/>
          <w:szCs w:val="24"/>
        </w:rPr>
        <w:t xml:space="preserve">se habla de la única forma de dejar de sufrir y vaciarse la cabeza que es ir lo más rápido posible contra el viento, ir por el camino atravesando el aire con el caballo galopando, como si </w:t>
      </w:r>
      <w:r w:rsidR="006F268B" w:rsidRPr="00534123">
        <w:rPr>
          <w:color w:val="000000" w:themeColor="text1"/>
          <w:sz w:val="24"/>
          <w:szCs w:val="24"/>
        </w:rPr>
        <w:t>de una película se tratase: en la que el jinete y su montura van a toda velocidad a por todo. El caballo es todo aquello que hace sentir bien a la protagonista, que aleja de las cosas tristes de la vida</w:t>
      </w:r>
      <w:r w:rsidR="005A2AE6" w:rsidRPr="00534123">
        <w:rPr>
          <w:color w:val="000000" w:themeColor="text1"/>
          <w:sz w:val="24"/>
          <w:szCs w:val="24"/>
        </w:rPr>
        <w:t>.</w:t>
      </w:r>
    </w:p>
    <w:p w14:paraId="0C7BA1A1" w14:textId="35A10A96" w:rsidR="006F268B" w:rsidRPr="00534123" w:rsidRDefault="006F268B" w:rsidP="00FD4769">
      <w:pPr>
        <w:rPr>
          <w:color w:val="000000" w:themeColor="text1"/>
          <w:sz w:val="24"/>
          <w:szCs w:val="24"/>
        </w:rPr>
      </w:pPr>
      <w:r w:rsidRPr="00534123">
        <w:rPr>
          <w:color w:val="000000" w:themeColor="text1"/>
          <w:sz w:val="24"/>
          <w:szCs w:val="24"/>
        </w:rPr>
        <w:t>En</w:t>
      </w:r>
      <w:r w:rsidR="005A2AE6" w:rsidRPr="00534123">
        <w:rPr>
          <w:color w:val="000000" w:themeColor="text1"/>
          <w:sz w:val="24"/>
          <w:szCs w:val="24"/>
        </w:rPr>
        <w:t xml:space="preserve"> cuanto a</w:t>
      </w:r>
      <w:r w:rsidRPr="00534123">
        <w:rPr>
          <w:color w:val="000000" w:themeColor="text1"/>
          <w:sz w:val="24"/>
          <w:szCs w:val="24"/>
        </w:rPr>
        <w:t xml:space="preserve"> la lectura inferencial se puede interpretar que el caballo, que en realidad es una bicicleta representa para la protagonista </w:t>
      </w:r>
      <w:r w:rsidR="005A2AE6" w:rsidRPr="00534123">
        <w:rPr>
          <w:color w:val="000000" w:themeColor="text1"/>
          <w:sz w:val="24"/>
          <w:szCs w:val="24"/>
        </w:rPr>
        <w:t>todo lo que es la felicidad, lo mejor, lo irrepetible. La bicicleta era entonces parte de ella, esa parte que la lleva a otro lugar y que la ha salvado del hundimiento.</w:t>
      </w:r>
    </w:p>
    <w:p w14:paraId="7E1FFDF8" w14:textId="25FFE176" w:rsidR="00534123" w:rsidRPr="00534123" w:rsidRDefault="00534123" w:rsidP="00FD4769">
      <w:pPr>
        <w:rPr>
          <w:b/>
          <w:bCs/>
          <w:sz w:val="24"/>
          <w:szCs w:val="24"/>
        </w:rPr>
      </w:pPr>
      <w:r w:rsidRPr="00534123">
        <w:rPr>
          <w:b/>
          <w:bCs/>
          <w:sz w:val="24"/>
          <w:szCs w:val="24"/>
        </w:rPr>
        <w:t>Referencias</w:t>
      </w:r>
    </w:p>
    <w:p w14:paraId="19B667F2" w14:textId="77777777" w:rsidR="00534123" w:rsidRPr="00534123" w:rsidRDefault="00534123" w:rsidP="00534123">
      <w:pPr>
        <w:rPr>
          <w:sz w:val="24"/>
          <w:szCs w:val="24"/>
        </w:rPr>
      </w:pPr>
      <w:proofErr w:type="spellStart"/>
      <w:r w:rsidRPr="00534123">
        <w:rPr>
          <w:sz w:val="24"/>
          <w:szCs w:val="24"/>
        </w:rPr>
        <w:t>Nothomb</w:t>
      </w:r>
      <w:proofErr w:type="spellEnd"/>
      <w:r w:rsidRPr="00534123">
        <w:rPr>
          <w:sz w:val="24"/>
          <w:szCs w:val="24"/>
        </w:rPr>
        <w:t xml:space="preserve">, A. (2003). </w:t>
      </w:r>
      <w:r w:rsidRPr="00534123">
        <w:rPr>
          <w:i/>
          <w:iCs/>
          <w:sz w:val="24"/>
          <w:szCs w:val="24"/>
        </w:rPr>
        <w:t xml:space="preserve">El sabotaje amoroso </w:t>
      </w:r>
      <w:r w:rsidRPr="00534123">
        <w:rPr>
          <w:sz w:val="24"/>
          <w:szCs w:val="24"/>
        </w:rPr>
        <w:t xml:space="preserve">[Archivo PDF] </w:t>
      </w:r>
      <w:hyperlink r:id="rId5" w:history="1">
        <w:r w:rsidRPr="00534123">
          <w:rPr>
            <w:rStyle w:val="Hipervnculo"/>
            <w:sz w:val="24"/>
            <w:szCs w:val="24"/>
          </w:rPr>
          <w:t>https://appsai.iue.edu.co/ei/adjuntos/descargar.do?id=133438</w:t>
        </w:r>
      </w:hyperlink>
      <w:r w:rsidRPr="00534123">
        <w:rPr>
          <w:sz w:val="24"/>
          <w:szCs w:val="24"/>
        </w:rPr>
        <w:t xml:space="preserve"> </w:t>
      </w:r>
    </w:p>
    <w:p w14:paraId="46D30766" w14:textId="77777777" w:rsidR="0033484D" w:rsidRDefault="0033484D"/>
    <w:sectPr w:rsidR="003348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47D4"/>
    <w:multiLevelType w:val="hybridMultilevel"/>
    <w:tmpl w:val="7FF2D9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C5"/>
    <w:rsid w:val="00096048"/>
    <w:rsid w:val="001636BB"/>
    <w:rsid w:val="00196895"/>
    <w:rsid w:val="00302725"/>
    <w:rsid w:val="0033484D"/>
    <w:rsid w:val="003658FF"/>
    <w:rsid w:val="00380B83"/>
    <w:rsid w:val="00534123"/>
    <w:rsid w:val="005A2AE6"/>
    <w:rsid w:val="006A4D1D"/>
    <w:rsid w:val="006F268B"/>
    <w:rsid w:val="00721E35"/>
    <w:rsid w:val="00982BC5"/>
    <w:rsid w:val="00BC1CDE"/>
    <w:rsid w:val="00FD47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6650"/>
  <w15:chartTrackingRefBased/>
  <w15:docId w15:val="{10DAF2CD-2592-49F5-86CB-59F47089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1E35"/>
    <w:pPr>
      <w:ind w:left="720"/>
      <w:contextualSpacing/>
    </w:pPr>
  </w:style>
  <w:style w:type="character" w:styleId="Hipervnculo">
    <w:name w:val="Hyperlink"/>
    <w:basedOn w:val="Fuentedeprrafopredeter"/>
    <w:uiPriority w:val="99"/>
    <w:unhideWhenUsed/>
    <w:rsid w:val="00534123"/>
    <w:rPr>
      <w:color w:val="0563C1" w:themeColor="hyperlink"/>
      <w:u w:val="single"/>
    </w:rPr>
  </w:style>
  <w:style w:type="character" w:styleId="Mencinsinresolver">
    <w:name w:val="Unresolved Mention"/>
    <w:basedOn w:val="Fuentedeprrafopredeter"/>
    <w:uiPriority w:val="99"/>
    <w:semiHidden/>
    <w:unhideWhenUsed/>
    <w:rsid w:val="0053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ai.iue.edu.co/ei/adjuntos/descargar.do?id=133438"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1136</Words>
  <Characters>6254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HANDER MEJÍA MUÑOZ</dc:creator>
  <cp:keywords/>
  <dc:description/>
  <cp:lastModifiedBy>JHON HANDER MEJÍA MUÑOZ</cp:lastModifiedBy>
  <cp:revision>2</cp:revision>
  <dcterms:created xsi:type="dcterms:W3CDTF">2022-04-03T02:11:00Z</dcterms:created>
  <dcterms:modified xsi:type="dcterms:W3CDTF">2022-04-04T02:56:00Z</dcterms:modified>
</cp:coreProperties>
</file>