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tblpY="450"/>
        <w:tblW w:w="0" w:type="auto"/>
        <w:tblLook w:val="04A0" w:firstRow="1" w:lastRow="0" w:firstColumn="1" w:lastColumn="0" w:noHBand="0" w:noVBand="1"/>
      </w:tblPr>
      <w:tblGrid>
        <w:gridCol w:w="660"/>
        <w:gridCol w:w="2055"/>
        <w:gridCol w:w="5779"/>
      </w:tblGrid>
      <w:tr w:rsidR="005C5F43" w:rsidTr="00AD5BAE">
        <w:tc>
          <w:tcPr>
            <w:tcW w:w="660" w:type="dxa"/>
          </w:tcPr>
          <w:p w:rsidR="005C5F43" w:rsidRPr="005C5F43" w:rsidRDefault="005C5F43" w:rsidP="005C5F43">
            <w:pPr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2055" w:type="dxa"/>
          </w:tcPr>
          <w:p w:rsidR="005C5F43" w:rsidRPr="005C5F43" w:rsidRDefault="005C5F43" w:rsidP="005C5F43">
            <w:pPr>
              <w:jc w:val="center"/>
              <w:rPr>
                <w:b/>
              </w:rPr>
            </w:pPr>
            <w:r>
              <w:rPr>
                <w:b/>
              </w:rPr>
              <w:t>Tipo de requisito</w:t>
            </w:r>
          </w:p>
        </w:tc>
        <w:tc>
          <w:tcPr>
            <w:tcW w:w="5779" w:type="dxa"/>
          </w:tcPr>
          <w:p w:rsidR="005C5F43" w:rsidRPr="005C5F43" w:rsidRDefault="005C5F43" w:rsidP="005C5F43">
            <w:pPr>
              <w:jc w:val="center"/>
              <w:rPr>
                <w:b/>
              </w:rPr>
            </w:pPr>
            <w:r>
              <w:rPr>
                <w:b/>
              </w:rPr>
              <w:t>Descripción del requisito</w:t>
            </w:r>
          </w:p>
        </w:tc>
      </w:tr>
      <w:tr w:rsidR="005C5F43" w:rsidTr="00AD5BAE">
        <w:tc>
          <w:tcPr>
            <w:tcW w:w="660" w:type="dxa"/>
          </w:tcPr>
          <w:p w:rsidR="005C5F43" w:rsidRDefault="005C5F43" w:rsidP="005C5F43">
            <w:r>
              <w:t>RF1</w:t>
            </w:r>
          </w:p>
        </w:tc>
        <w:tc>
          <w:tcPr>
            <w:tcW w:w="2055" w:type="dxa"/>
          </w:tcPr>
          <w:p w:rsidR="005C5F43" w:rsidRDefault="005C5F43" w:rsidP="005C5F43">
            <w:r>
              <w:t>Requisito funcional</w:t>
            </w:r>
          </w:p>
        </w:tc>
        <w:tc>
          <w:tcPr>
            <w:tcW w:w="5779" w:type="dxa"/>
          </w:tcPr>
          <w:p w:rsidR="005C5F43" w:rsidRDefault="005C5F43" w:rsidP="005C5F43">
            <w:r>
              <w:t>El sistema debe permitir a los clientes consultar sus productos en línea.</w:t>
            </w:r>
          </w:p>
        </w:tc>
      </w:tr>
      <w:tr w:rsidR="005C5F43" w:rsidTr="00AD5BAE">
        <w:tc>
          <w:tcPr>
            <w:tcW w:w="660" w:type="dxa"/>
          </w:tcPr>
          <w:p w:rsidR="005C5F43" w:rsidRDefault="005C5F43" w:rsidP="005C5F43">
            <w:r>
              <w:t>RF2</w:t>
            </w:r>
          </w:p>
        </w:tc>
        <w:tc>
          <w:tcPr>
            <w:tcW w:w="2055" w:type="dxa"/>
          </w:tcPr>
          <w:p w:rsidR="005C5F43" w:rsidRDefault="005C5F43" w:rsidP="005C5F43">
            <w:r>
              <w:t>Requisito funcional</w:t>
            </w:r>
          </w:p>
        </w:tc>
        <w:tc>
          <w:tcPr>
            <w:tcW w:w="5779" w:type="dxa"/>
          </w:tcPr>
          <w:p w:rsidR="005C5F43" w:rsidRDefault="005C5F43" w:rsidP="005C5F43">
            <w:r>
              <w:t>El sistema debe permitir a los clientes crear una cuenta.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RF3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puede rechazar registro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RF4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 incorporar el registro de la nueva cuenta en su base de datos.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RF5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660F08">
            <w:r>
              <w:t>El sistema deberá permitir registrarse con la vinculación de redes sociales.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RF6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 permitir un ingreso a</w:t>
            </w:r>
            <w:r w:rsidR="00415906">
              <w:t xml:space="preserve"> sus clientes y administrativos por medio de un </w:t>
            </w:r>
            <w:proofErr w:type="spellStart"/>
            <w:r w:rsidR="00415906">
              <w:t>login</w:t>
            </w:r>
            <w:proofErr w:type="spellEnd"/>
            <w:r w:rsidR="00415906">
              <w:t>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RF7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 permitir  recuperación de contraseña en caso de que el usuario no la recuerde.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RF8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deberá visualizar el menú de los pr</w:t>
            </w:r>
            <w:bookmarkStart w:id="0" w:name="_GoBack"/>
            <w:bookmarkEnd w:id="0"/>
            <w:r>
              <w:t>oductos.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 xml:space="preserve">RF9 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 mostrar sus productos con su imagen correspondiente y su descripción.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RF10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a los administradores modificar sus productos en línea, como costos y descripción.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RF11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a los clientes seleccionar los ingredientes del producto que desean adquirir, e ir señalando el costo total del producto.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RF12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incorporar la opción de carrito de compras, para agregar productos.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RF13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efectuar la compra desde el icono de carrito de compras.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RF14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corregir los pedidos del cliente por un determinado tiempo después de efectuados.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RF15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informar sobre los medios de pago y sus condiciones.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RF16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visualizar el contacto y ubicación de la tienda.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RF17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visualizar un icono de favoritos y el cliente podrá agregar sus productos preferidos.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RF18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al cliente hacer sus pedidos a domicilio.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RF19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puede permitir visualizar los favoritos de otros clientes, incluido su foto y redes sociales vinculadas a la cuenta.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RF20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ver el estado del domicilio, si está en proceso o en camino.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RF21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visualizar la factura en PDF.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RF22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cerrar sesión de la cuenta de usuario.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 xml:space="preserve">RF23 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/>
        </w:tc>
      </w:tr>
    </w:tbl>
    <w:p w:rsidR="001B4DC8" w:rsidRPr="005C5F43" w:rsidRDefault="005C5F43" w:rsidP="005C5F43">
      <w:pPr>
        <w:rPr>
          <w:b/>
        </w:rPr>
      </w:pPr>
      <w:r>
        <w:rPr>
          <w:b/>
        </w:rPr>
        <w:t>Solución requisitos ¡Haumm-bur!</w:t>
      </w:r>
    </w:p>
    <w:sectPr w:rsidR="001B4DC8" w:rsidRPr="005C5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43"/>
    <w:rsid w:val="001B4DC8"/>
    <w:rsid w:val="003A30FA"/>
    <w:rsid w:val="003B7ECC"/>
    <w:rsid w:val="00415906"/>
    <w:rsid w:val="00505698"/>
    <w:rsid w:val="005C5F43"/>
    <w:rsid w:val="00660F08"/>
    <w:rsid w:val="00717A63"/>
    <w:rsid w:val="007264D5"/>
    <w:rsid w:val="00AD3690"/>
    <w:rsid w:val="00AD5BAE"/>
    <w:rsid w:val="00BA27D3"/>
    <w:rsid w:val="00F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D3A25"/>
  <w15:chartTrackingRefBased/>
  <w15:docId w15:val="{B2A99033-3308-48B1-AA03-05CBFDE6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2019-05-23T11:20:00Z</dcterms:created>
  <dcterms:modified xsi:type="dcterms:W3CDTF">2019-05-24T11:33:00Z</dcterms:modified>
</cp:coreProperties>
</file>