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92" w:rsidRPr="004D6D92" w:rsidRDefault="004D6D92" w:rsidP="004D6D92">
      <w:pPr>
        <w:rPr>
          <w:rFonts w:ascii="Verdana" w:hAnsi="Verdana"/>
          <w:b/>
          <w:bCs/>
          <w:sz w:val="40"/>
          <w:szCs w:val="40"/>
        </w:rPr>
      </w:pPr>
      <w:r w:rsidRPr="004D6D92">
        <w:rPr>
          <w:rFonts w:ascii="Verdana" w:hAnsi="Verdana"/>
          <w:b/>
          <w:bCs/>
          <w:sz w:val="40"/>
          <w:szCs w:val="40"/>
        </w:rPr>
        <w:t>Analista:</w:t>
      </w:r>
      <w:r>
        <w:rPr>
          <w:rFonts w:ascii="Verdana" w:hAnsi="Verdana"/>
          <w:b/>
          <w:bCs/>
          <w:sz w:val="40"/>
          <w:szCs w:val="40"/>
        </w:rPr>
        <w:t xml:space="preserve"> </w:t>
      </w:r>
      <w:r w:rsidRPr="004D6D92">
        <w:rPr>
          <w:rFonts w:ascii="Verdana" w:hAnsi="Verdana"/>
          <w:sz w:val="28"/>
          <w:szCs w:val="28"/>
        </w:rPr>
        <w:t>Michael Chaves</w:t>
      </w:r>
    </w:p>
    <w:p w:rsidR="004D6D92" w:rsidRPr="004D6D92" w:rsidRDefault="004D6D92" w:rsidP="004D6D92">
      <w:pPr>
        <w:rPr>
          <w:rFonts w:ascii="Verdana" w:hAnsi="Verdana"/>
          <w:b/>
          <w:bCs/>
          <w:sz w:val="40"/>
          <w:szCs w:val="40"/>
          <w:lang w:eastAsia="es-CO"/>
        </w:rPr>
      </w:pPr>
      <w:r w:rsidRPr="004D6D92">
        <w:rPr>
          <w:rFonts w:ascii="Verdana" w:hAnsi="Verdana"/>
          <w:b/>
          <w:bCs/>
          <w:sz w:val="40"/>
          <w:szCs w:val="40"/>
          <w:lang w:eastAsia="es-CO"/>
        </w:rPr>
        <w:t>Desarrollador:</w:t>
      </w:r>
      <w:r>
        <w:rPr>
          <w:rFonts w:ascii="Verdana" w:hAnsi="Verdana"/>
          <w:b/>
          <w:bCs/>
          <w:sz w:val="40"/>
          <w:szCs w:val="40"/>
          <w:lang w:eastAsia="es-CO"/>
        </w:rPr>
        <w:t xml:space="preserve"> </w:t>
      </w:r>
      <w:r w:rsidRPr="004D6D92">
        <w:rPr>
          <w:rFonts w:ascii="Verdana" w:hAnsi="Verdana"/>
          <w:sz w:val="28"/>
          <w:szCs w:val="28"/>
          <w:lang w:eastAsia="es-CO"/>
        </w:rPr>
        <w:t>Harold A. Rios</w:t>
      </w:r>
    </w:p>
    <w:p w:rsidR="004D6D92" w:rsidRDefault="004D6D92" w:rsidP="004D6D92">
      <w:pPr>
        <w:rPr>
          <w:rFonts w:ascii="Verdana" w:hAnsi="Verdana"/>
          <w:sz w:val="28"/>
          <w:szCs w:val="28"/>
          <w:lang w:eastAsia="es-CO"/>
        </w:rPr>
      </w:pPr>
      <w:r w:rsidRPr="004D6D92">
        <w:rPr>
          <w:rFonts w:ascii="Verdana" w:hAnsi="Verdana"/>
          <w:b/>
          <w:bCs/>
          <w:sz w:val="40"/>
          <w:szCs w:val="40"/>
          <w:lang w:eastAsia="es-CO"/>
        </w:rPr>
        <w:t>Diseñador:</w:t>
      </w:r>
      <w:r>
        <w:rPr>
          <w:rFonts w:ascii="Verdana" w:hAnsi="Verdana"/>
          <w:b/>
          <w:bCs/>
          <w:sz w:val="40"/>
          <w:szCs w:val="40"/>
          <w:lang w:eastAsia="es-CO"/>
        </w:rPr>
        <w:t xml:space="preserve"> </w:t>
      </w:r>
      <w:r w:rsidRPr="004D6D92">
        <w:rPr>
          <w:rFonts w:ascii="Verdana" w:hAnsi="Verdana"/>
          <w:sz w:val="28"/>
          <w:szCs w:val="28"/>
          <w:lang w:eastAsia="es-CO"/>
        </w:rPr>
        <w:t>Jhonatan Santanilla</w:t>
      </w:r>
    </w:p>
    <w:p w:rsidR="004D6D92" w:rsidRPr="004D6D92" w:rsidRDefault="004D6D92" w:rsidP="004D6D92">
      <w:pPr>
        <w:rPr>
          <w:rFonts w:ascii="Verdana" w:hAnsi="Verdana"/>
          <w:b/>
          <w:bCs/>
          <w:sz w:val="40"/>
          <w:szCs w:val="40"/>
          <w:lang w:eastAsia="es-CO"/>
        </w:rPr>
      </w:pPr>
    </w:p>
    <w:p w:rsidR="004D6D92" w:rsidRDefault="004D6D92" w:rsidP="004D6D92">
      <w:pPr>
        <w:pStyle w:val="Ttulo1"/>
        <w:spacing w:after="0"/>
        <w:ind w:left="806" w:firstLine="0"/>
      </w:pPr>
      <w:r>
        <w:rPr>
          <w:color w:val="12568A"/>
          <w:sz w:val="40"/>
        </w:rPr>
        <w:t>PLAN DE MIGRACIÓN DE DATOS</w:t>
      </w:r>
    </w:p>
    <w:tbl>
      <w:tblPr>
        <w:tblStyle w:val="TableGrid"/>
        <w:tblW w:w="9382" w:type="dxa"/>
        <w:tblInd w:w="-266" w:type="dxa"/>
        <w:tblCellMar>
          <w:top w:w="80" w:type="dxa"/>
          <w:left w:w="8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4802"/>
        <w:gridCol w:w="2200"/>
        <w:gridCol w:w="1259"/>
        <w:gridCol w:w="1121"/>
      </w:tblGrid>
      <w:tr w:rsidR="004D6D92" w:rsidTr="009D4F1B">
        <w:trPr>
          <w:trHeight w:val="328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Default="004D6D92" w:rsidP="009D4F1B">
            <w:pPr>
              <w:spacing w:line="259" w:lineRule="auto"/>
              <w:ind w:right="78"/>
              <w:jc w:val="center"/>
            </w:pPr>
            <w:r>
              <w:rPr>
                <w:rFonts w:ascii="Verdana" w:eastAsia="Verdana" w:hAnsi="Verdana" w:cs="Verdana"/>
                <w:b/>
                <w:color w:val="181717"/>
              </w:rPr>
              <w:t>ITEMS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Default="004D6D92" w:rsidP="009D4F1B">
            <w:pPr>
              <w:spacing w:line="259" w:lineRule="auto"/>
              <w:ind w:left="126"/>
            </w:pPr>
            <w:r>
              <w:rPr>
                <w:rFonts w:ascii="Verdana" w:eastAsia="Verdana" w:hAnsi="Verdana" w:cs="Verdana"/>
                <w:b/>
                <w:color w:val="181717"/>
              </w:rPr>
              <w:t>RESPONSABLE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Default="004D6D92" w:rsidP="009D4F1B">
            <w:pPr>
              <w:spacing w:line="259" w:lineRule="auto"/>
              <w:ind w:left="37"/>
            </w:pPr>
            <w:r>
              <w:rPr>
                <w:rFonts w:ascii="Verdana" w:eastAsia="Verdana" w:hAnsi="Verdana" w:cs="Verdana"/>
                <w:b/>
                <w:color w:val="181717"/>
              </w:rPr>
              <w:t>ESTADO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Default="004D6D92" w:rsidP="009D4F1B">
            <w:pPr>
              <w:spacing w:line="259" w:lineRule="auto"/>
              <w:ind w:left="10"/>
            </w:pPr>
            <w:r>
              <w:rPr>
                <w:rFonts w:ascii="Verdana" w:eastAsia="Verdana" w:hAnsi="Verdana" w:cs="Verdana"/>
                <w:b/>
                <w:color w:val="181717"/>
              </w:rPr>
              <w:t>FECHA</w:t>
            </w:r>
          </w:p>
        </w:tc>
      </w:tr>
      <w:tr w:rsidR="004D6D92" w:rsidTr="009D4F1B">
        <w:trPr>
          <w:trHeight w:val="783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4D6D92" w:rsidRDefault="004D6D92" w:rsidP="009D4F1B">
            <w:pPr>
              <w:spacing w:line="259" w:lineRule="auto"/>
            </w:pPr>
            <w:r>
              <w:t>Establecer equipo de gestión de migración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Analista</w:t>
            </w:r>
            <w:r w:rsidRPr="00632519">
              <w:rPr>
                <w:rFonts w:ascii="Verdana" w:hAnsi="Verdana"/>
              </w:rPr>
              <w:t xml:space="preserve">, </w:t>
            </w:r>
            <w:r w:rsidRPr="00632519">
              <w:rPr>
                <w:rFonts w:ascii="Verdana" w:hAnsi="Verdana"/>
              </w:rPr>
              <w:t>Desarrollador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Terminado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05/10/19</w:t>
            </w:r>
          </w:p>
        </w:tc>
      </w:tr>
      <w:tr w:rsidR="004D6D92" w:rsidTr="009D4F1B">
        <w:trPr>
          <w:trHeight w:val="756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  <w:vAlign w:val="center"/>
          </w:tcPr>
          <w:p w:rsidR="004D6D92" w:rsidRDefault="004D6D92" w:rsidP="009D4F1B">
            <w:pPr>
              <w:spacing w:line="259" w:lineRule="auto"/>
            </w:pPr>
            <w:r>
              <w:t>Determinar los cronogramas del proyecto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Analista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Terminado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11/10/19</w:t>
            </w:r>
          </w:p>
        </w:tc>
      </w:tr>
      <w:tr w:rsidR="004D6D92" w:rsidTr="009D4F1B">
        <w:trPr>
          <w:trHeight w:val="1002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4D6D92" w:rsidRDefault="004D6D92" w:rsidP="009D4F1B">
            <w:pPr>
              <w:spacing w:line="259" w:lineRule="auto"/>
              <w:ind w:right="77"/>
            </w:pPr>
            <w:r>
              <w:t>Documentar los procedimientos de control de cambio para que se incorporen en el plan de migración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Desarrollador</w:t>
            </w:r>
            <w:r w:rsidRPr="00632519">
              <w:rPr>
                <w:rFonts w:ascii="Verdana" w:hAnsi="Verdana"/>
              </w:rPr>
              <w:t>, Analista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Terminado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13/10/19</w:t>
            </w:r>
          </w:p>
        </w:tc>
      </w:tr>
      <w:tr w:rsidR="004D6D92" w:rsidTr="009D4F1B">
        <w:trPr>
          <w:trHeight w:val="1115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  <w:vAlign w:val="center"/>
          </w:tcPr>
          <w:p w:rsidR="004D6D92" w:rsidRDefault="004D6D92" w:rsidP="009D4F1B">
            <w:pPr>
              <w:spacing w:line="259" w:lineRule="auto"/>
              <w:ind w:right="78"/>
            </w:pPr>
            <w:r>
              <w:t>Registrar las actividades y tiempo límites para cambios de hardware y migración de datos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Desarrollador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Terminado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20/10/19</w:t>
            </w:r>
          </w:p>
        </w:tc>
      </w:tr>
      <w:tr w:rsidR="004D6D92" w:rsidTr="009D4F1B">
        <w:trPr>
          <w:trHeight w:val="1049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4D6D92" w:rsidRDefault="004D6D92" w:rsidP="009D4F1B">
            <w:pPr>
              <w:spacing w:line="259" w:lineRule="auto"/>
              <w:ind w:right="78"/>
            </w:pPr>
            <w:r>
              <w:t>Informar con anticipación el inicio del proceso de migración usando un tiempo prudencial (aprox. 1 mes antes)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Analista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Terminado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24/10/19</w:t>
            </w:r>
          </w:p>
        </w:tc>
      </w:tr>
      <w:tr w:rsidR="004D6D92" w:rsidTr="009D4F1B">
        <w:trPr>
          <w:trHeight w:val="728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  <w:vAlign w:val="center"/>
          </w:tcPr>
          <w:p w:rsidR="004D6D92" w:rsidRDefault="004D6D92" w:rsidP="009D4F1B">
            <w:pPr>
              <w:spacing w:line="259" w:lineRule="auto"/>
            </w:pPr>
            <w:r>
              <w:t>Recolectar información de servidores de almacenamiento y aplicaciones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Analista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En Proceso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N.N</w:t>
            </w:r>
          </w:p>
        </w:tc>
      </w:tr>
      <w:tr w:rsidR="004D6D92" w:rsidTr="009D4F1B">
        <w:trPr>
          <w:trHeight w:val="1058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4D6D92" w:rsidRDefault="004D6D92" w:rsidP="009D4F1B">
            <w:pPr>
              <w:spacing w:line="259" w:lineRule="auto"/>
            </w:pPr>
            <w:r>
              <w:t>Determinar con los proveedores de nueva tecnología los procesos de almacenamiento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Desarrollador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En Proceso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N.N</w:t>
            </w:r>
          </w:p>
        </w:tc>
      </w:tr>
      <w:tr w:rsidR="004D6D92" w:rsidTr="009D4F1B">
        <w:trPr>
          <w:trHeight w:val="813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  <w:vAlign w:val="center"/>
          </w:tcPr>
          <w:p w:rsidR="004D6D92" w:rsidRDefault="004D6D92" w:rsidP="009D4F1B">
            <w:pPr>
              <w:spacing w:line="259" w:lineRule="auto"/>
            </w:pPr>
            <w:r>
              <w:t>Constituir un equipo técnico encargado de las actividades de migración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Analista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Terminado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1/11/19</w:t>
            </w:r>
          </w:p>
        </w:tc>
      </w:tr>
      <w:tr w:rsidR="004D6D92" w:rsidTr="009D4F1B">
        <w:trPr>
          <w:trHeight w:val="1020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4D6D92" w:rsidRDefault="004D6D92" w:rsidP="009D4F1B">
            <w:pPr>
              <w:spacing w:line="259" w:lineRule="auto"/>
              <w:ind w:right="78"/>
            </w:pPr>
            <w:r>
              <w:t>Implementar los niveles de seguridad del personal a cargo de las actividades técnicas de migración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Desarrollador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En Proceso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N.N</w:t>
            </w:r>
          </w:p>
        </w:tc>
      </w:tr>
      <w:tr w:rsidR="004D6D92" w:rsidTr="009D4F1B">
        <w:trPr>
          <w:trHeight w:val="1247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Default="004D6D92" w:rsidP="009D4F1B">
            <w:pPr>
              <w:spacing w:line="259" w:lineRule="auto"/>
              <w:ind w:right="78"/>
            </w:pPr>
            <w:r>
              <w:lastRenderedPageBreak/>
              <w:t xml:space="preserve">Realizar pruebas o actividades antes de la migración con los equipos de trabajo y </w:t>
            </w:r>
            <w:r>
              <w:rPr>
                <w:rFonts w:ascii="Verdana" w:eastAsia="Verdana" w:hAnsi="Verdana" w:cs="Verdana"/>
              </w:rPr>
              <w:t>datos</w:t>
            </w:r>
            <w:r>
              <w:rPr>
                <w:rFonts w:ascii="Verdana" w:eastAsia="Verdana" w:hAnsi="Verdana" w:cs="Verdana"/>
              </w:rPr>
              <w:tab/>
              <w:t>de</w:t>
            </w:r>
            <w:r>
              <w:rPr>
                <w:rFonts w:ascii="Verdana" w:eastAsia="Verdana" w:hAnsi="Verdana" w:cs="Verdana"/>
              </w:rPr>
              <w:tab/>
              <w:t>prueba</w:t>
            </w:r>
            <w:r>
              <w:rPr>
                <w:rFonts w:ascii="Verdana" w:eastAsia="Verdana" w:hAnsi="Verdana" w:cs="Verdana"/>
              </w:rPr>
              <w:tab/>
              <w:t>para</w:t>
            </w:r>
            <w:r>
              <w:rPr>
                <w:rFonts w:ascii="Verdana" w:eastAsia="Verdana" w:hAnsi="Verdana" w:cs="Verdana"/>
              </w:rPr>
              <w:tab/>
              <w:t>hacer</w:t>
            </w:r>
            <w:r>
              <w:rPr>
                <w:rFonts w:ascii="Verdana" w:eastAsia="Verdana" w:hAnsi="Verdana" w:cs="Verdana"/>
              </w:rPr>
              <w:tab/>
              <w:t>verificación</w:t>
            </w:r>
            <w:r>
              <w:rPr>
                <w:rFonts w:ascii="Verdana" w:eastAsia="Verdana" w:hAnsi="Verdana" w:cs="Verdana"/>
              </w:rPr>
              <w:tab/>
            </w:r>
            <w:r>
              <w:t>antes y posterior de la migración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Diseñador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En Proceso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N.N</w:t>
            </w:r>
          </w:p>
        </w:tc>
      </w:tr>
      <w:tr w:rsidR="004D6D92" w:rsidTr="009D4F1B">
        <w:trPr>
          <w:trHeight w:val="775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4D6D92" w:rsidRDefault="004D6D92" w:rsidP="009D4F1B">
            <w:pPr>
              <w:spacing w:line="259" w:lineRule="auto"/>
            </w:pPr>
            <w:r>
              <w:rPr>
                <w:rFonts w:ascii="Verdana" w:eastAsia="Verdana" w:hAnsi="Verdana" w:cs="Verdana"/>
              </w:rPr>
              <w:t>Verificar</w:t>
            </w:r>
            <w:r>
              <w:rPr>
                <w:rFonts w:ascii="Verdana" w:eastAsia="Verdana" w:hAnsi="Verdana" w:cs="Verdana"/>
              </w:rPr>
              <w:tab/>
              <w:t>el</w:t>
            </w:r>
            <w:r>
              <w:rPr>
                <w:rFonts w:ascii="Verdana" w:eastAsia="Verdana" w:hAnsi="Verdana" w:cs="Verdana"/>
              </w:rPr>
              <w:tab/>
              <w:t>seguimiento</w:t>
            </w:r>
            <w:r>
              <w:rPr>
                <w:rFonts w:ascii="Verdana" w:eastAsia="Verdana" w:hAnsi="Verdana" w:cs="Verdana"/>
              </w:rPr>
              <w:tab/>
              <w:t>de</w:t>
            </w:r>
            <w:r>
              <w:rPr>
                <w:rFonts w:ascii="Verdana" w:eastAsia="Verdana" w:hAnsi="Verdana" w:cs="Verdana"/>
              </w:rPr>
              <w:tab/>
              <w:t>los</w:t>
            </w:r>
            <w:r>
              <w:rPr>
                <w:rFonts w:ascii="Verdana" w:eastAsia="Verdana" w:hAnsi="Verdana" w:cs="Verdana"/>
              </w:rPr>
              <w:tab/>
              <w:t>procesos</w:t>
            </w:r>
            <w:r>
              <w:rPr>
                <w:rFonts w:ascii="Verdana" w:eastAsia="Verdana" w:hAnsi="Verdana" w:cs="Verdana"/>
              </w:rPr>
              <w:tab/>
              <w:t>de</w:t>
            </w:r>
            <w:r>
              <w:rPr>
                <w:rFonts w:ascii="Verdana" w:eastAsia="Verdana" w:hAnsi="Verdana" w:cs="Verdana"/>
              </w:rPr>
              <w:tab/>
            </w:r>
            <w:r>
              <w:t>control de cambios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Analista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En Proceso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N.N</w:t>
            </w:r>
          </w:p>
        </w:tc>
      </w:tr>
      <w:tr w:rsidR="004D6D92" w:rsidTr="009D4F1B">
        <w:trPr>
          <w:trHeight w:val="1020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  <w:vAlign w:val="center"/>
          </w:tcPr>
          <w:p w:rsidR="004D6D92" w:rsidRDefault="004D6D92" w:rsidP="009D4F1B">
            <w:pPr>
              <w:spacing w:line="259" w:lineRule="auto"/>
              <w:ind w:right="78"/>
            </w:pPr>
            <w:r>
              <w:t>Ejecutar las actividades técnicas de la migración con los pasos establecidos en el cronograma del proyecto de migración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Diseñador</w:t>
            </w:r>
            <w:r w:rsidRPr="00632519">
              <w:rPr>
                <w:rFonts w:ascii="Verdana" w:hAnsi="Verdana"/>
              </w:rPr>
              <w:t xml:space="preserve">, </w:t>
            </w:r>
            <w:r w:rsidRPr="00632519">
              <w:rPr>
                <w:rFonts w:ascii="Verdana" w:hAnsi="Verdana"/>
              </w:rPr>
              <w:t>Desarrollador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En Proceso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1E9F5"/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N.N</w:t>
            </w:r>
          </w:p>
        </w:tc>
      </w:tr>
      <w:tr w:rsidR="004D6D92" w:rsidTr="009D4F1B">
        <w:trPr>
          <w:trHeight w:val="1072"/>
        </w:trPr>
        <w:tc>
          <w:tcPr>
            <w:tcW w:w="4956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4D6D92" w:rsidRDefault="004D6D92" w:rsidP="009D4F1B">
            <w:pPr>
              <w:spacing w:line="259" w:lineRule="auto"/>
              <w:ind w:right="78"/>
            </w:pPr>
            <w:r>
              <w:rPr>
                <w:rFonts w:ascii="Verdana" w:eastAsia="Verdana" w:hAnsi="Verdana" w:cs="Verdana"/>
              </w:rPr>
              <w:t>Verificar</w:t>
            </w:r>
            <w:r>
              <w:rPr>
                <w:rFonts w:ascii="Verdana" w:eastAsia="Verdana" w:hAnsi="Verdana" w:cs="Verdana"/>
              </w:rPr>
              <w:tab/>
              <w:t>con</w:t>
            </w:r>
            <w:r>
              <w:rPr>
                <w:rFonts w:ascii="Verdana" w:eastAsia="Verdana" w:hAnsi="Verdana" w:cs="Verdana"/>
              </w:rPr>
              <w:tab/>
              <w:t>listas</w:t>
            </w:r>
            <w:r>
              <w:rPr>
                <w:rFonts w:ascii="Verdana" w:eastAsia="Verdana" w:hAnsi="Verdana" w:cs="Verdana"/>
              </w:rPr>
              <w:tab/>
              <w:t>de</w:t>
            </w:r>
            <w:r>
              <w:rPr>
                <w:rFonts w:ascii="Verdana" w:eastAsia="Verdana" w:hAnsi="Verdana" w:cs="Verdana"/>
              </w:rPr>
              <w:tab/>
              <w:t>chequeos</w:t>
            </w:r>
            <w:r>
              <w:rPr>
                <w:rFonts w:ascii="Verdana" w:eastAsia="Verdana" w:hAnsi="Verdana" w:cs="Verdana"/>
              </w:rPr>
              <w:tab/>
              <w:t>que</w:t>
            </w:r>
            <w:r>
              <w:rPr>
                <w:rFonts w:ascii="Verdana" w:eastAsia="Verdana" w:hAnsi="Verdana" w:cs="Verdana"/>
              </w:rPr>
              <w:tab/>
              <w:t>todos</w:t>
            </w:r>
            <w:r>
              <w:rPr>
                <w:rFonts w:ascii="Verdana" w:eastAsia="Verdana" w:hAnsi="Verdana" w:cs="Verdana"/>
              </w:rPr>
              <w:tab/>
            </w:r>
            <w:r>
              <w:t>los pasos de la migración se realicen de manera exitosa</w:t>
            </w:r>
          </w:p>
        </w:tc>
        <w:tc>
          <w:tcPr>
            <w:tcW w:w="221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4D6D92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Diseñador</w:t>
            </w:r>
          </w:p>
        </w:tc>
        <w:tc>
          <w:tcPr>
            <w:tcW w:w="123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En Proceso</w:t>
            </w:r>
          </w:p>
        </w:tc>
        <w:tc>
          <w:tcPr>
            <w:tcW w:w="987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Pr="00632519" w:rsidRDefault="00632519" w:rsidP="009D4F1B">
            <w:pPr>
              <w:spacing w:after="160" w:line="259" w:lineRule="auto"/>
              <w:rPr>
                <w:rFonts w:ascii="Verdana" w:hAnsi="Verdana"/>
              </w:rPr>
            </w:pPr>
            <w:r w:rsidRPr="00632519">
              <w:rPr>
                <w:rFonts w:ascii="Verdana" w:hAnsi="Verdana"/>
              </w:rPr>
              <w:t>N.N</w:t>
            </w:r>
          </w:p>
        </w:tc>
      </w:tr>
    </w:tbl>
    <w:p w:rsidR="00851BEB" w:rsidRDefault="00851BEB"/>
    <w:p w:rsidR="004D6D92" w:rsidRDefault="004D6D92" w:rsidP="004D6D92">
      <w:pPr>
        <w:spacing w:after="0"/>
        <w:ind w:left="303"/>
      </w:pPr>
      <w:r>
        <w:rPr>
          <w:rFonts w:ascii="Verdana" w:eastAsia="Verdana" w:hAnsi="Verdana" w:cs="Verdana"/>
          <w:b/>
          <w:color w:val="00796C"/>
          <w:sz w:val="40"/>
        </w:rPr>
        <w:t xml:space="preserve">CRONOGRAMA PARA MIGRACIÓN DE </w:t>
      </w:r>
    </w:p>
    <w:p w:rsidR="004D6D92" w:rsidRPr="004D6D92" w:rsidRDefault="004D6D92" w:rsidP="004D6D92">
      <w:pPr>
        <w:pStyle w:val="Ttulo2"/>
        <w:ind w:right="1"/>
        <w:jc w:val="center"/>
        <w:rPr>
          <w:b/>
          <w:bCs/>
        </w:rPr>
      </w:pPr>
      <w:r w:rsidRPr="004D6D92">
        <w:rPr>
          <w:b/>
          <w:bCs/>
          <w:color w:val="00796C"/>
          <w:sz w:val="40"/>
        </w:rPr>
        <w:t>DATOS</w:t>
      </w:r>
    </w:p>
    <w:tbl>
      <w:tblPr>
        <w:tblStyle w:val="TableGrid"/>
        <w:tblW w:w="8834" w:type="dxa"/>
        <w:tblInd w:w="5" w:type="dxa"/>
        <w:tblCellMar>
          <w:top w:w="80" w:type="dxa"/>
          <w:left w:w="8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170"/>
        <w:gridCol w:w="1361"/>
        <w:gridCol w:w="2154"/>
        <w:gridCol w:w="2149"/>
      </w:tblGrid>
      <w:tr w:rsidR="004D6D92" w:rsidTr="009D4F1B">
        <w:trPr>
          <w:trHeight w:val="592"/>
        </w:trPr>
        <w:tc>
          <w:tcPr>
            <w:tcW w:w="317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  <w:vAlign w:val="center"/>
          </w:tcPr>
          <w:p w:rsidR="004D6D92" w:rsidRDefault="004D6D92" w:rsidP="009D4F1B">
            <w:pPr>
              <w:spacing w:line="259" w:lineRule="auto"/>
              <w:ind w:right="77"/>
              <w:jc w:val="center"/>
            </w:pPr>
            <w:r>
              <w:rPr>
                <w:rFonts w:ascii="Verdana" w:eastAsia="Verdana" w:hAnsi="Verdana" w:cs="Verdana"/>
                <w:b/>
                <w:color w:val="181717"/>
              </w:rPr>
              <w:t>ACTIVIDADES</w:t>
            </w:r>
          </w:p>
        </w:tc>
        <w:tc>
          <w:tcPr>
            <w:tcW w:w="1361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4D6D92" w:rsidRDefault="004D6D92" w:rsidP="009D4F1B">
            <w:pPr>
              <w:spacing w:line="259" w:lineRule="auto"/>
              <w:jc w:val="center"/>
            </w:pPr>
            <w:r>
              <w:rPr>
                <w:rFonts w:ascii="Verdana" w:eastAsia="Verdana" w:hAnsi="Verdana" w:cs="Verdana"/>
                <w:b/>
                <w:color w:val="181717"/>
              </w:rPr>
              <w:t>FECHA INICIO</w:t>
            </w:r>
          </w:p>
        </w:tc>
        <w:tc>
          <w:tcPr>
            <w:tcW w:w="2154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4D6D92" w:rsidRDefault="004D6D92" w:rsidP="009D4F1B">
            <w:pPr>
              <w:spacing w:line="259" w:lineRule="auto"/>
              <w:jc w:val="center"/>
            </w:pPr>
            <w:r>
              <w:rPr>
                <w:rFonts w:ascii="Verdana" w:eastAsia="Verdana" w:hAnsi="Verdana" w:cs="Verdana"/>
                <w:b/>
                <w:color w:val="181717"/>
              </w:rPr>
              <w:t>FECHA FINALIZACIÓN</w:t>
            </w:r>
          </w:p>
        </w:tc>
        <w:tc>
          <w:tcPr>
            <w:tcW w:w="2149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  <w:vAlign w:val="center"/>
          </w:tcPr>
          <w:p w:rsidR="004D6D92" w:rsidRDefault="004D6D92" w:rsidP="009D4F1B">
            <w:pPr>
              <w:spacing w:line="259" w:lineRule="auto"/>
              <w:ind w:left="96"/>
            </w:pPr>
            <w:r>
              <w:rPr>
                <w:rFonts w:ascii="Verdana" w:eastAsia="Verdana" w:hAnsi="Verdana" w:cs="Verdana"/>
                <w:b/>
                <w:color w:val="181717"/>
              </w:rPr>
              <w:t>RESPONSABLE</w:t>
            </w:r>
          </w:p>
        </w:tc>
      </w:tr>
      <w:tr w:rsidR="004D6D92" w:rsidTr="009D4F1B">
        <w:trPr>
          <w:trHeight w:val="773"/>
        </w:trPr>
        <w:tc>
          <w:tcPr>
            <w:tcW w:w="317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4D6D92" w:rsidRDefault="004D6D92" w:rsidP="009D4F1B">
            <w:pPr>
              <w:spacing w:line="259" w:lineRule="auto"/>
            </w:pPr>
            <w:r>
              <w:t>Planeación</w:t>
            </w:r>
          </w:p>
        </w:tc>
        <w:tc>
          <w:tcPr>
            <w:tcW w:w="1361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Default="00632519" w:rsidP="009D4F1B">
            <w:pPr>
              <w:spacing w:after="160" w:line="259" w:lineRule="auto"/>
            </w:pPr>
            <w:r>
              <w:t>05/10/19</w:t>
            </w:r>
          </w:p>
        </w:tc>
        <w:tc>
          <w:tcPr>
            <w:tcW w:w="2154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Default="00632519" w:rsidP="009D4F1B">
            <w:pPr>
              <w:spacing w:after="160" w:line="259" w:lineRule="auto"/>
            </w:pPr>
            <w:r>
              <w:t>10/10/19</w:t>
            </w:r>
          </w:p>
        </w:tc>
        <w:tc>
          <w:tcPr>
            <w:tcW w:w="2149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4D6D92" w:rsidRDefault="00632519" w:rsidP="009D4F1B">
            <w:pPr>
              <w:spacing w:after="160" w:line="259" w:lineRule="auto"/>
            </w:pPr>
            <w:r w:rsidRPr="00632519">
              <w:rPr>
                <w:rFonts w:ascii="Verdana" w:hAnsi="Verdana"/>
              </w:rPr>
              <w:t>Analista, Desarrollador</w:t>
            </w:r>
          </w:p>
        </w:tc>
      </w:tr>
      <w:tr w:rsidR="00632519" w:rsidTr="009D4F1B">
        <w:trPr>
          <w:trHeight w:val="823"/>
        </w:trPr>
        <w:tc>
          <w:tcPr>
            <w:tcW w:w="317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  <w:vAlign w:val="center"/>
          </w:tcPr>
          <w:p w:rsidR="00632519" w:rsidRDefault="00632519" w:rsidP="00632519">
            <w:pPr>
              <w:spacing w:line="259" w:lineRule="auto"/>
            </w:pPr>
            <w:r>
              <w:t>Instalación de herramientas</w:t>
            </w:r>
          </w:p>
        </w:tc>
        <w:tc>
          <w:tcPr>
            <w:tcW w:w="1361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>
              <w:t>11</w:t>
            </w:r>
            <w:r>
              <w:t>/10/19</w:t>
            </w:r>
          </w:p>
        </w:tc>
        <w:tc>
          <w:tcPr>
            <w:tcW w:w="2154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>
              <w:t>14</w:t>
            </w:r>
            <w:r>
              <w:t>/10/19</w:t>
            </w:r>
          </w:p>
        </w:tc>
        <w:tc>
          <w:tcPr>
            <w:tcW w:w="2149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 w:rsidRPr="00632519">
              <w:rPr>
                <w:rFonts w:ascii="Verdana" w:hAnsi="Verdana"/>
              </w:rPr>
              <w:t>Analista, Desarrollador</w:t>
            </w:r>
          </w:p>
        </w:tc>
      </w:tr>
      <w:tr w:rsidR="00632519" w:rsidTr="009D4F1B">
        <w:trPr>
          <w:trHeight w:val="842"/>
        </w:trPr>
        <w:tc>
          <w:tcPr>
            <w:tcW w:w="317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632519" w:rsidRDefault="00632519" w:rsidP="00632519">
            <w:pPr>
              <w:spacing w:line="259" w:lineRule="auto"/>
            </w:pPr>
            <w:r>
              <w:rPr>
                <w:rFonts w:ascii="Verdana" w:eastAsia="Verdana" w:hAnsi="Verdana" w:cs="Verdana"/>
              </w:rPr>
              <w:t>Configuración</w:t>
            </w:r>
            <w:r>
              <w:rPr>
                <w:rFonts w:ascii="Verdana" w:eastAsia="Verdana" w:hAnsi="Verdana" w:cs="Verdana"/>
              </w:rPr>
              <w:tab/>
              <w:t>de</w:t>
            </w:r>
            <w:r>
              <w:rPr>
                <w:rFonts w:ascii="Verdana" w:eastAsia="Verdana" w:hAnsi="Verdana" w:cs="Verdana"/>
              </w:rPr>
              <w:tab/>
              <w:t>software</w:t>
            </w:r>
            <w:r>
              <w:rPr>
                <w:rFonts w:ascii="Verdana" w:eastAsia="Verdana" w:hAnsi="Verdana" w:cs="Verdana"/>
              </w:rPr>
              <w:tab/>
            </w:r>
            <w:r>
              <w:t>y hardware</w:t>
            </w:r>
          </w:p>
        </w:tc>
        <w:tc>
          <w:tcPr>
            <w:tcW w:w="1361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after="160" w:line="259" w:lineRule="auto"/>
            </w:pPr>
            <w:r>
              <w:t>15</w:t>
            </w:r>
            <w:r>
              <w:t>/10/19</w:t>
            </w:r>
          </w:p>
        </w:tc>
        <w:tc>
          <w:tcPr>
            <w:tcW w:w="2154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after="160" w:line="259" w:lineRule="auto"/>
            </w:pPr>
            <w:r>
              <w:t>19</w:t>
            </w:r>
            <w:r>
              <w:t>/10/19</w:t>
            </w:r>
          </w:p>
        </w:tc>
        <w:tc>
          <w:tcPr>
            <w:tcW w:w="2149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after="160" w:line="259" w:lineRule="auto"/>
            </w:pPr>
            <w:r w:rsidRPr="00632519">
              <w:rPr>
                <w:rFonts w:ascii="Verdana" w:hAnsi="Verdana"/>
              </w:rPr>
              <w:t>Desarrollador</w:t>
            </w:r>
            <w:r>
              <w:rPr>
                <w:rFonts w:ascii="Verdana" w:hAnsi="Verdana"/>
              </w:rPr>
              <w:t>, Diseñador</w:t>
            </w:r>
          </w:p>
        </w:tc>
      </w:tr>
      <w:tr w:rsidR="00632519" w:rsidTr="009D4F1B">
        <w:trPr>
          <w:trHeight w:val="615"/>
        </w:trPr>
        <w:tc>
          <w:tcPr>
            <w:tcW w:w="317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  <w:vAlign w:val="center"/>
          </w:tcPr>
          <w:p w:rsidR="00632519" w:rsidRDefault="00632519" w:rsidP="00632519">
            <w:pPr>
              <w:spacing w:line="259" w:lineRule="auto"/>
            </w:pPr>
            <w:r>
              <w:t>Copiado de datos</w:t>
            </w:r>
          </w:p>
        </w:tc>
        <w:tc>
          <w:tcPr>
            <w:tcW w:w="1361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>
              <w:t>20</w:t>
            </w:r>
            <w:r>
              <w:t>/10/19</w:t>
            </w:r>
          </w:p>
        </w:tc>
        <w:tc>
          <w:tcPr>
            <w:tcW w:w="2154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>
              <w:t>23</w:t>
            </w:r>
            <w:r>
              <w:t>/10/19</w:t>
            </w:r>
          </w:p>
        </w:tc>
        <w:tc>
          <w:tcPr>
            <w:tcW w:w="2149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 w:rsidRPr="00632519">
              <w:rPr>
                <w:rFonts w:ascii="Verdana" w:hAnsi="Verdana"/>
              </w:rPr>
              <w:t>Analista, Desarrollador</w:t>
            </w:r>
          </w:p>
        </w:tc>
      </w:tr>
      <w:tr w:rsidR="00632519" w:rsidTr="009D4F1B">
        <w:trPr>
          <w:trHeight w:val="556"/>
        </w:trPr>
        <w:tc>
          <w:tcPr>
            <w:tcW w:w="317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vAlign w:val="center"/>
          </w:tcPr>
          <w:p w:rsidR="00632519" w:rsidRDefault="00632519" w:rsidP="00632519">
            <w:pPr>
              <w:spacing w:line="259" w:lineRule="auto"/>
            </w:pPr>
            <w:r>
              <w:t>Pausa en la producción</w:t>
            </w:r>
          </w:p>
        </w:tc>
        <w:tc>
          <w:tcPr>
            <w:tcW w:w="1361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after="160" w:line="259" w:lineRule="auto"/>
            </w:pPr>
            <w:r>
              <w:t>24</w:t>
            </w:r>
            <w:r>
              <w:t>/10/19</w:t>
            </w:r>
          </w:p>
        </w:tc>
        <w:tc>
          <w:tcPr>
            <w:tcW w:w="2154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after="160" w:line="259" w:lineRule="auto"/>
            </w:pPr>
            <w:r>
              <w:t>27</w:t>
            </w:r>
            <w:r>
              <w:t>/10/19</w:t>
            </w:r>
          </w:p>
        </w:tc>
        <w:tc>
          <w:tcPr>
            <w:tcW w:w="2149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after="160" w:line="259" w:lineRule="auto"/>
            </w:pPr>
            <w:r w:rsidRPr="00632519">
              <w:rPr>
                <w:rFonts w:ascii="Verdana" w:hAnsi="Verdana"/>
              </w:rPr>
              <w:t>Analista, Desarrollador</w:t>
            </w:r>
            <w:r>
              <w:rPr>
                <w:rFonts w:ascii="Verdana" w:hAnsi="Verdana"/>
              </w:rPr>
              <w:t>, Diseñador</w:t>
            </w:r>
          </w:p>
        </w:tc>
      </w:tr>
      <w:tr w:rsidR="00632519" w:rsidTr="009D4F1B">
        <w:trPr>
          <w:trHeight w:val="592"/>
        </w:trPr>
        <w:tc>
          <w:tcPr>
            <w:tcW w:w="317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tabs>
                <w:tab w:val="center" w:pos="1789"/>
                <w:tab w:val="right" w:pos="3087"/>
              </w:tabs>
              <w:spacing w:line="259" w:lineRule="auto"/>
            </w:pPr>
            <w:r>
              <w:t xml:space="preserve">Gestión </w:t>
            </w:r>
            <w:r>
              <w:tab/>
              <w:t xml:space="preserve">técnica </w:t>
            </w:r>
            <w:r>
              <w:tab/>
              <w:t xml:space="preserve">de </w:t>
            </w:r>
          </w:p>
          <w:p w:rsidR="00632519" w:rsidRDefault="00632519" w:rsidP="00632519">
            <w:pPr>
              <w:spacing w:line="259" w:lineRule="auto"/>
            </w:pPr>
            <w:r>
              <w:t>proveedores</w:t>
            </w:r>
          </w:p>
        </w:tc>
        <w:tc>
          <w:tcPr>
            <w:tcW w:w="1361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>
              <w:t>28</w:t>
            </w:r>
            <w:r>
              <w:t>/10/19</w:t>
            </w:r>
          </w:p>
        </w:tc>
        <w:tc>
          <w:tcPr>
            <w:tcW w:w="2154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>
              <w:t>30</w:t>
            </w:r>
            <w:r>
              <w:t>/10/19</w:t>
            </w:r>
          </w:p>
        </w:tc>
        <w:tc>
          <w:tcPr>
            <w:tcW w:w="2149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 w:rsidRPr="00632519">
              <w:rPr>
                <w:rFonts w:ascii="Verdana" w:hAnsi="Verdana"/>
              </w:rPr>
              <w:t>Analista, Desarrollador</w:t>
            </w:r>
          </w:p>
        </w:tc>
      </w:tr>
      <w:tr w:rsidR="00632519" w:rsidTr="009D4F1B">
        <w:trPr>
          <w:trHeight w:val="595"/>
        </w:trPr>
        <w:tc>
          <w:tcPr>
            <w:tcW w:w="317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line="259" w:lineRule="auto"/>
            </w:pPr>
            <w:r>
              <w:rPr>
                <w:rFonts w:ascii="Verdana" w:eastAsia="Verdana" w:hAnsi="Verdana" w:cs="Verdana"/>
              </w:rPr>
              <w:lastRenderedPageBreak/>
              <w:t>Verificación</w:t>
            </w:r>
            <w:r>
              <w:rPr>
                <w:rFonts w:ascii="Verdana" w:eastAsia="Verdana" w:hAnsi="Verdana" w:cs="Verdana"/>
              </w:rPr>
              <w:tab/>
              <w:t>técnica</w:t>
            </w:r>
            <w:r>
              <w:rPr>
                <w:rFonts w:ascii="Verdana" w:eastAsia="Verdana" w:hAnsi="Verdana" w:cs="Verdana"/>
              </w:rPr>
              <w:tab/>
              <w:t>de</w:t>
            </w:r>
            <w:r>
              <w:rPr>
                <w:rFonts w:ascii="Verdana" w:eastAsia="Verdana" w:hAnsi="Verdana" w:cs="Verdana"/>
              </w:rPr>
              <w:tab/>
            </w:r>
            <w:r>
              <w:t>resultados</w:t>
            </w:r>
          </w:p>
        </w:tc>
        <w:tc>
          <w:tcPr>
            <w:tcW w:w="1361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after="160" w:line="259" w:lineRule="auto"/>
            </w:pPr>
            <w:r>
              <w:t>05/1</w:t>
            </w:r>
            <w:r>
              <w:t>1</w:t>
            </w:r>
            <w:r>
              <w:t>/19</w:t>
            </w:r>
          </w:p>
        </w:tc>
        <w:tc>
          <w:tcPr>
            <w:tcW w:w="2154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after="160" w:line="259" w:lineRule="auto"/>
            </w:pPr>
            <w:r>
              <w:t>10/1</w:t>
            </w:r>
            <w:r>
              <w:t>1</w:t>
            </w:r>
            <w:r>
              <w:t>/19</w:t>
            </w:r>
          </w:p>
        </w:tc>
        <w:tc>
          <w:tcPr>
            <w:tcW w:w="2149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</w:tcPr>
          <w:p w:rsidR="00632519" w:rsidRDefault="00632519" w:rsidP="00632519">
            <w:pPr>
              <w:spacing w:after="160" w:line="259" w:lineRule="auto"/>
            </w:pPr>
            <w:r w:rsidRPr="00632519">
              <w:rPr>
                <w:rFonts w:ascii="Verdana" w:hAnsi="Verdana"/>
              </w:rPr>
              <w:t>Analista, Desarrollador</w:t>
            </w:r>
          </w:p>
        </w:tc>
      </w:tr>
      <w:tr w:rsidR="00632519" w:rsidTr="009D4F1B">
        <w:trPr>
          <w:trHeight w:val="709"/>
        </w:trPr>
        <w:tc>
          <w:tcPr>
            <w:tcW w:w="3170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  <w:vAlign w:val="center"/>
          </w:tcPr>
          <w:p w:rsidR="00632519" w:rsidRDefault="00632519" w:rsidP="00632519">
            <w:pPr>
              <w:spacing w:line="259" w:lineRule="auto"/>
            </w:pPr>
            <w:r>
              <w:t>Documentación del proceso</w:t>
            </w:r>
          </w:p>
        </w:tc>
        <w:tc>
          <w:tcPr>
            <w:tcW w:w="1361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>
              <w:t>15/11/19</w:t>
            </w:r>
          </w:p>
        </w:tc>
        <w:tc>
          <w:tcPr>
            <w:tcW w:w="2154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>
              <w:t>20/11/19</w:t>
            </w:r>
          </w:p>
        </w:tc>
        <w:tc>
          <w:tcPr>
            <w:tcW w:w="2149" w:type="dxa"/>
            <w:tcBorders>
              <w:top w:val="single" w:sz="4" w:space="0" w:color="009ED5"/>
              <w:left w:val="single" w:sz="4" w:space="0" w:color="009ED5"/>
              <w:bottom w:val="single" w:sz="4" w:space="0" w:color="009ED5"/>
              <w:right w:val="single" w:sz="4" w:space="0" w:color="009ED5"/>
            </w:tcBorders>
            <w:shd w:val="clear" w:color="auto" w:fill="DDE9CA"/>
          </w:tcPr>
          <w:p w:rsidR="00632519" w:rsidRDefault="00632519" w:rsidP="00632519">
            <w:pPr>
              <w:spacing w:after="160" w:line="259" w:lineRule="auto"/>
            </w:pPr>
            <w:r w:rsidRPr="00632519">
              <w:rPr>
                <w:rFonts w:ascii="Verdana" w:hAnsi="Verdana"/>
              </w:rPr>
              <w:t>Analista</w:t>
            </w:r>
            <w:bookmarkStart w:id="0" w:name="_GoBack"/>
            <w:bookmarkEnd w:id="0"/>
          </w:p>
        </w:tc>
      </w:tr>
    </w:tbl>
    <w:p w:rsidR="004D6D92" w:rsidRDefault="004D6D92"/>
    <w:p w:rsidR="004D6D92" w:rsidRDefault="004D6D92"/>
    <w:p w:rsidR="004D6D92" w:rsidRDefault="004D6D92"/>
    <w:p w:rsidR="004D6D92" w:rsidRDefault="004D6D92"/>
    <w:p w:rsidR="004D6D92" w:rsidRDefault="004D6D92"/>
    <w:p w:rsidR="004D6D92" w:rsidRPr="004D6D92" w:rsidRDefault="004D6D92" w:rsidP="004D6D92">
      <w:pPr>
        <w:pStyle w:val="Ttulo1"/>
        <w:jc w:val="center"/>
        <w:rPr>
          <w:sz w:val="44"/>
          <w:szCs w:val="44"/>
        </w:rPr>
      </w:pPr>
    </w:p>
    <w:p w:rsidR="004D6D92" w:rsidRDefault="004D6D92"/>
    <w:sectPr w:rsidR="004D6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19B" w:rsidRDefault="009A219B" w:rsidP="004D6D92">
      <w:pPr>
        <w:spacing w:after="0" w:line="240" w:lineRule="auto"/>
      </w:pPr>
      <w:r>
        <w:separator/>
      </w:r>
    </w:p>
  </w:endnote>
  <w:endnote w:type="continuationSeparator" w:id="0">
    <w:p w:rsidR="009A219B" w:rsidRDefault="009A219B" w:rsidP="004D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19B" w:rsidRDefault="009A219B" w:rsidP="004D6D92">
      <w:pPr>
        <w:spacing w:after="0" w:line="240" w:lineRule="auto"/>
      </w:pPr>
      <w:r>
        <w:separator/>
      </w:r>
    </w:p>
  </w:footnote>
  <w:footnote w:type="continuationSeparator" w:id="0">
    <w:p w:rsidR="009A219B" w:rsidRDefault="009A219B" w:rsidP="004D6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92"/>
    <w:rsid w:val="004D6D92"/>
    <w:rsid w:val="00632519"/>
    <w:rsid w:val="00851BEB"/>
    <w:rsid w:val="009A219B"/>
    <w:rsid w:val="00A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301C"/>
  <w15:chartTrackingRefBased/>
  <w15:docId w15:val="{B451B727-BAFD-4BD9-B90D-8C107F8A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4D6D92"/>
    <w:pPr>
      <w:keepNext/>
      <w:keepLines/>
      <w:spacing w:after="265"/>
      <w:ind w:left="11" w:hanging="10"/>
      <w:outlineLvl w:val="0"/>
    </w:pPr>
    <w:rPr>
      <w:rFonts w:ascii="Verdana" w:eastAsia="Verdana" w:hAnsi="Verdana" w:cs="Verdana"/>
      <w:b/>
      <w:color w:val="EC702D"/>
      <w:sz w:val="2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D92"/>
    <w:rPr>
      <w:rFonts w:ascii="Verdana" w:eastAsia="Verdana" w:hAnsi="Verdana" w:cs="Verdana"/>
      <w:b/>
      <w:color w:val="EC702D"/>
      <w:sz w:val="28"/>
      <w:lang w:eastAsia="es-CO"/>
    </w:rPr>
  </w:style>
  <w:style w:type="table" w:customStyle="1" w:styleId="TableGrid">
    <w:name w:val="TableGrid"/>
    <w:rsid w:val="004D6D9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D6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D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9B74B-E8AD-499D-AE4D-7E3F560A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361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2019-12-17T13:29:00Z</dcterms:created>
  <dcterms:modified xsi:type="dcterms:W3CDTF">2019-12-17T13:43:00Z</dcterms:modified>
</cp:coreProperties>
</file>