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852"/>
          <w:tab w:val="center" w:leader="none" w:pos="4296"/>
        </w:tabs>
        <w:spacing w:after="186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       </w:t>
      </w:r>
      <w:r w:rsidDel="00000000" w:rsidR="00000000" w:rsidRPr="00000000">
        <w:rPr/>
        <w:drawing>
          <wp:inline distB="0" distT="0" distL="0" distR="0">
            <wp:extent cx="3284855" cy="80830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80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2" w:lineRule="auto"/>
        <w:ind w:left="1766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UNIVAG - Centro Universitário de Várzea Grande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44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1" w:lineRule="auto"/>
        <w:ind w:left="10" w:right="1" w:firstLine="852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SAMUEL ARTHUR DE OLIVEIRA MARQUES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" w:lineRule="auto"/>
        <w:ind w:left="2210" w:firstLine="851.000000000000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JOÃO VITOR DA SILVA COSTA</w:t>
      </w:r>
    </w:p>
    <w:p w:rsidR="00000000" w:rsidDel="00000000" w:rsidP="00000000" w:rsidRDefault="00000000" w:rsidRPr="00000000" w14:paraId="0000000B">
      <w:pPr>
        <w:spacing w:after="11" w:lineRule="auto"/>
        <w:ind w:left="10" w:right="3" w:firstLine="852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JOSÉ BENTO ABREU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" w:lineRule="auto"/>
        <w:ind w:left="2302" w:firstLine="578.000000000000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JOÃO FLÁVIO POMPEO SILVA MATOS</w:t>
      </w:r>
    </w:p>
    <w:p w:rsidR="00000000" w:rsidDel="00000000" w:rsidP="00000000" w:rsidRDefault="00000000" w:rsidRPr="00000000" w14:paraId="0000000D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54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9" w:lineRule="auto"/>
        <w:ind w:left="922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9" w:lineRule="auto"/>
        <w:ind w:left="0" w:right="1059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PROJECT HUB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12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15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13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58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58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58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38" w:lineRule="auto"/>
        <w:ind w:left="3680" w:right="36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CUIABÁ 2025 </w:t>
      </w:r>
    </w:p>
    <w:p w:rsidR="00000000" w:rsidDel="00000000" w:rsidP="00000000" w:rsidRDefault="00000000" w:rsidRPr="00000000" w14:paraId="00000020">
      <w:pPr>
        <w:spacing w:after="0" w:lineRule="auto"/>
        <w:ind w:left="0" w:right="2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LISTA DE FIGURAS </w:t>
      </w:r>
    </w:p>
    <w:p w:rsidR="00000000" w:rsidDel="00000000" w:rsidP="00000000" w:rsidRDefault="00000000" w:rsidRPr="00000000" w14:paraId="00000021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_uctktphspgo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1.FIGURA 1 - DIAGRAMA DE CLASSE 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_r6byon83x8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2.FIGURA 2 - DIAGRAMA CASO DE USO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_6b1gjwjfr5l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3.FIGURA 3 - DIAGRAMA DE SEQUÊNCIA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_bpf1vx85i7jx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4.FIGURA 4 -</w:t>
        </w:r>
      </w:hyperlink>
      <w:hyperlink r:id="rId7">
        <w:r w:rsidDel="00000000" w:rsidR="00000000" w:rsidRPr="00000000">
          <w:rPr>
            <w:rtl w:val="0"/>
          </w:rPr>
          <w:t xml:space="preserve">TELA DA HOME</w:t>
        </w:r>
      </w:hyperlink>
      <w:hyperlink w:anchor="_bpf1vx85i7jx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/>
      </w:pPr>
      <w:hyperlink w:anchor="_f88cc4i49w5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5.FIGURA 5 -</w:t>
        </w:r>
      </w:hyperlink>
      <w:hyperlink w:anchor="_bpf1vx85i7jx">
        <w:r w:rsidDel="00000000" w:rsidR="00000000" w:rsidRPr="00000000">
          <w:rPr>
            <w:rtl w:val="0"/>
          </w:rPr>
          <w:t xml:space="preserve">TELAS DE LOGIN</w:t>
        </w:r>
      </w:hyperlink>
      <w:hyperlink w:anchor="_f88cc4i49w5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8788"/>
        </w:tabs>
        <w:spacing w:after="229" w:lineRule="auto"/>
        <w:ind w:left="877" w:right="23" w:hanging="10"/>
        <w:rPr/>
      </w:pPr>
      <w:r w:rsidDel="00000000" w:rsidR="00000000" w:rsidRPr="00000000">
        <w:rPr>
          <w:rtl w:val="0"/>
        </w:rPr>
        <w:t xml:space="preserve">6</w:t>
      </w:r>
      <w:hyperlink w:anchor="_f88cc4i49w56">
        <w:r w:rsidDel="00000000" w:rsidR="00000000" w:rsidRPr="00000000">
          <w:rPr>
            <w:rtl w:val="0"/>
          </w:rPr>
          <w:t xml:space="preserve">.FIGURA 6 -</w:t>
        </w:r>
      </w:hyperlink>
      <w:hyperlink w:anchor="_bpf1vx85i7jx">
        <w:r w:rsidDel="00000000" w:rsidR="00000000" w:rsidRPr="00000000">
          <w:rPr>
            <w:rtl w:val="0"/>
          </w:rPr>
          <w:t xml:space="preserve">TELAS DE CADASTRO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</w:t>
      </w:r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.FIGURA</w:t>
        </w:r>
      </w:hyperlink>
      <w:hyperlink w:anchor="_ls6s1u3t23t2">
        <w:r w:rsidDel="00000000" w:rsidR="00000000" w:rsidRPr="00000000">
          <w:rPr>
            <w:rtl w:val="0"/>
          </w:rPr>
          <w:t xml:space="preserve"> 7</w:t>
        </w:r>
      </w:hyperlink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- TELAS DE DEMANDAS 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u w:val="none"/>
          <w:rtl w:val="0"/>
        </w:rPr>
        <w:t xml:space="preserve">8</w:t>
      </w:r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.FIGURA </w:t>
        </w:r>
      </w:hyperlink>
      <w:hyperlink w:anchor="_ls6s1u3t23t2">
        <w:r w:rsidDel="00000000" w:rsidR="00000000" w:rsidRPr="00000000">
          <w:rPr>
            <w:rtl w:val="0"/>
          </w:rPr>
          <w:t xml:space="preserve">8</w:t>
        </w:r>
      </w:hyperlink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- TELAS DE DEMANDAS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u w:val="none"/>
          <w:rtl w:val="0"/>
        </w:rPr>
        <w:t xml:space="preserve">9</w:t>
      </w:r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.FIGURA </w:t>
        </w:r>
      </w:hyperlink>
      <w:hyperlink w:anchor="_ls6s1u3t23t2">
        <w:r w:rsidDel="00000000" w:rsidR="00000000" w:rsidRPr="00000000">
          <w:rPr>
            <w:rtl w:val="0"/>
          </w:rPr>
          <w:t xml:space="preserve">9</w:t>
        </w:r>
      </w:hyperlink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- TELA DE SUPORTE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u w:val="none"/>
          <w:rtl w:val="0"/>
        </w:rPr>
        <w:t xml:space="preserve">10</w:t>
      </w:r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.FIGURA </w:t>
        </w:r>
      </w:hyperlink>
      <w:hyperlink w:anchor="_ls6s1u3t23t2">
        <w:r w:rsidDel="00000000" w:rsidR="00000000" w:rsidRPr="00000000">
          <w:rPr>
            <w:rtl w:val="0"/>
          </w:rPr>
          <w:t xml:space="preserve">10</w:t>
        </w:r>
      </w:hyperlink>
      <w:hyperlink w:anchor="_ls6s1u3t23t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- TELA DO RODAPÉ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788"/>
        </w:tabs>
        <w:spacing w:after="229" w:before="0" w:line="259" w:lineRule="auto"/>
        <w:ind w:left="877" w:right="23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38" w:lineRule="auto"/>
        <w:ind w:left="0" w:right="3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0" w:right="2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SUMÁRIO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33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dt>
      <w:sdtPr>
        <w:id w:val="-3694366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uctktphspg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1.INTRODUÇÃO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6byon83x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2.OBJETIVO GERAL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b1gjwjfr5l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3.OBJETIVO ESPECÍFICO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pf1vx85i7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4.MOTIVAÇÃO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88cc4i49w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5.DIAGRAMAS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dnroe7ur8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– DIAGRAMA DE CLASSE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31k5n4es1i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– DIAGRAMA DE CASO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vfvms8wb7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– DIAGRAMA DE SEQUÊNCIA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s6s1u3t23t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6.TECNOLOGIAS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u3cxjiofrv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7.DESENVOLVIMENTO DO PROJETO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lbgndhqh8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I – TELAS DE CADASTRO/LOGIN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ih5sxk69b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II – TELA DA HOME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fzzki1izcm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III – TELAS DE DEMANDAS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aoituiltck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IV – TELA DE SUPORTE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159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pcgeyippe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V – TELA DO RODAPÉ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fmgn7jq01j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8.ENTREGA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shd w:fill="auto" w:val="clear"/>
              <w:vertAlign w:val="baseline"/>
              <w:rtl w:val="0"/>
            </w:rPr>
            <w:t xml:space="preserve">9.MELHORIAS FUTURAS</w:t>
            <w:tab/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88"/>
            </w:tabs>
            <w:spacing w:after="229" w:before="0" w:line="259" w:lineRule="auto"/>
            <w:ind w:left="877" w:right="23" w:hanging="1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ord2f33r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10.CONSIDERAÇÕES FINAIS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spacing w:after="35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93" w:lineRule="auto"/>
        <w:ind w:left="1068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3" w:lineRule="auto"/>
        <w:ind w:left="91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43" w:lineRule="auto"/>
        <w:ind w:left="91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62">
      <w:pPr>
        <w:pStyle w:val="Heading1"/>
        <w:spacing w:after="83" w:lineRule="auto"/>
        <w:ind w:left="703" w:firstLine="708"/>
        <w:rPr/>
      </w:pPr>
      <w:bookmarkStart w:colFirst="0" w:colLast="0" w:name="_uctktphspgo9" w:id="0"/>
      <w:bookmarkEnd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INTRODUÇÃO  </w:t>
      </w:r>
    </w:p>
    <w:p w:rsidR="00000000" w:rsidDel="00000000" w:rsidP="00000000" w:rsidRDefault="00000000" w:rsidRPr="00000000" w14:paraId="00000063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720"/>
        <w:jc w:val="left"/>
        <w:rPr>
          <w:color w:val="131314"/>
        </w:rPr>
      </w:pPr>
      <w:r w:rsidDel="00000000" w:rsidR="00000000" w:rsidRPr="00000000">
        <w:rPr>
          <w:color w:val="131314"/>
          <w:rtl w:val="0"/>
        </w:rPr>
        <w:t xml:space="preserve">O presente documento tem por finalidade apresentar, em conformidade com uma redação mais acadêmica, formal e alinhada às normas vigentes de estrutura textual adotadas pela ABNT, a concepção, fundamentação, desenvolvimento e aplicabilidade do sistema denominado </w:t>
      </w:r>
      <w:r w:rsidDel="00000000" w:rsidR="00000000" w:rsidRPr="00000000">
        <w:rPr>
          <w:b w:val="1"/>
          <w:bCs w:val="1"/>
          <w:color w:val="131314"/>
          <w:rtl w:val="0"/>
        </w:rPr>
        <w:t xml:space="preserve">ProjectHub</w:t>
      </w:r>
      <w:r w:rsidDel="00000000" w:rsidR="00000000" w:rsidRPr="00000000">
        <w:rPr>
          <w:color w:val="131314"/>
          <w:rtl w:val="0"/>
        </w:rPr>
        <w:t xml:space="preserve">. Esta plataforma digital foi idealizada como resposta à crescente necessidade institucional de aprimorar, modernizar e sistematizar o processo de apresentação, acompanhamento e avaliação de </w:t>
      </w:r>
      <w:r w:rsidDel="00000000" w:rsidR="00000000" w:rsidRPr="00000000">
        <w:rPr>
          <w:b w:val="1"/>
          <w:bCs w:val="1"/>
          <w:color w:val="131314"/>
          <w:rtl w:val="0"/>
        </w:rPr>
        <w:t xml:space="preserve">Projetos Estruturantes Interdisciplinares (PEIs)</w:t>
      </w:r>
      <w:r w:rsidDel="00000000" w:rsidR="00000000" w:rsidRPr="00000000">
        <w:rPr>
          <w:color w:val="131314"/>
          <w:rtl w:val="0"/>
        </w:rPr>
        <w:t xml:space="preserve">, componentes essenciais para a formação prática e integradora dos estudantes do ensino superior. O ProjectHub, nesse sentido, configura-se como uma solução tecnológica que visa centralizar informações, promover organização, ampliar a visibilidade acadêmica e fortalecer o processo de ensino-aprendizagem mediante o uso de ferramentas digitais contemporâneas.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720"/>
        <w:jc w:val="left"/>
        <w:rPr>
          <w:color w:val="131314"/>
        </w:rPr>
      </w:pPr>
      <w:r w:rsidDel="00000000" w:rsidR="00000000" w:rsidRPr="00000000">
        <w:rPr>
          <w:color w:val="131314"/>
          <w:rtl w:val="0"/>
        </w:rPr>
        <w:t xml:space="preserve">A plataforma foi concebida de modo a abarcar recursos que favoreçam a participação ativa dos estudantes, garantindo a eles um ambiente intuitivo e acessível para criação de grupos, cadastro de projetos, envio de arquivos, acompanhamento de versões e recepção de orientações estruturadas. Os professores, por sua vez, dispõem de ferramentas que lhes permitem acompanhar o progresso dos projetos sob sua responsabilidade, emitir avaliações detalhadas fundamentadas em rubricas pré-estabelecidas e registrar devolutivas claras e consistentes. Além disso, coordenadores e demais gestores acadêmicos passam a contar com uma visão ampliada e sistemática das produções, engajamentos e desempenhos, permitindo análises mais estratégicas e alinhadas às necessidades do curso e da instituição. Outro aspecto relevante diz respeito à abertura do sistema para a participação de empresas parcerias, que podem submeter desafios reais, oportunizando aos estudantes a prática da resolução de problemas autênticos e contextualizados. Essa integração entre academia e mercado favorece o desenvolvimento de competências profissionais e amplia as possibilidades de interação, inovação e formação integral. Dessa forma, o ProjectHub transcende sua função de repositório digital, assumindo um papel de articulação entre diferentes esferas da formação acadêmica, tecnológica e profissional.</w:t>
      </w:r>
    </w:p>
    <w:p w:rsidR="00000000" w:rsidDel="00000000" w:rsidP="00000000" w:rsidRDefault="00000000" w:rsidRPr="00000000" w14:paraId="00000066">
      <w:pPr>
        <w:spacing w:after="112" w:lineRule="auto"/>
        <w:ind w:left="852" w:firstLine="588"/>
        <w:jc w:val="left"/>
        <w:rPr>
          <w:color w:val="1313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12" w:lineRule="auto"/>
        <w:ind w:left="852" w:firstLine="0"/>
        <w:jc w:val="left"/>
        <w:rPr>
          <w:rFonts w:ascii="Arial" w:cs="Arial" w:eastAsia="Arial" w:hAnsi="Arial"/>
          <w:color w:val="1313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852" w:firstLine="0"/>
        <w:jc w:val="left"/>
        <w:rPr/>
        <w:sectPr>
          <w:headerReference r:id="rId8" w:type="default"/>
          <w:headerReference r:id="rId9" w:type="first"/>
          <w:headerReference r:id="rId10" w:type="even"/>
          <w:pgSz w:h="16838" w:w="11906" w:orient="portrait"/>
          <w:pgMar w:bottom="1950" w:top="1418" w:left="1418" w:right="1701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1"/>
        <w:spacing w:after="408" w:lineRule="auto"/>
        <w:ind w:left="703" w:firstLine="708"/>
        <w:rPr/>
      </w:pPr>
      <w:bookmarkStart w:colFirst="0" w:colLast="0" w:name="_r6byon83x8j" w:id="1"/>
      <w:bookmarkEnd w:id="1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OBJETIVO GERAL </w:t>
      </w:r>
    </w:p>
    <w:p w:rsidR="00000000" w:rsidDel="00000000" w:rsidP="00000000" w:rsidRDefault="00000000" w:rsidRPr="00000000" w14:paraId="0000006A">
      <w:pPr>
        <w:spacing w:after="277" w:line="357" w:lineRule="auto"/>
        <w:ind w:left="-5" w:right="477" w:firstLine="852"/>
        <w:rPr/>
      </w:pPr>
      <w:r w:rsidDel="00000000" w:rsidR="00000000" w:rsidRPr="00000000">
        <w:rPr>
          <w:rtl w:val="0"/>
        </w:rPr>
        <w:t xml:space="preserve">O objetivo geral deste trabalho consiste em desenvolver uma plataforma digital robusta e institucionalmente estruturada, denominada </w:t>
      </w:r>
      <w:r w:rsidDel="00000000" w:rsidR="00000000" w:rsidRPr="00000000">
        <w:rPr>
          <w:b w:val="1"/>
          <w:bCs w:val="1"/>
          <w:rtl w:val="0"/>
        </w:rPr>
        <w:t xml:space="preserve">ProjectHub</w:t>
      </w:r>
      <w:r w:rsidDel="00000000" w:rsidR="00000000" w:rsidRPr="00000000">
        <w:rPr>
          <w:rtl w:val="0"/>
        </w:rPr>
        <w:t xml:space="preserve">, com o intuito de centralizar, sistematizar e modernizar integralmente o processo de apresentação, acompanhamento e avaliação de Projetos Estruturantes Interdisciplinares (PEIs), garantindo maior eficiência na gestão acadêmica, transparência nas informações e qualificação da experiência de ensino-aprendizagem para todos os agentes envolvidos, sejam eles estudantes, professores ou coordenadores.</w:t>
      </w:r>
    </w:p>
    <w:p w:rsidR="00000000" w:rsidDel="00000000" w:rsidP="00000000" w:rsidRDefault="00000000" w:rsidRPr="00000000" w14:paraId="0000006B">
      <w:pPr>
        <w:spacing w:after="436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ind w:left="703" w:firstLine="708"/>
        <w:rPr/>
      </w:pPr>
      <w:bookmarkStart w:colFirst="0" w:colLast="0" w:name="_6b1gjwjfr5ln" w:id="2"/>
      <w:bookmarkEnd w:id="2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OBJETIVO ESPECÍFICO </w:t>
      </w:r>
    </w:p>
    <w:p w:rsidR="00000000" w:rsidDel="00000000" w:rsidP="00000000" w:rsidRDefault="00000000" w:rsidRPr="00000000" w14:paraId="0000006D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357" w:lineRule="auto"/>
        <w:ind w:left="-5" w:right="474" w:firstLine="852"/>
        <w:rPr/>
      </w:pPr>
      <w:r w:rsidDel="00000000" w:rsidR="00000000" w:rsidRPr="00000000">
        <w:rPr>
          <w:rtl w:val="0"/>
        </w:rPr>
        <w:t xml:space="preserve">Para o atingimento do objetivo geral, o projeto ProjectHub estabelece uma série de objetivos específicos. Primeiramente, busca-se </w:t>
      </w:r>
      <w:r w:rsidDel="00000000" w:rsidR="00000000" w:rsidRPr="00000000">
        <w:rPr>
          <w:b w:val="1"/>
          <w:bCs w:val="1"/>
          <w:rtl w:val="0"/>
        </w:rPr>
        <w:t xml:space="preserve">centralizar todas as informações</w:t>
      </w:r>
      <w:r w:rsidDel="00000000" w:rsidR="00000000" w:rsidRPr="00000000">
        <w:rPr>
          <w:rtl w:val="0"/>
        </w:rPr>
        <w:t xml:space="preserve"> e atividades relacionadas aos PEIs em um ambiente virtual unificado, de modo a mitigar a dispersão de arquivos e padronizar o registro e o acompanhamento dos trabalhos. Em segundo lugar, objetiva-se oferecer aos estudantes um </w:t>
      </w:r>
      <w:r w:rsidDel="00000000" w:rsidR="00000000" w:rsidRPr="00000000">
        <w:rPr>
          <w:b w:val="1"/>
          <w:bCs w:val="1"/>
          <w:rtl w:val="0"/>
        </w:rPr>
        <w:t xml:space="preserve">ambiente intuitivo e acessível</w:t>
      </w:r>
      <w:r w:rsidDel="00000000" w:rsidR="00000000" w:rsidRPr="00000000">
        <w:rPr>
          <w:rtl w:val="0"/>
        </w:rPr>
        <w:t xml:space="preserve"> para a criação de grupos, o cadastro de projetos, o envio de arquivos, o acompanhamento de versões e a recepção de orientações estruturadas por parte dos docentes. O projeto também visa </w:t>
      </w:r>
      <w:r w:rsidDel="00000000" w:rsidR="00000000" w:rsidRPr="00000000">
        <w:rPr>
          <w:b w:val="1"/>
          <w:bCs w:val="1"/>
          <w:rtl w:val="0"/>
        </w:rPr>
        <w:t xml:space="preserve">apoiar o corpo docente</w:t>
      </w:r>
      <w:r w:rsidDel="00000000" w:rsidR="00000000" w:rsidRPr="00000000">
        <w:rPr>
          <w:rtl w:val="0"/>
        </w:rPr>
        <w:t xml:space="preserve"> no acompanhamento detalhado do progresso dos projetos sob sua responsabilidade, possibilitando a emissão de avaliações detalhadas fundamentadas em rubricas pré-estabelecidas e o registro de devolutivas claras e consistentes.</w:t>
      </w:r>
    </w:p>
    <w:p w:rsidR="00000000" w:rsidDel="00000000" w:rsidP="00000000" w:rsidRDefault="00000000" w:rsidRPr="00000000" w14:paraId="0000006F">
      <w:pPr>
        <w:spacing w:after="240" w:before="240" w:line="357" w:lineRule="auto"/>
        <w:ind w:left="0" w:firstLine="720"/>
        <w:rPr/>
      </w:pPr>
      <w:r w:rsidDel="00000000" w:rsidR="00000000" w:rsidRPr="00000000">
        <w:rPr>
          <w:rtl w:val="0"/>
        </w:rPr>
        <w:t xml:space="preserve">Do ponto de vista da gestão, o sistema se propõe a proporcionar a coordenadores e gestores acadêmicos uma </w:t>
      </w:r>
      <w:r w:rsidDel="00000000" w:rsidR="00000000" w:rsidRPr="00000000">
        <w:rPr>
          <w:b w:val="1"/>
          <w:bCs w:val="1"/>
          <w:rtl w:val="0"/>
        </w:rPr>
        <w:t xml:space="preserve">visão ampliada e sistemática</w:t>
      </w:r>
      <w:r w:rsidDel="00000000" w:rsidR="00000000" w:rsidRPr="00000000">
        <w:rPr>
          <w:rtl w:val="0"/>
        </w:rPr>
        <w:t xml:space="preserve"> das produções, engajamentos e desempenhos, favorecendo análises mais estratégicas e alinhadas às necessidades institucionais. Por fim, o ProjectHub busca promover a </w:t>
      </w:r>
      <w:r w:rsidDel="00000000" w:rsidR="00000000" w:rsidRPr="00000000">
        <w:rPr>
          <w:b w:val="1"/>
          <w:bCs w:val="1"/>
          <w:rtl w:val="0"/>
        </w:rPr>
        <w:t xml:space="preserve">integração eficiente entre academia e mercado</w:t>
      </w:r>
      <w:r w:rsidDel="00000000" w:rsidR="00000000" w:rsidRPr="00000000">
        <w:rPr>
          <w:rtl w:val="0"/>
        </w:rPr>
        <w:t xml:space="preserve">, permitindo que empresas parcerias submetam desafios reais. Essa funcionalidade tem o objetivo de qualificar a prática da resolução de problemas autênticos e contextualizados, fomentando o desenvolvimento de competências profissionais e ampliando a inovação dentro do contexto formativo.</w:t>
      </w:r>
    </w:p>
    <w:p w:rsidR="00000000" w:rsidDel="00000000" w:rsidP="00000000" w:rsidRDefault="00000000" w:rsidRPr="00000000" w14:paraId="00000070">
      <w:pPr>
        <w:spacing w:line="357" w:lineRule="auto"/>
        <w:ind w:left="-5" w:right="474" w:firstLine="8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67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ind w:left="703" w:firstLine="708"/>
        <w:rPr/>
      </w:pPr>
      <w:bookmarkStart w:colFirst="0" w:colLast="0" w:name="_bpf1vx85i7jx" w:id="3"/>
      <w:bookmarkEnd w:id="3"/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MOTIVAÇÃO </w:t>
      </w:r>
    </w:p>
    <w:p w:rsidR="00000000" w:rsidDel="00000000" w:rsidP="00000000" w:rsidRDefault="00000000" w:rsidRPr="00000000" w14:paraId="00000074">
      <w:pPr>
        <w:spacing w:after="113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0" w:line="357" w:lineRule="auto"/>
        <w:ind w:left="0" w:firstLine="852"/>
        <w:jc w:val="left"/>
        <w:rPr/>
      </w:pPr>
      <w:r w:rsidDel="00000000" w:rsidR="00000000" w:rsidRPr="00000000">
        <w:rPr>
          <w:rtl w:val="0"/>
        </w:rPr>
        <w:t xml:space="preserve">A motivação para o desenvolvimento da plataforma decorre da constatação de que, embora os projetos acadêmicos representem parte fundamental da trajetória formativa dos estudantes, ainda se verificava a ausência de um ambiente virtual unificado e institucionalmente estruturado para sua apresentação, registro e acompanhamento. Em muitos casos, a </w:t>
      </w:r>
      <w:r w:rsidDel="00000000" w:rsidR="00000000" w:rsidRPr="00000000">
        <w:rPr>
          <w:b w:val="1"/>
          <w:bCs w:val="1"/>
          <w:rtl w:val="0"/>
        </w:rPr>
        <w:t xml:space="preserve">dispersão de arquivos</w:t>
      </w:r>
      <w:r w:rsidDel="00000000" w:rsidR="00000000" w:rsidRPr="00000000">
        <w:rPr>
          <w:rtl w:val="0"/>
        </w:rPr>
        <w:t xml:space="preserve">, as dificuldades de comunicação entre orientadores e grupos, a ausência de </w:t>
      </w:r>
      <w:r w:rsidDel="00000000" w:rsidR="00000000" w:rsidRPr="00000000">
        <w:rPr>
          <w:b w:val="1"/>
          <w:bCs w:val="1"/>
          <w:rtl w:val="0"/>
        </w:rPr>
        <w:t xml:space="preserve">padronização nas entregas</w:t>
      </w:r>
      <w:r w:rsidDel="00000000" w:rsidR="00000000" w:rsidRPr="00000000">
        <w:rPr>
          <w:rtl w:val="0"/>
        </w:rPr>
        <w:t xml:space="preserve"> e as limitações de acesso impossibilitavam uma gestão eficiente desses trabalhos. Tais limitações geravam retrabalho, desorganização e falta de clareza nas informações, o que comprometia o andamento e o resultado pedagógico dos eventos. Diante desse cenário, a criação do </w:t>
      </w:r>
      <w:r w:rsidDel="00000000" w:rsidR="00000000" w:rsidRPr="00000000">
        <w:rPr>
          <w:b w:val="1"/>
          <w:bCs w:val="1"/>
          <w:rtl w:val="0"/>
        </w:rPr>
        <w:t xml:space="preserve">ProjectHub</w:t>
      </w:r>
      <w:r w:rsidDel="00000000" w:rsidR="00000000" w:rsidRPr="00000000">
        <w:rPr>
          <w:rtl w:val="0"/>
        </w:rPr>
        <w:t xml:space="preserve"> emerge como uma proposta que não apenas organiza e centraliza processos, mas também qualifica a experiência de todos os agentes envolvidos, simplificando e modernizando a forma como os projetos acadêmicos são gerenciados e acompanhados. </w:t>
      </w:r>
    </w:p>
    <w:p w:rsidR="00000000" w:rsidDel="00000000" w:rsidP="00000000" w:rsidRDefault="00000000" w:rsidRPr="00000000" w14:paraId="00000076">
      <w:pPr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1"/>
        <w:ind w:left="703" w:firstLine="708"/>
        <w:rPr/>
      </w:pPr>
      <w:bookmarkStart w:colFirst="0" w:colLast="0" w:name="_stcvmpxyt0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left="703" w:firstLine="708"/>
        <w:rPr/>
      </w:pPr>
      <w:bookmarkStart w:colFirst="0" w:colLast="0" w:name="_f88cc4i49w56" w:id="5"/>
      <w:bookmarkEnd w:id="5"/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DIAGRAMAS </w:t>
      </w:r>
    </w:p>
    <w:p w:rsidR="00000000" w:rsidDel="00000000" w:rsidP="00000000" w:rsidRDefault="00000000" w:rsidRPr="00000000" w14:paraId="0000008B">
      <w:pPr>
        <w:spacing w:after="153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2"/>
        <w:ind w:left="862" w:firstLine="708"/>
        <w:rPr/>
      </w:pPr>
      <w:bookmarkStart w:colFirst="0" w:colLast="0" w:name="_pdnroe7ur8yz" w:id="6"/>
      <w:bookmarkEnd w:id="6"/>
      <w:r w:rsidDel="00000000" w:rsidR="00000000" w:rsidRPr="00000000">
        <w:rPr>
          <w:rtl w:val="0"/>
        </w:rPr>
        <w:t xml:space="preserve">I – DIAGRAMA DE CLASSE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355445</wp:posOffset>
            </wp:positionH>
            <wp:positionV relativeFrom="paragraph">
              <wp:posOffset>237656</wp:posOffset>
            </wp:positionV>
            <wp:extent cx="5173027" cy="6135646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27" cy="6135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E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8F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center" w:leader="none" w:pos="5058"/>
        </w:tabs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center" w:leader="none" w:pos="5058"/>
        </w:tabs>
        <w:spacing w:after="115" w:lineRule="auto"/>
        <w:ind w:left="852" w:firstLine="0"/>
        <w:jc w:val="center"/>
        <w:rPr/>
      </w:pPr>
      <w:r w:rsidDel="00000000" w:rsidR="00000000" w:rsidRPr="00000000">
        <w:rPr>
          <w:rtl w:val="0"/>
        </w:rPr>
        <w:t xml:space="preserve">Figura 1</w:t>
      </w:r>
    </w:p>
    <w:p w:rsidR="00000000" w:rsidDel="00000000" w:rsidP="00000000" w:rsidRDefault="00000000" w:rsidRPr="00000000" w14:paraId="000000A6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ind w:left="862" w:firstLine="708"/>
        <w:rPr/>
      </w:pPr>
      <w:bookmarkStart w:colFirst="0" w:colLast="0" w:name="_x31k5n4es1i6" w:id="7"/>
      <w:bookmarkEnd w:id="7"/>
      <w:r w:rsidDel="00000000" w:rsidR="00000000" w:rsidRPr="00000000">
        <w:rPr>
          <w:rtl w:val="0"/>
        </w:rPr>
        <w:t xml:space="preserve">II – DIAGRAMA DE CASO DE USO </w:t>
      </w:r>
      <w:r w:rsidDel="00000000" w:rsidR="00000000" w:rsidRPr="00000000">
        <w:rPr/>
        <w:drawing>
          <wp:inline distB="114300" distT="114300" distL="114300" distR="114300">
            <wp:extent cx="3349685" cy="629570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685" cy="629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tabs>
          <w:tab w:val="center" w:leader="none" w:pos="5058"/>
        </w:tabs>
        <w:spacing w:after="434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Figura 2</w:t>
      </w:r>
    </w:p>
    <w:p w:rsidR="00000000" w:rsidDel="00000000" w:rsidP="00000000" w:rsidRDefault="00000000" w:rsidRPr="00000000" w14:paraId="000000B0">
      <w:pPr>
        <w:tabs>
          <w:tab w:val="center" w:leader="none" w:pos="5058"/>
        </w:tabs>
        <w:spacing w:after="434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ind w:left="862" w:firstLine="708"/>
        <w:rPr/>
      </w:pPr>
      <w:bookmarkStart w:colFirst="0" w:colLast="0" w:name="_jvfvms8wb7xw" w:id="8"/>
      <w:bookmarkEnd w:id="8"/>
      <w:r w:rsidDel="00000000" w:rsidR="00000000" w:rsidRPr="00000000">
        <w:rPr>
          <w:rtl w:val="0"/>
        </w:rPr>
        <w:t xml:space="preserve">III – DIAGRAMA DE SEQUÊNCIA </w:t>
      </w:r>
    </w:p>
    <w:p w:rsidR="00000000" w:rsidDel="00000000" w:rsidP="00000000" w:rsidRDefault="00000000" w:rsidRPr="00000000" w14:paraId="000000B2">
      <w:pPr>
        <w:spacing w:after="56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882965" cy="5016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96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Figura 3</w:t>
      </w:r>
    </w:p>
    <w:p w:rsidR="00000000" w:rsidDel="00000000" w:rsidP="00000000" w:rsidRDefault="00000000" w:rsidRPr="00000000" w14:paraId="000000B4">
      <w:pPr>
        <w:spacing w:after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86" w:lineRule="auto"/>
        <w:ind w:left="703" w:firstLine="708"/>
        <w:rPr/>
      </w:pPr>
      <w:bookmarkStart w:colFirst="0" w:colLast="0" w:name="_ls6s1u3t23t2" w:id="9"/>
      <w:bookmarkEnd w:id="9"/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TECNOLOGIAS  </w:t>
      </w:r>
    </w:p>
    <w:p w:rsidR="00000000" w:rsidDel="00000000" w:rsidP="00000000" w:rsidRDefault="00000000" w:rsidRPr="00000000" w14:paraId="000000B9">
      <w:pPr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56" w:lineRule="auto"/>
        <w:ind w:left="0" w:firstLine="720"/>
        <w:rPr/>
      </w:pPr>
      <w:r w:rsidDel="00000000" w:rsidR="00000000" w:rsidRPr="00000000">
        <w:rPr>
          <w:rtl w:val="0"/>
        </w:rPr>
        <w:t xml:space="preserve">Sob a perspectiva técnica, o desenvolvimento do ProjectHub fundamenta-se em uma arquitetura moderna e robusta, estruturada sobre tecnologias amplamente reconhecidas pela comunidade científica e de mercado.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da aplicação foi elaborado na linguagem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utilizando 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que oferece segurança, estabilidade e extensibilidade adequadas para sistemas de médio e grande porte. O gerenciamento de dependências e processos de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foi realizado por meio do </w:t>
      </w:r>
      <w:r w:rsidDel="00000000" w:rsidR="00000000" w:rsidRPr="00000000">
        <w:rPr>
          <w:b w:val="1"/>
          <w:bCs w:val="1"/>
          <w:rtl w:val="0"/>
        </w:rPr>
        <w:t xml:space="preserve">Apache Maven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foi adotado como sistema de gerenciamento de banco de dados relacional, devido à sua notável eficiência, consistência e aderência a sistemas transacionais. Adicionalmente, a </w:t>
      </w:r>
      <w:r w:rsidDel="00000000" w:rsidR="00000000" w:rsidRPr="00000000">
        <w:rPr>
          <w:b w:val="1"/>
          <w:bCs w:val="1"/>
          <w:rtl w:val="0"/>
        </w:rPr>
        <w:t xml:space="preserve">containerização</w:t>
      </w:r>
      <w:r w:rsidDel="00000000" w:rsidR="00000000" w:rsidRPr="00000000">
        <w:rPr>
          <w:rtl w:val="0"/>
        </w:rPr>
        <w:t xml:space="preserve"> por meio de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contribui para a portabilidade, escalabilidade e facilidade de implantação da aplicação em diferentes ambientes.</w:t>
      </w:r>
    </w:p>
    <w:p w:rsidR="00000000" w:rsidDel="00000000" w:rsidP="00000000" w:rsidRDefault="00000000" w:rsidRPr="00000000" w14:paraId="000000BB">
      <w:pPr>
        <w:spacing w:after="240" w:before="240" w:line="356" w:lineRule="auto"/>
        <w:ind w:left="0" w:firstLine="72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optou-se pela utilização do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uma biblioteca amplamente difundida e consolidada para o desenvolvimento de interfaces web dinâmicas, responsivas e orientadas a componentes. A comunicação entre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ocorre de forma estruturada por meio de </w:t>
      </w:r>
      <w:r w:rsidDel="00000000" w:rsidR="00000000" w:rsidRPr="00000000">
        <w:rPr>
          <w:b w:val="1"/>
          <w:bCs w:val="1"/>
          <w:rtl w:val="0"/>
        </w:rPr>
        <w:t xml:space="preserve">APIs REST</w:t>
      </w:r>
      <w:r w:rsidDel="00000000" w:rsidR="00000000" w:rsidRPr="00000000">
        <w:rPr>
          <w:rtl w:val="0"/>
        </w:rPr>
        <w:t xml:space="preserve">, garantindo integridade, segurança e padronização nas operações realizadas.</w:t>
      </w:r>
    </w:p>
    <w:p w:rsidR="00000000" w:rsidDel="00000000" w:rsidP="00000000" w:rsidRDefault="00000000" w:rsidRPr="00000000" w14:paraId="000000BC">
      <w:pPr>
        <w:spacing w:after="240" w:before="240" w:line="356" w:lineRule="auto"/>
        <w:ind w:left="0" w:firstLine="720"/>
        <w:rPr/>
      </w:pPr>
      <w:r w:rsidDel="00000000" w:rsidR="00000000" w:rsidRPr="00000000">
        <w:rPr>
          <w:rtl w:val="0"/>
        </w:rPr>
        <w:t xml:space="preserve">No que concerne aos aspectos de segurança, atenção especial foi dedicada à implementação de boas práticas de proteção ao usuário e ao sistema. Entre os mecanismos adotados, destacam-se a utilização de </w:t>
      </w:r>
      <w:r w:rsidDel="00000000" w:rsidR="00000000" w:rsidRPr="00000000">
        <w:rPr>
          <w:b w:val="1"/>
          <w:bCs w:val="1"/>
          <w:rtl w:val="0"/>
        </w:rPr>
        <w:t xml:space="preserve">autenticação baseada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criptografia</w:t>
      </w:r>
      <w:r w:rsidDel="00000000" w:rsidR="00000000" w:rsidRPr="00000000">
        <w:rPr>
          <w:rtl w:val="0"/>
        </w:rPr>
        <w:t xml:space="preserve"> de senhas, prevenção contra vulnerabilidades comuns e um rigoroso </w:t>
      </w:r>
      <w:r w:rsidDel="00000000" w:rsidR="00000000" w:rsidRPr="00000000">
        <w:rPr>
          <w:b w:val="1"/>
          <w:bCs w:val="1"/>
          <w:rtl w:val="0"/>
        </w:rPr>
        <w:t xml:space="preserve">controle de permissões por papéis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O processo de desenvolvimento seguiu ainda diretrizes de qualidade de software, incluindo testes unitários, testes de integração, revisões de código e procedimentos para garantir o desempenho e a estabilidade da aplicação.</w:t>
      </w:r>
    </w:p>
    <w:p w:rsidR="00000000" w:rsidDel="00000000" w:rsidP="00000000" w:rsidRDefault="00000000" w:rsidRPr="00000000" w14:paraId="000000BD">
      <w:pPr>
        <w:spacing w:line="356" w:lineRule="auto"/>
        <w:ind w:left="-5" w:right="198" w:firstLine="8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86" w:lineRule="auto"/>
        <w:ind w:left="703" w:firstLine="708"/>
        <w:rPr/>
      </w:pPr>
      <w:bookmarkStart w:colFirst="0" w:colLast="0" w:name="_ku3cxjiofrvk" w:id="10"/>
      <w:bookmarkEnd w:id="10"/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DESENVOLVIMENTO DO PROJETO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34" w:lineRule="auto"/>
        <w:ind w:left="852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ETAPA I – TELA DA HOME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381928</wp:posOffset>
            </wp:positionV>
            <wp:extent cx="4200525" cy="6275899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336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275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D4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4228"/>
        </w:tabs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4228"/>
        </w:tabs>
        <w:spacing w:after="112" w:lineRule="auto"/>
        <w:ind w:left="852" w:firstLine="0"/>
        <w:jc w:val="center"/>
        <w:rPr/>
      </w:pPr>
      <w:r w:rsidDel="00000000" w:rsidR="00000000" w:rsidRPr="00000000">
        <w:rPr>
          <w:rtl w:val="0"/>
        </w:rPr>
        <w:t xml:space="preserve">Figura 4 </w:t>
      </w:r>
    </w:p>
    <w:p w:rsidR="00000000" w:rsidDel="00000000" w:rsidP="00000000" w:rsidRDefault="00000000" w:rsidRPr="00000000" w14:paraId="000000EB">
      <w:pPr>
        <w:pStyle w:val="Heading2"/>
        <w:ind w:left="862" w:firstLine="708"/>
        <w:rPr/>
      </w:pPr>
      <w:bookmarkStart w:colFirst="0" w:colLast="0" w:name="_qomnm34vecs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ind w:left="862" w:firstLine="708"/>
        <w:rPr/>
      </w:pPr>
      <w:bookmarkStart w:colFirst="0" w:colLast="0" w:name="_q8c6d2b2i5g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ind w:left="862" w:firstLine="708"/>
        <w:rPr/>
      </w:pPr>
      <w:bookmarkStart w:colFirst="0" w:colLast="0" w:name="_tdgox7x2yk7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ind w:left="862" w:firstLine="708"/>
        <w:rPr/>
      </w:pPr>
      <w:bookmarkStart w:colFirst="0" w:colLast="0" w:name="_oih5sxk69beu" w:id="14"/>
      <w:bookmarkEnd w:id="14"/>
      <w:r w:rsidDel="00000000" w:rsidR="00000000" w:rsidRPr="00000000">
        <w:rPr>
          <w:rtl w:val="0"/>
        </w:rPr>
        <w:t xml:space="preserve"> ETAPA II – </w:t>
      </w:r>
      <w:r w:rsidDel="00000000" w:rsidR="00000000" w:rsidRPr="00000000">
        <w:rPr>
          <w:sz w:val="24"/>
          <w:szCs w:val="24"/>
          <w:rtl w:val="0"/>
        </w:rPr>
        <w:t xml:space="preserve">TELAS DE CADASTRO/LOGIN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228600</wp:posOffset>
            </wp:positionV>
            <wp:extent cx="5882965" cy="2971800"/>
            <wp:effectExtent b="0" l="0" r="0" t="0"/>
            <wp:wrapNone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965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55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ind w:left="0" w:right="41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ind w:left="0" w:right="41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Figura 5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-1741</wp:posOffset>
            </wp:positionH>
            <wp:positionV relativeFrom="paragraph">
              <wp:posOffset>352425</wp:posOffset>
            </wp:positionV>
            <wp:extent cx="5882965" cy="3187700"/>
            <wp:effectExtent b="0" l="0" r="0" t="0"/>
            <wp:wrapNone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965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3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center" w:leader="none" w:pos="4632"/>
        </w:tabs>
        <w:spacing w:after="115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Figura 6</w:t>
      </w:r>
    </w:p>
    <w:p w:rsidR="00000000" w:rsidDel="00000000" w:rsidP="00000000" w:rsidRDefault="00000000" w:rsidRPr="00000000" w14:paraId="0000010C">
      <w:pPr>
        <w:pStyle w:val="Heading2"/>
        <w:ind w:left="862" w:firstLine="708"/>
        <w:rPr/>
      </w:pPr>
      <w:bookmarkStart w:colFirst="0" w:colLast="0" w:name="_jfzzki1izcm6" w:id="15"/>
      <w:bookmarkEnd w:id="15"/>
      <w:r w:rsidDel="00000000" w:rsidR="00000000" w:rsidRPr="00000000">
        <w:rPr>
          <w:rtl w:val="0"/>
        </w:rPr>
        <w:t xml:space="preserve">ETAPA III – TELAS DE DEMANDAS </w:t>
      </w:r>
    </w:p>
    <w:p w:rsidR="00000000" w:rsidDel="00000000" w:rsidP="00000000" w:rsidRDefault="00000000" w:rsidRPr="00000000" w14:paraId="0000010D">
      <w:pPr>
        <w:spacing w:after="56" w:lineRule="auto"/>
        <w:ind w:left="85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56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0" w:lineRule="auto"/>
        <w:ind w:left="0" w:right="4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79745" cy="320421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0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ind w:left="4258" w:firstLine="851.9999999999999"/>
        <w:rPr/>
      </w:pPr>
      <w:r w:rsidDel="00000000" w:rsidR="00000000" w:rsidRPr="00000000">
        <w:rPr>
          <w:rtl w:val="0"/>
        </w:rPr>
        <w:t xml:space="preserve">  Figura 6</w:t>
      </w:r>
    </w:p>
    <w:p w:rsidR="00000000" w:rsidDel="00000000" w:rsidP="00000000" w:rsidRDefault="00000000" w:rsidRPr="00000000" w14:paraId="00000111">
      <w:pPr>
        <w:ind w:left="4258" w:firstLine="851.99999999999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4258" w:firstLine="851.99999999999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4258" w:firstLine="851.99999999999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4258" w:firstLine="851.99999999999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ind w:left="0" w:right="4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79745" cy="318643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Figura 7</w:t>
      </w:r>
    </w:p>
    <w:p w:rsidR="00000000" w:rsidDel="00000000" w:rsidP="00000000" w:rsidRDefault="00000000" w:rsidRPr="00000000" w14:paraId="00000118">
      <w:pPr>
        <w:spacing w:after="43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Style w:val="Heading2"/>
        <w:ind w:left="862" w:firstLine="708"/>
        <w:rPr/>
      </w:pPr>
      <w:bookmarkStart w:colFirst="0" w:colLast="0" w:name="_aaoituiltcki" w:id="16"/>
      <w:bookmarkEnd w:id="16"/>
      <w:r w:rsidDel="00000000" w:rsidR="00000000" w:rsidRPr="00000000">
        <w:rPr>
          <w:rtl w:val="0"/>
        </w:rPr>
        <w:t xml:space="preserve">ETAPA IV – TELA DE SUPORTE </w:t>
      </w:r>
    </w:p>
    <w:p w:rsidR="00000000" w:rsidDel="00000000" w:rsidP="00000000" w:rsidRDefault="00000000" w:rsidRPr="00000000" w14:paraId="0000011A">
      <w:pPr>
        <w:spacing w:after="57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60" w:lineRule="auto"/>
        <w:ind w:left="0" w:right="4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79745" cy="319087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tabs>
          <w:tab w:val="center" w:leader="none" w:pos="4632"/>
        </w:tabs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Figura 8</w:t>
      </w:r>
    </w:p>
    <w:p w:rsidR="00000000" w:rsidDel="00000000" w:rsidP="00000000" w:rsidRDefault="00000000" w:rsidRPr="00000000" w14:paraId="0000011D">
      <w:pPr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F">
      <w:pPr>
        <w:pStyle w:val="Heading2"/>
        <w:ind w:left="862" w:firstLine="708"/>
        <w:rPr/>
      </w:pPr>
      <w:bookmarkStart w:colFirst="0" w:colLast="0" w:name="_s4pcgeyippe5" w:id="17"/>
      <w:bookmarkEnd w:id="17"/>
      <w:r w:rsidDel="00000000" w:rsidR="00000000" w:rsidRPr="00000000">
        <w:rPr>
          <w:rtl w:val="0"/>
        </w:rPr>
        <w:t xml:space="preserve">ETAPA V – TELA DO RODAPÉ </w:t>
      </w:r>
    </w:p>
    <w:p w:rsidR="00000000" w:rsidDel="00000000" w:rsidP="00000000" w:rsidRDefault="00000000" w:rsidRPr="00000000" w14:paraId="00000120">
      <w:pPr>
        <w:spacing w:after="57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60" w:lineRule="auto"/>
        <w:ind w:left="0" w:right="4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79745" cy="2990215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tabs>
          <w:tab w:val="center" w:leader="none" w:pos="4632"/>
        </w:tabs>
        <w:spacing w:after="112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Figura 9</w:t>
      </w:r>
    </w:p>
    <w:p w:rsidR="00000000" w:rsidDel="00000000" w:rsidP="00000000" w:rsidRDefault="00000000" w:rsidRPr="00000000" w14:paraId="00000123">
      <w:pPr>
        <w:spacing w:after="448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1"/>
        <w:ind w:left="703" w:firstLine="708"/>
        <w:rPr/>
      </w:pPr>
      <w:bookmarkStart w:colFirst="0" w:colLast="0" w:name="_7fmgn7jq01jd" w:id="18"/>
      <w:bookmarkEnd w:id="18"/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ENTREGA </w:t>
      </w:r>
    </w:p>
    <w:p w:rsidR="00000000" w:rsidDel="00000000" w:rsidP="00000000" w:rsidRDefault="00000000" w:rsidRPr="00000000" w14:paraId="00000125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ProjectHub</w:t>
      </w:r>
      <w:r w:rsidDel="00000000" w:rsidR="00000000" w:rsidRPr="00000000">
        <w:rPr>
          <w:rtl w:val="0"/>
        </w:rPr>
        <w:t xml:space="preserve"> foi desenvolvido e entregue como uma solução tecnológica funcional, concebida para aprimorar o gerenciamento, acompanhamento e avaliação dos Projetos Estruturantes Interdisciplinares (PEIs) no ambiente acadêmico. A entrega final consiste em uma plataforma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totalmente operacional, que incorpora módulos essenciais para a formação de grupos, cadastro e submissão de projetos por parte dos estudantes, e ferramentas de avaliação detalhada e registro de devolutivas para o corpo docente e gestores.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Durante todo o processo de desenvolvimento, foram rigorosamente seguidas as boas práticas de engenharia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abrangendo desde a análise minuciosa de requisitos até a implementação de testes unitários e de integração, visando assegurar que o sistema atendesse de forma completa às necessidades identificadas no cenário acadêmico.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A entrega do ProjectHub não se resume apenas à conclusão técnica do produto, mas representa a materialização de uma proposta que visa otimizar a gestão de PEIs e qualificar a experiência de todos os agentes envolvidos no processo de ensino-aprendizagem. Além do sistema em si, a entrega inclui a documentação completa do produto, englobando especificações técnicas, diagramas de arquitetura e código-fonte, garantindo a fácil implantação, manutenção e potencial evolução futura pela instituição.</w:t>
      </w:r>
    </w:p>
    <w:p w:rsidR="00000000" w:rsidDel="00000000" w:rsidP="00000000" w:rsidRDefault="00000000" w:rsidRPr="00000000" w14:paraId="00000129">
      <w:pPr>
        <w:pStyle w:val="Heading1"/>
        <w:ind w:left="720" w:firstLine="720"/>
        <w:rPr/>
      </w:pPr>
      <w:bookmarkStart w:colFirst="0" w:colLast="0" w:name="_s2l2upygb076" w:id="19"/>
      <w:bookmarkEnd w:id="19"/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MELHORIAS FUTURAS  </w:t>
      </w:r>
    </w:p>
    <w:p w:rsidR="00000000" w:rsidDel="00000000" w:rsidP="00000000" w:rsidRDefault="00000000" w:rsidRPr="00000000" w14:paraId="0000012A">
      <w:pPr>
        <w:spacing w:after="240" w:before="240" w:line="357" w:lineRule="auto"/>
        <w:ind w:left="0" w:firstLine="0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ProjectHub</w:t>
      </w:r>
      <w:r w:rsidDel="00000000" w:rsidR="00000000" w:rsidRPr="00000000">
        <w:rPr>
          <w:rtl w:val="0"/>
        </w:rPr>
        <w:t xml:space="preserve">, embora robusto e funcional em sua versão inicial, possui um alto potencial para expansão e aprimoramento contínuo, visando otimizar ainda mais a experiência dos usuários e a integração do ambiente acadêmico com o mercado de trabalho. As melhorias futuras planejadas abrangem tanto a otimização de processos presenciais quanto a ampliação do escopo de envolvimento institucional e externo.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line="357" w:lineRule="auto"/>
        <w:ind w:left="1425" w:right="481" w:firstLine="851.9999999999999"/>
        <w:rPr>
          <w:sz w:val="26"/>
          <w:szCs w:val="26"/>
        </w:rPr>
      </w:pPr>
      <w:bookmarkStart w:colFirst="0" w:colLast="0" w:name="_i8giwy22wzvy" w:id="20"/>
      <w:bookmarkEnd w:id="20"/>
      <w:r w:rsidDel="00000000" w:rsidR="00000000" w:rsidRPr="00000000">
        <w:rPr>
          <w:sz w:val="26"/>
          <w:szCs w:val="26"/>
          <w:rtl w:val="0"/>
        </w:rPr>
        <w:t xml:space="preserve">9.1. Integração com Eventos Presenciais e QR Code</w:t>
      </w:r>
    </w:p>
    <w:p w:rsidR="00000000" w:rsidDel="00000000" w:rsidP="00000000" w:rsidRDefault="00000000" w:rsidRPr="00000000" w14:paraId="0000012C">
      <w:pPr>
        <w:spacing w:after="240" w:before="240" w:line="357" w:lineRule="auto"/>
        <w:ind w:left="720" w:firstLine="0"/>
        <w:rPr/>
      </w:pPr>
      <w:r w:rsidDel="00000000" w:rsidR="00000000" w:rsidRPr="00000000">
        <w:rPr>
          <w:rtl w:val="0"/>
        </w:rPr>
        <w:t xml:space="preserve">Para modernizar e agilizar o registro de presença e o acesso rápido a informações durante apresentações presenciais ou feiras de projetos, será implementada a funcionalidade de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Validação de Presença e Autenticidade:</w:t>
      </w:r>
      <w:r w:rsidDel="00000000" w:rsidR="00000000" w:rsidRPr="00000000">
        <w:rPr>
          <w:rtl w:val="0"/>
        </w:rPr>
        <w:t xml:space="preserve"> Cada projeto cadastrado no ProjectHub terá um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exclusivo gerado pelo sistema. Durante as apresentações presenciais dos PEIs, esse código poderá ser escaneado por avaliadores, coordenadores ou participantes, servindo como um mecanismo rápido de </w:t>
      </w:r>
      <w:r w:rsidDel="00000000" w:rsidR="00000000" w:rsidRPr="00000000">
        <w:rPr>
          <w:b w:val="1"/>
          <w:bCs w:val="1"/>
          <w:rtl w:val="0"/>
        </w:rPr>
        <w:t xml:space="preserve">validação de presença</w:t>
      </w:r>
      <w:r w:rsidDel="00000000" w:rsidR="00000000" w:rsidRPr="00000000">
        <w:rPr>
          <w:rtl w:val="0"/>
        </w:rPr>
        <w:t xml:space="preserve"> dos estudantes e da autenticidade daquele trabalho em específico.</w:t>
      </w:r>
    </w:p>
    <w:p w:rsidR="00000000" w:rsidDel="00000000" w:rsidP="00000000" w:rsidRDefault="00000000" w:rsidRPr="00000000" w14:paraId="0000012E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Acesso Imediato à Informação:</w:t>
      </w:r>
      <w:r w:rsidDel="00000000" w:rsidR="00000000" w:rsidRPr="00000000">
        <w:rPr>
          <w:rtl w:val="0"/>
        </w:rPr>
        <w:t xml:space="preserve"> O escaneamento do QR Code direcionará o usuário (dependendo de suas permissões) a uma página de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pública ou restrita do projeto. Essa página exibirá, em tempo real, dados como o </w:t>
      </w:r>
      <w:r w:rsidDel="00000000" w:rsidR="00000000" w:rsidRPr="00000000">
        <w:rPr>
          <w:b w:val="1"/>
          <w:bCs w:val="1"/>
          <w:rtl w:val="0"/>
        </w:rPr>
        <w:t xml:space="preserve">resumo do projeto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composição do grupo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nome do professor orientador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status atualizado</w:t>
      </w:r>
      <w:r w:rsidDel="00000000" w:rsidR="00000000" w:rsidRPr="00000000">
        <w:rPr>
          <w:rtl w:val="0"/>
        </w:rPr>
        <w:t xml:space="preserve"> do trabalho, eliminando a necessidade de consulta manual em documentos físicos ou planilhas.</w:t>
      </w:r>
    </w:p>
    <w:p w:rsidR="00000000" w:rsidDel="00000000" w:rsidP="00000000" w:rsidRDefault="00000000" w:rsidRPr="00000000" w14:paraId="0000012F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Coleta de Feedback:</w:t>
      </w:r>
      <w:r w:rsidDel="00000000" w:rsidR="00000000" w:rsidRPr="00000000">
        <w:rPr>
          <w:rtl w:val="0"/>
        </w:rPr>
        <w:t xml:space="preserve"> A ferramenta de QR Code pode ser utilizada para disponibilizar um </w:t>
      </w:r>
      <w:r w:rsidDel="00000000" w:rsidR="00000000" w:rsidRPr="00000000">
        <w:rPr>
          <w:b w:val="1"/>
          <w:bCs w:val="1"/>
          <w:rtl w:val="0"/>
        </w:rPr>
        <w:t xml:space="preserve">formulário rápido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anônimo ou identificado para o público e para os avaliadores, complementando as avaliações oficiais já registradas na plataforma.</w:t>
      </w:r>
    </w:p>
    <w:p w:rsidR="00000000" w:rsidDel="00000000" w:rsidP="00000000" w:rsidRDefault="00000000" w:rsidRPr="00000000" w14:paraId="00000130">
      <w:pPr>
        <w:spacing w:after="240" w:before="240" w:line="357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357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357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line="357" w:lineRule="auto"/>
        <w:ind w:left="1425" w:right="481" w:firstLine="851.9999999999999"/>
        <w:rPr>
          <w:sz w:val="26"/>
          <w:szCs w:val="26"/>
        </w:rPr>
      </w:pPr>
      <w:bookmarkStart w:colFirst="0" w:colLast="0" w:name="_qib7xkppcl2u" w:id="21"/>
      <w:bookmarkEnd w:id="21"/>
      <w:r w:rsidDel="00000000" w:rsidR="00000000" w:rsidRPr="00000000">
        <w:rPr>
          <w:sz w:val="26"/>
          <w:szCs w:val="26"/>
          <w:rtl w:val="0"/>
        </w:rPr>
        <w:t xml:space="preserve">9.2. Módulo de Integração com Empresas Parceiras</w:t>
      </w:r>
    </w:p>
    <w:p w:rsidR="00000000" w:rsidDel="00000000" w:rsidP="00000000" w:rsidRDefault="00000000" w:rsidRPr="00000000" w14:paraId="00000134">
      <w:pPr>
        <w:spacing w:after="240" w:before="240" w:line="357" w:lineRule="auto"/>
        <w:ind w:left="720" w:firstLine="0"/>
        <w:rPr/>
      </w:pPr>
      <w:r w:rsidDel="00000000" w:rsidR="00000000" w:rsidRPr="00000000">
        <w:rPr>
          <w:rtl w:val="0"/>
        </w:rPr>
        <w:t xml:space="preserve">Embora removido na versão inicial para foco no escopo acadêmico, o módulo de integração com empresas parceiras será reintroduzido como uma evolução estratégica para fortalecer a conexão entre a teoria e a prática profissional.</w:t>
      </w:r>
    </w:p>
    <w:p w:rsidR="00000000" w:rsidDel="00000000" w:rsidP="00000000" w:rsidRDefault="00000000" w:rsidRPr="00000000" w14:paraId="00000135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Submissão e Gestão de Desafios Reais:</w:t>
      </w:r>
      <w:r w:rsidDel="00000000" w:rsidR="00000000" w:rsidRPr="00000000">
        <w:rPr>
          <w:rtl w:val="0"/>
        </w:rPr>
        <w:t xml:space="preserve"> Será criado um módulo dedicado onde </w:t>
      </w:r>
      <w:r w:rsidDel="00000000" w:rsidR="00000000" w:rsidRPr="00000000">
        <w:rPr>
          <w:b w:val="1"/>
          <w:bCs w:val="1"/>
          <w:rtl w:val="0"/>
        </w:rPr>
        <w:t xml:space="preserve">Empresas Parceiras</w:t>
      </w:r>
      <w:r w:rsidDel="00000000" w:rsidR="00000000" w:rsidRPr="00000000">
        <w:rPr>
          <w:rtl w:val="0"/>
        </w:rPr>
        <w:t xml:space="preserve"> poderão se cadastrar e </w:t>
      </w:r>
      <w:r w:rsidDel="00000000" w:rsidR="00000000" w:rsidRPr="00000000">
        <w:rPr>
          <w:b w:val="1"/>
          <w:bCs w:val="1"/>
          <w:rtl w:val="0"/>
        </w:rPr>
        <w:t xml:space="preserve">submeter desafios</w:t>
      </w:r>
      <w:r w:rsidDel="00000000" w:rsidR="00000000" w:rsidRPr="00000000">
        <w:rPr>
          <w:rtl w:val="0"/>
        </w:rPr>
        <w:t xml:space="preserve"> ou problemas reais vivenciados no mercado. Esses desafios serão catalogados e disponibilizados para que os alunos possam escolhê-los como tema para seus Projetos Estruturantes Interdisciplinares.</w:t>
      </w:r>
    </w:p>
    <w:p w:rsidR="00000000" w:rsidDel="00000000" w:rsidP="00000000" w:rsidRDefault="00000000" w:rsidRPr="00000000" w14:paraId="00000136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Mentoria Corporativa e Acompanhamento:</w:t>
      </w:r>
      <w:r w:rsidDel="00000000" w:rsidR="00000000" w:rsidRPr="00000000">
        <w:rPr>
          <w:rtl w:val="0"/>
        </w:rPr>
        <w:t xml:space="preserve"> As empresas poderão designar </w:t>
      </w:r>
      <w:r w:rsidDel="00000000" w:rsidR="00000000" w:rsidRPr="00000000">
        <w:rPr>
          <w:b w:val="1"/>
          <w:bCs w:val="1"/>
          <w:rtl w:val="0"/>
        </w:rPr>
        <w:t xml:space="preserve">mentores corporativos</w:t>
      </w:r>
      <w:r w:rsidDel="00000000" w:rsidR="00000000" w:rsidRPr="00000000">
        <w:rPr>
          <w:rtl w:val="0"/>
        </w:rPr>
        <w:t xml:space="preserve"> que terão acesso de leitura aos projetos que escolheram seus desafios. Isso permitirá que ofereçam </w:t>
      </w:r>
      <w:r w:rsidDel="00000000" w:rsidR="00000000" w:rsidRPr="00000000">
        <w:rPr>
          <w:b w:val="1"/>
          <w:bCs w:val="1"/>
          <w:rtl w:val="0"/>
        </w:rPr>
        <w:t xml:space="preserve">orientações práticas</w:t>
      </w:r>
      <w:r w:rsidDel="00000000" w:rsidR="00000000" w:rsidRPr="00000000">
        <w:rPr>
          <w:rtl w:val="0"/>
        </w:rPr>
        <w:t xml:space="preserve"> e acompanhem o desenvolvimento das soluções propostas pelos estudantes.</w:t>
      </w:r>
    </w:p>
    <w:p w:rsidR="00000000" w:rsidDel="00000000" w:rsidP="00000000" w:rsidRDefault="00000000" w:rsidRPr="00000000" w14:paraId="00000137">
      <w:pPr>
        <w:spacing w:after="240" w:before="240" w:line="357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Vitrine de Talentos e Inovação:</w:t>
      </w:r>
      <w:r w:rsidDel="00000000" w:rsidR="00000000" w:rsidRPr="00000000">
        <w:rPr>
          <w:rtl w:val="0"/>
        </w:rPr>
        <w:t xml:space="preserve"> O ProjectHub passará a funcionar como uma </w:t>
      </w:r>
      <w:r w:rsidDel="00000000" w:rsidR="00000000" w:rsidRPr="00000000">
        <w:rPr>
          <w:b w:val="1"/>
          <w:bCs w:val="1"/>
          <w:rtl w:val="0"/>
        </w:rPr>
        <w:t xml:space="preserve">vitrine de talentos</w:t>
      </w:r>
      <w:r w:rsidDel="00000000" w:rsidR="00000000" w:rsidRPr="00000000">
        <w:rPr>
          <w:rtl w:val="0"/>
        </w:rPr>
        <w:t xml:space="preserve">, onde as soluções desenvolvidas para os desafios empresariais ficarão visíveis (conforme permissão), facilitando a identificação e o recrutamento de estudantes de alto desempenho pelas empresas parceiras. Essa integração </w:t>
      </w:r>
      <w:r w:rsidDel="00000000" w:rsidR="00000000" w:rsidRPr="00000000">
        <w:rPr>
          <w:b w:val="1"/>
          <w:bCs w:val="1"/>
          <w:rtl w:val="0"/>
        </w:rPr>
        <w:t xml:space="preserve">valoriza a produção acadêmica</w:t>
      </w:r>
      <w:r w:rsidDel="00000000" w:rsidR="00000000" w:rsidRPr="00000000">
        <w:rPr>
          <w:rtl w:val="0"/>
        </w:rPr>
        <w:t xml:space="preserve"> e proporciona um ciclo virtuoso de inovação.</w:t>
      </w:r>
    </w:p>
    <w:p w:rsidR="00000000" w:rsidDel="00000000" w:rsidP="00000000" w:rsidRDefault="00000000" w:rsidRPr="00000000" w14:paraId="00000138">
      <w:pPr>
        <w:spacing w:after="240" w:before="240" w:line="357" w:lineRule="auto"/>
        <w:ind w:left="720" w:firstLine="0"/>
        <w:rPr/>
      </w:pPr>
      <w:r w:rsidDel="00000000" w:rsidR="00000000" w:rsidRPr="00000000">
        <w:rPr>
          <w:rtl w:val="0"/>
        </w:rPr>
        <w:t xml:space="preserve">Essas melhorias visam posicionar o ProjectHub como uma ferramenta de </w:t>
      </w:r>
      <w:r w:rsidDel="00000000" w:rsidR="00000000" w:rsidRPr="00000000">
        <w:rPr>
          <w:b w:val="1"/>
          <w:bCs w:val="1"/>
          <w:rtl w:val="0"/>
        </w:rPr>
        <w:t xml:space="preserve">gestão completa</w:t>
      </w:r>
      <w:r w:rsidDel="00000000" w:rsidR="00000000" w:rsidRPr="00000000">
        <w:rPr>
          <w:rtl w:val="0"/>
        </w:rPr>
        <w:t xml:space="preserve">, que transcende o acompanhamento interno, tornando-se um articulador essencial na formação profissional e na inserção dos estudantes no contexto mercadológico.</w:t>
      </w:r>
    </w:p>
    <w:p w:rsidR="00000000" w:rsidDel="00000000" w:rsidP="00000000" w:rsidRDefault="00000000" w:rsidRPr="00000000" w14:paraId="00000139">
      <w:pPr>
        <w:spacing w:line="357" w:lineRule="auto"/>
        <w:ind w:left="-15" w:right="481" w:firstLine="8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15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353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1"/>
        <w:spacing w:after="86" w:lineRule="auto"/>
        <w:ind w:left="703" w:firstLine="708"/>
        <w:rPr/>
      </w:pPr>
      <w:bookmarkStart w:colFirst="0" w:colLast="0" w:name="_ad1vf1nq7k3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86" w:lineRule="auto"/>
        <w:ind w:left="703" w:firstLine="708"/>
        <w:rPr/>
      </w:pPr>
      <w:bookmarkStart w:colFirst="0" w:colLast="0" w:name="_uyu6vtjm58h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after="86" w:lineRule="auto"/>
        <w:ind w:left="0" w:firstLine="0"/>
        <w:rPr/>
      </w:pPr>
      <w:bookmarkStart w:colFirst="0" w:colLast="0" w:name="_a3346tmxr7b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86" w:lineRule="auto"/>
        <w:ind w:left="0" w:firstLine="720"/>
        <w:rPr/>
      </w:pPr>
      <w:bookmarkStart w:colFirst="0" w:colLast="0" w:name="_3dord2f33rdb" w:id="25"/>
      <w:bookmarkEnd w:id="25"/>
      <w:r w:rsidDel="00000000" w:rsidR="00000000" w:rsidRPr="00000000">
        <w:rPr>
          <w:rtl w:val="0"/>
        </w:rPr>
        <w:t xml:space="preserve">10. CONSIDERAÇÕES FINAIS </w:t>
      </w:r>
    </w:p>
    <w:p w:rsidR="00000000" w:rsidDel="00000000" w:rsidP="00000000" w:rsidRDefault="00000000" w:rsidRPr="00000000" w14:paraId="00000140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line="356" w:lineRule="auto"/>
        <w:ind w:left="-15" w:firstLine="852"/>
        <w:rPr/>
      </w:pPr>
      <w:r w:rsidDel="00000000" w:rsidR="00000000" w:rsidRPr="00000000">
        <w:rPr>
          <w:rtl w:val="0"/>
        </w:rPr>
        <w:t xml:space="preserve">O desenvolvimento do sistema </w:t>
      </w:r>
      <w:r w:rsidDel="00000000" w:rsidR="00000000" w:rsidRPr="00000000">
        <w:rPr>
          <w:b w:val="1"/>
          <w:bCs w:val="1"/>
          <w:rtl w:val="0"/>
        </w:rPr>
        <w:t xml:space="preserve">ProjectHub</w:t>
      </w:r>
      <w:r w:rsidDel="00000000" w:rsidR="00000000" w:rsidRPr="00000000">
        <w:rPr>
          <w:rtl w:val="0"/>
        </w:rPr>
        <w:t xml:space="preserve"> representa a materialização de uma solução tecnológica robusta e academicamente relevante, concebida para elevar o nível de organização, qualidade e modernidade no acompanhamento dos Projetos Estruturantes Interdisciplinares (PEIs). A plataforma demonstra ser uma ferramenta eficiente para centralizar informações, automatizar processos e facilitar a comunicação estruturada entre estudantes, professores e gestores. Sua implementação contribui não apenas para a valorização da produção acadêmica dos estudantes, mas também para o fortalecimento de práticas pedagógicas mais integradoras, transparentes e alinhadas às tendências contemporâneas do ensino superior. Em síntese, o sistema consolida-se como um produto funcional, escalável e com grande potencial de expansão, que combina rigor técnico, usabilidade, inovação e compromisso institucional, consolidando-se como instrumento fundamental para a transformação digital e a evolução da prática educativa.</w:t>
      </w:r>
    </w:p>
    <w:p w:rsidR="00000000" w:rsidDel="00000000" w:rsidP="00000000" w:rsidRDefault="00000000" w:rsidRPr="00000000" w14:paraId="00000142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112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115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0" w:lineRule="auto"/>
        <w:ind w:left="85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21" w:type="default"/>
      <w:headerReference r:id="rId22" w:type="first"/>
      <w:headerReference r:id="rId23" w:type="even"/>
      <w:type w:val="nextPage"/>
      <w:pgSz w:h="16838" w:w="11906" w:orient="portrait"/>
      <w:pgMar w:bottom="1756" w:top="1418" w:left="1419" w:right="1222" w:header="765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spacing w:after="160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spacing w:after="160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spacing w:after="0" w:lineRule="auto"/>
      <w:ind w:left="0" w:right="478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4C">
    <w:pPr>
      <w:spacing w:after="0" w:lineRule="auto"/>
      <w:ind w:left="852" w:firstLine="0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spacing w:after="0" w:lineRule="auto"/>
      <w:ind w:left="0" w:right="478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4E">
    <w:pPr>
      <w:spacing w:after="0" w:lineRule="auto"/>
      <w:ind w:left="852" w:firstLine="0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spacing w:after="0" w:lineRule="auto"/>
      <w:ind w:left="0" w:right="478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50">
    <w:pPr>
      <w:spacing w:after="0" w:lineRule="auto"/>
      <w:ind w:left="852" w:firstLine="0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3" w:line="259" w:lineRule="auto"/>
        <w:ind w:left="862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5" w:before="0" w:line="265" w:lineRule="auto"/>
      <w:ind w:left="718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5" w:before="0" w:line="265" w:lineRule="auto"/>
      <w:ind w:left="718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7.png"/><Relationship Id="rId22" Type="http://schemas.openxmlformats.org/officeDocument/2006/relationships/header" Target="header5.xml"/><Relationship Id="rId10" Type="http://schemas.openxmlformats.org/officeDocument/2006/relationships/header" Target="header1.xml"/><Relationship Id="rId21" Type="http://schemas.openxmlformats.org/officeDocument/2006/relationships/header" Target="header4.xml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11.jpg"/><Relationship Id="rId14" Type="http://schemas.openxmlformats.org/officeDocument/2006/relationships/image" Target="media/image6.png"/><Relationship Id="rId17" Type="http://schemas.openxmlformats.org/officeDocument/2006/relationships/image" Target="media/image2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image" Target="media/image1.jpg"/><Relationship Id="rId18" Type="http://schemas.openxmlformats.org/officeDocument/2006/relationships/image" Target="media/image9.jpg"/><Relationship Id="rId7" Type="http://schemas.openxmlformats.org/officeDocument/2006/relationships/hyperlink" Target="https://docs.google.com/document/d/1LPEAd2LVgHbgvODdIkefcyBiNH-cjKkOAfaCHsUsbDI/edit#heading=h.f88cc4i49w56" TargetMode="External"/><Relationship Id="rId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