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Jhon Freddy Ramos Garzón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1907395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MANTENIMIENTO DE EQUIPOS DE COMPUTO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Fábrica de Software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Tarjeta De Identidad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1005980625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ramozjhonfredy123@gmail.com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3003976383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2002-01-06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