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Racedo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1751791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1140872053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racedo05@gmail.com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301406114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1994-08-30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