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Historia Profundizacion</w:t>
      </w:r>
    </w:p>
    <w:p>
      <w:pPr>
        <w:pStyle w:val="Heading2"/>
      </w:pPr>
      <w:r>
        <w:t>Pregunta 106.</w:t>
      </w:r>
    </w:p>
    <w:p>
      <w:r>
        <w:t>Para las comunidades indígenas Embera y para algunas otras de las que tengo noticia, el pasado no está atrás como pensamos nosotros, sino que va adelante. Así mismo, el futuro no es lo que está al frente, es lo que viene de atrás. Para decirlo mediante un ejemplo, la vida en esas sociedades es concebida como un desfile que se mueve de manera circular. Los primeros que vivieron, los antepasados, ya pasaron y van ade- lante. Ellos son los que van marcando el sende- ro por donde hay que caminar. Los del futuro, los que no han pasado todavía, vienen atrás. Por ser circular el movimiento del desfile, los primeros en pasar no son gente que nunca volverá sino que sigue estando, cumpliendo un papel en el presente y, por lo tanto, en el futuro". El texto anterior del antropólogo Luis Guillermo Vasco nos permite comprender que</w:t>
      </w:r>
    </w:p>
    <w:p>
      <w:pPr>
        <w:pStyle w:val="ListBullet"/>
      </w:pPr>
      <w:r>
        <w:t>A. las diferentes épocas y sociedades elabo- ran formas propias de concebir la historia</w:t>
      </w:r>
    </w:p>
    <w:p>
      <w:pPr>
        <w:pStyle w:val="ListBullet"/>
      </w:pPr>
      <w:r>
        <w:t>B. los indígenas manejan una concepción atrasada de lo que es la historia</w:t>
      </w:r>
    </w:p>
    <w:p>
      <w:pPr>
        <w:pStyle w:val="ListBullet"/>
      </w:pPr>
      <w:r>
        <w:t>C. la idea de una historia circular hace que los indígenas no logren apropiarse de los adelantos científicos</w:t>
      </w:r>
    </w:p>
    <w:p>
      <w:pPr>
        <w:pStyle w:val="ListBullet"/>
      </w:pPr>
      <w:r>
        <w:t>D. los antropólogos elaboran formas distin- tas de concebir el tiempo en relación con los historiadores</w:t>
      </w:r>
    </w:p>
    <w:p/>
    <w:p>
      <w:pPr>
        <w:pStyle w:val="Heading2"/>
      </w:pPr>
      <w:r>
        <w:t>Pregunta 107.</w:t>
      </w:r>
    </w:p>
    <w:p>
      <w:r>
        <w:t>El amancebamiento fue pensado en el si- glo XVI en la Nueva Granada y en Hispanoaméri- ca como solución al desbalance demográfico en- tre españoles e indígenas, aunque también como el "desborde incontenible de una sexualidad blan- ca hacia mulatas de vida desenvuelta". A partir de estas afirmaciones se puede concluir que el aman- cebamiento significó</w:t>
      </w:r>
    </w:p>
    <w:p>
      <w:pPr>
        <w:pStyle w:val="ListBullet"/>
      </w:pPr>
      <w:r>
        <w:t>A. un proceso de intensa movilidad geográfi- ca de la población</w:t>
      </w:r>
    </w:p>
    <w:p>
      <w:pPr>
        <w:pStyle w:val="ListBullet"/>
      </w:pPr>
      <w:r>
        <w:t>B. una flexibilización de la estructura so- cial expresada en la promiscuidad sexual</w:t>
      </w:r>
    </w:p>
    <w:p>
      <w:pPr>
        <w:pStyle w:val="ListBullet"/>
      </w:pPr>
      <w:r>
        <w:t>C. la proliferación de relaciones interclases, o inter-étnicas debido a caprichos sexua- les</w:t>
      </w:r>
    </w:p>
    <w:p>
      <w:pPr>
        <w:pStyle w:val="ListBullet"/>
      </w:pPr>
      <w:r>
        <w:t>D. la ocasión para profundizar la sensuali- dad y la sociabilidad</w:t>
      </w:r>
    </w:p>
    <w:p/>
    <w:p>
      <w:pPr>
        <w:pStyle w:val="Heading2"/>
      </w:pPr>
      <w:r>
        <w:t>Pregunta 108.</w:t>
      </w:r>
    </w:p>
    <w:p>
      <w:r>
        <w:t>El punto de unión entre lo urbano y lo rural en las ciudades coloniales era un espacio propicio para encuentros furtivos de amantes, por tanto, un ámbito censurado por la normatividad social y riesgoso para las personas de la "buena sociedad", que al transitar por él se arriesgaban a la delación. Esta forma de pensar la frontera de la ciudad nos indica que en la sociedad colonial primaba una concepción según la cual</w:t>
      </w:r>
    </w:p>
    <w:p>
      <w:pPr>
        <w:pStyle w:val="ListBullet"/>
      </w:pPr>
      <w:r>
        <w:t>A. era necesario vigilar a los habitantes de los sectores marginales</w:t>
      </w:r>
    </w:p>
    <w:p>
      <w:pPr>
        <w:pStyle w:val="ListBullet"/>
      </w:pPr>
      <w:r>
        <w:t>B. los sectores alejados del centro de la ciu- dad eran habitados por personas dispues- tas a todo tipo de ataque a la sociedad</w:t>
      </w:r>
    </w:p>
    <w:p>
      <w:pPr>
        <w:pStyle w:val="ListBullet"/>
      </w:pPr>
      <w:r>
        <w:t>C. la élite social debía velar por unir lo urba- no y lo rural</w:t>
      </w:r>
    </w:p>
    <w:p>
      <w:pPr>
        <w:pStyle w:val="ListBullet"/>
      </w:pPr>
      <w:r>
        <w:t>D. a medida que se avanzaba hacia la perife- ria, la ciudad se iba transformando en un espacio de inmoralidad</w:t>
      </w:r>
    </w:p>
    <w:p/>
    <w:p>
      <w:pPr>
        <w:pStyle w:val="Heading2"/>
      </w:pPr>
      <w:r>
        <w:t>Pregunta 109.</w:t>
      </w:r>
    </w:p>
    <w:p>
      <w:r>
        <w:t>Colombia sólo vino a desarrollar proce- sos amplios de industrialización en el siglo XX, aunque se realizaron varios intentos a finales del siglo XIX. Estos intentos fracasaron debido</w:t>
      </w:r>
    </w:p>
    <w:p>
      <w:pPr>
        <w:pStyle w:val="ListBullet"/>
      </w:pPr>
      <w:r>
        <w:t>A. a la inestabilidad política del régimen de la hegemonía conservadora</w:t>
      </w:r>
    </w:p>
    <w:p>
      <w:pPr>
        <w:pStyle w:val="ListBullet"/>
      </w:pPr>
      <w:r>
        <w:t>B. a la falta de mercados que aseguraran la venta de productos</w:t>
      </w:r>
    </w:p>
    <w:p>
      <w:pPr>
        <w:pStyle w:val="ListBullet"/>
      </w:pPr>
      <w:r>
        <w:t>C. al temor de los empresarios de invertir ca- pitales en industrias riesgosas</w:t>
      </w:r>
    </w:p>
    <w:p>
      <w:pPr>
        <w:pStyle w:val="ListBullet"/>
      </w:pPr>
      <w:r>
        <w:t>D. al auge exportador de productos agrícolas como el café --- PAGINA 2 --- AC - 104 - 7 I 32</w:t>
      </w:r>
    </w:p>
    <w:p/>
    <w:p>
      <w:pPr>
        <w:pStyle w:val="Heading2"/>
      </w:pPr>
      <w:r>
        <w:t>Pregunta 110.</w:t>
      </w:r>
    </w:p>
    <w:p>
      <w:r>
        <w:t>Las interpretaciones usuales del Bogotazo son negativas, pues se le ve como un acon- tecimiento que inicia la violencia en el país y ade- más destruye la infraestructura de la capital y de otras poblaciones. Pero una interpretación des- de la arquitectura plantea que fue gracias a este hecho que las construcciones en Bogotá se mo- dernizaron y se pudo actualizar la urbe. Siguien- do estas ideas podíamos expresar que El Bogotazo</w:t>
      </w:r>
    </w:p>
    <w:p>
      <w:pPr>
        <w:pStyle w:val="ListBullet"/>
      </w:pPr>
      <w:r>
        <w:t>A. produjo la modernización de la infraestruc- tura colombiana</w:t>
      </w:r>
    </w:p>
    <w:p>
      <w:pPr>
        <w:pStyle w:val="ListBullet"/>
      </w:pPr>
      <w:r>
        <w:t>B. ha creado mala imagen y perjuicios comer- ciales a la ciudad</w:t>
      </w:r>
    </w:p>
    <w:p>
      <w:pPr>
        <w:pStyle w:val="ListBullet"/>
      </w:pPr>
      <w:r>
        <w:t>C. es un punto de ruptura crucial en la histo- ria reciente del país</w:t>
      </w:r>
    </w:p>
    <w:p>
      <w:pPr>
        <w:pStyle w:val="ListBullet"/>
      </w:pPr>
      <w:r>
        <w:t>D. generó el embellecimiento arquitectónico de la ciudad</w:t>
      </w:r>
    </w:p>
    <w:p/>
    <w:p>
      <w:pPr>
        <w:pStyle w:val="Heading2"/>
      </w:pPr>
      <w:r>
        <w:t>Pregunta 111.</w:t>
      </w:r>
    </w:p>
    <w:p>
      <w:r>
        <w:t>En la Grecia antigua surge por primera vez en la historia de la humanidad la forma de gobierno denominado democracia o gobierno del pueblo, caracterizada por permitir la participación solamente a quienes eran considerados ciuda- danos, en ese momento sólo una minoría. Ese tipo de democracia, practicada especialmente en la ciudad - Estado de Atenas, tuvo entre sus ca- racterísticas más importantes la posibilidad de</w:t>
      </w:r>
    </w:p>
    <w:p>
      <w:pPr>
        <w:pStyle w:val="ListBullet"/>
      </w:pPr>
      <w:r>
        <w:t>A. decidir sobre los asuntos relacionados con el gobierno de la ciudad</w:t>
      </w:r>
    </w:p>
    <w:p>
      <w:pPr>
        <w:pStyle w:val="ListBullet"/>
      </w:pPr>
      <w:r>
        <w:t>B. que todos los hombres participaran en la guerra y tomaran parte del botín</w:t>
      </w:r>
    </w:p>
    <w:p>
      <w:pPr>
        <w:pStyle w:val="ListBullet"/>
      </w:pPr>
      <w:r>
        <w:t>C. que todas las personas incluidas las muje- res participaran en el senado</w:t>
      </w:r>
    </w:p>
    <w:p>
      <w:pPr>
        <w:pStyle w:val="ListBullet"/>
      </w:pPr>
      <w:r>
        <w:t>D. tomar la palabra para hacer propuestas o pronunciamientos públicos</w:t>
      </w:r>
    </w:p>
    <w:p/>
    <w:p>
      <w:pPr>
        <w:pStyle w:val="Heading2"/>
      </w:pPr>
      <w:r>
        <w:t>Pregunta 112.</w:t>
      </w:r>
    </w:p>
    <w:p>
      <w:r>
        <w:t>El budismo es una religión particular pues no contiene la idea de un dios o ser supremo que controle el universo, sino que se centra en ense- ñar la forma de liberarse de las bajezas y mise- rias de la condición humana por medio de la renunciación al deseo, que permite romper el ci- clo de la reencarnación y escapar del sufrimiento de la existencia a la extinción o nirvana. Esta re- ligión se basa en las enseñanzas de</w:t>
      </w:r>
    </w:p>
    <w:p>
      <w:pPr>
        <w:pStyle w:val="ListBullet"/>
      </w:pPr>
      <w:r>
        <w:t>A. Siddartha Gautama</w:t>
      </w:r>
    </w:p>
    <w:p>
      <w:pPr>
        <w:pStyle w:val="ListBullet"/>
      </w:pPr>
      <w:r>
        <w:t>B. Lao Tse</w:t>
      </w:r>
    </w:p>
    <w:p>
      <w:pPr>
        <w:pStyle w:val="ListBullet"/>
      </w:pPr>
      <w:r>
        <w:t>C. Zoroastro</w:t>
      </w:r>
    </w:p>
    <w:p>
      <w:pPr>
        <w:pStyle w:val="ListBullet"/>
      </w:pPr>
      <w:r>
        <w:t>D. Dalai Lama</w:t>
      </w:r>
    </w:p>
    <w:p/>
    <w:p>
      <w:pPr>
        <w:pStyle w:val="Heading2"/>
      </w:pPr>
      <w:r>
        <w:t>Pregunta 113.</w:t>
      </w:r>
    </w:p>
    <w:p>
      <w:r>
        <w:t>La aceleración de la economía produci- da en el período conocido como la Revolución Industrial, durante los siglos XVIII y XIX, transfor- mó el capitalismo de un sistema basado en las pequeñas manufacturas a otro donde primaban las grandes fábricas. Eso tuvo como consecuen- cia la masificación de los obreros y la constitu- ción de grandes movimientos de trabajadores que luchaban básicamente por</w:t>
      </w:r>
    </w:p>
    <w:p>
      <w:pPr>
        <w:pStyle w:val="ListBullet"/>
      </w:pPr>
      <w:r>
        <w:t>A. servicios públicos</w:t>
      </w:r>
    </w:p>
    <w:p>
      <w:pPr>
        <w:pStyle w:val="ListBullet"/>
      </w:pPr>
      <w:r>
        <w:t>B. la igualdad social</w:t>
      </w:r>
    </w:p>
    <w:p>
      <w:pPr>
        <w:pStyle w:val="ListBullet"/>
      </w:pPr>
      <w:r>
        <w:t>C. la organización sindical</w:t>
      </w:r>
    </w:p>
    <w:p>
      <w:pPr>
        <w:pStyle w:val="ListBullet"/>
      </w:pPr>
      <w:r>
        <w:t>D. la toma del poder político</w:t>
      </w:r>
    </w:p>
    <w:p/>
    <w:p>
      <w:pPr>
        <w:pStyle w:val="Heading2"/>
      </w:pPr>
      <w:r>
        <w:t>Pregunta 114.</w:t>
      </w:r>
    </w:p>
    <w:p>
      <w:r>
        <w:t>Jorge Eliécer Gaitán se convirtió en el líder indiscutible del partido Liberal luego del triun- fo del conservador Mariano Ospina Pérez en las elecciones de 1946. Su asesinato, dos años des- pués, tuvo como consecuencia para el país</w:t>
      </w:r>
    </w:p>
    <w:p>
      <w:pPr>
        <w:pStyle w:val="ListBullet"/>
      </w:pPr>
      <w:r>
        <w:t>A. la toma del poder por parte del General Rojas Pinilla</w:t>
      </w:r>
    </w:p>
    <w:p>
      <w:pPr>
        <w:pStyle w:val="ListBullet"/>
      </w:pPr>
      <w:r>
        <w:t>B. una mayor intromisión de Estados Unidos en los asuntos internos</w:t>
      </w:r>
    </w:p>
    <w:p>
      <w:pPr>
        <w:pStyle w:val="ListBullet"/>
      </w:pPr>
      <w:r>
        <w:t>C. la agudización del enfrentamiento violen- to entre liberales y conservadores</w:t>
      </w:r>
    </w:p>
    <w:p>
      <w:pPr>
        <w:pStyle w:val="ListBullet"/>
      </w:pPr>
      <w:r>
        <w:t>D. la unificación del liberalismo en torno a las ideas de Gaitán --- PAGINA 3 --- AC - 104 - 7 I 33</w:t>
      </w:r>
    </w:p>
    <w:p/>
    <w:p>
      <w:pPr>
        <w:pStyle w:val="Heading2"/>
      </w:pPr>
      <w:r>
        <w:t>Pregunta 115.</w:t>
      </w:r>
    </w:p>
    <w:p>
      <w:r>
        <w:t>Al momento del ascenso de los Borbones al trono de España, la América española estaba dividida administrativamente en dos virreinatos: Nueva España y Perú. Con el fin de hacer más eficiente la administración de otros territorios tam- bién importantes, durante el siglo XVIII, la coro- na elevó a la categoría de virreinatos a</w:t>
      </w:r>
    </w:p>
    <w:p>
      <w:pPr>
        <w:pStyle w:val="ListBullet"/>
      </w:pPr>
      <w:r>
        <w:t>A. las capitanías de Venezuela y Quito</w:t>
      </w:r>
    </w:p>
    <w:p>
      <w:pPr>
        <w:pStyle w:val="ListBullet"/>
      </w:pPr>
      <w:r>
        <w:t>B. el territorio de Chile y Panamá</w:t>
      </w:r>
    </w:p>
    <w:p>
      <w:pPr>
        <w:pStyle w:val="ListBullet"/>
      </w:pPr>
      <w:r>
        <w:t>C. la Nueva Granada y el Río de la Plata</w:t>
      </w:r>
    </w:p>
    <w:p>
      <w:pPr>
        <w:pStyle w:val="ListBullet"/>
      </w:pPr>
      <w:r>
        <w:t>D. la Audiencia de Quito y Portobello</w:t>
      </w:r>
    </w:p>
    <w:p/>
    <w:p>
      <w:pPr>
        <w:pStyle w:val="Heading2"/>
      </w:pPr>
      <w:r>
        <w:t>Pregunta 116.</w:t>
      </w:r>
    </w:p>
    <w:p>
      <w:r>
        <w:t>Entre los años 1348 y 1350 una plaga asoló a Europa produciendo la muerte a cerca de la cuarta parte de la población. El mal, cono- cido como la peste negra, era transmitido a los humanos por pulgas infectadas por las ratas; sin embargo, parte de la población culpó de esa enfermedad a los judíos o a otras minorías étcnicas o religiosas. Una de las causas más importantes de la mortandad fue</w:t>
      </w:r>
    </w:p>
    <w:p>
      <w:pPr>
        <w:pStyle w:val="ListBullet"/>
      </w:pPr>
      <w:r>
        <w:t>A. el gran número de prostitutas existentes</w:t>
      </w:r>
    </w:p>
    <w:p>
      <w:pPr>
        <w:pStyle w:val="ListBullet"/>
      </w:pPr>
      <w:r>
        <w:t>B. la enorme población de las ciudades</w:t>
      </w:r>
    </w:p>
    <w:p>
      <w:pPr>
        <w:pStyle w:val="ListBullet"/>
      </w:pPr>
      <w:r>
        <w:t>C. la falta de higiene en las casas y ciudades</w:t>
      </w:r>
    </w:p>
    <w:p>
      <w:pPr>
        <w:pStyle w:val="ListBullet"/>
      </w:pPr>
      <w:r>
        <w:t>D. la gran cantidad de inmigrantes</w:t>
      </w:r>
    </w:p>
    <w:p/>
    <w:p>
      <w:pPr>
        <w:pStyle w:val="Heading2"/>
      </w:pPr>
      <w:r>
        <w:t>Pregunta 118.</w:t>
      </w:r>
    </w:p>
    <w:p>
      <w:r>
        <w:t>Fidel Castro llegó al poder en Cuba en el año 1959 luego de una breve lucha guerrillera contra la dictadura de Fulgencio Batista, quien contaba con el apoyo de Estados Unidos. Al momento del triunfo de los guerrilleros, Estados Unidos mantenía grandes inversiones en la Isla, especialmente en la industria azucarera, y domi- naba el campo político. Una de las metas funda- mentales de la revolución cubana fue</w:t>
      </w:r>
    </w:p>
    <w:p>
      <w:pPr>
        <w:pStyle w:val="ListBullet"/>
      </w:pPr>
      <w:r>
        <w:t>A. acabar con las instituciones democráticas</w:t>
      </w:r>
    </w:p>
    <w:p>
      <w:pPr>
        <w:pStyle w:val="ListBullet"/>
      </w:pPr>
      <w:r>
        <w:t>B. expandir su concepción revolucionaria</w:t>
      </w:r>
    </w:p>
    <w:p>
      <w:pPr>
        <w:pStyle w:val="ListBullet"/>
      </w:pPr>
      <w:r>
        <w:t>C. constituir una nación independiente</w:t>
      </w:r>
    </w:p>
    <w:p>
      <w:pPr>
        <w:pStyle w:val="ListBullet"/>
      </w:pPr>
      <w:r>
        <w:t>D. enjuiciar al dictador Fulgencio Batista</w:t>
      </w:r>
    </w:p>
    <w:p/>
    <w:p>
      <w:pPr>
        <w:pStyle w:val="Heading2"/>
      </w:pPr>
      <w:r>
        <w:t>Pregunta 119.</w:t>
      </w:r>
    </w:p>
    <w:p>
      <w:r>
        <w:t>Luego que los alemanes admitieron su derrota en noviembre de 1918, se reunieron los representantes de los vencedores y vencidos para poner fin legalmente a la Primera Guerra Mun- dial. Los vencedores (Gran Bretaña, Francia e Italia, principalmente) impusieron un pacto de paz que obligaba a los alemanes a ceder varios terri- torios y pagar una fuerte indemnización por los daños de la guerra. A este acuerdo se le deno- minó</w:t>
      </w:r>
    </w:p>
    <w:p>
      <w:pPr>
        <w:pStyle w:val="ListBullet"/>
      </w:pPr>
      <w:r>
        <w:t>A. Pacto Balcánico</w:t>
      </w:r>
    </w:p>
    <w:p>
      <w:pPr>
        <w:pStyle w:val="ListBullet"/>
      </w:pPr>
      <w:r>
        <w:t>B. Tratado de Versalles</w:t>
      </w:r>
    </w:p>
    <w:p>
      <w:pPr>
        <w:pStyle w:val="ListBullet"/>
      </w:pPr>
      <w:r>
        <w:t>C. Tratado de Westfalia</w:t>
      </w:r>
    </w:p>
    <w:p>
      <w:pPr>
        <w:pStyle w:val="ListBullet"/>
      </w:pPr>
      <w:r>
        <w:t>D. Pacto de Verdún</w:t>
      </w:r>
    </w:p>
    <w:p/>
    <w:p>
      <w:pPr>
        <w:pStyle w:val="Heading2"/>
      </w:pPr>
      <w:r>
        <w:t>Pregunta 117.</w:t>
      </w:r>
    </w:p>
    <w:p>
      <w:r>
        <w:t>El Frente Nacional (1958-1974), si bien acabó prácticamente con la violencia entre libe- rales y conservadores, impidió que otros grupos políticos participaran en igualdad de condiciones en la actividad política. Esta situación de exclu- sión, provocó, entre otras cosas, que</w:t>
      </w:r>
    </w:p>
    <w:p>
      <w:pPr>
        <w:pStyle w:val="ListBullet"/>
      </w:pPr>
      <w:r>
        <w:t>A. surgieran grupos guerrilleros de carácter revolucionario</w:t>
      </w:r>
    </w:p>
    <w:p>
      <w:pPr>
        <w:pStyle w:val="ListBullet"/>
      </w:pPr>
      <w:r>
        <w:t>B. se redujera el número de obreros sindi- calizados</w:t>
      </w:r>
    </w:p>
    <w:p>
      <w:pPr>
        <w:pStyle w:val="ListBullet"/>
      </w:pPr>
      <w:r>
        <w:t>C. surgieran grupos políticos abstencionis- tas</w:t>
      </w:r>
    </w:p>
    <w:p>
      <w:pPr>
        <w:pStyle w:val="ListBullet"/>
      </w:pPr>
      <w:r>
        <w:t>D. se movilizaran miles de personas del campo hacia las ciudades --- PAGINA 4 --- AC - 104 - 7 I 34</w:t>
      </w:r>
    </w:p>
    <w:p/>
    <w:p>
      <w:pPr>
        <w:pStyle w:val="Heading2"/>
      </w:pPr>
      <w:r>
        <w:t>Pregunta 121.</w:t>
      </w:r>
    </w:p>
    <w:p>
      <w:r>
        <w:t>Durante el siglo XVIII en la Nueva Granada los matrimonios de las mujeres criollas eran mane- jados por la familia con el objetivo de no perder la posición social y la integridad del patrimonio. A partir de esta afirmación se puede apreciar que en la Nueva Granada</w:t>
      </w:r>
    </w:p>
    <w:p/>
    <w:p>
      <w:pPr>
        <w:pStyle w:val="Heading2"/>
      </w:pPr>
      <w:r>
        <w:t>Pregunta 1.</w:t>
      </w:r>
    </w:p>
    <w:p>
      <w:r>
        <w:t>la autoridad paterna evidenciaba las desigualdades étnicas</w:t>
      </w:r>
    </w:p>
    <w:p/>
    <w:p>
      <w:pPr>
        <w:pStyle w:val="Heading2"/>
      </w:pPr>
      <w:r>
        <w:t>Pregunta 2.</w:t>
      </w:r>
    </w:p>
    <w:p>
      <w:r>
        <w:t>el matrimonio obedecía a criterios morales</w:t>
      </w:r>
    </w:p>
    <w:p/>
    <w:p>
      <w:pPr>
        <w:pStyle w:val="Heading2"/>
      </w:pPr>
      <w:r>
        <w:t>Pregunta 3.</w:t>
      </w:r>
    </w:p>
    <w:p>
      <w:r>
        <w:t>existía una crisis de movilidad social y económica</w:t>
      </w:r>
    </w:p>
    <w:p/>
    <w:p>
      <w:pPr>
        <w:pStyle w:val="Heading2"/>
      </w:pPr>
      <w:r>
        <w:t>Pregunta 4.</w:t>
      </w:r>
    </w:p>
    <w:p>
      <w:r>
        <w:t>la mujer servía como mecanismo para mejorar la ubicación social</w:t>
      </w:r>
    </w:p>
    <w:p/>
    <w:p>
      <w:pPr>
        <w:pStyle w:val="Heading2"/>
      </w:pPr>
      <w:r>
        <w:t>Pregunta 120.</w:t>
      </w:r>
    </w:p>
    <w:p>
      <w:r>
        <w:t>La Organización Internacional del Trabajo (OIT) aprobó en 1957 un convenio sobre poblaciones indígenas y tribales, conocido como el Convenio 107; donde por primera vez a nivel internacional, se utilizó el concepto de población indígena como colectividad y se estableció el derecho de sus miembros a la igualdad como cualquier otro ciudadano. El reconocimiento de las poblaciones indígenas fue im- portante en la medida que</w:t>
      </w:r>
    </w:p>
    <w:p/>
    <w:p>
      <w:pPr>
        <w:pStyle w:val="Heading2"/>
      </w:pPr>
      <w:r>
        <w:t>Pregunta 1.</w:t>
      </w:r>
    </w:p>
    <w:p>
      <w:r>
        <w:t>materializaba las políticas proteccionistas en favor de los indígenas</w:t>
      </w:r>
    </w:p>
    <w:p/>
    <w:p>
      <w:pPr>
        <w:pStyle w:val="Heading2"/>
      </w:pPr>
      <w:r>
        <w:t>Pregunta 2.</w:t>
      </w:r>
    </w:p>
    <w:p>
      <w:r>
        <w:t>abría la posiblidad de ampliar efectivamente los derechos</w:t>
      </w:r>
    </w:p>
    <w:p/>
    <w:p>
      <w:pPr>
        <w:pStyle w:val="Heading2"/>
      </w:pPr>
      <w:r>
        <w:t>Pregunta 3.</w:t>
      </w:r>
    </w:p>
    <w:p>
      <w:r>
        <w:t>les posibilitaba tener representación colectiva ante otros países</w:t>
      </w:r>
    </w:p>
    <w:p/>
    <w:p>
      <w:pPr>
        <w:pStyle w:val="Heading2"/>
      </w:pPr>
      <w:r>
        <w:t>Pregunta 4.</w:t>
      </w:r>
    </w:p>
    <w:p>
      <w:r>
        <w:t>compensaba los despojos a que habían sido sometidos históricamente PREGUNTAS DE SELECCIÓN MÚLTIPLE CON MÚLTIPLE RESPUESTA (TIPO IV ) Estas preguntas constan de un enunciado y 4 opciones relacionadas con él, identificadas con los números 1, 2, 3 y 4. Sólo dos de estas opciones responden correctamente el enunciado.Seleccione la respuesta correcta de acuerdo con el cuadro que aparece a continuación. --- PAGINA 5 --- AC - 104 - 7 I 35</w:t>
      </w:r>
    </w:p>
    <w:p/>
    <w:p>
      <w:pPr>
        <w:pStyle w:val="Heading2"/>
      </w:pPr>
      <w:r>
        <w:t>Pregunta 123.</w:t>
      </w:r>
    </w:p>
    <w:p>
      <w:r>
        <w:t>En las regiones asiáticas y africanas, el hombre inició la domesticación de animales. Hacia el año 6000 a.C., logró domesticar gana- do bovino y posteriormente, en el 3000 a.C., lo hizo con caballos. La domesticación transformó las formas de vida y la consecuencia más impor- tante para aquellas comunidades primitivas fue</w:t>
      </w:r>
    </w:p>
    <w:p/>
    <w:p>
      <w:pPr>
        <w:pStyle w:val="Heading2"/>
      </w:pPr>
      <w:r>
        <w:t>Pregunta 1.</w:t>
      </w:r>
    </w:p>
    <w:p>
      <w:r>
        <w:t>la búsqueda de regiones aptas para el pastoreo de estos animales</w:t>
      </w:r>
    </w:p>
    <w:p/>
    <w:p>
      <w:pPr>
        <w:pStyle w:val="Heading2"/>
      </w:pPr>
      <w:r>
        <w:t>Pregunta 2.</w:t>
      </w:r>
    </w:p>
    <w:p>
      <w:r>
        <w:t>el enriquecimiento de la dieta nutricional con el consumo permanente de proteínas animales</w:t>
      </w:r>
    </w:p>
    <w:p/>
    <w:p>
      <w:pPr>
        <w:pStyle w:val="Heading2"/>
      </w:pPr>
      <w:r>
        <w:t>Pregunta 3.</w:t>
      </w:r>
    </w:p>
    <w:p>
      <w:r>
        <w:t>la utilización de la fuerza muscular de los animales domesticados</w:t>
      </w:r>
    </w:p>
    <w:p/>
    <w:p>
      <w:pPr>
        <w:pStyle w:val="Heading2"/>
      </w:pPr>
      <w:r>
        <w:t>Pregunta 4.</w:t>
      </w:r>
    </w:p>
    <w:p>
      <w:r>
        <w:t>el cultivo de pastos y forrajes que prove- yeran de alimentación permanente a los animales</w:t>
      </w:r>
    </w:p>
    <w:p/>
    <w:p>
      <w:pPr>
        <w:pStyle w:val="Heading2"/>
      </w:pPr>
      <w:r>
        <w:t>Pregunta 124.</w:t>
      </w:r>
    </w:p>
    <w:p>
      <w:r>
        <w:t>Historiadores contemporáneos afirman que los escritos de los griegos antiguos tenían como objeto advertir y guiar las decisiones políti- cas y que los hechos observados se selecciona- ban con miras a demostrar algo. A esta forma de hacer historia la concibieron como circunscri- ta, porque</w:t>
      </w:r>
    </w:p>
    <w:p/>
    <w:p>
      <w:pPr>
        <w:pStyle w:val="Heading2"/>
      </w:pPr>
      <w:r>
        <w:t>Pregunta 1.</w:t>
      </w:r>
    </w:p>
    <w:p>
      <w:r>
        <w:t>concibe que todos los fenómenos están condicionados causalmente</w:t>
      </w:r>
    </w:p>
    <w:p/>
    <w:p>
      <w:pPr>
        <w:pStyle w:val="Heading2"/>
      </w:pPr>
      <w:r>
        <w:t>Pregunta 2.</w:t>
      </w:r>
    </w:p>
    <w:p>
      <w:r>
        <w:t>muestra la historia como algo preesta- blecido</w:t>
      </w:r>
    </w:p>
    <w:p/>
    <w:p>
      <w:pPr>
        <w:pStyle w:val="Heading2"/>
      </w:pPr>
      <w:r>
        <w:t>Pregunta 3.</w:t>
      </w:r>
    </w:p>
    <w:p>
      <w:r>
        <w:t>es el historiador quien hace la historia pues reordena los hechos</w:t>
      </w:r>
    </w:p>
    <w:p/>
    <w:p>
      <w:pPr>
        <w:pStyle w:val="Heading2"/>
      </w:pPr>
      <w:r>
        <w:t>Pregunta 4.</w:t>
      </w:r>
    </w:p>
    <w:p>
      <w:r>
        <w:t>el historiador relata los hechos tal cual acontecieron</w:t>
      </w:r>
    </w:p>
    <w:p/>
    <w:p>
      <w:pPr>
        <w:pStyle w:val="Heading2"/>
      </w:pPr>
      <w:r>
        <w:t>Pregunta 125.</w:t>
      </w:r>
    </w:p>
    <w:p>
      <w:r>
        <w:t>Durante la Colonia, las festividades civi- les y religiosas eran celebradas en procesiones a lo largo de las principales calles de la ciudad que respetaban el orden estamentario de la so- ciedad. La ciudad y los participantes se prepara- ban días antes embelleciendo los alrededores y elaborando vestuarios para los festejos. De lo anterior podría plantearse que</w:t>
      </w:r>
    </w:p>
    <w:p/>
    <w:p>
      <w:pPr>
        <w:pStyle w:val="Heading2"/>
      </w:pPr>
      <w:r>
        <w:t>Pregunta 1.</w:t>
      </w:r>
    </w:p>
    <w:p>
      <w:r>
        <w:t>las festividades religiosas promovían la igualdad de todos los estamentos sociales</w:t>
      </w:r>
    </w:p>
    <w:p/>
    <w:p>
      <w:pPr>
        <w:pStyle w:val="Heading2"/>
      </w:pPr>
      <w:r>
        <w:t>Pregunta 2.</w:t>
      </w:r>
    </w:p>
    <w:p>
      <w:r>
        <w:t>las procesiones reproducían las formas de poder social existentes</w:t>
      </w:r>
    </w:p>
    <w:p/>
    <w:p>
      <w:pPr>
        <w:pStyle w:val="Heading2"/>
      </w:pPr>
      <w:r>
        <w:t>Pregunta 3.</w:t>
      </w:r>
    </w:p>
    <w:p>
      <w:r>
        <w:t>las procesiones permitían a toda la socie- dad aportar al embellecimiento de la ciu- dad</w:t>
      </w:r>
    </w:p>
    <w:p/>
    <w:p>
      <w:pPr>
        <w:pStyle w:val="Heading2"/>
      </w:pPr>
      <w:r>
        <w:t>Pregunta 4.</w:t>
      </w:r>
    </w:p>
    <w:p>
      <w:r>
        <w:t>la fiesta puede ser entendida como un ele- mento simbólico de poder</w:t>
      </w:r>
    </w:p>
    <w:p/>
    <w:p>
      <w:pPr>
        <w:pStyle w:val="Heading2"/>
      </w:pPr>
      <w:r>
        <w:t>Pregunta 122.</w:t>
      </w:r>
    </w:p>
    <w:p>
      <w:r>
        <w:t>La mujer, al igual que los judíos, los mu- sulmanes y los negros fue objeto de temor, es- pecialmente en el siglo XIII momento en el cual se emprendió una fuerte campaña de cristianización, que entre otros mecanismos re- curría a la inculcación del miedo en la mentali- dad de las personas. Este proceso se profundi- zaría con la invención de la imprenta debido a que gracias a ella</w:t>
      </w:r>
    </w:p>
    <w:p/>
    <w:p>
      <w:pPr>
        <w:pStyle w:val="Heading2"/>
      </w:pPr>
      <w:r>
        <w:t>Pregunta 1.</w:t>
      </w:r>
    </w:p>
    <w:p>
      <w:r>
        <w:t>se logró cubrir una mayor proporción de la población pues las ideas se podían im- primir y no sólo transcribir</w:t>
      </w:r>
    </w:p>
    <w:p/>
    <w:p>
      <w:pPr>
        <w:pStyle w:val="Heading2"/>
      </w:pPr>
      <w:r>
        <w:t>Pregunta 2.</w:t>
      </w:r>
    </w:p>
    <w:p>
      <w:r>
        <w:t>el discurso religioso, originado casi exclu- sivamente en los monasterios, fue ela- borado desde otros lugares</w:t>
      </w:r>
    </w:p>
    <w:p/>
    <w:p>
      <w:pPr>
        <w:pStyle w:val="Heading2"/>
      </w:pPr>
      <w:r>
        <w:t>Pregunta 3.</w:t>
      </w:r>
    </w:p>
    <w:p>
      <w:r>
        <w:t>las órdenes mendicantes, que fueron las encargadas de la predicación desde el siglo XIII, contaron con material impreso</w:t>
      </w:r>
    </w:p>
    <w:p/>
    <w:p>
      <w:pPr>
        <w:pStyle w:val="Heading2"/>
      </w:pPr>
      <w:r>
        <w:t>Pregunta 4.</w:t>
      </w:r>
    </w:p>
    <w:p>
      <w:r>
        <w:t>la organización del clero secular pudo mejorarse pues las órdenes dejaron de ser transmitidas en forma oral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