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Historia Profundización</w:t>
      </w:r>
    </w:p>
    <w:p>
      <w:pPr>
        <w:pStyle w:val="Heading2"/>
      </w:pPr>
      <w:r>
        <w:t>Pregunta 108.</w:t>
      </w:r>
    </w:p>
    <w:p>
      <w:r>
        <w:t>Las principales fuentes para indagar acer- ca de los primeros habitantes de Colombia son los yacimientos arqueológicos. En lugares como el Abra y el Tequendama, en la sabana de Bogo- tá, se encontraron artefactos de piedra de hace 12.000 años, de los cuales se puede inferir el tipo de prácticas funerarias, características físi- cas y el tipo de enfermedades que padecieron los primeros pobladores de Colombia. Estas fuentes arqueológicas permiten</w:t>
      </w:r>
    </w:p>
    <w:p>
      <w:pPr>
        <w:pStyle w:val="ListBullet"/>
      </w:pPr>
      <w:r>
        <w:t>A. determinar cuáles de estos lugares fue- ron centros funerarios o de habitación de culturas antiguas</w:t>
      </w:r>
    </w:p>
    <w:p>
      <w:pPr>
        <w:pStyle w:val="ListBullet"/>
      </w:pPr>
      <w:r>
        <w:t>B. constatar que hace 12.000 años llegaron los primeros habitantes a la sabana de Bogotá</w:t>
      </w:r>
    </w:p>
    <w:p>
      <w:pPr>
        <w:pStyle w:val="ListBullet"/>
      </w:pPr>
      <w:r>
        <w:t>C. estudiar las culturas precolombinas a tra- vés de los restos materiales del pasado</w:t>
      </w:r>
    </w:p>
    <w:p>
      <w:pPr>
        <w:pStyle w:val="ListBullet"/>
      </w:pPr>
      <w:r>
        <w:t>D. afirmar que la sabana de Bogotá es la zona más rica en yacimientos arqueoló- gicos de origen precolombino</w:t>
      </w:r>
    </w:p>
    <w:p/>
    <w:p>
      <w:pPr>
        <w:pStyle w:val="Heading2"/>
      </w:pPr>
      <w:r>
        <w:t>Pregunta 109.</w:t>
      </w:r>
    </w:p>
    <w:p>
      <w:r>
        <w:t>Durante la Edad Media, la vejez fue valo- rada de manera especial . Tal situación hizo que los artistas de la época la representaran a tra- vés de largas barbas y pelo blanco. Sin embar- go, algunos papas y reyes asumieron el poder muy jóvenes, en tanto, las guerras y las sucesi- vas oleadas de «peste negra» cobraron la vida de miles de habitantes que no cumplian los ciencuanta años. La anterior información nos permite inferir que</w:t>
      </w:r>
    </w:p>
    <w:p>
      <w:pPr>
        <w:pStyle w:val="ListBullet"/>
      </w:pPr>
      <w:r>
        <w:t>A. todos los reyes y papas de la época llega- ron al poder muy jóvenes</w:t>
      </w:r>
    </w:p>
    <w:p>
      <w:pPr>
        <w:pStyle w:val="ListBullet"/>
      </w:pPr>
      <w:r>
        <w:t>B. los trabajos de los artistas reflejan la rea- lidad de la Edad Media</w:t>
      </w:r>
    </w:p>
    <w:p>
      <w:pPr>
        <w:pStyle w:val="ListBullet"/>
      </w:pPr>
      <w:r>
        <w:t>C. durante la Edad Media el promedio de vida fue bajo, en comparación con el de nues- tros días</w:t>
      </w:r>
    </w:p>
    <w:p>
      <w:pPr>
        <w:pStyle w:val="ListBullet"/>
      </w:pPr>
      <w:r>
        <w:t>D. la vejez de las familias reales las obligó a coronar a sus descendientes más jóve- nes</w:t>
      </w:r>
    </w:p>
    <w:p/>
    <w:p>
      <w:pPr>
        <w:pStyle w:val="Heading2"/>
      </w:pPr>
      <w:r>
        <w:t>Pregunta 106.</w:t>
      </w:r>
    </w:p>
    <w:p>
      <w:r>
        <w:t>Bajo el dominio Romano, los Egipcios siguieron momificando a sus difuntos. Un retra- to, realizado en madera o sobre vendas de lino, se colocaba sobre el rostro de la momia al fina- lizar el rito funerario, con el fin de preservar e inmortalizar a la persona. Estas pinturas ofre- cen a los historiadores y arqueólogos, una rica fuente para acceder a la comprensión de una época, en la que habitaron en el Nilo diversas razas, culturas y lenguas. Por lo tanto, puede afirmarse, según el texto, que los historiadores y arqueólogos</w:t>
      </w:r>
    </w:p>
    <w:p>
      <w:pPr>
        <w:pStyle w:val="ListBullet"/>
      </w:pPr>
      <w:r>
        <w:t>A. desarrollan su trabajo a partir de diversas fuentes, no necesariamente documenta- les</w:t>
      </w:r>
    </w:p>
    <w:p>
      <w:pPr>
        <w:pStyle w:val="ListBullet"/>
      </w:pPr>
      <w:r>
        <w:t>B. encuentran en Egipto un lugar especial para adelantar sus investigaciones</w:t>
      </w:r>
    </w:p>
    <w:p>
      <w:pPr>
        <w:pStyle w:val="ListBullet"/>
      </w:pPr>
      <w:r>
        <w:t>C. son aficionados a desenterrar momias antiguas, aunque desconozcan su proce- dencia</w:t>
      </w:r>
    </w:p>
    <w:p>
      <w:pPr>
        <w:pStyle w:val="ListBullet"/>
      </w:pPr>
      <w:r>
        <w:t>D. son aficionados a las artes, a las esta- tuas, a las pinturas y a los muertos</w:t>
      </w:r>
    </w:p>
    <w:p/>
    <w:p>
      <w:pPr>
        <w:pStyle w:val="Heading2"/>
      </w:pPr>
      <w:r>
        <w:t>Pregunta 107.</w:t>
      </w:r>
    </w:p>
    <w:p>
      <w:r>
        <w:t>Durante todo el siglo II</w:t>
      </w:r>
    </w:p>
    <w:p>
      <w:pPr>
        <w:pStyle w:val="ListBullet"/>
      </w:pPr>
      <w:r>
        <w:t>A. C., la República Romana sufrió una grave crisis social. La eco- nomía agrícola, basada en pequeñas propieda- des cultivadas por sus dueños, empezó a ceder frente al sistema de grandes haciendas traba- jadas con mano de obra servil. Los labradores desposeídos engrosaron masas de desem- pleados sin posibilidades de encontrar otro me- dio de sustento económico. Una consecuencia de la anterior situación fue que</w:t>
      </w:r>
    </w:p>
    <w:p>
      <w:pPr>
        <w:pStyle w:val="ListBullet"/>
      </w:pPr>
      <w:r>
        <w:t>A. se empeoraron las condiciones de las clases humildes debido a las conquistas territoriales</w:t>
      </w:r>
    </w:p>
    <w:p>
      <w:pPr>
        <w:pStyle w:val="ListBullet"/>
      </w:pPr>
      <w:r>
        <w:t>B. la esclavitud sin proponérselo transformó los pequeños propietarios en proletarios urbanos</w:t>
      </w:r>
    </w:p>
    <w:p>
      <w:pPr>
        <w:pStyle w:val="ListBullet"/>
      </w:pPr>
      <w:r>
        <w:t>C. se generaron enfrentamientos entre ricos propietarios y campesinos pobres</w:t>
      </w:r>
    </w:p>
    <w:p>
      <w:pPr>
        <w:pStyle w:val="ListBullet"/>
      </w:pPr>
      <w:r>
        <w:t>D. los tributos se fijaron de acuerdo con las nuevas circunstancias económicas PREGUNTAS DE SELECCIÓN MÚLTIPLE CON ÚNICA RESPUESTA - (TIPO I) --- PAGINA 2 --- AC - 104 - 8 I 29</w:t>
      </w:r>
    </w:p>
    <w:p/>
    <w:p>
      <w:pPr>
        <w:pStyle w:val="Heading2"/>
      </w:pPr>
      <w:r>
        <w:t>Pregunta 111.</w:t>
      </w:r>
    </w:p>
    <w:p>
      <w:r>
        <w:t>Durante el siglo XV, Erasmo de Rotterdam fue uno de los humanistas más brillantes. De origen holandés, este monje con erudición y sarcasmo ridiculizó las costumbres del clero, las supersticiones y la religiosidad de su tiem- po. En textos como El Elogio de la Locura, puso en duda muchos principios y costumbres de su época, consideradas incuestionables hasta en- tonces. La investidura de monje de Erasmo de Rotterdam le permitió</w:t>
      </w:r>
    </w:p>
    <w:p>
      <w:pPr>
        <w:pStyle w:val="ListBullet"/>
      </w:pPr>
      <w:r>
        <w:t>A. conocer los problemas sociales de su época y dar una opinión sobre los mis- mos</w:t>
      </w:r>
    </w:p>
    <w:p>
      <w:pPr>
        <w:pStyle w:val="ListBullet"/>
      </w:pPr>
      <w:r>
        <w:t>B. apropiarse de una tradición cultural con la cual cuestionó la sociedad de su tiem- po</w:t>
      </w:r>
    </w:p>
    <w:p>
      <w:pPr>
        <w:pStyle w:val="ListBullet"/>
      </w:pPr>
      <w:r>
        <w:t>C. traducir e imitar las ideas de los clásicos griegos y romanos</w:t>
      </w:r>
    </w:p>
    <w:p>
      <w:pPr>
        <w:pStyle w:val="ListBullet"/>
      </w:pPr>
      <w:r>
        <w:t>D. conocer y criticar las costumbres de la jerarquía eclesial de su época</w:t>
      </w:r>
    </w:p>
    <w:p/>
    <w:p>
      <w:pPr>
        <w:pStyle w:val="Heading2"/>
      </w:pPr>
      <w:r>
        <w:t>Pregunta 112.</w:t>
      </w:r>
    </w:p>
    <w:p>
      <w:r>
        <w:t>Las crónicas son escritos de los conquis- tadores españoles, en las cuales se habla, en- tre otros temas, de las formas de vida de los indígenas y de su cultura. La siguiente cita es del cronista español Fray Bernardino de Sahagún: juntado todo el ejército, comenzaban a caminar por este orden; iban los sacerdotes de los ídolos delante de todos, con sus ídolos a cuestas, iban un día delante de todos. Tras estos iban los capitanes y hombres valientes, un día más adelante de todos que el otro ejército... En la cita, el cronista enfatiza que</w:t>
      </w:r>
    </w:p>
    <w:p>
      <w:pPr>
        <w:pStyle w:val="ListBullet"/>
      </w:pPr>
      <w:r>
        <w:t>A. los militares se destacaron por su valor y hazañas</w:t>
      </w:r>
    </w:p>
    <w:p>
      <w:pPr>
        <w:pStyle w:val="ListBullet"/>
      </w:pPr>
      <w:r>
        <w:t>B. el jefe militar era supremo y representaba a los dioses</w:t>
      </w:r>
    </w:p>
    <w:p>
      <w:pPr>
        <w:pStyle w:val="ListBullet"/>
      </w:pPr>
      <w:r>
        <w:t>C. la fe indígena en sus dioses era suficien- te para alcanzar victorias</w:t>
      </w:r>
    </w:p>
    <w:p>
      <w:pPr>
        <w:pStyle w:val="ListBullet"/>
      </w:pPr>
      <w:r>
        <w:t>D. los indígenas ritualizaban previamente sus combates</w:t>
      </w:r>
    </w:p>
    <w:p/>
    <w:p>
      <w:pPr>
        <w:pStyle w:val="Heading2"/>
      </w:pPr>
      <w:r>
        <w:t>Pregunta 113.</w:t>
      </w:r>
    </w:p>
    <w:p>
      <w:r>
        <w:t>La acumulación de riquezas provenien- tes del Nuevo Mundo, afectó a la Europa de los siglos XV, XVI y XVII. Sin embargo, sus efectos no fueron iguales en cada región. Así por ejem- plo, en Francia y Holanda, la entrada masiva de oro y plata estimuló la producción de manufac- turas y su comercialización. España, por su par- te, compró los productos que necesitó con el oro y la plata provenientes de América. Del ante- rior texto se podría afirmar que</w:t>
      </w:r>
    </w:p>
    <w:p>
      <w:pPr>
        <w:pStyle w:val="ListBullet"/>
      </w:pPr>
      <w:r>
        <w:t>A. las riquezas americanas inhibieron con otros factores el desarrollo de la industria en la península ibérica</w:t>
      </w:r>
    </w:p>
    <w:p>
      <w:pPr>
        <w:pStyle w:val="ListBullet"/>
      </w:pPr>
      <w:r>
        <w:t>B. la industrialización europea se financió del todo con las riquezas extraídas de Améri- ca por España</w:t>
      </w:r>
    </w:p>
    <w:p>
      <w:pPr>
        <w:pStyle w:val="ListBullet"/>
      </w:pPr>
      <w:r>
        <w:t>C. la acumulación de capital fue el paso ini- cial para el desarrollo capitalista en Euro- pa</w:t>
      </w:r>
    </w:p>
    <w:p>
      <w:pPr>
        <w:pStyle w:val="ListBullet"/>
      </w:pPr>
      <w:r>
        <w:t>D. las manufacturas ofrecen mayores posi- bilidades de comercio, si se cuenta con materias primas</w:t>
      </w:r>
    </w:p>
    <w:p/>
    <w:p>
      <w:pPr>
        <w:pStyle w:val="Heading2"/>
      </w:pPr>
      <w:r>
        <w:t>Pregunta 110.</w:t>
      </w:r>
    </w:p>
    <w:p>
      <w:r>
        <w:t>La defensa que fray Bartolomé de Las Casas hizo de los indígenas incidió en las de- nominadas Leyes Nuevas que se promulgaron a mediados del siglo XVI. En efecto, en estas Leyes se prohibió la esclavitud indígena, punto central de las ideas del dominico. Sin embargo, la esclavitud indígena fue reemplazada por la de negros traidos de Africa, lo cual generó un comercio que dejó jugosos dividendos a los tra- ficantes de esclavos. La anterior información nos permite inferir que la prohibición de la esclavi- tud indígena por parte de la corona española derivó en</w:t>
      </w:r>
    </w:p>
    <w:p>
      <w:pPr>
        <w:pStyle w:val="ListBullet"/>
      </w:pPr>
      <w:r>
        <w:t>A. un trato más digno por parte de los encomenderos hacia los los indígenas</w:t>
      </w:r>
    </w:p>
    <w:p>
      <w:pPr>
        <w:pStyle w:val="ListBullet"/>
      </w:pPr>
      <w:r>
        <w:t>B. una protección de los indígenas cristiani- zados del maltrato de los encomenderos</w:t>
      </w:r>
    </w:p>
    <w:p>
      <w:pPr>
        <w:pStyle w:val="ListBullet"/>
      </w:pPr>
      <w:r>
        <w:t>C. un control del comercio de esclavos a tra- vés de la Casa de Contratación de Sevilla</w:t>
      </w:r>
    </w:p>
    <w:p>
      <w:pPr>
        <w:pStyle w:val="ListBullet"/>
      </w:pPr>
      <w:r>
        <w:t>D. la prohibición por parte de la Iglesia, so pena de excomunión, de la esclavitud in- dígena --- PAGINA 3 --- AC - 104 - 8 I 30</w:t>
      </w:r>
    </w:p>
    <w:p/>
    <w:p>
      <w:pPr>
        <w:pStyle w:val="Heading2"/>
      </w:pPr>
      <w:r>
        <w:t>Pregunta 116.</w:t>
      </w:r>
    </w:p>
    <w:p>
      <w:r>
        <w:t>De acuerdo con el anterior texto se puede decir que</w:t>
      </w:r>
    </w:p>
    <w:p>
      <w:pPr>
        <w:pStyle w:val="ListBullet"/>
      </w:pPr>
      <w:r>
        <w:t>A. las protestas, huelgas y motines socia- les de la época, no tenían justificación</w:t>
      </w:r>
    </w:p>
    <w:p>
      <w:pPr>
        <w:pStyle w:val="ListBullet"/>
      </w:pPr>
      <w:r>
        <w:t>B. los sindicatos se crearon para remediar la ausencia de un marco legal que de- fienda a los trabajadores</w:t>
      </w:r>
    </w:p>
    <w:p>
      <w:pPr>
        <w:pStyle w:val="ListBullet"/>
      </w:pPr>
      <w:r>
        <w:t>C. el siglo XIX fue una época de intensas luchas sociales y políticas lideradas por obreros</w:t>
      </w:r>
    </w:p>
    <w:p>
      <w:pPr>
        <w:pStyle w:val="ListBullet"/>
      </w:pPr>
      <w:r>
        <w:t>D. el Estado tomaba partido abiertamente del lado de los propietarios en los conflictos laborales</w:t>
      </w:r>
    </w:p>
    <w:p/>
    <w:p>
      <w:pPr>
        <w:pStyle w:val="Heading2"/>
      </w:pPr>
      <w:r>
        <w:t>Pregunta 114.</w:t>
      </w:r>
    </w:p>
    <w:p>
      <w:r>
        <w:t>Las guerras civiles de finales del siglo XIX significaron para Colombia gastos extraordinarios que desequilibraron sus finanzas. El Estado enfrentó estos retos con incrementos tributarios y con la emisión de papel moneda. Por tal razón, se cobró impuesto a la exportación de café y a las importa- ciones, lo cual, en momentos de descenso de los precios internacionales del grano, generó una fuerte oposición que obligó a suspender la tributación cafetera. De acuerdo con el texto anterior, se puede afirmar que</w:t>
      </w:r>
    </w:p>
    <w:p>
      <w:pPr>
        <w:pStyle w:val="ListBullet"/>
      </w:pPr>
      <w:r>
        <w:t>A. el déficit fiscal del Estado se amplió debido a la reducción de las exportaciones cafeteras</w:t>
      </w:r>
    </w:p>
    <w:p>
      <w:pPr>
        <w:pStyle w:val="ListBullet"/>
      </w:pPr>
      <w:r>
        <w:t>B. el Estado colombiano entró en déficit por las frecuentes guerras civiles que enfrentó</w:t>
      </w:r>
    </w:p>
    <w:p>
      <w:pPr>
        <w:pStyle w:val="ListBullet"/>
      </w:pPr>
      <w:r>
        <w:t>C. las finanzas públicas requieren incrementar sus ingresos para sufragar sus gastos</w:t>
      </w:r>
    </w:p>
    <w:p>
      <w:pPr>
        <w:pStyle w:val="ListBullet"/>
      </w:pPr>
      <w:r>
        <w:t>D. el manejo de las finanzas estatales requiere tener en cuenta tanto la economía nacional como la internacional</w:t>
      </w:r>
    </w:p>
    <w:p/>
    <w:p>
      <w:pPr>
        <w:pStyle w:val="Heading2"/>
      </w:pPr>
      <w:r>
        <w:t>Pregunta 115.</w:t>
      </w:r>
    </w:p>
    <w:p>
      <w:r>
        <w:t>Del anterior texto podemos inferir que en el siglo XIX</w:t>
      </w:r>
    </w:p>
    <w:p>
      <w:pPr>
        <w:pStyle w:val="ListBullet"/>
      </w:pPr>
      <w:r>
        <w:t>A. los obreros se merecieron su suerte por no haberse organizado a tiempo</w:t>
      </w:r>
    </w:p>
    <w:p>
      <w:pPr>
        <w:pStyle w:val="ListBullet"/>
      </w:pPr>
      <w:r>
        <w:t>B. las condiciones de trabajo de los obreros en Inglaterra eran mejores que las de los campesinos.</w:t>
      </w:r>
    </w:p>
    <w:p>
      <w:pPr>
        <w:pStyle w:val="ListBullet"/>
      </w:pPr>
      <w:r>
        <w:t>C. a los propietarios de las fábricas les inte- resaba únicamente la ganancia que po- dían obtener</w:t>
      </w:r>
    </w:p>
    <w:p>
      <w:pPr>
        <w:pStyle w:val="ListBullet"/>
      </w:pPr>
      <w:r>
        <w:t>D. las textileras inglesas eran lugares don- de se presentaban altas tasas de morta- lidad CONTESTE LAS PREGUNTAS 115 Y 116 DE ACUERDO CON LA SIGUIENTE NFORMACIÓN A comienzos del siglo XIX, las fábricas de textiles inglesas podían asimilarse a grandes prisiones, en las que el propietario era omnipotente y las autoridades no ejercían ninguna inspección en sus predios. La jornada de trabajo duraba al menos 14 horas, se laboraba en locales sombríos y malsa- nos, donde era fácil sufrir accidentes y adquirir enfermedades. De ahí que un obrero rara vez vivía más de 40 años CONTESTE LAS PREGUNTAS 117 Y 118 DE ACUERDO CON LA SIGUIENTE INFORMACIÓN Después de las guerras de independencia, la élite criolla aprobó en el Congreso de Cúcuta (1821), una reforma económica y social, en la cual, aunque se eliminaron impuestos coloniales como el del monopolio del aguardiente, sin embargo, se conservaron algunos que generaron oposición entre la población, tales como el del estanco de tabaco, los diezmos y el quinto real. Así, además de mantener- se la continuidad del orden social colonial, se permitió la continuación de la esclavitud.</w:t>
      </w:r>
    </w:p>
    <w:p/>
    <w:p>
      <w:pPr>
        <w:pStyle w:val="Heading2"/>
      </w:pPr>
      <w:r>
        <w:t>Pregunta 117.</w:t>
      </w:r>
    </w:p>
    <w:p>
      <w:r>
        <w:t>A partir del texto se entiende que las intenciones de las élites criollas fueron</w:t>
      </w:r>
    </w:p>
    <w:p>
      <w:pPr>
        <w:pStyle w:val="ListBullet"/>
      </w:pPr>
      <w:r>
        <w:t>A. mantener la estructura económica de la sociedad colonial en lo tocante a los recaudos del Estado</w:t>
      </w:r>
    </w:p>
    <w:p>
      <w:pPr>
        <w:pStyle w:val="ListBullet"/>
      </w:pPr>
      <w:r>
        <w:t>B. impulsar un nuevo orden político de manera gradual</w:t>
      </w:r>
    </w:p>
    <w:p>
      <w:pPr>
        <w:pStyle w:val="ListBullet"/>
      </w:pPr>
      <w:r>
        <w:t>C. cambiar las costumbres sociales y políticas en la nueva república</w:t>
      </w:r>
    </w:p>
    <w:p>
      <w:pPr>
        <w:pStyle w:val="ListBullet"/>
      </w:pPr>
      <w:r>
        <w:t>D. impulsar una forma de libertad comercial que las beneficiara --- PAGINA 4 --- AC - 104 - 8 I 31</w:t>
      </w:r>
    </w:p>
    <w:p/>
    <w:p>
      <w:pPr>
        <w:pStyle w:val="Heading2"/>
      </w:pPr>
      <w:r>
        <w:t>Pregunta 119.</w:t>
      </w:r>
    </w:p>
    <w:p>
      <w:r>
        <w:t>Mientras la sociedad colombiana fue predominantemente rural, se mantuvo un relativo orden social; pero con la industrialización y la urbanización, surgieron nuevos grupos sociales y formas de organización civil tales como sindicatos, gremios y asocia- ciones que erosionaron las bases del poder local y regional. La anterior información permite inferir que en las sociedades modernas</w:t>
      </w:r>
    </w:p>
    <w:p>
      <w:pPr>
        <w:pStyle w:val="ListBullet"/>
      </w:pPr>
      <w:r>
        <w:t>A. las personas mantienen formas de organización tradicionales</w:t>
      </w:r>
    </w:p>
    <w:p>
      <w:pPr>
        <w:pStyle w:val="ListBullet"/>
      </w:pPr>
      <w:r>
        <w:t>B. la proporción entre la población rural y urbana es equivalente</w:t>
      </w:r>
    </w:p>
    <w:p>
      <w:pPr>
        <w:pStyle w:val="ListBullet"/>
      </w:pPr>
      <w:r>
        <w:t>C. existe una tensión permanente entre las diferentes formas de organización</w:t>
      </w:r>
    </w:p>
    <w:p>
      <w:pPr>
        <w:pStyle w:val="ListBullet"/>
      </w:pPr>
      <w:r>
        <w:t>D. se crean y consolidan nuevas formas de organización política y social</w:t>
      </w:r>
    </w:p>
    <w:p/>
    <w:p>
      <w:pPr>
        <w:pStyle w:val="Heading2"/>
      </w:pPr>
      <w:r>
        <w:t>Pregunta 120.</w:t>
      </w:r>
    </w:p>
    <w:p>
      <w:r>
        <w:t>El Movimiento Revolucionario Liberal (MRL), fue una de las primeras organizacio- nes en hacer resistencia política al Frente Nacional. Hizo su aparición en 1957 y se disolvió en 1967, cuando concertó una alianza con el gobierno de Carlos Lleras Restrepo. Este movimiento, por ser liberal, pero disidente, canalizó el inconformismo de diferentes sectores políticos, incluyendo el de la izquierda, que no podía hacer política a nombre propio. Del texto podemos concluir que</w:t>
      </w:r>
    </w:p>
    <w:p>
      <w:pPr>
        <w:pStyle w:val="ListBullet"/>
      </w:pPr>
      <w:r>
        <w:t>A. la exclusión de partidos políticos diferentes a los tradicionales es una práctica permanente en Colombia</w:t>
      </w:r>
    </w:p>
    <w:p>
      <w:pPr>
        <w:pStyle w:val="ListBullet"/>
      </w:pPr>
      <w:r>
        <w:t>B. la revolución cubana alentó la formación de movimientos radicales que buscan destruir el Estado</w:t>
      </w:r>
    </w:p>
    <w:p>
      <w:pPr>
        <w:pStyle w:val="ListBullet"/>
      </w:pPr>
      <w:r>
        <w:t>C. las prácticas del Frente Nacional impidieron la manifestación abierta y democráti- cas de otras formas de hacer política distintas a las de los partidos tradicionales</w:t>
      </w:r>
    </w:p>
    <w:p>
      <w:pPr>
        <w:pStyle w:val="ListBullet"/>
      </w:pPr>
      <w:r>
        <w:t>D. los sectores políticos tradicionales excluidos del Frente Nacional encontraron es- tímulo para su lucha política en la Revolución cubana</w:t>
      </w:r>
    </w:p>
    <w:p/>
    <w:p>
      <w:pPr>
        <w:pStyle w:val="Heading2"/>
      </w:pPr>
      <w:r>
        <w:t>Pregunta 121.</w:t>
      </w:r>
    </w:p>
    <w:p>
      <w:r>
        <w:t>La Guerra de Vietnam (1965 - 1975), significó para Estados Unidos su peor derrota militar. Los soviéticos por su pare tuvieron su Vietnam en Afganistán durante la década de 1980, tiempo en el cual incursionaron en este territorio con toda la fuerza del ejército Rojo, debiendo abandonarlo hacia 1989 con más de 150.000 muertos en sus filas y una ruina económica que terminaría por asfixiar a la URSS. Del anterior texto podemos concluir que</w:t>
      </w:r>
    </w:p>
    <w:p>
      <w:pPr>
        <w:pStyle w:val="ListBullet"/>
      </w:pPr>
      <w:r>
        <w:t>A. la Unión Soviética fue incapaz de llevar a cabo su propósito de dominar plenamen- te a Afganistán</w:t>
      </w:r>
    </w:p>
    <w:p>
      <w:pPr>
        <w:pStyle w:val="ListBullet"/>
      </w:pPr>
      <w:r>
        <w:t>B. no hubo relación entre el aparato productivo soviético y la ayuda que requería el ejército</w:t>
      </w:r>
    </w:p>
    <w:p>
      <w:pPr>
        <w:pStyle w:val="ListBullet"/>
      </w:pPr>
      <w:r>
        <w:t>C. las decisiones de la guerra fueron tomadas por burócratas del gobierno soviético</w:t>
      </w:r>
    </w:p>
    <w:p>
      <w:pPr>
        <w:pStyle w:val="ListBullet"/>
      </w:pPr>
      <w:r>
        <w:t>D. los afganos rebeldes recibieron un amplio apoyo militar y político del gobierno chino</w:t>
      </w:r>
    </w:p>
    <w:p/>
    <w:p>
      <w:pPr>
        <w:pStyle w:val="Heading2"/>
      </w:pPr>
      <w:r>
        <w:t>Pregunta 118.</w:t>
      </w:r>
    </w:p>
    <w:p>
      <w:r>
        <w:t>Una de las razones que impidió a la élite tomar un rumbo político y económico diferente al practicado durante la Colonia fue</w:t>
      </w:r>
    </w:p>
    <w:p>
      <w:pPr>
        <w:pStyle w:val="ListBullet"/>
      </w:pPr>
      <w:r>
        <w:t>A. la incapacidad para imponer políticas liberales</w:t>
      </w:r>
    </w:p>
    <w:p>
      <w:pPr>
        <w:pStyle w:val="ListBullet"/>
      </w:pPr>
      <w:r>
        <w:t>B. la conformación aristocrática de las élites</w:t>
      </w:r>
    </w:p>
    <w:p>
      <w:pPr>
        <w:pStyle w:val="ListBullet"/>
      </w:pPr>
      <w:r>
        <w:t>C. el afán por hacer sólo reformas políticas</w:t>
      </w:r>
    </w:p>
    <w:p>
      <w:pPr>
        <w:pStyle w:val="ListBullet"/>
      </w:pPr>
      <w:r>
        <w:t>D. el temor de romper con las estructuras del pasado --- PAGINA 5 --- AC - 104 - 8 I 32 CONTESTE LAS PREGUNTAS 122 Y 123 DE ACUERDO CON LA SIGUIENTE INFORMACIÓN Las guerras en la antigua Yugoslavia, iniciadas en 1991, conmovieron la opinión mundial por su crueldad. Para algunos investigadores, los odios entre las diferentes etnias que cohabitan la región son la causa de las guerras. Sin embargo, podrían explorarse otras causas que permitan entender el problema. Estas estarían en la crisis económica, la ubicación geopolítica y la incapacidad política de sus dirigentes que fomentó nacionalismos radicales.</w:t>
      </w:r>
    </w:p>
    <w:p/>
    <w:p>
      <w:pPr>
        <w:pStyle w:val="Heading2"/>
      </w:pPr>
      <w:r>
        <w:t>Pregunta 122.</w:t>
      </w:r>
    </w:p>
    <w:p>
      <w:r>
        <w:t>El texto propone que</w:t>
      </w:r>
    </w:p>
    <w:p/>
    <w:p>
      <w:pPr>
        <w:pStyle w:val="Heading2"/>
      </w:pPr>
      <w:r>
        <w:t>Pregunta 1.</w:t>
      </w:r>
    </w:p>
    <w:p>
      <w:r>
        <w:t>para formarse una opinión sobre la reali- dad de un lugar y para entender sus con- flictos es necesario conocer su historia</w:t>
      </w:r>
    </w:p>
    <w:p/>
    <w:p>
      <w:pPr>
        <w:pStyle w:val="Heading2"/>
      </w:pPr>
      <w:r>
        <w:t>Pregunta 2.</w:t>
      </w:r>
    </w:p>
    <w:p>
      <w:r>
        <w:t>los medios de comunicación y los políti- cos tienen versiones desinteresadas</w:t>
      </w:r>
    </w:p>
    <w:p/>
    <w:p>
      <w:pPr>
        <w:pStyle w:val="Heading2"/>
      </w:pPr>
      <w:r>
        <w:t>Pregunta 3.</w:t>
      </w:r>
    </w:p>
    <w:p>
      <w:r>
        <w:t>las causas de los conflictos sociales y políticos obedecen en la mayoría de los casos a malos manejos económicos y políticos</w:t>
      </w:r>
    </w:p>
    <w:p/>
    <w:p>
      <w:pPr>
        <w:pStyle w:val="Heading2"/>
      </w:pPr>
      <w:r>
        <w:t>Pregunta 4.</w:t>
      </w:r>
    </w:p>
    <w:p>
      <w:r>
        <w:t>las diferencias entre la población obede- cen a pasados distintos de orden religio- so, cultural y lingüístico</w:t>
      </w:r>
    </w:p>
    <w:p/>
    <w:p>
      <w:pPr>
        <w:pStyle w:val="Heading2"/>
      </w:pPr>
      <w:r>
        <w:t>Pregunta 123.</w:t>
      </w:r>
    </w:p>
    <w:p>
      <w:r>
        <w:t>Dos argumentos que explican el conflicto yugoslavo son</w:t>
      </w:r>
    </w:p>
    <w:p/>
    <w:p>
      <w:pPr>
        <w:pStyle w:val="Heading2"/>
      </w:pPr>
      <w:r>
        <w:t>Pregunta 1.</w:t>
      </w:r>
    </w:p>
    <w:p>
      <w:r>
        <w:t>la solidaridad religiosa entre las diferen- tes confesiones que habitan en la región</w:t>
      </w:r>
    </w:p>
    <w:p/>
    <w:p>
      <w:pPr>
        <w:pStyle w:val="Heading2"/>
      </w:pPr>
      <w:r>
        <w:t>Pregunta 2.</w:t>
      </w:r>
    </w:p>
    <w:p>
      <w:r>
        <w:t>el nacionalismo radical, impulsado por diferentes políticos</w:t>
      </w:r>
    </w:p>
    <w:p/>
    <w:p>
      <w:pPr>
        <w:pStyle w:val="Heading2"/>
      </w:pPr>
      <w:r>
        <w:t>Pregunta 3.</w:t>
      </w:r>
    </w:p>
    <w:p>
      <w:r>
        <w:t>la formación de un Estado unificado, impuesto por intereses externos a los pueblos balcánicos</w:t>
      </w:r>
    </w:p>
    <w:p/>
    <w:p>
      <w:pPr>
        <w:pStyle w:val="Heading2"/>
      </w:pPr>
      <w:r>
        <w:t>Pregunta 4.</w:t>
      </w:r>
    </w:p>
    <w:p>
      <w:r>
        <w:t>la homogeneidad cultural que existe en- tre los pueblos que conforman la penín- sula balcánica</w:t>
      </w:r>
    </w:p>
    <w:p/>
    <w:p>
      <w:pPr>
        <w:pStyle w:val="Heading2"/>
      </w:pPr>
      <w:r>
        <w:t>Pregunta 124.</w:t>
      </w:r>
    </w:p>
    <w:p>
      <w:r>
        <w:t>Los Muiscas, que habitaron la sabana de Bogotá y sus alrededores, basaron su subsis- tencia en actividades agrícolas, por tal razón al- canzaron amplios conocimientos en el uso de los suelos, así como de los períodos de lluvia y sequía y de los ciclos lunares. Sembraron maíz y papa, extrajeron sal, cobre y oro; además ela- boraron artesanías. De acuerdo con la informa- ción anterior, se puede inferir que los muiscas</w:t>
      </w:r>
    </w:p>
    <w:p/>
    <w:p>
      <w:pPr>
        <w:pStyle w:val="Heading2"/>
      </w:pPr>
      <w:r>
        <w:t>Pregunta 1.</w:t>
      </w:r>
    </w:p>
    <w:p>
      <w:r>
        <w:t>no tuvieron comercio con otros pueblos</w:t>
      </w:r>
    </w:p>
    <w:p/>
    <w:p>
      <w:pPr>
        <w:pStyle w:val="Heading2"/>
      </w:pPr>
      <w:r>
        <w:t>Pregunta 2.</w:t>
      </w:r>
    </w:p>
    <w:p>
      <w:r>
        <w:t>desarrollaron la agricultura apoyados en la astronomía y la meteorología</w:t>
      </w:r>
    </w:p>
    <w:p/>
    <w:p>
      <w:pPr>
        <w:pStyle w:val="Heading2"/>
      </w:pPr>
      <w:r>
        <w:t>Pregunta 3.</w:t>
      </w:r>
    </w:p>
    <w:p>
      <w:r>
        <w:t>tuvieron una organización social comple- ja y diversa</w:t>
      </w:r>
    </w:p>
    <w:p/>
    <w:p>
      <w:pPr>
        <w:pStyle w:val="Heading2"/>
      </w:pPr>
      <w:r>
        <w:t>Pregunta 4.</w:t>
      </w:r>
    </w:p>
    <w:p>
      <w:r>
        <w:t>no generaron excedentes agrícolas</w:t>
      </w:r>
    </w:p>
    <w:p/>
    <w:p>
      <w:pPr>
        <w:pStyle w:val="Heading2"/>
      </w:pPr>
      <w:r>
        <w:t>Pregunta 125.</w:t>
      </w:r>
    </w:p>
    <w:p>
      <w:r>
        <w:t>Expresiones culturales como el Heavy metal, tienen una estrecha relación con el tema de la muerte. Socialmente, esta relación puede interpretarse como</w:t>
      </w:r>
    </w:p>
    <w:p/>
    <w:p>
      <w:pPr>
        <w:pStyle w:val="Heading2"/>
      </w:pPr>
      <w:r>
        <w:t>Pregunta 1.</w:t>
      </w:r>
    </w:p>
    <w:p>
      <w:r>
        <w:t>una crítica a los excesos de las socieda- des actuales</w:t>
      </w:r>
    </w:p>
    <w:p/>
    <w:p>
      <w:pPr>
        <w:pStyle w:val="Heading2"/>
      </w:pPr>
      <w:r>
        <w:t>Pregunta 2.</w:t>
      </w:r>
    </w:p>
    <w:p>
      <w:r>
        <w:t>una manera de oponerse a la manipula- ción social</w:t>
      </w:r>
    </w:p>
    <w:p/>
    <w:p>
      <w:pPr>
        <w:pStyle w:val="Heading2"/>
      </w:pPr>
      <w:r>
        <w:t>Pregunta 3.</w:t>
      </w:r>
    </w:p>
    <w:p>
      <w:r>
        <w:t>degradación musical</w:t>
      </w:r>
    </w:p>
    <w:p/>
    <w:p>
      <w:pPr>
        <w:pStyle w:val="Heading2"/>
      </w:pPr>
      <w:r>
        <w:t>Pregunta 4.</w:t>
      </w:r>
    </w:p>
    <w:p>
      <w:r>
        <w:t>una aprobación de las formas de violen- cia actuales PREGUNTAS DE SELECCIÓN MÚLTIPLE CON MÚLTIPLE RESPUESTA - (TIPO IV) Estas preguntas constan de un enunciado y 4 opciones relacionadas con él, identificadas con los números 1, 2, 3 y 4. Sólo dos de estas opciones responden correctamente el enunciado. Seleccione la respuesta correcta de acuerdo con el cuadro que aparece a continuación.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