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C1E" w:rsidRPr="00D46195" w:rsidRDefault="00D46195">
      <w:pPr>
        <w:pStyle w:val="Ttulo"/>
        <w:rPr>
          <w:lang w:val="es-MX"/>
        </w:rPr>
      </w:pPr>
      <w:r w:rsidRPr="00D46195">
        <w:rPr>
          <w:lang w:val="es-MX"/>
        </w:rPr>
        <w:t>Reporte Emisora Uninorte</w:t>
      </w:r>
    </w:p>
    <w:p w:rsidR="00904C1E" w:rsidRPr="00D46195" w:rsidRDefault="00D46195">
      <w:pPr>
        <w:pStyle w:val="Author"/>
        <w:rPr>
          <w:lang w:val="es-MX"/>
        </w:rPr>
      </w:pPr>
      <w:r w:rsidRPr="00D46195">
        <w:rPr>
          <w:lang w:val="es-MX"/>
        </w:rPr>
        <w:t>Jhonattan Reales De la Asunción (</w:t>
      </w:r>
      <w:hyperlink r:id="rId7">
        <w:r w:rsidRPr="00D46195">
          <w:rPr>
            <w:rStyle w:val="Hipervnculo"/>
            <w:lang w:val="es-MX"/>
          </w:rPr>
          <w:t>jhonattanr@uninorte.edu.co</w:t>
        </w:r>
      </w:hyperlink>
      <w:r w:rsidRPr="00D46195">
        <w:rPr>
          <w:lang w:val="es-MX"/>
        </w:rPr>
        <w:t>), José Navarro De la Cruz (</w:t>
      </w:r>
      <w:hyperlink r:id="rId8">
        <w:r w:rsidRPr="00D46195">
          <w:rPr>
            <w:rStyle w:val="Hipervnculo"/>
            <w:lang w:val="es-MX"/>
          </w:rPr>
          <w:t>jgnavarro@uninorte.edu.co</w:t>
        </w:r>
      </w:hyperlink>
      <w:r w:rsidRPr="00D46195">
        <w:rPr>
          <w:lang w:val="es-MX"/>
        </w:rPr>
        <w:t>)</w:t>
      </w:r>
    </w:p>
    <w:p w:rsidR="00904C1E" w:rsidRDefault="00D46195">
      <w:pPr>
        <w:pStyle w:val="Fecha"/>
      </w:pPr>
      <w:r>
        <w:t>7/23/2020</w:t>
      </w:r>
    </w:p>
    <w:p w:rsidR="00904C1E" w:rsidRDefault="00D46195">
      <w:pPr>
        <w:pStyle w:val="Ttulo2"/>
      </w:pPr>
      <w:bookmarkStart w:id="0" w:name="introducción"/>
      <w:r>
        <w:t>INTRODUCCIÓN</w:t>
      </w:r>
      <w:bookmarkEnd w:id="0"/>
    </w:p>
    <w:p w:rsidR="00904C1E" w:rsidRPr="00D46195" w:rsidRDefault="00D46195">
      <w:pPr>
        <w:pStyle w:val="FirstParagraph"/>
        <w:rPr>
          <w:lang w:val="es-MX"/>
        </w:rPr>
      </w:pPr>
      <w:r w:rsidRPr="00D46195">
        <w:rPr>
          <w:lang w:val="es-MX"/>
        </w:rPr>
        <w:t>El presente reporte tiene como objetivo presentar un análisis exploratorio de la situación de los inmigrantes en Colombia a partir de la base de datos de la Gran Encuesta Integrada de Hogares (GEIH) realizada por el departamento administrativo nacional de estadística (DANE), mediante la cual se solicita información sobre las condiciones de empleo de las personas (si trabajan, en qué trabajan, cuánto ganan, si tienen seguridad social en salud o si están buscando empleo), además de las características generales de la población como sexo, edad, estado civil y nivel educativo, se pregunta sobre sus fuentes de ingresos. Esta encuesta proporciona datos de las personas a nivel nacional, regional, departamental y de las capitales de los departamentos. Los datos recolectados para este análisis van desde Enero del 2019 hasta Febrero de 2020. El reporte pretende abarcar aspectos como ocupación, haciendo especial énfasis en el empleo informal y en las variables más importantes cuando se toca el tema de informalidad. Además, se presentarán las ramas de actividad más relevantes y cómo estas se relacionan con los departamentos. Adicionalmente, se muestra cómo se distribuyen los ingresos y las variaciones que este tiene con respecto a múltiples variables entre las que se encuentran el sexo. Finalmente se dirá cuáles regiones presentan un mejor y peor escenario con respecto a los ingresos.</w:t>
      </w:r>
    </w:p>
    <w:p w:rsidR="00904C1E" w:rsidRPr="00D46195" w:rsidRDefault="00D46195">
      <w:pPr>
        <w:pStyle w:val="Ttulo1"/>
        <w:rPr>
          <w:sz w:val="48"/>
          <w:lang w:val="es-MX"/>
        </w:rPr>
      </w:pPr>
      <w:bookmarkStart w:id="1" w:name="análisis-de-ocupación"/>
      <w:r w:rsidRPr="00D46195">
        <w:rPr>
          <w:i/>
          <w:sz w:val="48"/>
          <w:lang w:val="es-MX"/>
        </w:rPr>
        <w:t>ANÁLISIS DE OCUPACIÓN</w:t>
      </w:r>
      <w:bookmarkEnd w:id="1"/>
    </w:p>
    <w:p w:rsidR="00904C1E" w:rsidRPr="00D46195" w:rsidRDefault="00D46195">
      <w:pPr>
        <w:pStyle w:val="Ttulo3"/>
        <w:rPr>
          <w:color w:val="365F91" w:themeColor="accent1" w:themeShade="BF"/>
          <w:lang w:val="es-MX"/>
        </w:rPr>
      </w:pPr>
      <w:bookmarkStart w:id="2" w:name="panorama-general"/>
      <w:r w:rsidRPr="00D46195">
        <w:rPr>
          <w:color w:val="365F91" w:themeColor="accent1" w:themeShade="BF"/>
          <w:lang w:val="es-MX"/>
        </w:rPr>
        <w:t>Panorama General</w:t>
      </w:r>
      <w:bookmarkEnd w:id="2"/>
    </w:p>
    <w:p w:rsidR="00904C1E" w:rsidRPr="00D46195" w:rsidRDefault="00D46195">
      <w:pPr>
        <w:pStyle w:val="FirstParagraph"/>
        <w:rPr>
          <w:lang w:val="es-MX"/>
        </w:rPr>
      </w:pPr>
      <w:r w:rsidRPr="00D46195">
        <w:rPr>
          <w:lang w:val="es-MX"/>
        </w:rPr>
        <w:t>De manera general, se registraron para este análisis los niveles de ocupación Ocupado, Informal y Desocupado. De acuerdo al DANE, se pueden definir de la siguiente manera:</w:t>
      </w:r>
    </w:p>
    <w:p w:rsidR="00904C1E" w:rsidRPr="00D46195" w:rsidRDefault="00D46195">
      <w:pPr>
        <w:numPr>
          <w:ilvl w:val="0"/>
          <w:numId w:val="20"/>
        </w:numPr>
        <w:rPr>
          <w:lang w:val="es-MX"/>
        </w:rPr>
      </w:pPr>
      <w:r w:rsidRPr="00D46195">
        <w:rPr>
          <w:lang w:val="es-MX"/>
        </w:rPr>
        <w:t>Ocupado: Corresponde a la persona que durante el período de referencia trabajó por lo menos una hora remunerada en la semana de referencia; no trabajó la semana de referencia pero tenía un trabajo, y que sea trabajador familiar sin remuneración y trabajó en la semana de referencia por lo menos 1 hora.</w:t>
      </w:r>
    </w:p>
    <w:p w:rsidR="00904C1E" w:rsidRPr="00D46195" w:rsidRDefault="00D46195">
      <w:pPr>
        <w:numPr>
          <w:ilvl w:val="0"/>
          <w:numId w:val="20"/>
        </w:numPr>
        <w:rPr>
          <w:lang w:val="es-MX"/>
        </w:rPr>
      </w:pPr>
      <w:r w:rsidRPr="00D46195">
        <w:rPr>
          <w:lang w:val="es-MX"/>
        </w:rPr>
        <w:t xml:space="preserve">Informal: Hace referencia a los empleados particulares y los obreros que laboran en establecimientos, negocios o empresas que ocupen hasta cinco personas en todas sus agencias y sucursales, incluyendo al patrono y/o socio; los trabajadores familiares sin remuneración; los trabajadores sin remuneración en empresas o negocios de otros hogares; Los empleados domésticos; los jornaleros o peones; los trabajadores por cuenta propia que laboran en establecimientos hasta cinco personas, excepto los </w:t>
      </w:r>
      <w:r w:rsidRPr="00D46195">
        <w:rPr>
          <w:lang w:val="es-MX"/>
        </w:rPr>
        <w:lastRenderedPageBreak/>
        <w:t>independientes profesionales y los patrones o empleadores en empresas de cinco trabajadores o menos.</w:t>
      </w:r>
    </w:p>
    <w:p w:rsidR="00904C1E" w:rsidRPr="00D46195" w:rsidRDefault="00D46195">
      <w:pPr>
        <w:numPr>
          <w:ilvl w:val="0"/>
          <w:numId w:val="20"/>
        </w:numPr>
        <w:rPr>
          <w:lang w:val="es-MX"/>
        </w:rPr>
      </w:pPr>
      <w:r w:rsidRPr="00D46195">
        <w:rPr>
          <w:lang w:val="es-MX"/>
        </w:rPr>
        <w:t>Desocupado: Se incluye la población que en la semana de referencia se encontraba sin empleo; hicieron diligencias en el último mes; No hicieron diligencias en el último mes, pero sí en los últimos 12 meses y tienen una razón válida de desaliento; poseen disponibilidad.</w:t>
      </w:r>
    </w:p>
    <w:p w:rsidR="00904C1E" w:rsidRDefault="00D46195">
      <w:pPr>
        <w:pStyle w:val="FirstParagraph"/>
        <w:rPr>
          <w:lang w:val="es-MX"/>
        </w:rPr>
      </w:pPr>
      <w:r w:rsidRPr="00D46195">
        <w:rPr>
          <w:lang w:val="es-MX"/>
        </w:rPr>
        <w:t>De acuerdo a lo presentado anteriormente, se observa en la Tabla 1, que los empleados informales representan la gran mayoría de las personas encuestadas. En este sentido, se observa que los informales abarcan el 65,9% del total de encuestados, mientras que los ocupados le siguen en segundo lugar con el 20% y los desocupados con el 14%</w:t>
      </w:r>
    </w:p>
    <w:p w:rsidR="00D46195" w:rsidRPr="00D46195" w:rsidRDefault="00D46195" w:rsidP="00D46195">
      <w:pPr>
        <w:pStyle w:val="Textoindependiente"/>
        <w:rPr>
          <w:lang w:val="es-MX"/>
        </w:rPr>
      </w:pPr>
    </w:p>
    <w:p w:rsidR="00904C1E" w:rsidRPr="00D46195" w:rsidRDefault="00D46195" w:rsidP="00D46195">
      <w:pPr>
        <w:pStyle w:val="TableCaption"/>
        <w:jc w:val="center"/>
        <w:rPr>
          <w:lang w:val="es-MX"/>
        </w:rPr>
      </w:pPr>
      <w:r w:rsidRPr="00D46195">
        <w:rPr>
          <w:lang w:val="es-MX"/>
        </w:rPr>
        <w:t>Tabla 1: Distribución de Inmigrantes según su ocupación</w:t>
      </w:r>
    </w:p>
    <w:tbl>
      <w:tblPr>
        <w:tblStyle w:val="Table"/>
        <w:tblW w:w="0" w:type="pct"/>
        <w:jc w:val="center"/>
        <w:tblLook w:val="07E0" w:firstRow="1" w:lastRow="1" w:firstColumn="1" w:lastColumn="1" w:noHBand="1" w:noVBand="1"/>
      </w:tblPr>
      <w:tblGrid>
        <w:gridCol w:w="1403"/>
        <w:gridCol w:w="1269"/>
        <w:gridCol w:w="1283"/>
      </w:tblGrid>
      <w:tr w:rsidR="00904C1E" w:rsidTr="00D46195">
        <w:trPr>
          <w:jc w:val="center"/>
        </w:trPr>
        <w:tc>
          <w:tcPr>
            <w:tcW w:w="0" w:type="auto"/>
            <w:tcBorders>
              <w:bottom w:val="single" w:sz="0" w:space="0" w:color="auto"/>
            </w:tcBorders>
            <w:vAlign w:val="bottom"/>
          </w:tcPr>
          <w:p w:rsidR="00904C1E" w:rsidRDefault="00D46195" w:rsidP="00D46195">
            <w:pPr>
              <w:pStyle w:val="Compact"/>
              <w:jc w:val="center"/>
            </w:pPr>
            <w:r>
              <w:t>Ocupación</w:t>
            </w:r>
          </w:p>
        </w:tc>
        <w:tc>
          <w:tcPr>
            <w:tcW w:w="0" w:type="auto"/>
            <w:tcBorders>
              <w:bottom w:val="single" w:sz="0" w:space="0" w:color="auto"/>
            </w:tcBorders>
            <w:vAlign w:val="bottom"/>
          </w:tcPr>
          <w:p w:rsidR="00904C1E" w:rsidRDefault="00D46195" w:rsidP="00D46195">
            <w:pPr>
              <w:pStyle w:val="Compact"/>
              <w:jc w:val="center"/>
            </w:pPr>
            <w:r>
              <w:t>Frecuencia</w:t>
            </w:r>
          </w:p>
        </w:tc>
        <w:tc>
          <w:tcPr>
            <w:tcW w:w="0" w:type="auto"/>
            <w:tcBorders>
              <w:bottom w:val="single" w:sz="0" w:space="0" w:color="auto"/>
            </w:tcBorders>
            <w:vAlign w:val="bottom"/>
          </w:tcPr>
          <w:p w:rsidR="00904C1E" w:rsidRDefault="00D46195" w:rsidP="00D46195">
            <w:pPr>
              <w:pStyle w:val="Compact"/>
              <w:jc w:val="center"/>
            </w:pPr>
            <w:r>
              <w:t>Proporción</w:t>
            </w:r>
          </w:p>
        </w:tc>
      </w:tr>
      <w:tr w:rsidR="00904C1E" w:rsidTr="00D46195">
        <w:trPr>
          <w:jc w:val="center"/>
        </w:trPr>
        <w:tc>
          <w:tcPr>
            <w:tcW w:w="0" w:type="auto"/>
          </w:tcPr>
          <w:p w:rsidR="00904C1E" w:rsidRDefault="00D46195" w:rsidP="00D46195">
            <w:pPr>
              <w:pStyle w:val="Compact"/>
              <w:jc w:val="center"/>
            </w:pPr>
            <w:r>
              <w:t>Desocupado</w:t>
            </w:r>
          </w:p>
        </w:tc>
        <w:tc>
          <w:tcPr>
            <w:tcW w:w="0" w:type="auto"/>
          </w:tcPr>
          <w:p w:rsidR="00904C1E" w:rsidRDefault="00D46195" w:rsidP="00D46195">
            <w:pPr>
              <w:pStyle w:val="Compact"/>
              <w:jc w:val="center"/>
            </w:pPr>
            <w:r>
              <w:t>2965</w:t>
            </w:r>
          </w:p>
        </w:tc>
        <w:tc>
          <w:tcPr>
            <w:tcW w:w="0" w:type="auto"/>
          </w:tcPr>
          <w:p w:rsidR="00904C1E" w:rsidRDefault="00D46195" w:rsidP="00D46195">
            <w:pPr>
              <w:pStyle w:val="Compact"/>
              <w:jc w:val="center"/>
            </w:pPr>
            <w:r>
              <w:t>0.140</w:t>
            </w:r>
          </w:p>
        </w:tc>
      </w:tr>
      <w:tr w:rsidR="00904C1E" w:rsidTr="00D46195">
        <w:trPr>
          <w:jc w:val="center"/>
        </w:trPr>
        <w:tc>
          <w:tcPr>
            <w:tcW w:w="0" w:type="auto"/>
          </w:tcPr>
          <w:p w:rsidR="00904C1E" w:rsidRDefault="00D46195" w:rsidP="00D46195">
            <w:pPr>
              <w:pStyle w:val="Compact"/>
              <w:jc w:val="center"/>
            </w:pPr>
            <w:r>
              <w:t>Informal</w:t>
            </w:r>
          </w:p>
        </w:tc>
        <w:tc>
          <w:tcPr>
            <w:tcW w:w="0" w:type="auto"/>
          </w:tcPr>
          <w:p w:rsidR="00904C1E" w:rsidRDefault="00D46195" w:rsidP="00D46195">
            <w:pPr>
              <w:pStyle w:val="Compact"/>
              <w:jc w:val="center"/>
            </w:pPr>
            <w:r>
              <w:t>13934</w:t>
            </w:r>
          </w:p>
        </w:tc>
        <w:tc>
          <w:tcPr>
            <w:tcW w:w="0" w:type="auto"/>
          </w:tcPr>
          <w:p w:rsidR="00904C1E" w:rsidRDefault="00D46195" w:rsidP="00D46195">
            <w:pPr>
              <w:pStyle w:val="Compact"/>
              <w:jc w:val="center"/>
            </w:pPr>
            <w:r>
              <w:t>0.659</w:t>
            </w:r>
          </w:p>
        </w:tc>
      </w:tr>
      <w:tr w:rsidR="00904C1E" w:rsidTr="00D46195">
        <w:trPr>
          <w:jc w:val="center"/>
        </w:trPr>
        <w:tc>
          <w:tcPr>
            <w:tcW w:w="0" w:type="auto"/>
          </w:tcPr>
          <w:p w:rsidR="00904C1E" w:rsidRDefault="00D46195" w:rsidP="00D46195">
            <w:pPr>
              <w:pStyle w:val="Compact"/>
              <w:jc w:val="center"/>
            </w:pPr>
            <w:r>
              <w:t>Ocupado</w:t>
            </w:r>
          </w:p>
        </w:tc>
        <w:tc>
          <w:tcPr>
            <w:tcW w:w="0" w:type="auto"/>
          </w:tcPr>
          <w:p w:rsidR="00904C1E" w:rsidRDefault="00D46195" w:rsidP="00D46195">
            <w:pPr>
              <w:pStyle w:val="Compact"/>
              <w:jc w:val="center"/>
            </w:pPr>
            <w:r>
              <w:t>4233</w:t>
            </w:r>
          </w:p>
        </w:tc>
        <w:tc>
          <w:tcPr>
            <w:tcW w:w="0" w:type="auto"/>
          </w:tcPr>
          <w:p w:rsidR="00904C1E" w:rsidRDefault="00D46195" w:rsidP="00D46195">
            <w:pPr>
              <w:pStyle w:val="Compact"/>
              <w:jc w:val="center"/>
            </w:pPr>
            <w:r>
              <w:t>0.200</w:t>
            </w:r>
          </w:p>
        </w:tc>
      </w:tr>
    </w:tbl>
    <w:p w:rsidR="00D46195" w:rsidRDefault="00D46195">
      <w:pPr>
        <w:pStyle w:val="Textoindependiente"/>
        <w:rPr>
          <w:lang w:val="es-MX"/>
        </w:rPr>
      </w:pPr>
    </w:p>
    <w:p w:rsidR="00904C1E" w:rsidRPr="00D46195" w:rsidRDefault="00D46195">
      <w:pPr>
        <w:pStyle w:val="Textoindependiente"/>
        <w:rPr>
          <w:lang w:val="es-MX"/>
        </w:rPr>
      </w:pPr>
      <w:r w:rsidRPr="00D46195">
        <w:rPr>
          <w:lang w:val="es-MX"/>
        </w:rPr>
        <w:t>La Figura 1 muestra gráficamente cómo se distribuye la ocupación entre los inmigrantes encuestados por el DANE.</w:t>
      </w:r>
    </w:p>
    <w:p w:rsidR="00904C1E" w:rsidRDefault="00D46195" w:rsidP="00D46195">
      <w:pPr>
        <w:pStyle w:val="CaptionedFigure"/>
        <w:jc w:val="center"/>
      </w:pPr>
      <w:r>
        <w:rPr>
          <w:noProof/>
        </w:rPr>
        <w:drawing>
          <wp:inline distT="0" distB="0" distL="0" distR="0">
            <wp:extent cx="4531057" cy="2715905"/>
            <wp:effectExtent l="0" t="0" r="0" b="0"/>
            <wp:docPr id="1" name="Picture" descr="Figura 1: Distribución de Inmigrantes según su ocupación"/>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1.png"/>
                    <pic:cNvPicPr>
                      <a:picLocks noChangeAspect="1" noChangeArrowheads="1"/>
                    </pic:cNvPicPr>
                  </pic:nvPicPr>
                  <pic:blipFill>
                    <a:blip r:embed="rId9"/>
                    <a:stretch>
                      <a:fillRect/>
                    </a:stretch>
                  </pic:blipFill>
                  <pic:spPr bwMode="auto">
                    <a:xfrm>
                      <a:off x="0" y="0"/>
                      <a:ext cx="4576367" cy="2743064"/>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 Distribución de Inmigrantes según su ocupación</w:t>
      </w:r>
    </w:p>
    <w:p w:rsidR="00904C1E" w:rsidRPr="00D46195" w:rsidRDefault="00D46195">
      <w:pPr>
        <w:pStyle w:val="Textoindependiente"/>
        <w:rPr>
          <w:lang w:val="es-MX"/>
        </w:rPr>
      </w:pPr>
      <w:r w:rsidRPr="00D46195">
        <w:rPr>
          <w:lang w:val="es-MX"/>
        </w:rPr>
        <w:t xml:space="preserve">Realizando un análisis por departamento, es posible identificar en la Figura 2 que la informalidad predomina en departamentos como Norte de Santander, Magdalena, La Guajira, Atlántico y Cesar entre otros. Asimismo se observa que para todos los </w:t>
      </w:r>
      <w:r w:rsidRPr="00D46195">
        <w:rPr>
          <w:lang w:val="es-MX"/>
        </w:rPr>
        <w:lastRenderedPageBreak/>
        <w:t>departamentos graficados, el volumen de individuos informales predomina sobre los que están desocupados o los que tienen algún tipo de ocupación.</w:t>
      </w:r>
    </w:p>
    <w:p w:rsidR="00904C1E" w:rsidRPr="00D46195" w:rsidRDefault="00D46195">
      <w:pPr>
        <w:pStyle w:val="Textoindependiente"/>
        <w:rPr>
          <w:lang w:val="es-MX"/>
        </w:rPr>
      </w:pPr>
      <w:r w:rsidRPr="00D46195">
        <w:rPr>
          <w:lang w:val="es-MX"/>
        </w:rPr>
        <w:t>Por otro lado, se observa que en Atlántico, Antioquia y Bogotá, se encuentra una alta concentración de individuos ocupados. Estos departamentos, junto con Valle y Santander, son los 5 departamentos con mayor volumen de ocupados de acuerdo a la encuesta GEIH.</w:t>
      </w:r>
    </w:p>
    <w:p w:rsidR="00904C1E" w:rsidRPr="00D46195" w:rsidRDefault="00D46195">
      <w:pPr>
        <w:pStyle w:val="Textoindependiente"/>
        <w:rPr>
          <w:lang w:val="es-MX"/>
        </w:rPr>
      </w:pPr>
      <w:r w:rsidRPr="00D46195">
        <w:rPr>
          <w:lang w:val="es-MX"/>
        </w:rPr>
        <w:t>Con respecto a la desocupación, es evidente que Norte de Santander concentra un alto volumen de población que cae dentro de esta categoría, además de la ya mencionada alta cantidad de inmigrantes informales que ya reporta.</w:t>
      </w:r>
    </w:p>
    <w:p w:rsidR="00904C1E" w:rsidRDefault="00D46195">
      <w:pPr>
        <w:pStyle w:val="CaptionedFigure"/>
      </w:pPr>
      <w:r>
        <w:rPr>
          <w:noProof/>
        </w:rPr>
        <w:drawing>
          <wp:inline distT="0" distB="0" distL="0" distR="0">
            <wp:extent cx="5600700" cy="5600700"/>
            <wp:effectExtent l="0" t="0" r="0" b="0"/>
            <wp:docPr id="2" name="Picture" descr="Figura 2: Distribución de Inmigrantes según su ocupación por departament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3-1.png"/>
                    <pic:cNvPicPr>
                      <a:picLocks noChangeAspect="1" noChangeArrowheads="1"/>
                    </pic:cNvPicPr>
                  </pic:nvPicPr>
                  <pic:blipFill>
                    <a:blip r:embed="rId10"/>
                    <a:stretch>
                      <a:fillRect/>
                    </a:stretch>
                  </pic:blipFill>
                  <pic:spPr bwMode="auto">
                    <a:xfrm>
                      <a:off x="0" y="0"/>
                      <a:ext cx="5600700" cy="56007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2: Distribución de Inmigrantes según su ocupación por departamento</w:t>
      </w:r>
    </w:p>
    <w:p w:rsidR="00904C1E" w:rsidRPr="00D46195" w:rsidRDefault="00D46195">
      <w:pPr>
        <w:pStyle w:val="Ttulo3"/>
        <w:rPr>
          <w:color w:val="365F91" w:themeColor="accent1" w:themeShade="BF"/>
          <w:lang w:val="es-MX"/>
        </w:rPr>
      </w:pPr>
      <w:bookmarkStart w:id="3" w:name="Xba13f0d0b6972375085ab54bbdb02b544863363"/>
      <w:r w:rsidRPr="00D46195">
        <w:rPr>
          <w:color w:val="365F91" w:themeColor="accent1" w:themeShade="BF"/>
          <w:lang w:val="es-MX"/>
        </w:rPr>
        <w:lastRenderedPageBreak/>
        <w:t>Exploración de ocupación con respecto a Ramas de Actividad</w:t>
      </w:r>
      <w:bookmarkEnd w:id="3"/>
    </w:p>
    <w:p w:rsidR="00904C1E" w:rsidRPr="00D46195" w:rsidRDefault="00D46195">
      <w:pPr>
        <w:pStyle w:val="FirstParagraph"/>
        <w:rPr>
          <w:lang w:val="es-MX"/>
        </w:rPr>
      </w:pPr>
      <w:r w:rsidRPr="00D46195">
        <w:rPr>
          <w:lang w:val="es-MX"/>
        </w:rPr>
        <w:t>El DANE distingue de acuerdo a la Clasificación Industrial Internacional Uniforme de todas las Actividades Económicas (CIIU) múltiples ramas de actividad. De acuerdo a la cuesta realizada, se tiene un total de 56 ramas de actividad, las cuales corresponden a las actividades económicas que desempeñan los inmigrantes encuestados.</w:t>
      </w:r>
    </w:p>
    <w:p w:rsidR="00904C1E" w:rsidRPr="00D46195" w:rsidRDefault="00D46195">
      <w:pPr>
        <w:pStyle w:val="Textoindependiente"/>
        <w:rPr>
          <w:lang w:val="es-MX"/>
        </w:rPr>
      </w:pPr>
      <w:r w:rsidRPr="00D46195">
        <w:rPr>
          <w:lang w:val="es-MX"/>
        </w:rPr>
        <w:t>La Figura 3 muestra de forma general cuáles son las ramas más relevantes de acuerdo con la ocupación de los individuos. De allí se puede evidenciar que la rama con mayor predominancia en todos los niveles de ocupación es la de comercio al por mayor y al por menor. Esta incluye la reventa de productos nuevos o usados a minoristas, usuarios industriales, comerciales, institucionales o profesionales, a otros mayoristas, y a quienes actúan en calidad de agente o corredor en la compra o venta de mercancías en nombre de dichas personas o empresas. También incluye la reventa, al público en general, realizada en almacenes por departamentos, tiendas, supermercados, comisariatos, o cooperativas de consumidores, vendedores ambulantes, sistemas de ventas por teléfono o correo, etc. de productos nuevos, para su consumo y uso personal o doméstico.</w:t>
      </w:r>
    </w:p>
    <w:p w:rsidR="00904C1E" w:rsidRPr="00D46195" w:rsidRDefault="00D46195">
      <w:pPr>
        <w:pStyle w:val="Textoindependiente"/>
        <w:rPr>
          <w:lang w:val="es-MX"/>
        </w:rPr>
      </w:pPr>
      <w:r w:rsidRPr="00D46195">
        <w:rPr>
          <w:lang w:val="es-MX"/>
        </w:rPr>
        <w:t>En segundo lugar está la rama de hoteles, restaurantes, bares y similares. La cual incluye el suministro, a cambio de una retribución, de alojamiento u hospedaje no permanente y de instalaciones o lugares para acampar, tanto al público en general, como exclusivamente a afiliados a una determinada organización, así como los servicios de restaurante que se prestan en combinación con los de alojamiento.</w:t>
      </w:r>
    </w:p>
    <w:p w:rsidR="00904C1E" w:rsidRPr="00D46195" w:rsidRDefault="00D46195">
      <w:pPr>
        <w:pStyle w:val="Textoindependiente"/>
        <w:rPr>
          <w:lang w:val="es-MX"/>
        </w:rPr>
      </w:pPr>
      <w:r w:rsidRPr="00D46195">
        <w:rPr>
          <w:lang w:val="es-MX"/>
        </w:rPr>
        <w:t>Lo anterior indica que la gran mayoría de inmigrantes, independientemente de su ocupación, se desempeñan en dichas ramas de actividad de acuerdo a la encuesta del DANE.</w:t>
      </w:r>
    </w:p>
    <w:p w:rsidR="00904C1E" w:rsidRDefault="00D46195">
      <w:pPr>
        <w:pStyle w:val="CaptionedFigure"/>
      </w:pPr>
      <w:r>
        <w:rPr>
          <w:noProof/>
        </w:rPr>
        <w:lastRenderedPageBreak/>
        <w:drawing>
          <wp:inline distT="0" distB="0" distL="0" distR="0">
            <wp:extent cx="5600700" cy="5091545"/>
            <wp:effectExtent l="0" t="0" r="0" b="0"/>
            <wp:docPr id="3" name="Picture" descr="Figura 3: Ramas de ocupación más relevantes"/>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4-1.png"/>
                    <pic:cNvPicPr>
                      <a:picLocks noChangeAspect="1" noChangeArrowheads="1"/>
                    </pic:cNvPicPr>
                  </pic:nvPicPr>
                  <pic:blipFill>
                    <a:blip r:embed="rId11"/>
                    <a:stretch>
                      <a:fillRect/>
                    </a:stretch>
                  </pic:blipFill>
                  <pic:spPr bwMode="auto">
                    <a:xfrm>
                      <a:off x="0" y="0"/>
                      <a:ext cx="5600700" cy="5091545"/>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3: Ramas de ocupación más relevantes</w:t>
      </w:r>
    </w:p>
    <w:p w:rsidR="00904C1E" w:rsidRPr="00D46195" w:rsidRDefault="00D46195">
      <w:pPr>
        <w:pStyle w:val="Textoindependiente"/>
        <w:rPr>
          <w:lang w:val="es-MX"/>
        </w:rPr>
      </w:pPr>
      <w:r w:rsidRPr="00D46195">
        <w:rPr>
          <w:lang w:val="es-MX"/>
        </w:rPr>
        <w:t>Similar al análisis realizado en la Figura 2, las principales ramas de actividad por departamento para los inmigrantes que cuentan con un estado de informalidad se presenta en la Figura 4. Allí se evidencia que en departamentos como Atlántico, Norte de Santander, La Guajira o Magdalena, se concentran la mayor cantidad de inmigrantes informales que laboran en las áreas de Comercio al por mayor y menor, así como también en Hoteles, restaurantes, bares y similares.</w:t>
      </w:r>
    </w:p>
    <w:p w:rsidR="00904C1E" w:rsidRPr="00D46195" w:rsidRDefault="00D46195">
      <w:pPr>
        <w:pStyle w:val="Textoindependiente"/>
        <w:rPr>
          <w:lang w:val="es-MX"/>
        </w:rPr>
      </w:pPr>
      <w:r w:rsidRPr="00D46195">
        <w:rPr>
          <w:lang w:val="es-MX"/>
        </w:rPr>
        <w:t>En otros departamentos, como Cesar, Sucre, Atlántico, Bolivar, o La Guajira se aprecia que también destaca la rama de Hogares privados con servicio doméstico, la cual hace referencia a los hogares privados que emplean personal doméstico de todo tipo, como sirvientes, cocineros, camareros, ayudas de cámara, mayordomos, lavanderos, jardineros, porteros, mozos de cuadra, choferes, conserjes, institutrices, niñeras, preceptores, secretarios, entre otros.</w:t>
      </w:r>
    </w:p>
    <w:p w:rsidR="00904C1E" w:rsidRPr="00D46195" w:rsidRDefault="00D46195">
      <w:pPr>
        <w:pStyle w:val="Textoindependiente"/>
        <w:rPr>
          <w:lang w:val="es-MX"/>
        </w:rPr>
      </w:pPr>
      <w:r w:rsidRPr="00D46195">
        <w:rPr>
          <w:lang w:val="es-MX"/>
        </w:rPr>
        <w:t xml:space="preserve">Por otro lado, en los departamentos anteriormente mencionados también destacan las actividades de construcción, que incluyen los trabajos de demolición y preparación de </w:t>
      </w:r>
      <w:r w:rsidRPr="00D46195">
        <w:rPr>
          <w:lang w:val="es-MX"/>
        </w:rPr>
        <w:lastRenderedPageBreak/>
        <w:t>terrenos para la construcción de edificaciones, la construcción de edificaciones para uso residencial y no residencial, acondicionamiento de edificaciones y de obras civiles y la terminación y acabado de edificaciones y obras civiles entre otros.</w:t>
      </w:r>
    </w:p>
    <w:p w:rsidR="00904C1E" w:rsidRDefault="00D46195">
      <w:pPr>
        <w:pStyle w:val="CaptionedFigure"/>
      </w:pPr>
      <w:r>
        <w:rPr>
          <w:noProof/>
        </w:rPr>
        <w:drawing>
          <wp:inline distT="0" distB="0" distL="0" distR="0">
            <wp:extent cx="5600700" cy="6160770"/>
            <wp:effectExtent l="0" t="0" r="0" b="0"/>
            <wp:docPr id="4" name="Picture" descr="Figura 4: Ramas de ocupación más relevantes por departament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5-1.png"/>
                    <pic:cNvPicPr>
                      <a:picLocks noChangeAspect="1" noChangeArrowheads="1"/>
                    </pic:cNvPicPr>
                  </pic:nvPicPr>
                  <pic:blipFill>
                    <a:blip r:embed="rId12"/>
                    <a:stretch>
                      <a:fillRect/>
                    </a:stretch>
                  </pic:blipFill>
                  <pic:spPr bwMode="auto">
                    <a:xfrm>
                      <a:off x="0" y="0"/>
                      <a:ext cx="5600700" cy="616077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4: Ramas de ocupación más relevantes por departamento</w:t>
      </w:r>
    </w:p>
    <w:p w:rsidR="00904C1E" w:rsidRPr="00D46195" w:rsidRDefault="00D46195">
      <w:pPr>
        <w:pStyle w:val="Ttulo3"/>
        <w:rPr>
          <w:color w:val="365F91" w:themeColor="accent1" w:themeShade="BF"/>
          <w:lang w:val="es-MX"/>
        </w:rPr>
      </w:pPr>
      <w:bookmarkStart w:id="4" w:name="situación-con-respecto-al-género"/>
      <w:r w:rsidRPr="00D46195">
        <w:rPr>
          <w:color w:val="365F91" w:themeColor="accent1" w:themeShade="BF"/>
          <w:lang w:val="es-MX"/>
        </w:rPr>
        <w:t>Situación con respecto al género</w:t>
      </w:r>
      <w:bookmarkEnd w:id="4"/>
    </w:p>
    <w:p w:rsidR="00904C1E" w:rsidRPr="00D46195" w:rsidRDefault="00D46195">
      <w:pPr>
        <w:pStyle w:val="FirstParagraph"/>
        <w:rPr>
          <w:lang w:val="es-MX"/>
        </w:rPr>
      </w:pPr>
      <w:r w:rsidRPr="00D46195">
        <w:rPr>
          <w:lang w:val="es-MX"/>
        </w:rPr>
        <w:t xml:space="preserve">Para tener una visión más clara de cómo se distribuyen los niveles de ocupación entre los hombres y mujeres, en esta sección se presenta el análisis comparando la ocupación para dichos géneros. La Tabla 2 resume los hallazgos principales. Allí se evidencia que la informalidad predomina en altos niveles similares para ambos sexos, representando así el </w:t>
      </w:r>
      <w:r w:rsidRPr="00D46195">
        <w:rPr>
          <w:lang w:val="es-MX"/>
        </w:rPr>
        <w:lastRenderedPageBreak/>
        <w:t>66,5% de los hombres y el 65,2% de las mujeres. Otra observación relevante es que la proporción de hombres ocupados es superior a la de mujeres ocupadas (13,1% y 6,9% para hombres y mujeres respectivamente, con respecto al total de la base de datos). Por lo tanto, se deduce que la proporción de mujeres desocupadas es superior que la de hombres desocupado. Esto también puede ser comprobado en la Tabla 2</w:t>
      </w:r>
    </w:p>
    <w:p w:rsidR="00904C1E" w:rsidRPr="00D46195" w:rsidRDefault="00D46195" w:rsidP="00D46195">
      <w:pPr>
        <w:pStyle w:val="TableCaption"/>
        <w:jc w:val="center"/>
        <w:rPr>
          <w:lang w:val="es-MX"/>
        </w:rPr>
      </w:pPr>
      <w:r w:rsidRPr="00D46195">
        <w:rPr>
          <w:lang w:val="es-MX"/>
        </w:rPr>
        <w:t>Tabla 2: Ocupación de acuerdo al género</w:t>
      </w:r>
    </w:p>
    <w:tbl>
      <w:tblPr>
        <w:tblStyle w:val="Table"/>
        <w:tblW w:w="0" w:type="pct"/>
        <w:jc w:val="center"/>
        <w:tblLook w:val="07E0" w:firstRow="1" w:lastRow="1" w:firstColumn="1" w:lastColumn="1" w:noHBand="1" w:noVBand="1"/>
      </w:tblPr>
      <w:tblGrid>
        <w:gridCol w:w="1230"/>
        <w:gridCol w:w="1403"/>
        <w:gridCol w:w="1269"/>
        <w:gridCol w:w="2196"/>
        <w:gridCol w:w="1850"/>
      </w:tblGrid>
      <w:tr w:rsidR="00904C1E" w:rsidTr="00D46195">
        <w:trPr>
          <w:jc w:val="center"/>
        </w:trPr>
        <w:tc>
          <w:tcPr>
            <w:tcW w:w="0" w:type="auto"/>
            <w:tcBorders>
              <w:bottom w:val="single" w:sz="0" w:space="0" w:color="auto"/>
            </w:tcBorders>
            <w:vAlign w:val="bottom"/>
          </w:tcPr>
          <w:p w:rsidR="00904C1E" w:rsidRDefault="00D46195">
            <w:pPr>
              <w:pStyle w:val="Compact"/>
              <w:jc w:val="left"/>
            </w:pPr>
            <w:r>
              <w:t>Genero</w:t>
            </w:r>
          </w:p>
        </w:tc>
        <w:tc>
          <w:tcPr>
            <w:tcW w:w="0" w:type="auto"/>
            <w:tcBorders>
              <w:bottom w:val="single" w:sz="0" w:space="0" w:color="auto"/>
            </w:tcBorders>
            <w:vAlign w:val="bottom"/>
          </w:tcPr>
          <w:p w:rsidR="00904C1E" w:rsidRDefault="00D46195">
            <w:pPr>
              <w:pStyle w:val="Compact"/>
              <w:jc w:val="left"/>
            </w:pPr>
            <w:r>
              <w:t>Y_modelo4</w:t>
            </w:r>
          </w:p>
        </w:tc>
        <w:tc>
          <w:tcPr>
            <w:tcW w:w="0" w:type="auto"/>
            <w:tcBorders>
              <w:bottom w:val="single" w:sz="0" w:space="0" w:color="auto"/>
            </w:tcBorders>
            <w:vAlign w:val="bottom"/>
          </w:tcPr>
          <w:p w:rsidR="00904C1E" w:rsidRDefault="00D46195">
            <w:pPr>
              <w:pStyle w:val="Compact"/>
              <w:jc w:val="right"/>
            </w:pPr>
            <w:r>
              <w:t>Frecuencia</w:t>
            </w:r>
          </w:p>
        </w:tc>
        <w:tc>
          <w:tcPr>
            <w:tcW w:w="0" w:type="auto"/>
            <w:tcBorders>
              <w:bottom w:val="single" w:sz="0" w:space="0" w:color="auto"/>
            </w:tcBorders>
            <w:vAlign w:val="bottom"/>
          </w:tcPr>
          <w:p w:rsidR="00904C1E" w:rsidRDefault="00D46195">
            <w:pPr>
              <w:pStyle w:val="Compact"/>
              <w:jc w:val="left"/>
            </w:pPr>
            <w:r>
              <w:t>Proporcion</w:t>
            </w:r>
          </w:p>
        </w:tc>
        <w:tc>
          <w:tcPr>
            <w:tcW w:w="0" w:type="auto"/>
            <w:tcBorders>
              <w:bottom w:val="single" w:sz="0" w:space="0" w:color="auto"/>
            </w:tcBorders>
            <w:vAlign w:val="bottom"/>
          </w:tcPr>
          <w:p w:rsidR="00904C1E" w:rsidRDefault="00D46195">
            <w:pPr>
              <w:pStyle w:val="Compact"/>
              <w:jc w:val="right"/>
            </w:pPr>
            <w:r>
              <w:t>Proporcion.Total</w:t>
            </w:r>
          </w:p>
        </w:tc>
      </w:tr>
      <w:tr w:rsidR="00904C1E" w:rsidTr="00D46195">
        <w:trPr>
          <w:jc w:val="center"/>
        </w:trPr>
        <w:tc>
          <w:tcPr>
            <w:tcW w:w="0" w:type="auto"/>
          </w:tcPr>
          <w:p w:rsidR="00904C1E" w:rsidRDefault="00D46195">
            <w:pPr>
              <w:pStyle w:val="Compact"/>
              <w:jc w:val="left"/>
            </w:pPr>
            <w:r>
              <w:t>Femenino</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1839</w:t>
            </w:r>
          </w:p>
        </w:tc>
        <w:tc>
          <w:tcPr>
            <w:tcW w:w="0" w:type="auto"/>
          </w:tcPr>
          <w:p w:rsidR="00904C1E" w:rsidRDefault="00D46195">
            <w:pPr>
              <w:pStyle w:val="Compact"/>
              <w:jc w:val="left"/>
            </w:pPr>
            <w:r>
              <w:t>0.194007806730668</w:t>
            </w:r>
          </w:p>
        </w:tc>
        <w:tc>
          <w:tcPr>
            <w:tcW w:w="0" w:type="auto"/>
          </w:tcPr>
          <w:p w:rsidR="00904C1E" w:rsidRDefault="00D46195">
            <w:pPr>
              <w:pStyle w:val="Compact"/>
              <w:jc w:val="right"/>
            </w:pPr>
            <w:r>
              <w:t>0.0870244</w:t>
            </w:r>
          </w:p>
        </w:tc>
      </w:tr>
      <w:tr w:rsidR="00904C1E" w:rsidTr="00D46195">
        <w:trPr>
          <w:jc w:val="center"/>
        </w:trPr>
        <w:tc>
          <w:tcPr>
            <w:tcW w:w="0" w:type="auto"/>
          </w:tcPr>
          <w:p w:rsidR="00904C1E" w:rsidRDefault="00D46195">
            <w:pPr>
              <w:pStyle w:val="Compact"/>
              <w:jc w:val="left"/>
            </w:pPr>
            <w:r>
              <w:t>Femenino</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6179</w:t>
            </w:r>
          </w:p>
        </w:tc>
        <w:tc>
          <w:tcPr>
            <w:tcW w:w="0" w:type="auto"/>
          </w:tcPr>
          <w:p w:rsidR="00904C1E" w:rsidRDefault="00D46195">
            <w:pPr>
              <w:pStyle w:val="Compact"/>
              <w:jc w:val="left"/>
            </w:pPr>
            <w:r>
              <w:t>0.651862010760629</w:t>
            </w:r>
          </w:p>
        </w:tc>
        <w:tc>
          <w:tcPr>
            <w:tcW w:w="0" w:type="auto"/>
          </w:tcPr>
          <w:p w:rsidR="00904C1E" w:rsidRDefault="00D46195">
            <w:pPr>
              <w:pStyle w:val="Compact"/>
              <w:jc w:val="right"/>
            </w:pPr>
            <w:r>
              <w:t>0.2924002</w:t>
            </w:r>
          </w:p>
        </w:tc>
      </w:tr>
      <w:tr w:rsidR="00904C1E" w:rsidTr="00D46195">
        <w:trPr>
          <w:jc w:val="center"/>
        </w:trPr>
        <w:tc>
          <w:tcPr>
            <w:tcW w:w="0" w:type="auto"/>
          </w:tcPr>
          <w:p w:rsidR="00904C1E" w:rsidRDefault="00D46195">
            <w:pPr>
              <w:pStyle w:val="Compact"/>
              <w:jc w:val="left"/>
            </w:pPr>
            <w:r>
              <w:t>Femenino</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1461</w:t>
            </w:r>
          </w:p>
        </w:tc>
        <w:tc>
          <w:tcPr>
            <w:tcW w:w="0" w:type="auto"/>
          </w:tcPr>
          <w:p w:rsidR="00904C1E" w:rsidRDefault="00D46195">
            <w:pPr>
              <w:pStyle w:val="Compact"/>
              <w:jc w:val="left"/>
            </w:pPr>
            <w:r>
              <w:t>0.154130182508703</w:t>
            </w:r>
          </w:p>
        </w:tc>
        <w:tc>
          <w:tcPr>
            <w:tcW w:w="0" w:type="auto"/>
          </w:tcPr>
          <w:p w:rsidR="00904C1E" w:rsidRDefault="00D46195">
            <w:pPr>
              <w:pStyle w:val="Compact"/>
              <w:jc w:val="right"/>
            </w:pPr>
            <w:r>
              <w:t>0.0691369</w:t>
            </w:r>
          </w:p>
        </w:tc>
      </w:tr>
      <w:tr w:rsidR="00904C1E" w:rsidTr="00D46195">
        <w:trPr>
          <w:jc w:val="center"/>
        </w:trPr>
        <w:tc>
          <w:tcPr>
            <w:tcW w:w="0" w:type="auto"/>
          </w:tcPr>
          <w:p w:rsidR="00904C1E" w:rsidRDefault="00D46195">
            <w:pPr>
              <w:pStyle w:val="Compact"/>
              <w:jc w:val="left"/>
            </w:pPr>
            <w:r>
              <w:t>Masculino</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1126</w:t>
            </w:r>
          </w:p>
        </w:tc>
        <w:tc>
          <w:tcPr>
            <w:tcW w:w="0" w:type="auto"/>
          </w:tcPr>
          <w:p w:rsidR="00904C1E" w:rsidRDefault="00D46195">
            <w:pPr>
              <w:pStyle w:val="Compact"/>
              <w:jc w:val="left"/>
            </w:pPr>
            <w:r>
              <w:t>0.096627477902686</w:t>
            </w:r>
          </w:p>
        </w:tc>
        <w:tc>
          <w:tcPr>
            <w:tcW w:w="0" w:type="auto"/>
          </w:tcPr>
          <w:p w:rsidR="00904C1E" w:rsidRDefault="00D46195">
            <w:pPr>
              <w:pStyle w:val="Compact"/>
              <w:jc w:val="right"/>
            </w:pPr>
            <w:r>
              <w:t>0.0532841</w:t>
            </w:r>
          </w:p>
        </w:tc>
      </w:tr>
      <w:tr w:rsidR="00904C1E" w:rsidTr="00D46195">
        <w:trPr>
          <w:jc w:val="center"/>
        </w:trPr>
        <w:tc>
          <w:tcPr>
            <w:tcW w:w="0" w:type="auto"/>
          </w:tcPr>
          <w:p w:rsidR="00904C1E" w:rsidRDefault="00D46195">
            <w:pPr>
              <w:pStyle w:val="Compact"/>
              <w:jc w:val="left"/>
            </w:pPr>
            <w:r>
              <w:t>Masculino</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7755</w:t>
            </w:r>
          </w:p>
        </w:tc>
        <w:tc>
          <w:tcPr>
            <w:tcW w:w="0" w:type="auto"/>
          </w:tcPr>
          <w:p w:rsidR="00904C1E" w:rsidRDefault="00D46195">
            <w:pPr>
              <w:pStyle w:val="Compact"/>
              <w:jc w:val="left"/>
            </w:pPr>
            <w:r>
              <w:t>0.665493864240968</w:t>
            </w:r>
          </w:p>
        </w:tc>
        <w:tc>
          <w:tcPr>
            <w:tcW w:w="0" w:type="auto"/>
          </w:tcPr>
          <w:p w:rsidR="00904C1E" w:rsidRDefault="00D46195">
            <w:pPr>
              <w:pStyle w:val="Compact"/>
              <w:jc w:val="right"/>
            </w:pPr>
            <w:r>
              <w:t>0.3669790</w:t>
            </w:r>
          </w:p>
        </w:tc>
      </w:tr>
      <w:tr w:rsidR="00904C1E" w:rsidTr="00D46195">
        <w:trPr>
          <w:jc w:val="center"/>
        </w:trPr>
        <w:tc>
          <w:tcPr>
            <w:tcW w:w="0" w:type="auto"/>
          </w:tcPr>
          <w:p w:rsidR="00904C1E" w:rsidRDefault="00D46195">
            <w:pPr>
              <w:pStyle w:val="Compact"/>
              <w:jc w:val="left"/>
            </w:pPr>
            <w:r>
              <w:t>Masculino</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2772</w:t>
            </w:r>
          </w:p>
        </w:tc>
        <w:tc>
          <w:tcPr>
            <w:tcW w:w="0" w:type="auto"/>
          </w:tcPr>
          <w:p w:rsidR="00904C1E" w:rsidRDefault="00D46195">
            <w:pPr>
              <w:pStyle w:val="Compact"/>
              <w:jc w:val="left"/>
            </w:pPr>
            <w:r>
              <w:t>0.237878657856346</w:t>
            </w:r>
          </w:p>
        </w:tc>
        <w:tc>
          <w:tcPr>
            <w:tcW w:w="0" w:type="auto"/>
          </w:tcPr>
          <w:p w:rsidR="00904C1E" w:rsidRDefault="00D46195">
            <w:pPr>
              <w:pStyle w:val="Compact"/>
              <w:jc w:val="right"/>
            </w:pPr>
            <w:r>
              <w:t>0.1311755</w:t>
            </w:r>
          </w:p>
        </w:tc>
      </w:tr>
    </w:tbl>
    <w:p w:rsidR="00904C1E" w:rsidRPr="00D46195" w:rsidRDefault="00D46195">
      <w:pPr>
        <w:pStyle w:val="Textoindependiente"/>
        <w:rPr>
          <w:lang w:val="es-MX"/>
        </w:rPr>
      </w:pPr>
      <w:r w:rsidRPr="00D46195">
        <w:rPr>
          <w:lang w:val="es-MX"/>
        </w:rPr>
        <w:t>La Figura 4 presenta de manera más gráfica la información principal de la distribución de los niveles de ocupación según el género.</w:t>
      </w:r>
    </w:p>
    <w:p w:rsidR="00904C1E" w:rsidRDefault="00D46195">
      <w:pPr>
        <w:pStyle w:val="CaptionedFigure"/>
      </w:pPr>
      <w:r>
        <w:rPr>
          <w:noProof/>
        </w:rPr>
        <w:drawing>
          <wp:inline distT="0" distB="0" distL="0" distR="0">
            <wp:extent cx="5600700" cy="3294529"/>
            <wp:effectExtent l="0" t="0" r="0" b="0"/>
            <wp:docPr id="5" name="Picture" descr="Figura 5: Ocupación según sex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7-1.png"/>
                    <pic:cNvPicPr>
                      <a:picLocks noChangeAspect="1" noChangeArrowheads="1"/>
                    </pic:cNvPicPr>
                  </pic:nvPicPr>
                  <pic:blipFill>
                    <a:blip r:embed="rId13"/>
                    <a:stretch>
                      <a:fillRect/>
                    </a:stretch>
                  </pic:blipFill>
                  <pic:spPr bwMode="auto">
                    <a:xfrm>
                      <a:off x="0" y="0"/>
                      <a:ext cx="5600700" cy="3294529"/>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5: Ocupación según sexo</w:t>
      </w:r>
    </w:p>
    <w:p w:rsidR="00904C1E" w:rsidRPr="00D46195" w:rsidRDefault="00D46195">
      <w:pPr>
        <w:pStyle w:val="Ttulo3"/>
        <w:rPr>
          <w:color w:val="365F91" w:themeColor="accent1" w:themeShade="BF"/>
          <w:lang w:val="es-MX"/>
        </w:rPr>
      </w:pPr>
      <w:bookmarkStart w:id="5" w:name="Xfbe964af43b5ce2b6234aa1418512b2005ddcb4"/>
      <w:r w:rsidRPr="00D46195">
        <w:rPr>
          <w:color w:val="365F91" w:themeColor="accent1" w:themeShade="BF"/>
          <w:lang w:val="es-MX"/>
        </w:rPr>
        <w:t>Análisis con respecto al tiempo en Colombia</w:t>
      </w:r>
      <w:bookmarkEnd w:id="5"/>
    </w:p>
    <w:p w:rsidR="00904C1E" w:rsidRPr="00D46195" w:rsidRDefault="00D46195">
      <w:pPr>
        <w:pStyle w:val="FirstParagraph"/>
        <w:rPr>
          <w:lang w:val="es-MX"/>
        </w:rPr>
      </w:pPr>
      <w:r w:rsidRPr="00D46195">
        <w:rPr>
          <w:lang w:val="es-MX"/>
        </w:rPr>
        <w:t xml:space="preserve">La GEIH también analiza dentro de sus variables el tiempo que llevan los inmigrantes en territorio colombiano. Con respecto a ello, la Tabla 3 resume la información más relevante. De allí es posible señalar que el número de inmigrantes que llevan de 1 a 5 años en Colombia predomina sobre los que llevan más de 5 años y menos de 1 año. Siendo en todos </w:t>
      </w:r>
      <w:r w:rsidRPr="00D46195">
        <w:rPr>
          <w:lang w:val="es-MX"/>
        </w:rPr>
        <w:lastRenderedPageBreak/>
        <w:t>los casos la población de ocupación informal como la más prominente, seguida por ocupado y finalmente desocupado.</w:t>
      </w:r>
    </w:p>
    <w:p w:rsidR="00904C1E" w:rsidRPr="00D46195" w:rsidRDefault="00D46195" w:rsidP="00D46195">
      <w:pPr>
        <w:pStyle w:val="TableCaption"/>
        <w:jc w:val="center"/>
        <w:rPr>
          <w:lang w:val="es-MX"/>
        </w:rPr>
      </w:pPr>
      <w:r w:rsidRPr="00D46195">
        <w:rPr>
          <w:lang w:val="es-MX"/>
        </w:rPr>
        <w:t>Tabla 3: Ocupación según tiempo en Colombia</w:t>
      </w:r>
    </w:p>
    <w:tbl>
      <w:tblPr>
        <w:tblStyle w:val="Table"/>
        <w:tblW w:w="0" w:type="pct"/>
        <w:jc w:val="center"/>
        <w:tblLook w:val="07E0" w:firstRow="1" w:lastRow="1" w:firstColumn="1" w:lastColumn="1" w:noHBand="1" w:noVBand="1"/>
      </w:tblPr>
      <w:tblGrid>
        <w:gridCol w:w="2123"/>
        <w:gridCol w:w="1403"/>
        <w:gridCol w:w="1269"/>
      </w:tblGrid>
      <w:tr w:rsidR="00904C1E" w:rsidTr="00D46195">
        <w:trPr>
          <w:jc w:val="center"/>
        </w:trPr>
        <w:tc>
          <w:tcPr>
            <w:tcW w:w="0" w:type="auto"/>
            <w:tcBorders>
              <w:bottom w:val="single" w:sz="0" w:space="0" w:color="auto"/>
            </w:tcBorders>
            <w:vAlign w:val="bottom"/>
          </w:tcPr>
          <w:p w:rsidR="00904C1E" w:rsidRDefault="00D46195">
            <w:pPr>
              <w:pStyle w:val="Compact"/>
              <w:jc w:val="left"/>
            </w:pPr>
            <w:r>
              <w:t>tiempo.en.colombia</w:t>
            </w:r>
          </w:p>
        </w:tc>
        <w:tc>
          <w:tcPr>
            <w:tcW w:w="0" w:type="auto"/>
            <w:tcBorders>
              <w:bottom w:val="single" w:sz="0" w:space="0" w:color="auto"/>
            </w:tcBorders>
            <w:vAlign w:val="bottom"/>
          </w:tcPr>
          <w:p w:rsidR="00904C1E" w:rsidRDefault="00D46195">
            <w:pPr>
              <w:pStyle w:val="Compact"/>
              <w:jc w:val="left"/>
            </w:pPr>
            <w:r>
              <w:t>Y_modelo4</w:t>
            </w:r>
          </w:p>
        </w:tc>
        <w:tc>
          <w:tcPr>
            <w:tcW w:w="0" w:type="auto"/>
            <w:tcBorders>
              <w:bottom w:val="single" w:sz="0" w:space="0" w:color="auto"/>
            </w:tcBorders>
            <w:vAlign w:val="bottom"/>
          </w:tcPr>
          <w:p w:rsidR="00904C1E" w:rsidRDefault="00D46195">
            <w:pPr>
              <w:pStyle w:val="Compact"/>
              <w:jc w:val="right"/>
            </w:pPr>
            <w:r>
              <w:t>Frecuencia</w:t>
            </w:r>
          </w:p>
        </w:tc>
      </w:tr>
      <w:tr w:rsidR="00904C1E" w:rsidTr="00D46195">
        <w:trPr>
          <w:jc w:val="center"/>
        </w:trPr>
        <w:tc>
          <w:tcPr>
            <w:tcW w:w="0" w:type="auto"/>
          </w:tcPr>
          <w:p w:rsidR="00904C1E" w:rsidRDefault="00D46195">
            <w:pPr>
              <w:pStyle w:val="Compact"/>
              <w:jc w:val="left"/>
            </w:pPr>
            <w:r>
              <w:t>Entre 1 y 5 años</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1680</w:t>
            </w:r>
          </w:p>
        </w:tc>
      </w:tr>
      <w:tr w:rsidR="00904C1E" w:rsidTr="00D46195">
        <w:trPr>
          <w:jc w:val="center"/>
        </w:trPr>
        <w:tc>
          <w:tcPr>
            <w:tcW w:w="0" w:type="auto"/>
          </w:tcPr>
          <w:p w:rsidR="00904C1E" w:rsidRDefault="00D46195">
            <w:pPr>
              <w:pStyle w:val="Compact"/>
              <w:jc w:val="left"/>
            </w:pPr>
            <w:r>
              <w:t>Entre 1 y 5 años</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9258</w:t>
            </w:r>
          </w:p>
        </w:tc>
      </w:tr>
      <w:tr w:rsidR="00904C1E" w:rsidTr="00D46195">
        <w:trPr>
          <w:jc w:val="center"/>
        </w:trPr>
        <w:tc>
          <w:tcPr>
            <w:tcW w:w="0" w:type="auto"/>
          </w:tcPr>
          <w:p w:rsidR="00904C1E" w:rsidRDefault="00D46195">
            <w:pPr>
              <w:pStyle w:val="Compact"/>
              <w:jc w:val="left"/>
            </w:pPr>
            <w:r>
              <w:t>Entre 1 y 5 años</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3032</w:t>
            </w:r>
          </w:p>
        </w:tc>
      </w:tr>
      <w:tr w:rsidR="00904C1E" w:rsidTr="00D46195">
        <w:trPr>
          <w:jc w:val="center"/>
        </w:trPr>
        <w:tc>
          <w:tcPr>
            <w:tcW w:w="0" w:type="auto"/>
          </w:tcPr>
          <w:p w:rsidR="00904C1E" w:rsidRDefault="00D46195">
            <w:pPr>
              <w:pStyle w:val="Compact"/>
              <w:jc w:val="left"/>
            </w:pPr>
            <w:r>
              <w:t>Mas de 5 años</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110</w:t>
            </w:r>
          </w:p>
        </w:tc>
      </w:tr>
      <w:tr w:rsidR="00904C1E" w:rsidTr="00D46195">
        <w:trPr>
          <w:jc w:val="center"/>
        </w:trPr>
        <w:tc>
          <w:tcPr>
            <w:tcW w:w="0" w:type="auto"/>
          </w:tcPr>
          <w:p w:rsidR="00904C1E" w:rsidRDefault="00D46195">
            <w:pPr>
              <w:pStyle w:val="Compact"/>
              <w:jc w:val="left"/>
            </w:pPr>
            <w:r>
              <w:t>Mas de 5 años</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526</w:t>
            </w:r>
          </w:p>
        </w:tc>
      </w:tr>
      <w:tr w:rsidR="00904C1E" w:rsidTr="00D46195">
        <w:trPr>
          <w:jc w:val="center"/>
        </w:trPr>
        <w:tc>
          <w:tcPr>
            <w:tcW w:w="0" w:type="auto"/>
          </w:tcPr>
          <w:p w:rsidR="00904C1E" w:rsidRDefault="00D46195">
            <w:pPr>
              <w:pStyle w:val="Compact"/>
              <w:jc w:val="left"/>
            </w:pPr>
            <w:r>
              <w:t>Mas de 5 años</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290</w:t>
            </w:r>
          </w:p>
        </w:tc>
      </w:tr>
      <w:tr w:rsidR="00904C1E" w:rsidTr="00D46195">
        <w:trPr>
          <w:jc w:val="center"/>
        </w:trPr>
        <w:tc>
          <w:tcPr>
            <w:tcW w:w="0" w:type="auto"/>
          </w:tcPr>
          <w:p w:rsidR="00904C1E" w:rsidRDefault="00D46195">
            <w:pPr>
              <w:pStyle w:val="Compact"/>
              <w:jc w:val="left"/>
            </w:pPr>
            <w:r>
              <w:t>Menos de 1 año</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1175</w:t>
            </w:r>
          </w:p>
        </w:tc>
      </w:tr>
      <w:tr w:rsidR="00904C1E" w:rsidTr="00D46195">
        <w:trPr>
          <w:jc w:val="center"/>
        </w:trPr>
        <w:tc>
          <w:tcPr>
            <w:tcW w:w="0" w:type="auto"/>
          </w:tcPr>
          <w:p w:rsidR="00904C1E" w:rsidRDefault="00D46195">
            <w:pPr>
              <w:pStyle w:val="Compact"/>
              <w:jc w:val="left"/>
            </w:pPr>
            <w:r>
              <w:t>Menos de 1 año</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4150</w:t>
            </w:r>
          </w:p>
        </w:tc>
      </w:tr>
      <w:tr w:rsidR="00904C1E" w:rsidTr="00D46195">
        <w:trPr>
          <w:jc w:val="center"/>
        </w:trPr>
        <w:tc>
          <w:tcPr>
            <w:tcW w:w="0" w:type="auto"/>
          </w:tcPr>
          <w:p w:rsidR="00904C1E" w:rsidRDefault="00D46195">
            <w:pPr>
              <w:pStyle w:val="Compact"/>
              <w:jc w:val="left"/>
            </w:pPr>
            <w:r>
              <w:t>Menos de 1 año</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911</w:t>
            </w:r>
          </w:p>
        </w:tc>
      </w:tr>
    </w:tbl>
    <w:p w:rsidR="00D46195" w:rsidRDefault="00D46195">
      <w:pPr>
        <w:pStyle w:val="Textoindependiente"/>
        <w:rPr>
          <w:lang w:val="es-MX"/>
        </w:rPr>
      </w:pPr>
    </w:p>
    <w:p w:rsidR="00904C1E" w:rsidRPr="00D46195" w:rsidRDefault="00D46195">
      <w:pPr>
        <w:pStyle w:val="Textoindependiente"/>
        <w:rPr>
          <w:lang w:val="es-MX"/>
        </w:rPr>
      </w:pPr>
      <w:r w:rsidRPr="00D46195">
        <w:rPr>
          <w:lang w:val="es-MX"/>
        </w:rPr>
        <w:t>Con el fin de complementar la información presentada por la Tabla 3. La Figura 5 muestra cómo se distribuyen los distintos niveles de ocupación de acuerdo al tiempo en Colombia que lleven los inmigrantes. Se distingue claramente que la informalidad predomina sobre los otros niveles de ocupación. Adicionalmente, el volumen de encuestados informales es muy superior para los que llevan de 1 a 5 años en Colombia. Por otro lado, no se tiene evidencia que un mayor tiempo en Colombia influya en obtener algún tipo de empleo u ocupación laboral, dado que el volumen de la población que lleva más de 5 años en Colombia no es significativamente alto en el nivel de ocupado. Similarmente, se aprecia que el volumen de las personas ocupadas que llevan menos de 1 año en Colombia es similar al volumen de las que se encuentran desocupadas.</w:t>
      </w:r>
    </w:p>
    <w:p w:rsidR="00904C1E" w:rsidRDefault="00D46195">
      <w:pPr>
        <w:pStyle w:val="CaptionedFigure"/>
      </w:pPr>
      <w:r>
        <w:rPr>
          <w:noProof/>
        </w:rPr>
        <w:lastRenderedPageBreak/>
        <w:drawing>
          <wp:inline distT="0" distB="0" distL="0" distR="0">
            <wp:extent cx="5600700" cy="5600700"/>
            <wp:effectExtent l="0" t="0" r="0" b="0"/>
            <wp:docPr id="6" name="Picture" descr="Figura 6: Ocupación según tiempo en Colombia"/>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9-1.png"/>
                    <pic:cNvPicPr>
                      <a:picLocks noChangeAspect="1" noChangeArrowheads="1"/>
                    </pic:cNvPicPr>
                  </pic:nvPicPr>
                  <pic:blipFill>
                    <a:blip r:embed="rId14"/>
                    <a:stretch>
                      <a:fillRect/>
                    </a:stretch>
                  </pic:blipFill>
                  <pic:spPr bwMode="auto">
                    <a:xfrm>
                      <a:off x="0" y="0"/>
                      <a:ext cx="5600700" cy="56007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6: Ocupación según tiempo en Colombia</w:t>
      </w:r>
    </w:p>
    <w:p w:rsidR="00904C1E" w:rsidRPr="00D46195" w:rsidRDefault="00D46195">
      <w:pPr>
        <w:pStyle w:val="Ttulo3"/>
        <w:rPr>
          <w:color w:val="365F91" w:themeColor="accent1" w:themeShade="BF"/>
          <w:lang w:val="es-MX"/>
        </w:rPr>
      </w:pPr>
      <w:bookmarkStart w:id="6" w:name="Xd604d7d0d53bddd3a7b298535f4b6edbeb31206"/>
      <w:r w:rsidRPr="00D46195">
        <w:rPr>
          <w:color w:val="365F91" w:themeColor="accent1" w:themeShade="BF"/>
          <w:lang w:val="es-MX"/>
        </w:rPr>
        <w:t>Panorama con respecto al nivel de educación</w:t>
      </w:r>
      <w:bookmarkEnd w:id="6"/>
    </w:p>
    <w:p w:rsidR="00904C1E" w:rsidRPr="00D46195" w:rsidRDefault="00D46195">
      <w:pPr>
        <w:pStyle w:val="FirstParagraph"/>
        <w:rPr>
          <w:lang w:val="es-MX"/>
        </w:rPr>
      </w:pPr>
      <w:r w:rsidRPr="00D46195">
        <w:rPr>
          <w:lang w:val="es-MX"/>
        </w:rPr>
        <w:t xml:space="preserve">El DANE también registra el nivel de educación de los encuestados. En este caso se clasifican los niveles de educación de acuerdo a la denominación de Educación formal, concepto que abarca los niveles de educación preescolar, básica, que se divide en primaria y secundaria y finalmente media, adicional a la cual también se incorpora la formación superior o universitaria. La tabla 4 presenta de forma resumida la información. Allí se puede identificar que la población de inmigrantes informales predomina en todos los niveles educativos. Similarmente, la mayor cantidad de encuestados poseen una formación media o básica secundaria. La población que mayor volumen de ocupación presenta es la que alcanzó un nivel de educación media, con 1846 individuos que corresponde al 8,7% del </w:t>
      </w:r>
      <w:r w:rsidRPr="00D46195">
        <w:rPr>
          <w:lang w:val="es-MX"/>
        </w:rPr>
        <w:lastRenderedPageBreak/>
        <w:t>total, seguida por la educación superior o universitaria con 1520, que representa el 7,2% del total de encuestados.</w:t>
      </w:r>
    </w:p>
    <w:p w:rsidR="00904C1E" w:rsidRPr="00D46195" w:rsidRDefault="00D46195" w:rsidP="00D46195">
      <w:pPr>
        <w:pStyle w:val="TableCaption"/>
        <w:jc w:val="center"/>
        <w:rPr>
          <w:lang w:val="es-MX"/>
        </w:rPr>
      </w:pPr>
      <w:r w:rsidRPr="00D46195">
        <w:rPr>
          <w:lang w:val="es-MX"/>
        </w:rPr>
        <w:t>Tabla 4: Ocupación según nivel educativo alcanzado</w:t>
      </w:r>
    </w:p>
    <w:tbl>
      <w:tblPr>
        <w:tblStyle w:val="Table"/>
        <w:tblW w:w="0" w:type="pct"/>
        <w:jc w:val="center"/>
        <w:tblLook w:val="07E0" w:firstRow="1" w:lastRow="1" w:firstColumn="1" w:lastColumn="1" w:noHBand="1" w:noVBand="1"/>
      </w:tblPr>
      <w:tblGrid>
        <w:gridCol w:w="2762"/>
        <w:gridCol w:w="1403"/>
        <w:gridCol w:w="1269"/>
      </w:tblGrid>
      <w:tr w:rsidR="00904C1E" w:rsidTr="00D46195">
        <w:trPr>
          <w:jc w:val="center"/>
        </w:trPr>
        <w:tc>
          <w:tcPr>
            <w:tcW w:w="0" w:type="auto"/>
            <w:tcBorders>
              <w:bottom w:val="single" w:sz="0" w:space="0" w:color="auto"/>
            </w:tcBorders>
            <w:vAlign w:val="bottom"/>
          </w:tcPr>
          <w:p w:rsidR="00904C1E" w:rsidRDefault="00D46195">
            <w:pPr>
              <w:pStyle w:val="Compact"/>
              <w:jc w:val="left"/>
            </w:pPr>
            <w:r>
              <w:t>Nivel.educativo.alcanzado</w:t>
            </w:r>
          </w:p>
        </w:tc>
        <w:tc>
          <w:tcPr>
            <w:tcW w:w="0" w:type="auto"/>
            <w:tcBorders>
              <w:bottom w:val="single" w:sz="0" w:space="0" w:color="auto"/>
            </w:tcBorders>
            <w:vAlign w:val="bottom"/>
          </w:tcPr>
          <w:p w:rsidR="00904C1E" w:rsidRDefault="00D46195">
            <w:pPr>
              <w:pStyle w:val="Compact"/>
              <w:jc w:val="left"/>
            </w:pPr>
            <w:r>
              <w:t>Y_modelo4</w:t>
            </w:r>
          </w:p>
        </w:tc>
        <w:tc>
          <w:tcPr>
            <w:tcW w:w="0" w:type="auto"/>
            <w:tcBorders>
              <w:bottom w:val="single" w:sz="0" w:space="0" w:color="auto"/>
            </w:tcBorders>
            <w:vAlign w:val="bottom"/>
          </w:tcPr>
          <w:p w:rsidR="00904C1E" w:rsidRDefault="00D46195">
            <w:pPr>
              <w:pStyle w:val="Compact"/>
              <w:jc w:val="right"/>
            </w:pPr>
            <w:r>
              <w:t>Frecuencia</w:t>
            </w:r>
          </w:p>
        </w:tc>
      </w:tr>
      <w:tr w:rsidR="00904C1E" w:rsidTr="00D46195">
        <w:trPr>
          <w:jc w:val="center"/>
        </w:trPr>
        <w:tc>
          <w:tcPr>
            <w:tcW w:w="0" w:type="auto"/>
          </w:tcPr>
          <w:p w:rsidR="00904C1E" w:rsidRDefault="00D46195">
            <w:pPr>
              <w:pStyle w:val="Compact"/>
              <w:jc w:val="left"/>
            </w:pPr>
            <w:r>
              <w:t>Básica primaria</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315</w:t>
            </w:r>
          </w:p>
        </w:tc>
      </w:tr>
      <w:tr w:rsidR="00904C1E" w:rsidTr="00D46195">
        <w:trPr>
          <w:jc w:val="center"/>
        </w:trPr>
        <w:tc>
          <w:tcPr>
            <w:tcW w:w="0" w:type="auto"/>
          </w:tcPr>
          <w:p w:rsidR="00904C1E" w:rsidRDefault="00D46195">
            <w:pPr>
              <w:pStyle w:val="Compact"/>
              <w:jc w:val="left"/>
            </w:pPr>
            <w:r>
              <w:t>Básica primaria</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1693</w:t>
            </w:r>
          </w:p>
        </w:tc>
      </w:tr>
      <w:tr w:rsidR="00904C1E" w:rsidTr="00D46195">
        <w:trPr>
          <w:jc w:val="center"/>
        </w:trPr>
        <w:tc>
          <w:tcPr>
            <w:tcW w:w="0" w:type="auto"/>
          </w:tcPr>
          <w:p w:rsidR="00904C1E" w:rsidRDefault="00D46195">
            <w:pPr>
              <w:pStyle w:val="Compact"/>
              <w:jc w:val="left"/>
            </w:pPr>
            <w:r>
              <w:t>Básica primaria</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266</w:t>
            </w:r>
          </w:p>
        </w:tc>
      </w:tr>
      <w:tr w:rsidR="00904C1E" w:rsidTr="00D46195">
        <w:trPr>
          <w:jc w:val="center"/>
        </w:trPr>
        <w:tc>
          <w:tcPr>
            <w:tcW w:w="0" w:type="auto"/>
          </w:tcPr>
          <w:p w:rsidR="00904C1E" w:rsidRDefault="00D46195">
            <w:pPr>
              <w:pStyle w:val="Compact"/>
              <w:jc w:val="left"/>
            </w:pPr>
            <w:r>
              <w:t>Básica secundaria</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715</w:t>
            </w:r>
          </w:p>
        </w:tc>
      </w:tr>
      <w:tr w:rsidR="00904C1E" w:rsidTr="00D46195">
        <w:trPr>
          <w:jc w:val="center"/>
        </w:trPr>
        <w:tc>
          <w:tcPr>
            <w:tcW w:w="0" w:type="auto"/>
          </w:tcPr>
          <w:p w:rsidR="00904C1E" w:rsidRDefault="00D46195">
            <w:pPr>
              <w:pStyle w:val="Compact"/>
              <w:jc w:val="left"/>
            </w:pPr>
            <w:r>
              <w:t>Básica secundaria</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3403</w:t>
            </w:r>
          </w:p>
        </w:tc>
      </w:tr>
      <w:tr w:rsidR="00904C1E" w:rsidTr="00D46195">
        <w:trPr>
          <w:jc w:val="center"/>
        </w:trPr>
        <w:tc>
          <w:tcPr>
            <w:tcW w:w="0" w:type="auto"/>
          </w:tcPr>
          <w:p w:rsidR="00904C1E" w:rsidRDefault="00D46195">
            <w:pPr>
              <w:pStyle w:val="Compact"/>
              <w:jc w:val="left"/>
            </w:pPr>
            <w:r>
              <w:t>Básica secundaria</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582</w:t>
            </w:r>
          </w:p>
        </w:tc>
      </w:tr>
      <w:tr w:rsidR="00904C1E" w:rsidTr="00D46195">
        <w:trPr>
          <w:jc w:val="center"/>
        </w:trPr>
        <w:tc>
          <w:tcPr>
            <w:tcW w:w="0" w:type="auto"/>
          </w:tcPr>
          <w:p w:rsidR="00904C1E" w:rsidRDefault="00D46195">
            <w:pPr>
              <w:pStyle w:val="Compact"/>
              <w:jc w:val="left"/>
            </w:pPr>
            <w:r>
              <w:t>Media (10o -13o)</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1177</w:t>
            </w:r>
          </w:p>
        </w:tc>
      </w:tr>
      <w:tr w:rsidR="00904C1E" w:rsidTr="00D46195">
        <w:trPr>
          <w:jc w:val="center"/>
        </w:trPr>
        <w:tc>
          <w:tcPr>
            <w:tcW w:w="0" w:type="auto"/>
          </w:tcPr>
          <w:p w:rsidR="00904C1E" w:rsidRDefault="00D46195">
            <w:pPr>
              <w:pStyle w:val="Compact"/>
              <w:jc w:val="left"/>
            </w:pPr>
            <w:r>
              <w:t>Media (10o -13o)</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5735</w:t>
            </w:r>
          </w:p>
        </w:tc>
      </w:tr>
      <w:tr w:rsidR="00904C1E" w:rsidTr="00D46195">
        <w:trPr>
          <w:jc w:val="center"/>
        </w:trPr>
        <w:tc>
          <w:tcPr>
            <w:tcW w:w="0" w:type="auto"/>
          </w:tcPr>
          <w:p w:rsidR="00904C1E" w:rsidRDefault="00D46195">
            <w:pPr>
              <w:pStyle w:val="Compact"/>
              <w:jc w:val="left"/>
            </w:pPr>
            <w:r>
              <w:t>Media (10o -13o)</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1846</w:t>
            </w:r>
          </w:p>
        </w:tc>
      </w:tr>
      <w:tr w:rsidR="00904C1E" w:rsidTr="00D46195">
        <w:trPr>
          <w:jc w:val="center"/>
        </w:trPr>
        <w:tc>
          <w:tcPr>
            <w:tcW w:w="0" w:type="auto"/>
          </w:tcPr>
          <w:p w:rsidR="00904C1E" w:rsidRDefault="00D46195">
            <w:pPr>
              <w:pStyle w:val="Compact"/>
              <w:jc w:val="left"/>
            </w:pPr>
            <w:r>
              <w:t>Ninguno/No_sabe</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19</w:t>
            </w:r>
          </w:p>
        </w:tc>
      </w:tr>
      <w:tr w:rsidR="00904C1E" w:rsidTr="00D46195">
        <w:trPr>
          <w:jc w:val="center"/>
        </w:trPr>
        <w:tc>
          <w:tcPr>
            <w:tcW w:w="0" w:type="auto"/>
          </w:tcPr>
          <w:p w:rsidR="00904C1E" w:rsidRDefault="00D46195">
            <w:pPr>
              <w:pStyle w:val="Compact"/>
              <w:jc w:val="left"/>
            </w:pPr>
            <w:r>
              <w:t>Ninguno/No_sabe</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201</w:t>
            </w:r>
          </w:p>
        </w:tc>
      </w:tr>
      <w:tr w:rsidR="00904C1E" w:rsidTr="00D46195">
        <w:trPr>
          <w:jc w:val="center"/>
        </w:trPr>
        <w:tc>
          <w:tcPr>
            <w:tcW w:w="0" w:type="auto"/>
          </w:tcPr>
          <w:p w:rsidR="00904C1E" w:rsidRDefault="00D46195">
            <w:pPr>
              <w:pStyle w:val="Compact"/>
              <w:jc w:val="left"/>
            </w:pPr>
            <w:r>
              <w:t>Ninguno/No_sabe</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18</w:t>
            </w:r>
          </w:p>
        </w:tc>
      </w:tr>
      <w:tr w:rsidR="00904C1E" w:rsidTr="00D46195">
        <w:trPr>
          <w:jc w:val="center"/>
        </w:trPr>
        <w:tc>
          <w:tcPr>
            <w:tcW w:w="0" w:type="auto"/>
          </w:tcPr>
          <w:p w:rsidR="00904C1E" w:rsidRDefault="00D46195">
            <w:pPr>
              <w:pStyle w:val="Compact"/>
              <w:jc w:val="left"/>
            </w:pPr>
            <w:r>
              <w:t>Preescolar</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1</w:t>
            </w:r>
          </w:p>
        </w:tc>
      </w:tr>
      <w:tr w:rsidR="00904C1E" w:rsidTr="00D46195">
        <w:trPr>
          <w:jc w:val="center"/>
        </w:trPr>
        <w:tc>
          <w:tcPr>
            <w:tcW w:w="0" w:type="auto"/>
          </w:tcPr>
          <w:p w:rsidR="00904C1E" w:rsidRDefault="00D46195">
            <w:pPr>
              <w:pStyle w:val="Compact"/>
              <w:jc w:val="left"/>
            </w:pPr>
            <w:r>
              <w:t>Preescolar</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1</w:t>
            </w:r>
          </w:p>
        </w:tc>
      </w:tr>
      <w:tr w:rsidR="00904C1E" w:rsidTr="00D46195">
        <w:trPr>
          <w:jc w:val="center"/>
        </w:trPr>
        <w:tc>
          <w:tcPr>
            <w:tcW w:w="0" w:type="auto"/>
          </w:tcPr>
          <w:p w:rsidR="00904C1E" w:rsidRDefault="00D46195">
            <w:pPr>
              <w:pStyle w:val="Compact"/>
              <w:jc w:val="left"/>
            </w:pPr>
            <w:r>
              <w:t>Superior o universitaria</w:t>
            </w:r>
          </w:p>
        </w:tc>
        <w:tc>
          <w:tcPr>
            <w:tcW w:w="0" w:type="auto"/>
          </w:tcPr>
          <w:p w:rsidR="00904C1E" w:rsidRDefault="00D46195">
            <w:pPr>
              <w:pStyle w:val="Compact"/>
              <w:jc w:val="left"/>
            </w:pPr>
            <w:r>
              <w:t>Desocupado</w:t>
            </w:r>
          </w:p>
        </w:tc>
        <w:tc>
          <w:tcPr>
            <w:tcW w:w="0" w:type="auto"/>
          </w:tcPr>
          <w:p w:rsidR="00904C1E" w:rsidRDefault="00D46195">
            <w:pPr>
              <w:pStyle w:val="Compact"/>
              <w:jc w:val="right"/>
            </w:pPr>
            <w:r>
              <w:t>739</w:t>
            </w:r>
          </w:p>
        </w:tc>
      </w:tr>
      <w:tr w:rsidR="00904C1E" w:rsidTr="00D46195">
        <w:trPr>
          <w:jc w:val="center"/>
        </w:trPr>
        <w:tc>
          <w:tcPr>
            <w:tcW w:w="0" w:type="auto"/>
          </w:tcPr>
          <w:p w:rsidR="00904C1E" w:rsidRDefault="00D46195">
            <w:pPr>
              <w:pStyle w:val="Compact"/>
              <w:jc w:val="left"/>
            </w:pPr>
            <w:r>
              <w:t>Superior o universitaria</w:t>
            </w:r>
          </w:p>
        </w:tc>
        <w:tc>
          <w:tcPr>
            <w:tcW w:w="0" w:type="auto"/>
          </w:tcPr>
          <w:p w:rsidR="00904C1E" w:rsidRDefault="00D46195">
            <w:pPr>
              <w:pStyle w:val="Compact"/>
              <w:jc w:val="left"/>
            </w:pPr>
            <w:r>
              <w:t>Informal</w:t>
            </w:r>
          </w:p>
        </w:tc>
        <w:tc>
          <w:tcPr>
            <w:tcW w:w="0" w:type="auto"/>
          </w:tcPr>
          <w:p w:rsidR="00904C1E" w:rsidRDefault="00D46195">
            <w:pPr>
              <w:pStyle w:val="Compact"/>
              <w:jc w:val="right"/>
            </w:pPr>
            <w:r>
              <w:t>2901</w:t>
            </w:r>
          </w:p>
        </w:tc>
      </w:tr>
      <w:tr w:rsidR="00904C1E" w:rsidTr="00D46195">
        <w:trPr>
          <w:jc w:val="center"/>
        </w:trPr>
        <w:tc>
          <w:tcPr>
            <w:tcW w:w="0" w:type="auto"/>
          </w:tcPr>
          <w:p w:rsidR="00904C1E" w:rsidRDefault="00D46195">
            <w:pPr>
              <w:pStyle w:val="Compact"/>
              <w:jc w:val="left"/>
            </w:pPr>
            <w:r>
              <w:t>Superior o universitaria</w:t>
            </w:r>
          </w:p>
        </w:tc>
        <w:tc>
          <w:tcPr>
            <w:tcW w:w="0" w:type="auto"/>
          </w:tcPr>
          <w:p w:rsidR="00904C1E" w:rsidRDefault="00D46195">
            <w:pPr>
              <w:pStyle w:val="Compact"/>
              <w:jc w:val="left"/>
            </w:pPr>
            <w:r>
              <w:t>Ocupado</w:t>
            </w:r>
          </w:p>
        </w:tc>
        <w:tc>
          <w:tcPr>
            <w:tcW w:w="0" w:type="auto"/>
          </w:tcPr>
          <w:p w:rsidR="00904C1E" w:rsidRDefault="00D46195">
            <w:pPr>
              <w:pStyle w:val="Compact"/>
              <w:jc w:val="right"/>
            </w:pPr>
            <w:r>
              <w:t>1520</w:t>
            </w:r>
          </w:p>
        </w:tc>
      </w:tr>
    </w:tbl>
    <w:p w:rsidR="00904C1E" w:rsidRPr="00D46195" w:rsidRDefault="00D46195">
      <w:pPr>
        <w:pStyle w:val="Textoindependiente"/>
        <w:rPr>
          <w:lang w:val="es-MX"/>
        </w:rPr>
      </w:pPr>
      <w:r w:rsidRPr="00D46195">
        <w:rPr>
          <w:lang w:val="es-MX"/>
        </w:rPr>
        <w:t>Por otro lado, la Figura 5 muestra de manera gráfica cómo se da esta distribución de ocupación basado en los distintos niveles educativos. Tal como se espera a partir de análisis anteriores, el nivel de Informal tiene el mayor número de observaciones.</w:t>
      </w:r>
    </w:p>
    <w:p w:rsidR="00904C1E" w:rsidRPr="00D46195" w:rsidRDefault="00D46195">
      <w:pPr>
        <w:pStyle w:val="Textoindependiente"/>
        <w:rPr>
          <w:lang w:val="es-MX"/>
        </w:rPr>
      </w:pPr>
      <w:r w:rsidRPr="00D46195">
        <w:rPr>
          <w:lang w:val="es-MX"/>
        </w:rPr>
        <w:t>La mayoría de inmigrantes encuestados por el DANE que llegan a Colombia lo hacen con un nivel de educación media, seguido de superior o universitaria y básica secundaria. Por lo cual es notorio que las personas que componen este flujo migratorio tienen cierto grado de preparación laboral.</w:t>
      </w:r>
    </w:p>
    <w:p w:rsidR="00904C1E" w:rsidRPr="00D46195" w:rsidRDefault="00D46195">
      <w:pPr>
        <w:pStyle w:val="Textoindependiente"/>
        <w:rPr>
          <w:lang w:val="es-MX"/>
        </w:rPr>
      </w:pPr>
      <w:r w:rsidRPr="00D46195">
        <w:rPr>
          <w:lang w:val="es-MX"/>
        </w:rPr>
        <w:t>Asimismo, es significativo resaltar que para el nivel de ocupado, no existe una diferencia amplia entre aquellos que poseen una educación media o una superior, lo cual podría indicar que las personas con estos niveles de educación obtienen algún tipo de empleo aproximadamente en la misma medida.</w:t>
      </w:r>
    </w:p>
    <w:p w:rsidR="00904C1E" w:rsidRPr="00D46195" w:rsidRDefault="00D46195">
      <w:pPr>
        <w:pStyle w:val="Textoindependiente"/>
        <w:rPr>
          <w:lang w:val="es-MX"/>
        </w:rPr>
      </w:pPr>
      <w:r w:rsidRPr="00D46195">
        <w:rPr>
          <w:lang w:val="es-MX"/>
        </w:rPr>
        <w:t>Similarmente, para el nivel de desocupado, se aprecia que el volumen de personas que cuentan con una preparción superior es muy similar al de las personas con educación básica secundaria. Cabe aclarar que en este caso, la población de Desocupados es inferior a las de los demás niveles, lo cual demuestra un alto volumen de inmigrantes que están haciendo algún tipo de actividad económica.</w:t>
      </w:r>
    </w:p>
    <w:p w:rsidR="00904C1E" w:rsidRDefault="00D46195">
      <w:pPr>
        <w:pStyle w:val="CaptionedFigure"/>
      </w:pPr>
      <w:r>
        <w:rPr>
          <w:noProof/>
        </w:rPr>
        <w:lastRenderedPageBreak/>
        <w:drawing>
          <wp:inline distT="0" distB="0" distL="0" distR="0">
            <wp:extent cx="5718412" cy="2552132"/>
            <wp:effectExtent l="0" t="0" r="0" b="0"/>
            <wp:docPr id="7" name="Picture" descr="Figura 7: Ocupación según nivel educativ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11-1.png"/>
                    <pic:cNvPicPr>
                      <a:picLocks noChangeAspect="1" noChangeArrowheads="1"/>
                    </pic:cNvPicPr>
                  </pic:nvPicPr>
                  <pic:blipFill>
                    <a:blip r:embed="rId15"/>
                    <a:stretch>
                      <a:fillRect/>
                    </a:stretch>
                  </pic:blipFill>
                  <pic:spPr bwMode="auto">
                    <a:xfrm>
                      <a:off x="0" y="0"/>
                      <a:ext cx="5722601" cy="2554002"/>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7: Ocupación según nivel educativo</w:t>
      </w:r>
    </w:p>
    <w:p w:rsidR="00904C1E" w:rsidRPr="00D46195" w:rsidRDefault="00D46195">
      <w:pPr>
        <w:pStyle w:val="Ttulo1"/>
        <w:rPr>
          <w:sz w:val="44"/>
          <w:lang w:val="es-MX"/>
        </w:rPr>
      </w:pPr>
      <w:bookmarkStart w:id="7" w:name="analisis-de-ingresos"/>
      <w:r w:rsidRPr="00D46195">
        <w:rPr>
          <w:i/>
          <w:sz w:val="44"/>
          <w:lang w:val="es-MX"/>
        </w:rPr>
        <w:t>ANALISIS DE INGRESOS</w:t>
      </w:r>
      <w:bookmarkEnd w:id="7"/>
    </w:p>
    <w:p w:rsidR="00904C1E" w:rsidRPr="00D46195" w:rsidRDefault="00D46195">
      <w:pPr>
        <w:pStyle w:val="Ttulo3"/>
        <w:rPr>
          <w:color w:val="365F91" w:themeColor="accent1" w:themeShade="BF"/>
          <w:lang w:val="es-MX"/>
        </w:rPr>
      </w:pPr>
      <w:bookmarkStart w:id="8" w:name="consideraciones-a-tener-en-cuenta"/>
      <w:r w:rsidRPr="00D46195">
        <w:rPr>
          <w:color w:val="365F91" w:themeColor="accent1" w:themeShade="BF"/>
          <w:lang w:val="es-MX"/>
        </w:rPr>
        <w:t>Consideraciones a tener en cuenta</w:t>
      </w:r>
      <w:bookmarkEnd w:id="8"/>
    </w:p>
    <w:p w:rsidR="00904C1E" w:rsidRPr="00D46195" w:rsidRDefault="00D46195">
      <w:pPr>
        <w:pStyle w:val="FirstParagraph"/>
        <w:rPr>
          <w:lang w:val="es-MX"/>
        </w:rPr>
      </w:pPr>
      <w:r w:rsidRPr="00D46195">
        <w:rPr>
          <w:lang w:val="es-MX"/>
        </w:rPr>
        <w:t xml:space="preserve">La Gran Encuesta Integrada de Hogares (GEIH) cuenta con diferentes campos referentes a los ingresos de las personas encuestadas. Estos campos se encuentran dividos acorde a los modulos o subgrupos de la encuesta, de esta manera se logra diferenciar los diferentes ingresos para las personas que cuenten con un salario, los independientes y en el caso de los desocupados serian los ultimos ingresos obtenidos. Se construyó una variable denomida </w:t>
      </w:r>
      <w:r w:rsidRPr="00D46195">
        <w:rPr>
          <w:b/>
          <w:lang w:val="es-MX"/>
        </w:rPr>
        <w:t>ingreso total</w:t>
      </w:r>
      <w:r w:rsidRPr="00D46195">
        <w:rPr>
          <w:lang w:val="es-MX"/>
        </w:rPr>
        <w:t xml:space="preserve"> a partir de los diversos campos donde declaraban ingresos. Además de esto, se deben tener en cuenta los siguientes aspectos referentes al analisis de ingresos:</w:t>
      </w:r>
    </w:p>
    <w:p w:rsidR="00904C1E" w:rsidRPr="00D46195" w:rsidRDefault="00D46195">
      <w:pPr>
        <w:pStyle w:val="Compact"/>
        <w:numPr>
          <w:ilvl w:val="0"/>
          <w:numId w:val="21"/>
        </w:numPr>
        <w:rPr>
          <w:lang w:val="es-MX"/>
        </w:rPr>
      </w:pPr>
      <w:r w:rsidRPr="00D46195">
        <w:rPr>
          <w:lang w:val="es-MX"/>
        </w:rPr>
        <w:t xml:space="preserve">Para este analisis, el termino </w:t>
      </w:r>
      <w:r w:rsidRPr="00D46195">
        <w:rPr>
          <w:b/>
          <w:lang w:val="es-MX"/>
        </w:rPr>
        <w:t>ocupación</w:t>
      </w:r>
      <w:r w:rsidRPr="00D46195">
        <w:rPr>
          <w:lang w:val="es-MX"/>
        </w:rPr>
        <w:t xml:space="preserve">, tomará otro significado en pro de realizar conclusiones pertinentes. La ocupación se dividirá en </w:t>
      </w:r>
      <w:r w:rsidRPr="00D46195">
        <w:rPr>
          <w:i/>
          <w:lang w:val="es-MX"/>
        </w:rPr>
        <w:t>Asalariados</w:t>
      </w:r>
      <w:r w:rsidRPr="00D46195">
        <w:rPr>
          <w:lang w:val="es-MX"/>
        </w:rPr>
        <w:t xml:space="preserve"> y </w:t>
      </w:r>
      <w:r w:rsidRPr="00D46195">
        <w:rPr>
          <w:i/>
          <w:lang w:val="es-MX"/>
        </w:rPr>
        <w:t>No asalariado</w:t>
      </w:r>
      <w:r w:rsidRPr="00D46195">
        <w:rPr>
          <w:lang w:val="es-MX"/>
        </w:rPr>
        <w:t>. Los asalariados son aquellas personas que reciben un salario fijo establecido, cuentan o no con algún tipo de prestación y otros beneficios de esta indolé, además, presentan una relación de subordinación, es decir, laboran para un empleador. Los no asalariados los podemos considerar como personas independientes, son aquellos que no cuentan con un salario fijo y pueden ser trabajadores por cuenta propia, patrones o empleadores, trabajadores familiares sin reumneración o trabajar para otros sin remuneración. Los dos campos de la variable ocupación no toma en cuenta si el tipo de ocupación es formal o informal.</w:t>
      </w:r>
    </w:p>
    <w:p w:rsidR="00904C1E" w:rsidRPr="00D46195" w:rsidRDefault="00D46195">
      <w:pPr>
        <w:pStyle w:val="Compact"/>
        <w:numPr>
          <w:ilvl w:val="0"/>
          <w:numId w:val="21"/>
        </w:numPr>
        <w:rPr>
          <w:lang w:val="es-MX"/>
        </w:rPr>
      </w:pPr>
      <w:r w:rsidRPr="00D46195">
        <w:rPr>
          <w:lang w:val="es-MX"/>
        </w:rPr>
        <w:t>Los ingresos declarados en la encuesta se encuentran divididos en algunas variables según el tiempo en el que se obtuvieron, estos pueden ser de la ultima semana, ultimo mes o a lo largo del año según la pregunta que se responda. Para la construcción de la variable ingreso total, solo se tuvieron en cuenta los ingresos del ultimo mes.</w:t>
      </w:r>
    </w:p>
    <w:p w:rsidR="00904C1E" w:rsidRPr="00D46195" w:rsidRDefault="00D46195">
      <w:pPr>
        <w:pStyle w:val="Compact"/>
        <w:numPr>
          <w:ilvl w:val="0"/>
          <w:numId w:val="21"/>
        </w:numPr>
        <w:rPr>
          <w:lang w:val="es-MX"/>
        </w:rPr>
      </w:pPr>
      <w:r w:rsidRPr="00D46195">
        <w:rPr>
          <w:lang w:val="es-MX"/>
        </w:rPr>
        <w:t xml:space="preserve">Como en la base de datos se encuentran datos tanto del 2019 como del 2020, se debe tener en cuenta la inflación a la hora de comparar los ingresos declarados en ambos </w:t>
      </w:r>
      <w:r w:rsidRPr="00D46195">
        <w:rPr>
          <w:lang w:val="es-MX"/>
        </w:rPr>
        <w:lastRenderedPageBreak/>
        <w:t>años. Por lo tanto, para el 2019 se realizó la conversión de pesos constantes a pesos reales del 2020.</w:t>
      </w:r>
    </w:p>
    <w:p w:rsidR="00904C1E" w:rsidRPr="00D46195" w:rsidRDefault="00D46195">
      <w:pPr>
        <w:pStyle w:val="Compact"/>
        <w:numPr>
          <w:ilvl w:val="0"/>
          <w:numId w:val="21"/>
        </w:numPr>
        <w:rPr>
          <w:lang w:val="es-MX"/>
        </w:rPr>
      </w:pPr>
      <w:r w:rsidRPr="00D46195">
        <w:rPr>
          <w:lang w:val="es-MX"/>
        </w:rPr>
        <w:t>Debido al amplio rango de ingresos declarados en la base de datos recolectada (desde 0 a $31.100.000), se toma la desición de dividir el analisis en 2. En primer lugar, se detallarán las caracteristicas de aquellos encuestados que ganen mas de 2.500.000 pesos colombianos, y luego profundizaremos en los que ganen menos de dicho valor.</w:t>
      </w:r>
    </w:p>
    <w:p w:rsidR="00904C1E" w:rsidRPr="00D46195" w:rsidRDefault="00D46195">
      <w:pPr>
        <w:pStyle w:val="FirstParagraph"/>
        <w:rPr>
          <w:lang w:val="es-MX"/>
        </w:rPr>
      </w:pPr>
      <w:r w:rsidRPr="00D46195">
        <w:rPr>
          <w:lang w:val="es-MX"/>
        </w:rPr>
        <w:t>Recordemos que el objetivo general del analisis de ingresos es caracterizar cuanto ganan los migrantes venezolanos en el territorio colombiano y que variables o aspectos de los migrantes influye en esto. .</w:t>
      </w:r>
    </w:p>
    <w:p w:rsidR="00904C1E" w:rsidRPr="00D46195" w:rsidRDefault="00D46195">
      <w:pPr>
        <w:pStyle w:val="Textoindependiente"/>
        <w:rPr>
          <w:lang w:val="es-MX"/>
        </w:rPr>
      </w:pPr>
      <w:r w:rsidRPr="00D46195">
        <w:rPr>
          <w:lang w:val="es-MX"/>
        </w:rPr>
        <w:t xml:space="preserve">A continuación, comenzamos con el analisis de las personas que declararón </w:t>
      </w:r>
      <w:r w:rsidRPr="00D46195">
        <w:rPr>
          <w:b/>
          <w:lang w:val="es-MX"/>
        </w:rPr>
        <w:t>MÁS</w:t>
      </w:r>
      <w:r w:rsidRPr="00D46195">
        <w:rPr>
          <w:lang w:val="es-MX"/>
        </w:rPr>
        <w:t xml:space="preserve"> de $2.500.000 de pesos.</w:t>
      </w:r>
    </w:p>
    <w:p w:rsidR="00904C1E" w:rsidRPr="00D46195" w:rsidRDefault="00D46195" w:rsidP="00D46195">
      <w:pPr>
        <w:pStyle w:val="Ttulo2"/>
        <w:jc w:val="center"/>
        <w:rPr>
          <w:color w:val="FF0000"/>
          <w:u w:val="single"/>
          <w:lang w:val="es-MX"/>
        </w:rPr>
      </w:pPr>
      <w:bookmarkStart w:id="9" w:name="X02244472d5eb26ad7348b8bee67a42a7e2208cb"/>
      <w:r w:rsidRPr="00D46195">
        <w:rPr>
          <w:color w:val="FF0000"/>
          <w:u w:val="single"/>
          <w:lang w:val="es-MX"/>
        </w:rPr>
        <w:t>Exploración de población con mayores ingresos (&gt;$2.5M)</w:t>
      </w:r>
      <w:bookmarkEnd w:id="9"/>
    </w:p>
    <w:p w:rsidR="00904C1E" w:rsidRPr="00D46195" w:rsidRDefault="00D46195">
      <w:pPr>
        <w:pStyle w:val="FirstParagraph"/>
        <w:rPr>
          <w:lang w:val="es-MX"/>
        </w:rPr>
      </w:pPr>
      <w:r w:rsidRPr="00D46195">
        <w:rPr>
          <w:lang w:val="es-MX"/>
        </w:rPr>
        <w:t>En esta sección, analizaremos las caracteristicas relacionadas con el tipo de ocupación, el nivel educativo alcanzado, la rama de actividad y la ubicación en Colombia.</w:t>
      </w:r>
    </w:p>
    <w:p w:rsidR="00904C1E" w:rsidRPr="00D46195" w:rsidRDefault="00D46195">
      <w:pPr>
        <w:pStyle w:val="Textoindependiente"/>
        <w:rPr>
          <w:lang w:val="es-MX"/>
        </w:rPr>
      </w:pPr>
      <w:r w:rsidRPr="00D46195">
        <w:rPr>
          <w:lang w:val="es-MX"/>
        </w:rPr>
        <w:t>Cabe resaltar que los encuestados que presentan esta condición, representan solo el 1.2% de la base datos tomada para el analisis de ingresos (127 personas de 17.948)</w:t>
      </w:r>
    </w:p>
    <w:p w:rsidR="00904C1E" w:rsidRPr="00D46195" w:rsidRDefault="00D46195">
      <w:pPr>
        <w:pStyle w:val="Ttulo3"/>
        <w:rPr>
          <w:color w:val="365F91" w:themeColor="accent1" w:themeShade="BF"/>
          <w:lang w:val="es-MX"/>
        </w:rPr>
      </w:pPr>
      <w:bookmarkStart w:id="10" w:name="con-respecto-al-tipo-de-ocupación"/>
      <w:r w:rsidRPr="00D46195">
        <w:rPr>
          <w:color w:val="365F91" w:themeColor="accent1" w:themeShade="BF"/>
          <w:lang w:val="es-MX"/>
        </w:rPr>
        <w:t>Con respecto al tipo de ocupación</w:t>
      </w:r>
      <w:bookmarkEnd w:id="10"/>
    </w:p>
    <w:p w:rsidR="00D46195" w:rsidRPr="00D46195" w:rsidRDefault="00D46195" w:rsidP="00D46195">
      <w:pPr>
        <w:pStyle w:val="FirstParagraph"/>
        <w:rPr>
          <w:lang w:val="es-MX"/>
        </w:rPr>
      </w:pPr>
      <w:r w:rsidRPr="00D46195">
        <w:rPr>
          <w:lang w:val="es-MX"/>
        </w:rPr>
        <w:t>A partir de la distribución de ingresos para ambos tipos de ocupación, podemos observar que no existen grandes diferencias entre estas. El ingreso promedio y el numero de observaciones es muy similar tanto para asalariados como no asalariados, donde mas difieren es en el ingreso maximo, dado que se encuentra una persona asalariada con un ingreso mensual de $31.000.000 aproximadamente.</w:t>
      </w:r>
    </w:p>
    <w:p w:rsidR="00904C1E" w:rsidRPr="00D46195" w:rsidRDefault="00D46195" w:rsidP="00D46195">
      <w:pPr>
        <w:pStyle w:val="TableCaption"/>
        <w:jc w:val="center"/>
        <w:rPr>
          <w:lang w:val="es-MX"/>
        </w:rPr>
      </w:pPr>
      <w:r w:rsidRPr="00D46195">
        <w:rPr>
          <w:lang w:val="es-MX"/>
        </w:rPr>
        <w:t>Tabla 5: Ingreso promedio según ocupación (&gt;$2.5M)</w:t>
      </w:r>
    </w:p>
    <w:tbl>
      <w:tblPr>
        <w:tblStyle w:val="Table"/>
        <w:tblW w:w="0" w:type="pct"/>
        <w:jc w:val="center"/>
        <w:tblLook w:val="07E0" w:firstRow="1" w:lastRow="1" w:firstColumn="1" w:lastColumn="1" w:noHBand="1" w:noVBand="1"/>
      </w:tblPr>
      <w:tblGrid>
        <w:gridCol w:w="1543"/>
        <w:gridCol w:w="1916"/>
        <w:gridCol w:w="1783"/>
        <w:gridCol w:w="2096"/>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ocupacion</w:t>
            </w:r>
          </w:p>
        </w:tc>
        <w:tc>
          <w:tcPr>
            <w:tcW w:w="0" w:type="auto"/>
            <w:tcBorders>
              <w:bottom w:val="single" w:sz="0" w:space="0" w:color="auto"/>
            </w:tcBorders>
            <w:vAlign w:val="bottom"/>
          </w:tcPr>
          <w:p w:rsidR="00904C1E" w:rsidRDefault="00D46195">
            <w:pPr>
              <w:pStyle w:val="Compact"/>
              <w:jc w:val="center"/>
            </w:pPr>
            <w:r>
              <w:t>Ingreso promedio</w:t>
            </w:r>
          </w:p>
        </w:tc>
        <w:tc>
          <w:tcPr>
            <w:tcW w:w="0" w:type="auto"/>
            <w:tcBorders>
              <w:bottom w:val="single" w:sz="0" w:space="0" w:color="auto"/>
            </w:tcBorders>
            <w:vAlign w:val="bottom"/>
          </w:tcPr>
          <w:p w:rsidR="00904C1E" w:rsidRDefault="00D46195">
            <w:pPr>
              <w:pStyle w:val="Compact"/>
              <w:jc w:val="center"/>
            </w:pPr>
            <w:r>
              <w:t>Ingreso máximo</w:t>
            </w:r>
          </w:p>
        </w:tc>
        <w:tc>
          <w:tcPr>
            <w:tcW w:w="0" w:type="auto"/>
            <w:tcBorders>
              <w:bottom w:val="single" w:sz="0" w:space="0" w:color="auto"/>
            </w:tcBorders>
            <w:vAlign w:val="bottom"/>
          </w:tcPr>
          <w:p w:rsidR="00904C1E" w:rsidRDefault="00D46195">
            <w:pPr>
              <w:pStyle w:val="Compact"/>
              <w:jc w:val="center"/>
            </w:pPr>
            <w:r>
              <w:t># De observaciones</w:t>
            </w:r>
          </w:p>
        </w:tc>
      </w:tr>
      <w:tr w:rsidR="00904C1E" w:rsidTr="00D46195">
        <w:trPr>
          <w:jc w:val="center"/>
        </w:trPr>
        <w:tc>
          <w:tcPr>
            <w:tcW w:w="0" w:type="auto"/>
          </w:tcPr>
          <w:p w:rsidR="00904C1E" w:rsidRDefault="00D46195">
            <w:pPr>
              <w:pStyle w:val="Compact"/>
              <w:jc w:val="center"/>
            </w:pPr>
            <w:r>
              <w:t>Asalariado</w:t>
            </w:r>
          </w:p>
        </w:tc>
        <w:tc>
          <w:tcPr>
            <w:tcW w:w="0" w:type="auto"/>
          </w:tcPr>
          <w:p w:rsidR="00904C1E" w:rsidRDefault="00D46195">
            <w:pPr>
              <w:pStyle w:val="Compact"/>
              <w:jc w:val="center"/>
            </w:pPr>
            <w:r>
              <w:t>5066918</w:t>
            </w:r>
          </w:p>
        </w:tc>
        <w:tc>
          <w:tcPr>
            <w:tcW w:w="0" w:type="auto"/>
          </w:tcPr>
          <w:p w:rsidR="00904C1E" w:rsidRDefault="00D46195">
            <w:pPr>
              <w:pStyle w:val="Compact"/>
              <w:jc w:val="center"/>
            </w:pPr>
            <w:r>
              <w:t>31140000</w:t>
            </w:r>
          </w:p>
        </w:tc>
        <w:tc>
          <w:tcPr>
            <w:tcW w:w="0" w:type="auto"/>
          </w:tcPr>
          <w:p w:rsidR="00904C1E" w:rsidRDefault="00D46195">
            <w:pPr>
              <w:pStyle w:val="Compact"/>
              <w:jc w:val="center"/>
            </w:pPr>
            <w:r>
              <w:t>103</w:t>
            </w:r>
          </w:p>
        </w:tc>
      </w:tr>
      <w:tr w:rsidR="00904C1E" w:rsidTr="00D46195">
        <w:trPr>
          <w:jc w:val="center"/>
        </w:trPr>
        <w:tc>
          <w:tcPr>
            <w:tcW w:w="0" w:type="auto"/>
          </w:tcPr>
          <w:p w:rsidR="00904C1E" w:rsidRDefault="00D46195">
            <w:pPr>
              <w:pStyle w:val="Compact"/>
              <w:jc w:val="center"/>
            </w:pPr>
            <w:r>
              <w:t>No asalariado</w:t>
            </w:r>
          </w:p>
        </w:tc>
        <w:tc>
          <w:tcPr>
            <w:tcW w:w="0" w:type="auto"/>
          </w:tcPr>
          <w:p w:rsidR="00904C1E" w:rsidRDefault="00D46195">
            <w:pPr>
              <w:pStyle w:val="Compact"/>
              <w:jc w:val="center"/>
            </w:pPr>
            <w:r>
              <w:t>4900254</w:t>
            </w:r>
          </w:p>
        </w:tc>
        <w:tc>
          <w:tcPr>
            <w:tcW w:w="0" w:type="auto"/>
          </w:tcPr>
          <w:p w:rsidR="00904C1E" w:rsidRDefault="00D46195">
            <w:pPr>
              <w:pStyle w:val="Compact"/>
              <w:jc w:val="center"/>
            </w:pPr>
            <w:r>
              <w:t>20760000</w:t>
            </w:r>
          </w:p>
        </w:tc>
        <w:tc>
          <w:tcPr>
            <w:tcW w:w="0" w:type="auto"/>
          </w:tcPr>
          <w:p w:rsidR="00904C1E" w:rsidRDefault="00D46195">
            <w:pPr>
              <w:pStyle w:val="Compact"/>
              <w:jc w:val="center"/>
            </w:pPr>
            <w:r>
              <w:t>114</w:t>
            </w:r>
          </w:p>
        </w:tc>
      </w:tr>
    </w:tbl>
    <w:p w:rsidR="00904C1E" w:rsidRDefault="00D46195" w:rsidP="00D46195">
      <w:pPr>
        <w:pStyle w:val="CaptionedFigure"/>
        <w:jc w:val="center"/>
      </w:pPr>
      <w:r>
        <w:rPr>
          <w:noProof/>
        </w:rPr>
        <w:lastRenderedPageBreak/>
        <w:drawing>
          <wp:inline distT="0" distB="0" distL="0" distR="0">
            <wp:extent cx="4619767" cy="2217761"/>
            <wp:effectExtent l="0" t="0" r="0" b="0"/>
            <wp:docPr id="8" name="Picture" descr="Figura 8: Ingresos según ocupación (&gt;$2.5M)"/>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13-1.png"/>
                    <pic:cNvPicPr>
                      <a:picLocks noChangeAspect="1" noChangeArrowheads="1"/>
                    </pic:cNvPicPr>
                  </pic:nvPicPr>
                  <pic:blipFill>
                    <a:blip r:embed="rId16"/>
                    <a:stretch>
                      <a:fillRect/>
                    </a:stretch>
                  </pic:blipFill>
                  <pic:spPr bwMode="auto">
                    <a:xfrm>
                      <a:off x="0" y="0"/>
                      <a:ext cx="4661737" cy="2237909"/>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8: Ingresos según ocupación (&gt;$2.5M)</w:t>
      </w:r>
    </w:p>
    <w:p w:rsidR="00904C1E" w:rsidRPr="00D46195" w:rsidRDefault="00D46195">
      <w:pPr>
        <w:pStyle w:val="Ttulo3"/>
        <w:rPr>
          <w:color w:val="365F91" w:themeColor="accent1" w:themeShade="BF"/>
          <w:lang w:val="es-MX"/>
        </w:rPr>
      </w:pPr>
      <w:bookmarkStart w:id="11" w:name="nivel-educativo-alcanzado"/>
      <w:r w:rsidRPr="00D46195">
        <w:rPr>
          <w:color w:val="365F91" w:themeColor="accent1" w:themeShade="BF"/>
          <w:lang w:val="es-MX"/>
        </w:rPr>
        <w:t>Nivel educativo alcanzado</w:t>
      </w:r>
      <w:bookmarkEnd w:id="11"/>
    </w:p>
    <w:p w:rsidR="00904C1E" w:rsidRDefault="00D46195">
      <w:pPr>
        <w:pStyle w:val="FirstParagraph"/>
        <w:rPr>
          <w:lang w:val="es-MX"/>
        </w:rPr>
      </w:pPr>
      <w:r w:rsidRPr="00D46195">
        <w:rPr>
          <w:lang w:val="es-MX"/>
        </w:rPr>
        <w:t>Para este aspecto se dejó por fuera el nivel preescolar dado que solo son 2 personas dijeron que contaban con este nivel educativo alcanzado. Podemos observar el ingreso promedio y el numero de observaciones para cada nivel educativo alcanzado a continuación:</w:t>
      </w:r>
    </w:p>
    <w:p w:rsidR="00D46195" w:rsidRDefault="00D46195" w:rsidP="00D46195">
      <w:pPr>
        <w:pStyle w:val="Textoindependiente"/>
        <w:rPr>
          <w:lang w:val="es-MX"/>
        </w:rPr>
      </w:pPr>
    </w:p>
    <w:p w:rsidR="00D46195" w:rsidRPr="00D46195" w:rsidRDefault="00D46195" w:rsidP="00D46195">
      <w:pPr>
        <w:pStyle w:val="Textoindependiente"/>
        <w:rPr>
          <w:lang w:val="es-MX"/>
        </w:rPr>
      </w:pPr>
    </w:p>
    <w:p w:rsidR="00904C1E" w:rsidRPr="00D46195" w:rsidRDefault="00D46195" w:rsidP="00D46195">
      <w:pPr>
        <w:pStyle w:val="TableCaption"/>
        <w:jc w:val="center"/>
        <w:rPr>
          <w:lang w:val="es-MX"/>
        </w:rPr>
      </w:pPr>
      <w:r w:rsidRPr="00D46195">
        <w:rPr>
          <w:lang w:val="es-MX"/>
        </w:rPr>
        <w:t>Tabla 6: Ingreso promedio según nivel educativo alcanzado (&gt;$2.5M)</w:t>
      </w:r>
    </w:p>
    <w:tbl>
      <w:tblPr>
        <w:tblStyle w:val="Table"/>
        <w:tblW w:w="5070" w:type="pct"/>
        <w:tblLook w:val="07E0" w:firstRow="1" w:lastRow="1" w:firstColumn="1" w:lastColumn="1" w:noHBand="1" w:noVBand="1"/>
      </w:tblPr>
      <w:tblGrid>
        <w:gridCol w:w="2338"/>
        <w:gridCol w:w="1056"/>
        <w:gridCol w:w="1005"/>
        <w:gridCol w:w="883"/>
        <w:gridCol w:w="1056"/>
        <w:gridCol w:w="1056"/>
        <w:gridCol w:w="1056"/>
        <w:gridCol w:w="1176"/>
      </w:tblGrid>
      <w:tr w:rsidR="00904C1E" w:rsidRPr="00D46195" w:rsidTr="00D46195">
        <w:tc>
          <w:tcPr>
            <w:tcW w:w="0" w:type="auto"/>
            <w:tcBorders>
              <w:bottom w:val="single" w:sz="0" w:space="0" w:color="auto"/>
            </w:tcBorders>
            <w:vAlign w:val="center"/>
          </w:tcPr>
          <w:p w:rsidR="00904C1E" w:rsidRPr="00D46195" w:rsidRDefault="00D46195" w:rsidP="00D46195">
            <w:pPr>
              <w:pStyle w:val="Compact"/>
              <w:jc w:val="center"/>
              <w:rPr>
                <w:sz w:val="20"/>
              </w:rPr>
            </w:pPr>
            <w:r w:rsidRPr="00D46195">
              <w:rPr>
                <w:sz w:val="20"/>
              </w:rPr>
              <w:t>Nivel.educativo.alcanzado</w:t>
            </w:r>
          </w:p>
        </w:tc>
        <w:tc>
          <w:tcPr>
            <w:tcW w:w="0" w:type="auto"/>
            <w:tcBorders>
              <w:bottom w:val="single" w:sz="0" w:space="0" w:color="auto"/>
            </w:tcBorders>
            <w:vAlign w:val="center"/>
          </w:tcPr>
          <w:p w:rsidR="00904C1E" w:rsidRPr="00D46195" w:rsidRDefault="00D46195" w:rsidP="00D46195">
            <w:pPr>
              <w:pStyle w:val="Compact"/>
              <w:jc w:val="center"/>
              <w:rPr>
                <w:sz w:val="20"/>
              </w:rPr>
            </w:pPr>
            <w:r w:rsidRPr="00D46195">
              <w:rPr>
                <w:sz w:val="20"/>
              </w:rPr>
              <w:t>Promedio de ingresos</w:t>
            </w:r>
          </w:p>
        </w:tc>
        <w:tc>
          <w:tcPr>
            <w:tcW w:w="0" w:type="auto"/>
            <w:tcBorders>
              <w:bottom w:val="single" w:sz="0" w:space="0" w:color="auto"/>
            </w:tcBorders>
            <w:vAlign w:val="center"/>
          </w:tcPr>
          <w:p w:rsidR="00904C1E" w:rsidRPr="00D46195" w:rsidRDefault="00D46195" w:rsidP="00D46195">
            <w:pPr>
              <w:pStyle w:val="Compact"/>
              <w:jc w:val="center"/>
              <w:rPr>
                <w:sz w:val="20"/>
              </w:rPr>
            </w:pPr>
            <w:r w:rsidRPr="00D46195">
              <w:rPr>
                <w:sz w:val="20"/>
              </w:rPr>
              <w:t># De migrantes</w:t>
            </w:r>
          </w:p>
        </w:tc>
        <w:tc>
          <w:tcPr>
            <w:tcW w:w="455" w:type="pct"/>
            <w:tcBorders>
              <w:bottom w:val="single" w:sz="0" w:space="0" w:color="auto"/>
            </w:tcBorders>
            <w:vAlign w:val="center"/>
          </w:tcPr>
          <w:p w:rsidR="00904C1E" w:rsidRPr="00D46195" w:rsidRDefault="00D46195" w:rsidP="00D46195">
            <w:pPr>
              <w:pStyle w:val="Compact"/>
              <w:jc w:val="center"/>
              <w:rPr>
                <w:sz w:val="20"/>
                <w:lang w:val="es-MX"/>
              </w:rPr>
            </w:pPr>
            <w:r w:rsidRPr="00D46195">
              <w:rPr>
                <w:sz w:val="20"/>
                <w:lang w:val="es-MX"/>
              </w:rPr>
              <w:t>% Con respecto al total de la muestra</w:t>
            </w:r>
          </w:p>
        </w:tc>
        <w:tc>
          <w:tcPr>
            <w:tcW w:w="542" w:type="pct"/>
            <w:tcBorders>
              <w:bottom w:val="single" w:sz="0" w:space="0" w:color="auto"/>
            </w:tcBorders>
            <w:vAlign w:val="center"/>
          </w:tcPr>
          <w:p w:rsidR="00904C1E" w:rsidRPr="00D46195" w:rsidRDefault="00D46195" w:rsidP="00D46195">
            <w:pPr>
              <w:pStyle w:val="Compact"/>
              <w:jc w:val="center"/>
              <w:rPr>
                <w:sz w:val="20"/>
              </w:rPr>
            </w:pPr>
            <w:r w:rsidRPr="00D46195">
              <w:rPr>
                <w:sz w:val="20"/>
              </w:rPr>
              <w:t>Q.1</w:t>
            </w:r>
          </w:p>
        </w:tc>
        <w:tc>
          <w:tcPr>
            <w:tcW w:w="0" w:type="auto"/>
            <w:tcBorders>
              <w:bottom w:val="single" w:sz="0" w:space="0" w:color="auto"/>
            </w:tcBorders>
            <w:vAlign w:val="center"/>
          </w:tcPr>
          <w:p w:rsidR="00904C1E" w:rsidRPr="00D46195" w:rsidRDefault="00D46195" w:rsidP="00D46195">
            <w:pPr>
              <w:pStyle w:val="Compact"/>
              <w:jc w:val="center"/>
              <w:rPr>
                <w:sz w:val="20"/>
              </w:rPr>
            </w:pPr>
            <w:r w:rsidRPr="00D46195">
              <w:rPr>
                <w:sz w:val="20"/>
              </w:rPr>
              <w:t>Mediana</w:t>
            </w:r>
          </w:p>
        </w:tc>
        <w:tc>
          <w:tcPr>
            <w:tcW w:w="0" w:type="auto"/>
            <w:tcBorders>
              <w:bottom w:val="single" w:sz="0" w:space="0" w:color="auto"/>
            </w:tcBorders>
            <w:vAlign w:val="center"/>
          </w:tcPr>
          <w:p w:rsidR="00904C1E" w:rsidRPr="00D46195" w:rsidRDefault="00D46195" w:rsidP="00D46195">
            <w:pPr>
              <w:pStyle w:val="Compact"/>
              <w:jc w:val="center"/>
              <w:rPr>
                <w:sz w:val="20"/>
              </w:rPr>
            </w:pPr>
            <w:r w:rsidRPr="00D46195">
              <w:rPr>
                <w:sz w:val="20"/>
              </w:rPr>
              <w:t>Q.3</w:t>
            </w:r>
          </w:p>
        </w:tc>
        <w:tc>
          <w:tcPr>
            <w:tcW w:w="671" w:type="pct"/>
            <w:tcBorders>
              <w:bottom w:val="single" w:sz="0" w:space="0" w:color="auto"/>
            </w:tcBorders>
            <w:vAlign w:val="center"/>
          </w:tcPr>
          <w:p w:rsidR="00904C1E" w:rsidRPr="00D46195" w:rsidRDefault="00D46195" w:rsidP="00D46195">
            <w:pPr>
              <w:pStyle w:val="Compact"/>
              <w:jc w:val="center"/>
              <w:rPr>
                <w:sz w:val="20"/>
              </w:rPr>
            </w:pPr>
            <w:r w:rsidRPr="00D46195">
              <w:rPr>
                <w:sz w:val="20"/>
              </w:rPr>
              <w:t>Ingreso maximo</w:t>
            </w:r>
          </w:p>
        </w:tc>
      </w:tr>
      <w:tr w:rsidR="00904C1E" w:rsidTr="00D46195">
        <w:tc>
          <w:tcPr>
            <w:tcW w:w="0" w:type="auto"/>
          </w:tcPr>
          <w:p w:rsidR="00904C1E" w:rsidRDefault="00D46195">
            <w:pPr>
              <w:pStyle w:val="Compact"/>
              <w:jc w:val="center"/>
            </w:pPr>
            <w:r>
              <w:t>Básica primaria</w:t>
            </w:r>
          </w:p>
        </w:tc>
        <w:tc>
          <w:tcPr>
            <w:tcW w:w="0" w:type="auto"/>
          </w:tcPr>
          <w:p w:rsidR="00904C1E" w:rsidRDefault="00D46195">
            <w:pPr>
              <w:pStyle w:val="Compact"/>
              <w:jc w:val="center"/>
            </w:pPr>
            <w:r>
              <w:t>7408725</w:t>
            </w:r>
          </w:p>
        </w:tc>
        <w:tc>
          <w:tcPr>
            <w:tcW w:w="0" w:type="auto"/>
          </w:tcPr>
          <w:p w:rsidR="00904C1E" w:rsidRDefault="00D46195">
            <w:pPr>
              <w:pStyle w:val="Compact"/>
              <w:jc w:val="center"/>
            </w:pPr>
            <w:r>
              <w:t>8</w:t>
            </w:r>
          </w:p>
        </w:tc>
        <w:tc>
          <w:tcPr>
            <w:tcW w:w="455" w:type="pct"/>
          </w:tcPr>
          <w:p w:rsidR="00904C1E" w:rsidRDefault="00D46195">
            <w:pPr>
              <w:pStyle w:val="Compact"/>
              <w:jc w:val="center"/>
            </w:pPr>
            <w:r>
              <w:t>3.69 %</w:t>
            </w:r>
          </w:p>
        </w:tc>
        <w:tc>
          <w:tcPr>
            <w:tcW w:w="542" w:type="pct"/>
          </w:tcPr>
          <w:p w:rsidR="00904C1E" w:rsidRDefault="00D46195">
            <w:pPr>
              <w:pStyle w:val="Compact"/>
              <w:jc w:val="center"/>
            </w:pPr>
            <w:r>
              <w:t>3191850</w:t>
            </w:r>
          </w:p>
        </w:tc>
        <w:tc>
          <w:tcPr>
            <w:tcW w:w="0" w:type="auto"/>
          </w:tcPr>
          <w:p w:rsidR="00904C1E" w:rsidRDefault="00D46195">
            <w:pPr>
              <w:pStyle w:val="Compact"/>
              <w:jc w:val="center"/>
            </w:pPr>
            <w:r>
              <w:t>4152000</w:t>
            </w:r>
          </w:p>
        </w:tc>
        <w:tc>
          <w:tcPr>
            <w:tcW w:w="0" w:type="auto"/>
          </w:tcPr>
          <w:p w:rsidR="00904C1E" w:rsidRDefault="00D46195">
            <w:pPr>
              <w:pStyle w:val="Compact"/>
              <w:jc w:val="center"/>
            </w:pPr>
            <w:r>
              <w:t>9342000</w:t>
            </w:r>
          </w:p>
        </w:tc>
        <w:tc>
          <w:tcPr>
            <w:tcW w:w="671" w:type="pct"/>
          </w:tcPr>
          <w:p w:rsidR="00904C1E" w:rsidRDefault="00D46195">
            <w:pPr>
              <w:pStyle w:val="Compact"/>
              <w:jc w:val="center"/>
            </w:pPr>
            <w:r>
              <w:t>20760000</w:t>
            </w:r>
          </w:p>
        </w:tc>
      </w:tr>
      <w:tr w:rsidR="00904C1E" w:rsidTr="00D46195">
        <w:tc>
          <w:tcPr>
            <w:tcW w:w="0" w:type="auto"/>
          </w:tcPr>
          <w:p w:rsidR="00904C1E" w:rsidRDefault="00D46195">
            <w:pPr>
              <w:pStyle w:val="Compact"/>
              <w:jc w:val="center"/>
            </w:pPr>
            <w:r>
              <w:t>Superior o universitaria</w:t>
            </w:r>
          </w:p>
        </w:tc>
        <w:tc>
          <w:tcPr>
            <w:tcW w:w="0" w:type="auto"/>
          </w:tcPr>
          <w:p w:rsidR="00904C1E" w:rsidRDefault="00D46195">
            <w:pPr>
              <w:pStyle w:val="Compact"/>
              <w:jc w:val="center"/>
            </w:pPr>
            <w:r>
              <w:t>5193670</w:t>
            </w:r>
          </w:p>
        </w:tc>
        <w:tc>
          <w:tcPr>
            <w:tcW w:w="0" w:type="auto"/>
          </w:tcPr>
          <w:p w:rsidR="00904C1E" w:rsidRDefault="00D46195">
            <w:pPr>
              <w:pStyle w:val="Compact"/>
              <w:jc w:val="center"/>
            </w:pPr>
            <w:r>
              <w:t>162</w:t>
            </w:r>
          </w:p>
        </w:tc>
        <w:tc>
          <w:tcPr>
            <w:tcW w:w="455" w:type="pct"/>
          </w:tcPr>
          <w:p w:rsidR="00904C1E" w:rsidRDefault="00D46195">
            <w:pPr>
              <w:pStyle w:val="Compact"/>
              <w:jc w:val="center"/>
            </w:pPr>
            <w:r>
              <w:t>74.65 %</w:t>
            </w:r>
          </w:p>
        </w:tc>
        <w:tc>
          <w:tcPr>
            <w:tcW w:w="542" w:type="pct"/>
          </w:tcPr>
          <w:p w:rsidR="00904C1E" w:rsidRDefault="00D46195">
            <w:pPr>
              <w:pStyle w:val="Compact"/>
              <w:jc w:val="center"/>
            </w:pPr>
            <w:r>
              <w:t>2943457</w:t>
            </w:r>
          </w:p>
        </w:tc>
        <w:tc>
          <w:tcPr>
            <w:tcW w:w="0" w:type="auto"/>
          </w:tcPr>
          <w:p w:rsidR="00904C1E" w:rsidRDefault="00D46195">
            <w:pPr>
              <w:pStyle w:val="Compact"/>
              <w:jc w:val="center"/>
            </w:pPr>
            <w:r>
              <w:t>3633000</w:t>
            </w:r>
          </w:p>
        </w:tc>
        <w:tc>
          <w:tcPr>
            <w:tcW w:w="0" w:type="auto"/>
          </w:tcPr>
          <w:p w:rsidR="00904C1E" w:rsidRDefault="00D46195">
            <w:pPr>
              <w:pStyle w:val="Compact"/>
              <w:jc w:val="center"/>
            </w:pPr>
            <w:r>
              <w:t>5475450</w:t>
            </w:r>
          </w:p>
        </w:tc>
        <w:tc>
          <w:tcPr>
            <w:tcW w:w="671" w:type="pct"/>
          </w:tcPr>
          <w:p w:rsidR="00904C1E" w:rsidRDefault="00D46195">
            <w:pPr>
              <w:pStyle w:val="Compact"/>
              <w:jc w:val="center"/>
            </w:pPr>
            <w:r>
              <w:t>31140000</w:t>
            </w:r>
          </w:p>
        </w:tc>
      </w:tr>
      <w:tr w:rsidR="00904C1E" w:rsidTr="00D46195">
        <w:tc>
          <w:tcPr>
            <w:tcW w:w="0" w:type="auto"/>
          </w:tcPr>
          <w:p w:rsidR="00904C1E" w:rsidRDefault="00D46195">
            <w:pPr>
              <w:pStyle w:val="Compact"/>
              <w:jc w:val="center"/>
            </w:pPr>
            <w:r>
              <w:t>Básica secundaria</w:t>
            </w:r>
          </w:p>
        </w:tc>
        <w:tc>
          <w:tcPr>
            <w:tcW w:w="0" w:type="auto"/>
          </w:tcPr>
          <w:p w:rsidR="00904C1E" w:rsidRDefault="00D46195">
            <w:pPr>
              <w:pStyle w:val="Compact"/>
              <w:jc w:val="center"/>
            </w:pPr>
            <w:r>
              <w:t>4422249</w:t>
            </w:r>
          </w:p>
        </w:tc>
        <w:tc>
          <w:tcPr>
            <w:tcW w:w="0" w:type="auto"/>
          </w:tcPr>
          <w:p w:rsidR="00904C1E" w:rsidRDefault="00D46195">
            <w:pPr>
              <w:pStyle w:val="Compact"/>
              <w:jc w:val="center"/>
            </w:pPr>
            <w:r>
              <w:t>15</w:t>
            </w:r>
          </w:p>
        </w:tc>
        <w:tc>
          <w:tcPr>
            <w:tcW w:w="455" w:type="pct"/>
          </w:tcPr>
          <w:p w:rsidR="00904C1E" w:rsidRDefault="00D46195">
            <w:pPr>
              <w:pStyle w:val="Compact"/>
              <w:jc w:val="center"/>
            </w:pPr>
            <w:r>
              <w:t>6.91 %</w:t>
            </w:r>
          </w:p>
        </w:tc>
        <w:tc>
          <w:tcPr>
            <w:tcW w:w="542" w:type="pct"/>
          </w:tcPr>
          <w:p w:rsidR="00904C1E" w:rsidRDefault="00D46195">
            <w:pPr>
              <w:pStyle w:val="Compact"/>
              <w:jc w:val="center"/>
            </w:pPr>
            <w:r>
              <w:t>2818170</w:t>
            </w:r>
          </w:p>
        </w:tc>
        <w:tc>
          <w:tcPr>
            <w:tcW w:w="0" w:type="auto"/>
          </w:tcPr>
          <w:p w:rsidR="00904C1E" w:rsidRDefault="00D46195">
            <w:pPr>
              <w:pStyle w:val="Compact"/>
              <w:jc w:val="center"/>
            </w:pPr>
            <w:r>
              <w:t>3000000</w:t>
            </w:r>
          </w:p>
        </w:tc>
        <w:tc>
          <w:tcPr>
            <w:tcW w:w="0" w:type="auto"/>
          </w:tcPr>
          <w:p w:rsidR="00904C1E" w:rsidRDefault="00D46195">
            <w:pPr>
              <w:pStyle w:val="Compact"/>
              <w:jc w:val="center"/>
            </w:pPr>
            <w:r>
              <w:t>4567200</w:t>
            </w:r>
          </w:p>
        </w:tc>
        <w:tc>
          <w:tcPr>
            <w:tcW w:w="671" w:type="pct"/>
          </w:tcPr>
          <w:p w:rsidR="00904C1E" w:rsidRDefault="00D46195">
            <w:pPr>
              <w:pStyle w:val="Compact"/>
              <w:jc w:val="center"/>
            </w:pPr>
            <w:r>
              <w:t>14532000</w:t>
            </w:r>
          </w:p>
        </w:tc>
      </w:tr>
      <w:tr w:rsidR="00904C1E" w:rsidTr="00D46195">
        <w:tc>
          <w:tcPr>
            <w:tcW w:w="0" w:type="auto"/>
          </w:tcPr>
          <w:p w:rsidR="00904C1E" w:rsidRDefault="00D46195">
            <w:pPr>
              <w:pStyle w:val="Compact"/>
              <w:jc w:val="center"/>
            </w:pPr>
            <w:r>
              <w:t>Media (10o -13o)</w:t>
            </w:r>
          </w:p>
        </w:tc>
        <w:tc>
          <w:tcPr>
            <w:tcW w:w="0" w:type="auto"/>
          </w:tcPr>
          <w:p w:rsidR="00904C1E" w:rsidRDefault="00D46195">
            <w:pPr>
              <w:pStyle w:val="Compact"/>
              <w:jc w:val="center"/>
            </w:pPr>
            <w:r>
              <w:t>3548237</w:t>
            </w:r>
          </w:p>
        </w:tc>
        <w:tc>
          <w:tcPr>
            <w:tcW w:w="0" w:type="auto"/>
          </w:tcPr>
          <w:p w:rsidR="00904C1E" w:rsidRDefault="00D46195">
            <w:pPr>
              <w:pStyle w:val="Compact"/>
              <w:jc w:val="center"/>
            </w:pPr>
            <w:r>
              <w:t>32</w:t>
            </w:r>
          </w:p>
        </w:tc>
        <w:tc>
          <w:tcPr>
            <w:tcW w:w="455" w:type="pct"/>
          </w:tcPr>
          <w:p w:rsidR="00904C1E" w:rsidRDefault="00D46195">
            <w:pPr>
              <w:pStyle w:val="Compact"/>
              <w:jc w:val="center"/>
            </w:pPr>
            <w:r>
              <w:t>14.75 %</w:t>
            </w:r>
          </w:p>
        </w:tc>
        <w:tc>
          <w:tcPr>
            <w:tcW w:w="542" w:type="pct"/>
          </w:tcPr>
          <w:p w:rsidR="00904C1E" w:rsidRDefault="00D46195">
            <w:pPr>
              <w:pStyle w:val="Compact"/>
              <w:jc w:val="center"/>
            </w:pPr>
            <w:r>
              <w:t>2712505</w:t>
            </w:r>
          </w:p>
        </w:tc>
        <w:tc>
          <w:tcPr>
            <w:tcW w:w="0" w:type="auto"/>
          </w:tcPr>
          <w:p w:rsidR="00904C1E" w:rsidRDefault="00D46195">
            <w:pPr>
              <w:pStyle w:val="Compact"/>
              <w:jc w:val="center"/>
            </w:pPr>
            <w:r>
              <w:t>3114000</w:t>
            </w:r>
          </w:p>
        </w:tc>
        <w:tc>
          <w:tcPr>
            <w:tcW w:w="0" w:type="auto"/>
          </w:tcPr>
          <w:p w:rsidR="00904C1E" w:rsidRDefault="00D46195">
            <w:pPr>
              <w:pStyle w:val="Compact"/>
              <w:jc w:val="center"/>
            </w:pPr>
            <w:r>
              <w:t>4152000</w:t>
            </w:r>
          </w:p>
        </w:tc>
        <w:tc>
          <w:tcPr>
            <w:tcW w:w="671" w:type="pct"/>
          </w:tcPr>
          <w:p w:rsidR="00904C1E" w:rsidRDefault="00D46195">
            <w:pPr>
              <w:pStyle w:val="Compact"/>
              <w:jc w:val="center"/>
            </w:pPr>
            <w:r>
              <w:t>7000000</w:t>
            </w:r>
          </w:p>
        </w:tc>
      </w:tr>
    </w:tbl>
    <w:p w:rsidR="00904C1E" w:rsidRDefault="00D46195">
      <w:pPr>
        <w:pStyle w:val="CaptionedFigure"/>
      </w:pPr>
      <w:r>
        <w:rPr>
          <w:noProof/>
        </w:rPr>
        <w:lastRenderedPageBreak/>
        <w:drawing>
          <wp:inline distT="0" distB="0" distL="0" distR="0">
            <wp:extent cx="5661329" cy="2695493"/>
            <wp:effectExtent l="0" t="0" r="0" b="0"/>
            <wp:docPr id="9" name="Picture" descr="Figura 9: Ingresos según Nivel educativo (&gt;$2.5M)"/>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15-1.png"/>
                    <pic:cNvPicPr>
                      <a:picLocks noChangeAspect="1" noChangeArrowheads="1"/>
                    </pic:cNvPicPr>
                  </pic:nvPicPr>
                  <pic:blipFill>
                    <a:blip r:embed="rId17"/>
                    <a:stretch>
                      <a:fillRect/>
                    </a:stretch>
                  </pic:blipFill>
                  <pic:spPr bwMode="auto">
                    <a:xfrm>
                      <a:off x="0" y="0"/>
                      <a:ext cx="5667950" cy="2698646"/>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9: Ingresos según Nivel educativo (&gt;$2.5M)</w:t>
      </w:r>
    </w:p>
    <w:p w:rsidR="00904C1E" w:rsidRDefault="00D46195">
      <w:pPr>
        <w:pStyle w:val="Textoindependiente"/>
        <w:rPr>
          <w:lang w:val="es-MX"/>
        </w:rPr>
      </w:pPr>
      <w:r w:rsidRPr="00D46195">
        <w:rPr>
          <w:lang w:val="es-MX"/>
        </w:rPr>
        <w:t>Notamos que el 75% de los migrantes con mayores ingresos presentan un nivel educativo mayor a $2.500.000 y cuentan con un promedio de ingresos situado en $5.193.670 lo cual se puede considerar muy alto. A pesar de que solo hay 8 migrantes en esta muestra que cuentan con un nivel educativo de basica primaria, notamos que representan el mas alto promedio de ingresos por persona.</w:t>
      </w:r>
    </w:p>
    <w:p w:rsidR="00D46195" w:rsidRPr="00D46195" w:rsidRDefault="00D46195">
      <w:pPr>
        <w:pStyle w:val="Textoindependiente"/>
        <w:rPr>
          <w:lang w:val="es-MX"/>
        </w:rPr>
      </w:pPr>
    </w:p>
    <w:p w:rsidR="00904C1E" w:rsidRPr="00D46195" w:rsidRDefault="00D46195">
      <w:pPr>
        <w:pStyle w:val="Ttulo3"/>
        <w:rPr>
          <w:color w:val="365F91" w:themeColor="accent1" w:themeShade="BF"/>
          <w:lang w:val="es-MX"/>
        </w:rPr>
      </w:pPr>
      <w:bookmarkStart w:id="12" w:name="rama-de-actividad"/>
      <w:r w:rsidRPr="00D46195">
        <w:rPr>
          <w:color w:val="365F91" w:themeColor="accent1" w:themeShade="BF"/>
          <w:lang w:val="es-MX"/>
        </w:rPr>
        <w:t>Rama de actividad</w:t>
      </w:r>
      <w:bookmarkEnd w:id="12"/>
    </w:p>
    <w:p w:rsidR="00904C1E" w:rsidRDefault="00D46195">
      <w:pPr>
        <w:pStyle w:val="FirstParagraph"/>
      </w:pPr>
      <w:r w:rsidRPr="00D46195">
        <w:rPr>
          <w:lang w:val="es-MX"/>
        </w:rPr>
        <w:t xml:space="preserve">Es de mucho interes observar cuales son aquellas ramas de actividad que presentan los migrantes con mayores ingresos. </w:t>
      </w:r>
      <w:r>
        <w:t>Esto lo podemos observar a continuación:</w:t>
      </w:r>
    </w:p>
    <w:p w:rsidR="00904C1E" w:rsidRDefault="00D46195">
      <w:pPr>
        <w:pStyle w:val="CaptionedFigure"/>
      </w:pPr>
      <w:r>
        <w:rPr>
          <w:noProof/>
        </w:rPr>
        <w:drawing>
          <wp:inline distT="0" distB="0" distL="0" distR="0">
            <wp:extent cx="5772647" cy="2512612"/>
            <wp:effectExtent l="0" t="0" r="0" b="0"/>
            <wp:docPr id="10" name="Picture" descr="Figura 10: Ingreso promedio para las 15 ramas con mayor ingreso promedi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16-1.png"/>
                    <pic:cNvPicPr>
                      <a:picLocks noChangeAspect="1" noChangeArrowheads="1"/>
                    </pic:cNvPicPr>
                  </pic:nvPicPr>
                  <pic:blipFill>
                    <a:blip r:embed="rId18"/>
                    <a:stretch>
                      <a:fillRect/>
                    </a:stretch>
                  </pic:blipFill>
                  <pic:spPr bwMode="auto">
                    <a:xfrm>
                      <a:off x="0" y="0"/>
                      <a:ext cx="5782914" cy="2517081"/>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10: Ingreso promedio para las 15 ramas con mayor ingreso promedio</w:t>
      </w:r>
    </w:p>
    <w:p w:rsidR="00904C1E" w:rsidRPr="00D46195" w:rsidRDefault="00D46195" w:rsidP="00D46195">
      <w:pPr>
        <w:pStyle w:val="TableCaption"/>
        <w:jc w:val="center"/>
        <w:rPr>
          <w:lang w:val="es-MX"/>
        </w:rPr>
      </w:pPr>
      <w:r w:rsidRPr="00D46195">
        <w:rPr>
          <w:lang w:val="es-MX"/>
        </w:rPr>
        <w:lastRenderedPageBreak/>
        <w:t>Tabla 7: Ingresos según rama de actividad (&gt;$2.5M)</w:t>
      </w:r>
    </w:p>
    <w:tbl>
      <w:tblPr>
        <w:tblStyle w:val="Table"/>
        <w:tblW w:w="5226" w:type="pct"/>
        <w:tblLook w:val="07E0" w:firstRow="1" w:lastRow="1" w:firstColumn="1" w:lastColumn="1" w:noHBand="1" w:noVBand="1"/>
      </w:tblPr>
      <w:tblGrid>
        <w:gridCol w:w="1710"/>
        <w:gridCol w:w="1150"/>
        <w:gridCol w:w="1163"/>
        <w:gridCol w:w="1145"/>
        <w:gridCol w:w="1056"/>
        <w:gridCol w:w="1056"/>
        <w:gridCol w:w="1056"/>
        <w:gridCol w:w="1176"/>
      </w:tblGrid>
      <w:tr w:rsidR="00904C1E" w:rsidTr="00D46195">
        <w:tc>
          <w:tcPr>
            <w:tcW w:w="0" w:type="auto"/>
            <w:tcBorders>
              <w:bottom w:val="single" w:sz="0" w:space="0" w:color="auto"/>
            </w:tcBorders>
            <w:vAlign w:val="center"/>
          </w:tcPr>
          <w:p w:rsidR="00904C1E" w:rsidRDefault="00D46195" w:rsidP="00D46195">
            <w:pPr>
              <w:pStyle w:val="Compact"/>
              <w:jc w:val="center"/>
            </w:pPr>
            <w:r>
              <w:t>Rama actividad</w:t>
            </w:r>
          </w:p>
        </w:tc>
        <w:tc>
          <w:tcPr>
            <w:tcW w:w="0" w:type="auto"/>
            <w:tcBorders>
              <w:bottom w:val="single" w:sz="0" w:space="0" w:color="auto"/>
            </w:tcBorders>
            <w:vAlign w:val="center"/>
          </w:tcPr>
          <w:p w:rsidR="00904C1E" w:rsidRDefault="00D46195" w:rsidP="00D46195">
            <w:pPr>
              <w:pStyle w:val="Compact"/>
              <w:jc w:val="center"/>
            </w:pPr>
            <w:r>
              <w:t>Promedio de ingresos</w:t>
            </w:r>
          </w:p>
        </w:tc>
        <w:tc>
          <w:tcPr>
            <w:tcW w:w="0" w:type="auto"/>
            <w:tcBorders>
              <w:bottom w:val="single" w:sz="0" w:space="0" w:color="auto"/>
            </w:tcBorders>
            <w:vAlign w:val="center"/>
          </w:tcPr>
          <w:p w:rsidR="00904C1E" w:rsidRPr="00D46195" w:rsidRDefault="00D46195" w:rsidP="00D46195">
            <w:pPr>
              <w:pStyle w:val="Compact"/>
              <w:jc w:val="center"/>
              <w:rPr>
                <w:lang w:val="es-MX"/>
              </w:rPr>
            </w:pPr>
            <w:r w:rsidRPr="00D46195">
              <w:rPr>
                <w:lang w:val="es-MX"/>
              </w:rPr>
              <w:t># De migrantes en esta rama</w:t>
            </w:r>
          </w:p>
        </w:tc>
        <w:tc>
          <w:tcPr>
            <w:tcW w:w="0" w:type="auto"/>
            <w:tcBorders>
              <w:bottom w:val="single" w:sz="0" w:space="0" w:color="auto"/>
            </w:tcBorders>
            <w:vAlign w:val="center"/>
          </w:tcPr>
          <w:p w:rsidR="00904C1E" w:rsidRDefault="00D46195" w:rsidP="00D46195">
            <w:pPr>
              <w:pStyle w:val="Compact"/>
              <w:jc w:val="center"/>
            </w:pPr>
            <w:r>
              <w:t>% de la muestra (&gt;$2.5M)</w:t>
            </w:r>
          </w:p>
        </w:tc>
        <w:tc>
          <w:tcPr>
            <w:tcW w:w="0" w:type="auto"/>
            <w:tcBorders>
              <w:bottom w:val="single" w:sz="0" w:space="0" w:color="auto"/>
            </w:tcBorders>
            <w:vAlign w:val="center"/>
          </w:tcPr>
          <w:p w:rsidR="00904C1E" w:rsidRDefault="00D46195" w:rsidP="00D46195">
            <w:pPr>
              <w:pStyle w:val="Compact"/>
              <w:jc w:val="center"/>
            </w:pPr>
            <w:r>
              <w:t>Q.1</w:t>
            </w:r>
          </w:p>
        </w:tc>
        <w:tc>
          <w:tcPr>
            <w:tcW w:w="0" w:type="auto"/>
            <w:tcBorders>
              <w:bottom w:val="single" w:sz="0" w:space="0" w:color="auto"/>
            </w:tcBorders>
            <w:vAlign w:val="center"/>
          </w:tcPr>
          <w:p w:rsidR="00904C1E" w:rsidRDefault="00D46195" w:rsidP="00D46195">
            <w:pPr>
              <w:pStyle w:val="Compact"/>
              <w:jc w:val="center"/>
            </w:pPr>
            <w:r>
              <w:t>Mediana</w:t>
            </w:r>
          </w:p>
        </w:tc>
        <w:tc>
          <w:tcPr>
            <w:tcW w:w="0" w:type="auto"/>
            <w:tcBorders>
              <w:bottom w:val="single" w:sz="0" w:space="0" w:color="auto"/>
            </w:tcBorders>
            <w:vAlign w:val="center"/>
          </w:tcPr>
          <w:p w:rsidR="00904C1E" w:rsidRDefault="00D46195" w:rsidP="00D46195">
            <w:pPr>
              <w:pStyle w:val="Compact"/>
              <w:jc w:val="center"/>
            </w:pPr>
            <w:r>
              <w:t>Q.3</w:t>
            </w:r>
          </w:p>
        </w:tc>
        <w:tc>
          <w:tcPr>
            <w:tcW w:w="808" w:type="pct"/>
            <w:tcBorders>
              <w:bottom w:val="single" w:sz="0" w:space="0" w:color="auto"/>
            </w:tcBorders>
            <w:vAlign w:val="center"/>
          </w:tcPr>
          <w:p w:rsidR="00904C1E" w:rsidRDefault="00D46195" w:rsidP="00D46195">
            <w:pPr>
              <w:pStyle w:val="Compact"/>
              <w:jc w:val="center"/>
            </w:pPr>
            <w:r>
              <w:t>Ingreso maximo</w:t>
            </w:r>
          </w:p>
        </w:tc>
      </w:tr>
      <w:tr w:rsidR="00904C1E" w:rsidTr="00D46195">
        <w:tc>
          <w:tcPr>
            <w:tcW w:w="0" w:type="auto"/>
          </w:tcPr>
          <w:p w:rsidR="00904C1E" w:rsidRDefault="00D46195">
            <w:pPr>
              <w:pStyle w:val="Compact"/>
              <w:jc w:val="center"/>
            </w:pPr>
            <w:r>
              <w:t>Educación</w:t>
            </w:r>
          </w:p>
        </w:tc>
        <w:tc>
          <w:tcPr>
            <w:tcW w:w="0" w:type="auto"/>
          </w:tcPr>
          <w:p w:rsidR="00904C1E" w:rsidRDefault="00D46195">
            <w:pPr>
              <w:pStyle w:val="Compact"/>
              <w:jc w:val="center"/>
            </w:pPr>
            <w:r>
              <w:t>4068557</w:t>
            </w:r>
          </w:p>
        </w:tc>
        <w:tc>
          <w:tcPr>
            <w:tcW w:w="0" w:type="auto"/>
          </w:tcPr>
          <w:p w:rsidR="00904C1E" w:rsidRDefault="00D46195">
            <w:pPr>
              <w:pStyle w:val="Compact"/>
              <w:jc w:val="center"/>
            </w:pPr>
            <w:r>
              <w:t>18</w:t>
            </w:r>
          </w:p>
        </w:tc>
        <w:tc>
          <w:tcPr>
            <w:tcW w:w="0" w:type="auto"/>
          </w:tcPr>
          <w:p w:rsidR="00904C1E" w:rsidRDefault="00D46195">
            <w:pPr>
              <w:pStyle w:val="Compact"/>
              <w:jc w:val="center"/>
            </w:pPr>
            <w:r>
              <w:t>8.29 %</w:t>
            </w:r>
          </w:p>
        </w:tc>
        <w:tc>
          <w:tcPr>
            <w:tcW w:w="0" w:type="auto"/>
          </w:tcPr>
          <w:p w:rsidR="00904C1E" w:rsidRDefault="00D46195">
            <w:pPr>
              <w:pStyle w:val="Compact"/>
              <w:jc w:val="center"/>
            </w:pPr>
            <w:r>
              <w:t>2982797</w:t>
            </w:r>
          </w:p>
        </w:tc>
        <w:tc>
          <w:tcPr>
            <w:tcW w:w="0" w:type="auto"/>
          </w:tcPr>
          <w:p w:rsidR="00904C1E" w:rsidRDefault="00D46195">
            <w:pPr>
              <w:pStyle w:val="Compact"/>
              <w:jc w:val="center"/>
            </w:pPr>
            <w:r>
              <w:t>3451350</w:t>
            </w:r>
          </w:p>
        </w:tc>
        <w:tc>
          <w:tcPr>
            <w:tcW w:w="0" w:type="auto"/>
          </w:tcPr>
          <w:p w:rsidR="00904C1E" w:rsidRDefault="00D46195">
            <w:pPr>
              <w:pStyle w:val="Compact"/>
              <w:jc w:val="center"/>
            </w:pPr>
            <w:r>
              <w:t>4149405</w:t>
            </w:r>
          </w:p>
        </w:tc>
        <w:tc>
          <w:tcPr>
            <w:tcW w:w="808" w:type="pct"/>
          </w:tcPr>
          <w:p w:rsidR="00904C1E" w:rsidRDefault="00D46195">
            <w:pPr>
              <w:pStyle w:val="Compact"/>
              <w:jc w:val="center"/>
            </w:pPr>
            <w:r>
              <w:t>10380102</w:t>
            </w:r>
          </w:p>
        </w:tc>
      </w:tr>
      <w:tr w:rsidR="00904C1E" w:rsidTr="00D46195">
        <w:tc>
          <w:tcPr>
            <w:tcW w:w="0" w:type="auto"/>
          </w:tcPr>
          <w:p w:rsidR="00904C1E" w:rsidRDefault="00D46195">
            <w:pPr>
              <w:pStyle w:val="Compact"/>
              <w:jc w:val="center"/>
            </w:pPr>
            <w:r>
              <w:t>Otras actividades empresariales</w:t>
            </w:r>
          </w:p>
        </w:tc>
        <w:tc>
          <w:tcPr>
            <w:tcW w:w="0" w:type="auto"/>
          </w:tcPr>
          <w:p w:rsidR="00904C1E" w:rsidRDefault="00D46195">
            <w:pPr>
              <w:pStyle w:val="Compact"/>
              <w:jc w:val="center"/>
            </w:pPr>
            <w:r>
              <w:t>3886027</w:t>
            </w:r>
          </w:p>
        </w:tc>
        <w:tc>
          <w:tcPr>
            <w:tcW w:w="0" w:type="auto"/>
          </w:tcPr>
          <w:p w:rsidR="00904C1E" w:rsidRDefault="00D46195">
            <w:pPr>
              <w:pStyle w:val="Compact"/>
              <w:jc w:val="center"/>
            </w:pPr>
            <w:r>
              <w:t>20</w:t>
            </w:r>
          </w:p>
        </w:tc>
        <w:tc>
          <w:tcPr>
            <w:tcW w:w="0" w:type="auto"/>
          </w:tcPr>
          <w:p w:rsidR="00904C1E" w:rsidRDefault="00D46195">
            <w:pPr>
              <w:pStyle w:val="Compact"/>
              <w:jc w:val="center"/>
            </w:pPr>
            <w:r>
              <w:t>9.22 %</w:t>
            </w:r>
          </w:p>
        </w:tc>
        <w:tc>
          <w:tcPr>
            <w:tcW w:w="0" w:type="auto"/>
          </w:tcPr>
          <w:p w:rsidR="00904C1E" w:rsidRDefault="00D46195">
            <w:pPr>
              <w:pStyle w:val="Compact"/>
              <w:jc w:val="center"/>
            </w:pPr>
            <w:r>
              <w:t>3062100</w:t>
            </w:r>
          </w:p>
        </w:tc>
        <w:tc>
          <w:tcPr>
            <w:tcW w:w="0" w:type="auto"/>
          </w:tcPr>
          <w:p w:rsidR="00904C1E" w:rsidRDefault="00D46195">
            <w:pPr>
              <w:pStyle w:val="Compact"/>
              <w:jc w:val="center"/>
            </w:pPr>
            <w:r>
              <w:t>3742509</w:t>
            </w:r>
          </w:p>
        </w:tc>
        <w:tc>
          <w:tcPr>
            <w:tcW w:w="0" w:type="auto"/>
          </w:tcPr>
          <w:p w:rsidR="00904C1E" w:rsidRDefault="00D46195">
            <w:pPr>
              <w:pStyle w:val="Compact"/>
              <w:jc w:val="center"/>
            </w:pPr>
            <w:r>
              <w:t>4177950</w:t>
            </w:r>
          </w:p>
        </w:tc>
        <w:tc>
          <w:tcPr>
            <w:tcW w:w="808" w:type="pct"/>
          </w:tcPr>
          <w:p w:rsidR="00904C1E" w:rsidRDefault="00D46195">
            <w:pPr>
              <w:pStyle w:val="Compact"/>
              <w:jc w:val="center"/>
            </w:pPr>
            <w:r>
              <w:t>6747000</w:t>
            </w:r>
          </w:p>
        </w:tc>
      </w:tr>
      <w:tr w:rsidR="00904C1E" w:rsidTr="00D46195">
        <w:tc>
          <w:tcPr>
            <w:tcW w:w="0" w:type="auto"/>
          </w:tcPr>
          <w:p w:rsidR="00904C1E" w:rsidRDefault="00D46195">
            <w:pPr>
              <w:pStyle w:val="Compact"/>
              <w:jc w:val="center"/>
            </w:pPr>
            <w:r>
              <w:t>Administración pública y defensa</w:t>
            </w:r>
          </w:p>
        </w:tc>
        <w:tc>
          <w:tcPr>
            <w:tcW w:w="0" w:type="auto"/>
          </w:tcPr>
          <w:p w:rsidR="00904C1E" w:rsidRDefault="00D46195">
            <w:pPr>
              <w:pStyle w:val="Compact"/>
              <w:jc w:val="center"/>
            </w:pPr>
            <w:r>
              <w:t>3816294</w:t>
            </w:r>
          </w:p>
        </w:tc>
        <w:tc>
          <w:tcPr>
            <w:tcW w:w="0" w:type="auto"/>
          </w:tcPr>
          <w:p w:rsidR="00904C1E" w:rsidRDefault="00D46195">
            <w:pPr>
              <w:pStyle w:val="Compact"/>
              <w:jc w:val="center"/>
            </w:pPr>
            <w:r>
              <w:t>6</w:t>
            </w:r>
          </w:p>
        </w:tc>
        <w:tc>
          <w:tcPr>
            <w:tcW w:w="0" w:type="auto"/>
          </w:tcPr>
          <w:p w:rsidR="00904C1E" w:rsidRDefault="00D46195">
            <w:pPr>
              <w:pStyle w:val="Compact"/>
              <w:jc w:val="center"/>
            </w:pPr>
            <w:r>
              <w:t>2.76 %</w:t>
            </w:r>
          </w:p>
        </w:tc>
        <w:tc>
          <w:tcPr>
            <w:tcW w:w="0" w:type="auto"/>
          </w:tcPr>
          <w:p w:rsidR="00904C1E" w:rsidRDefault="00D46195">
            <w:pPr>
              <w:pStyle w:val="Compact"/>
              <w:jc w:val="center"/>
            </w:pPr>
            <w:r>
              <w:t>2930793</w:t>
            </w:r>
          </w:p>
        </w:tc>
        <w:tc>
          <w:tcPr>
            <w:tcW w:w="0" w:type="auto"/>
          </w:tcPr>
          <w:p w:rsidR="00904C1E" w:rsidRDefault="00D46195">
            <w:pPr>
              <w:pStyle w:val="Compact"/>
              <w:jc w:val="center"/>
            </w:pPr>
            <w:r>
              <w:t>3027327</w:t>
            </w:r>
          </w:p>
        </w:tc>
        <w:tc>
          <w:tcPr>
            <w:tcW w:w="0" w:type="auto"/>
          </w:tcPr>
          <w:p w:rsidR="00904C1E" w:rsidRDefault="00D46195">
            <w:pPr>
              <w:pStyle w:val="Compact"/>
              <w:jc w:val="center"/>
            </w:pPr>
            <w:r>
              <w:t>3096614</w:t>
            </w:r>
          </w:p>
        </w:tc>
        <w:tc>
          <w:tcPr>
            <w:tcW w:w="808" w:type="pct"/>
          </w:tcPr>
          <w:p w:rsidR="00904C1E" w:rsidRDefault="00D46195">
            <w:pPr>
              <w:pStyle w:val="Compact"/>
              <w:jc w:val="center"/>
            </w:pPr>
            <w:r>
              <w:t>8304000</w:t>
            </w:r>
          </w:p>
        </w:tc>
      </w:tr>
      <w:tr w:rsidR="00904C1E" w:rsidTr="00D46195">
        <w:tc>
          <w:tcPr>
            <w:tcW w:w="0" w:type="auto"/>
          </w:tcPr>
          <w:p w:rsidR="00904C1E" w:rsidRDefault="00D46195">
            <w:pPr>
              <w:pStyle w:val="Compact"/>
              <w:jc w:val="center"/>
            </w:pPr>
            <w:r>
              <w:t>Actividades culturales y deportivas</w:t>
            </w:r>
          </w:p>
        </w:tc>
        <w:tc>
          <w:tcPr>
            <w:tcW w:w="0" w:type="auto"/>
          </w:tcPr>
          <w:p w:rsidR="00904C1E" w:rsidRDefault="00D46195">
            <w:pPr>
              <w:pStyle w:val="Compact"/>
              <w:jc w:val="center"/>
            </w:pPr>
            <w:r>
              <w:t>3796267</w:t>
            </w:r>
          </w:p>
        </w:tc>
        <w:tc>
          <w:tcPr>
            <w:tcW w:w="0" w:type="auto"/>
          </w:tcPr>
          <w:p w:rsidR="00904C1E" w:rsidRDefault="00D46195">
            <w:pPr>
              <w:pStyle w:val="Compact"/>
              <w:jc w:val="center"/>
            </w:pPr>
            <w:r>
              <w:t>6</w:t>
            </w:r>
          </w:p>
        </w:tc>
        <w:tc>
          <w:tcPr>
            <w:tcW w:w="0" w:type="auto"/>
          </w:tcPr>
          <w:p w:rsidR="00904C1E" w:rsidRDefault="00D46195">
            <w:pPr>
              <w:pStyle w:val="Compact"/>
              <w:jc w:val="center"/>
            </w:pPr>
            <w:r>
              <w:t>2.76 %</w:t>
            </w:r>
          </w:p>
        </w:tc>
        <w:tc>
          <w:tcPr>
            <w:tcW w:w="0" w:type="auto"/>
          </w:tcPr>
          <w:p w:rsidR="00904C1E" w:rsidRDefault="00D46195">
            <w:pPr>
              <w:pStyle w:val="Compact"/>
              <w:jc w:val="center"/>
            </w:pPr>
            <w:r>
              <w:t>3165900</w:t>
            </w:r>
          </w:p>
        </w:tc>
        <w:tc>
          <w:tcPr>
            <w:tcW w:w="0" w:type="auto"/>
          </w:tcPr>
          <w:p w:rsidR="00904C1E" w:rsidRDefault="00D46195">
            <w:pPr>
              <w:pStyle w:val="Compact"/>
              <w:jc w:val="center"/>
            </w:pPr>
            <w:r>
              <w:t>3321600</w:t>
            </w:r>
          </w:p>
        </w:tc>
        <w:tc>
          <w:tcPr>
            <w:tcW w:w="0" w:type="auto"/>
          </w:tcPr>
          <w:p w:rsidR="00904C1E" w:rsidRDefault="00D46195">
            <w:pPr>
              <w:pStyle w:val="Compact"/>
              <w:jc w:val="center"/>
            </w:pPr>
            <w:r>
              <w:t>3399450</w:t>
            </w:r>
          </w:p>
        </w:tc>
        <w:tc>
          <w:tcPr>
            <w:tcW w:w="808" w:type="pct"/>
          </w:tcPr>
          <w:p w:rsidR="00904C1E" w:rsidRDefault="00D46195">
            <w:pPr>
              <w:pStyle w:val="Compact"/>
              <w:jc w:val="center"/>
            </w:pPr>
            <w:r>
              <w:t>7000000</w:t>
            </w:r>
          </w:p>
        </w:tc>
      </w:tr>
      <w:tr w:rsidR="00904C1E" w:rsidTr="00D46195">
        <w:tc>
          <w:tcPr>
            <w:tcW w:w="0" w:type="auto"/>
          </w:tcPr>
          <w:p w:rsidR="00904C1E" w:rsidRDefault="00D46195">
            <w:pPr>
              <w:pStyle w:val="Compact"/>
              <w:jc w:val="center"/>
            </w:pPr>
            <w:r>
              <w:t>Intermediación financiera</w:t>
            </w:r>
          </w:p>
        </w:tc>
        <w:tc>
          <w:tcPr>
            <w:tcW w:w="0" w:type="auto"/>
          </w:tcPr>
          <w:p w:rsidR="00904C1E" w:rsidRDefault="00D46195">
            <w:pPr>
              <w:pStyle w:val="Compact"/>
              <w:jc w:val="center"/>
            </w:pPr>
            <w:r>
              <w:t>3697356</w:t>
            </w:r>
          </w:p>
        </w:tc>
        <w:tc>
          <w:tcPr>
            <w:tcW w:w="0" w:type="auto"/>
          </w:tcPr>
          <w:p w:rsidR="00904C1E" w:rsidRDefault="00D46195">
            <w:pPr>
              <w:pStyle w:val="Compact"/>
              <w:jc w:val="center"/>
            </w:pPr>
            <w:r>
              <w:t>2</w:t>
            </w:r>
          </w:p>
        </w:tc>
        <w:tc>
          <w:tcPr>
            <w:tcW w:w="0" w:type="auto"/>
          </w:tcPr>
          <w:p w:rsidR="00904C1E" w:rsidRDefault="00D46195">
            <w:pPr>
              <w:pStyle w:val="Compact"/>
              <w:jc w:val="center"/>
            </w:pPr>
            <w:r>
              <w:t>0.92 %</w:t>
            </w:r>
          </w:p>
        </w:tc>
        <w:tc>
          <w:tcPr>
            <w:tcW w:w="0" w:type="auto"/>
          </w:tcPr>
          <w:p w:rsidR="00904C1E" w:rsidRDefault="00D46195">
            <w:pPr>
              <w:pStyle w:val="Compact"/>
              <w:jc w:val="center"/>
            </w:pPr>
            <w:r>
              <w:t>3106734</w:t>
            </w:r>
          </w:p>
        </w:tc>
        <w:tc>
          <w:tcPr>
            <w:tcW w:w="0" w:type="auto"/>
          </w:tcPr>
          <w:p w:rsidR="00904C1E" w:rsidRDefault="00D46195">
            <w:pPr>
              <w:pStyle w:val="Compact"/>
              <w:jc w:val="center"/>
            </w:pPr>
            <w:r>
              <w:t>3697356</w:t>
            </w:r>
          </w:p>
        </w:tc>
        <w:tc>
          <w:tcPr>
            <w:tcW w:w="0" w:type="auto"/>
          </w:tcPr>
          <w:p w:rsidR="00904C1E" w:rsidRDefault="00D46195">
            <w:pPr>
              <w:pStyle w:val="Compact"/>
              <w:jc w:val="center"/>
            </w:pPr>
            <w:r>
              <w:t>4287978</w:t>
            </w:r>
          </w:p>
        </w:tc>
        <w:tc>
          <w:tcPr>
            <w:tcW w:w="808" w:type="pct"/>
          </w:tcPr>
          <w:p w:rsidR="00904C1E" w:rsidRDefault="00D46195">
            <w:pPr>
              <w:pStyle w:val="Compact"/>
              <w:jc w:val="center"/>
            </w:pPr>
            <w:r>
              <w:t>4878600</w:t>
            </w:r>
          </w:p>
        </w:tc>
      </w:tr>
      <w:tr w:rsidR="00904C1E" w:rsidTr="00D46195">
        <w:tc>
          <w:tcPr>
            <w:tcW w:w="0" w:type="auto"/>
          </w:tcPr>
          <w:p w:rsidR="00904C1E" w:rsidRPr="00D46195" w:rsidRDefault="00D46195">
            <w:pPr>
              <w:pStyle w:val="Compact"/>
              <w:jc w:val="center"/>
              <w:rPr>
                <w:lang w:val="es-MX"/>
              </w:rPr>
            </w:pPr>
            <w:r w:rsidRPr="00D46195">
              <w:rPr>
                <w:lang w:val="es-MX"/>
              </w:rPr>
              <w:t>Explotación de minas y carbón</w:t>
            </w:r>
          </w:p>
        </w:tc>
        <w:tc>
          <w:tcPr>
            <w:tcW w:w="0" w:type="auto"/>
          </w:tcPr>
          <w:p w:rsidR="00904C1E" w:rsidRDefault="00D46195">
            <w:pPr>
              <w:pStyle w:val="Compact"/>
              <w:jc w:val="center"/>
            </w:pPr>
            <w:r>
              <w:t>3477300</w:t>
            </w:r>
          </w:p>
        </w:tc>
        <w:tc>
          <w:tcPr>
            <w:tcW w:w="0" w:type="auto"/>
          </w:tcPr>
          <w:p w:rsidR="00904C1E" w:rsidRDefault="00D46195">
            <w:pPr>
              <w:pStyle w:val="Compact"/>
              <w:jc w:val="center"/>
            </w:pPr>
            <w:r>
              <w:t>2</w:t>
            </w:r>
          </w:p>
        </w:tc>
        <w:tc>
          <w:tcPr>
            <w:tcW w:w="0" w:type="auto"/>
          </w:tcPr>
          <w:p w:rsidR="00904C1E" w:rsidRDefault="00D46195">
            <w:pPr>
              <w:pStyle w:val="Compact"/>
              <w:jc w:val="center"/>
            </w:pPr>
            <w:r>
              <w:t>0.92 %</w:t>
            </w:r>
          </w:p>
        </w:tc>
        <w:tc>
          <w:tcPr>
            <w:tcW w:w="0" w:type="auto"/>
          </w:tcPr>
          <w:p w:rsidR="00904C1E" w:rsidRDefault="00D46195">
            <w:pPr>
              <w:pStyle w:val="Compact"/>
              <w:jc w:val="center"/>
            </w:pPr>
            <w:r>
              <w:t>3036150</w:t>
            </w:r>
          </w:p>
        </w:tc>
        <w:tc>
          <w:tcPr>
            <w:tcW w:w="0" w:type="auto"/>
          </w:tcPr>
          <w:p w:rsidR="00904C1E" w:rsidRDefault="00D46195">
            <w:pPr>
              <w:pStyle w:val="Compact"/>
              <w:jc w:val="center"/>
            </w:pPr>
            <w:r>
              <w:t>3477300</w:t>
            </w:r>
          </w:p>
        </w:tc>
        <w:tc>
          <w:tcPr>
            <w:tcW w:w="0" w:type="auto"/>
          </w:tcPr>
          <w:p w:rsidR="00904C1E" w:rsidRDefault="00D46195">
            <w:pPr>
              <w:pStyle w:val="Compact"/>
              <w:jc w:val="center"/>
            </w:pPr>
            <w:r>
              <w:t>3918450</w:t>
            </w:r>
          </w:p>
        </w:tc>
        <w:tc>
          <w:tcPr>
            <w:tcW w:w="808" w:type="pct"/>
          </w:tcPr>
          <w:p w:rsidR="00904C1E" w:rsidRDefault="00D46195">
            <w:pPr>
              <w:pStyle w:val="Compact"/>
              <w:jc w:val="center"/>
            </w:pPr>
            <w:r>
              <w:t>4359600</w:t>
            </w:r>
          </w:p>
        </w:tc>
      </w:tr>
      <w:tr w:rsidR="00904C1E" w:rsidTr="00D46195">
        <w:tc>
          <w:tcPr>
            <w:tcW w:w="0" w:type="auto"/>
          </w:tcPr>
          <w:p w:rsidR="00904C1E" w:rsidRDefault="00D46195">
            <w:pPr>
              <w:pStyle w:val="Compact"/>
              <w:jc w:val="center"/>
            </w:pPr>
            <w:r>
              <w:t>Otras actividades de servicios</w:t>
            </w:r>
          </w:p>
        </w:tc>
        <w:tc>
          <w:tcPr>
            <w:tcW w:w="0" w:type="auto"/>
          </w:tcPr>
          <w:p w:rsidR="00904C1E" w:rsidRDefault="00D46195">
            <w:pPr>
              <w:pStyle w:val="Compact"/>
              <w:jc w:val="center"/>
            </w:pPr>
            <w:r>
              <w:t>3415666</w:t>
            </w:r>
          </w:p>
        </w:tc>
        <w:tc>
          <w:tcPr>
            <w:tcW w:w="0" w:type="auto"/>
          </w:tcPr>
          <w:p w:rsidR="00904C1E" w:rsidRDefault="00D46195">
            <w:pPr>
              <w:pStyle w:val="Compact"/>
              <w:jc w:val="center"/>
            </w:pPr>
            <w:r>
              <w:t>14</w:t>
            </w:r>
          </w:p>
        </w:tc>
        <w:tc>
          <w:tcPr>
            <w:tcW w:w="0" w:type="auto"/>
          </w:tcPr>
          <w:p w:rsidR="00904C1E" w:rsidRDefault="00D46195">
            <w:pPr>
              <w:pStyle w:val="Compact"/>
              <w:jc w:val="center"/>
            </w:pPr>
            <w:r>
              <w:t>6.45 %</w:t>
            </w:r>
          </w:p>
        </w:tc>
        <w:tc>
          <w:tcPr>
            <w:tcW w:w="0" w:type="auto"/>
          </w:tcPr>
          <w:p w:rsidR="00904C1E" w:rsidRDefault="00D46195">
            <w:pPr>
              <w:pStyle w:val="Compact"/>
              <w:jc w:val="center"/>
            </w:pPr>
            <w:r>
              <w:t>2851950</w:t>
            </w:r>
          </w:p>
        </w:tc>
        <w:tc>
          <w:tcPr>
            <w:tcW w:w="0" w:type="auto"/>
          </w:tcPr>
          <w:p w:rsidR="00904C1E" w:rsidRDefault="00D46195">
            <w:pPr>
              <w:pStyle w:val="Compact"/>
              <w:jc w:val="center"/>
            </w:pPr>
            <w:r>
              <w:t>3057000</w:t>
            </w:r>
          </w:p>
        </w:tc>
        <w:tc>
          <w:tcPr>
            <w:tcW w:w="0" w:type="auto"/>
          </w:tcPr>
          <w:p w:rsidR="00904C1E" w:rsidRDefault="00D46195">
            <w:pPr>
              <w:pStyle w:val="Compact"/>
              <w:jc w:val="center"/>
            </w:pPr>
            <w:r>
              <w:t>3778500</w:t>
            </w:r>
          </w:p>
        </w:tc>
        <w:tc>
          <w:tcPr>
            <w:tcW w:w="808" w:type="pct"/>
          </w:tcPr>
          <w:p w:rsidR="00904C1E" w:rsidRDefault="00D46195">
            <w:pPr>
              <w:pStyle w:val="Compact"/>
              <w:jc w:val="center"/>
            </w:pPr>
            <w:r>
              <w:t>6000000</w:t>
            </w:r>
          </w:p>
        </w:tc>
      </w:tr>
      <w:tr w:rsidR="00904C1E" w:rsidTr="00D46195">
        <w:tc>
          <w:tcPr>
            <w:tcW w:w="0" w:type="auto"/>
          </w:tcPr>
          <w:p w:rsidR="00904C1E" w:rsidRDefault="00D46195">
            <w:pPr>
              <w:pStyle w:val="Compact"/>
              <w:jc w:val="center"/>
            </w:pPr>
            <w:r>
              <w:t>Actividades de asociaciones ncp</w:t>
            </w:r>
          </w:p>
        </w:tc>
        <w:tc>
          <w:tcPr>
            <w:tcW w:w="0" w:type="auto"/>
          </w:tcPr>
          <w:p w:rsidR="00904C1E" w:rsidRDefault="00D46195">
            <w:pPr>
              <w:pStyle w:val="Compact"/>
              <w:jc w:val="center"/>
            </w:pPr>
            <w:r>
              <w:t>3287000</w:t>
            </w:r>
          </w:p>
        </w:tc>
        <w:tc>
          <w:tcPr>
            <w:tcW w:w="0" w:type="auto"/>
          </w:tcPr>
          <w:p w:rsidR="00904C1E" w:rsidRDefault="00D46195">
            <w:pPr>
              <w:pStyle w:val="Compact"/>
              <w:jc w:val="center"/>
            </w:pPr>
            <w:r>
              <w:t>3</w:t>
            </w:r>
          </w:p>
        </w:tc>
        <w:tc>
          <w:tcPr>
            <w:tcW w:w="0" w:type="auto"/>
          </w:tcPr>
          <w:p w:rsidR="00904C1E" w:rsidRDefault="00D46195">
            <w:pPr>
              <w:pStyle w:val="Compact"/>
              <w:jc w:val="center"/>
            </w:pPr>
            <w:r>
              <w:t>1.38 %</w:t>
            </w:r>
          </w:p>
        </w:tc>
        <w:tc>
          <w:tcPr>
            <w:tcW w:w="0" w:type="auto"/>
          </w:tcPr>
          <w:p w:rsidR="00904C1E" w:rsidRDefault="00D46195">
            <w:pPr>
              <w:pStyle w:val="Compact"/>
              <w:jc w:val="center"/>
            </w:pPr>
            <w:r>
              <w:t>3114000</w:t>
            </w:r>
          </w:p>
        </w:tc>
        <w:tc>
          <w:tcPr>
            <w:tcW w:w="0" w:type="auto"/>
          </w:tcPr>
          <w:p w:rsidR="00904C1E" w:rsidRDefault="00D46195">
            <w:pPr>
              <w:pStyle w:val="Compact"/>
              <w:jc w:val="center"/>
            </w:pPr>
            <w:r>
              <w:t>3321600</w:t>
            </w:r>
          </w:p>
        </w:tc>
        <w:tc>
          <w:tcPr>
            <w:tcW w:w="0" w:type="auto"/>
          </w:tcPr>
          <w:p w:rsidR="00904C1E" w:rsidRDefault="00D46195">
            <w:pPr>
              <w:pStyle w:val="Compact"/>
              <w:jc w:val="center"/>
            </w:pPr>
            <w:r>
              <w:t>3477300</w:t>
            </w:r>
          </w:p>
        </w:tc>
        <w:tc>
          <w:tcPr>
            <w:tcW w:w="808" w:type="pct"/>
          </w:tcPr>
          <w:p w:rsidR="00904C1E" w:rsidRDefault="00D46195">
            <w:pPr>
              <w:pStyle w:val="Compact"/>
              <w:jc w:val="center"/>
            </w:pPr>
            <w:r>
              <w:t>3633000</w:t>
            </w:r>
          </w:p>
        </w:tc>
      </w:tr>
      <w:tr w:rsidR="00904C1E" w:rsidTr="00D46195">
        <w:tc>
          <w:tcPr>
            <w:tcW w:w="0" w:type="auto"/>
          </w:tcPr>
          <w:p w:rsidR="00904C1E" w:rsidRPr="00D46195" w:rsidRDefault="00D46195">
            <w:pPr>
              <w:pStyle w:val="Compact"/>
              <w:jc w:val="center"/>
              <w:rPr>
                <w:lang w:val="es-MX"/>
              </w:rPr>
            </w:pPr>
            <w:r w:rsidRPr="00D46195">
              <w:rPr>
                <w:lang w:val="es-MX"/>
              </w:rPr>
              <w:t>Transporte por vía terrestre; transporte por tuberías</w:t>
            </w:r>
          </w:p>
        </w:tc>
        <w:tc>
          <w:tcPr>
            <w:tcW w:w="0" w:type="auto"/>
          </w:tcPr>
          <w:p w:rsidR="00904C1E" w:rsidRDefault="00D46195">
            <w:pPr>
              <w:pStyle w:val="Compact"/>
              <w:jc w:val="center"/>
            </w:pPr>
            <w:r>
              <w:t>3261050</w:t>
            </w:r>
          </w:p>
        </w:tc>
        <w:tc>
          <w:tcPr>
            <w:tcW w:w="0" w:type="auto"/>
          </w:tcPr>
          <w:p w:rsidR="00904C1E" w:rsidRDefault="00D46195">
            <w:pPr>
              <w:pStyle w:val="Compact"/>
              <w:jc w:val="center"/>
            </w:pPr>
            <w:r>
              <w:t>3</w:t>
            </w:r>
          </w:p>
        </w:tc>
        <w:tc>
          <w:tcPr>
            <w:tcW w:w="0" w:type="auto"/>
          </w:tcPr>
          <w:p w:rsidR="00904C1E" w:rsidRDefault="00D46195">
            <w:pPr>
              <w:pStyle w:val="Compact"/>
              <w:jc w:val="center"/>
            </w:pPr>
            <w:r>
              <w:t>1.38 %</w:t>
            </w:r>
          </w:p>
        </w:tc>
        <w:tc>
          <w:tcPr>
            <w:tcW w:w="0" w:type="auto"/>
          </w:tcPr>
          <w:p w:rsidR="00904C1E" w:rsidRDefault="00D46195">
            <w:pPr>
              <w:pStyle w:val="Compact"/>
              <w:jc w:val="center"/>
            </w:pPr>
            <w:r>
              <w:t>2815575</w:t>
            </w:r>
          </w:p>
        </w:tc>
        <w:tc>
          <w:tcPr>
            <w:tcW w:w="0" w:type="auto"/>
          </w:tcPr>
          <w:p w:rsidR="00904C1E" w:rsidRDefault="00D46195">
            <w:pPr>
              <w:pStyle w:val="Compact"/>
              <w:jc w:val="center"/>
            </w:pPr>
            <w:r>
              <w:t>2906400</w:t>
            </w:r>
          </w:p>
        </w:tc>
        <w:tc>
          <w:tcPr>
            <w:tcW w:w="0" w:type="auto"/>
          </w:tcPr>
          <w:p w:rsidR="00904C1E" w:rsidRDefault="00D46195">
            <w:pPr>
              <w:pStyle w:val="Compact"/>
              <w:jc w:val="center"/>
            </w:pPr>
            <w:r>
              <w:t>3529200</w:t>
            </w:r>
          </w:p>
        </w:tc>
        <w:tc>
          <w:tcPr>
            <w:tcW w:w="808" w:type="pct"/>
          </w:tcPr>
          <w:p w:rsidR="00904C1E" w:rsidRDefault="00D46195">
            <w:pPr>
              <w:pStyle w:val="Compact"/>
              <w:jc w:val="center"/>
            </w:pPr>
            <w:r>
              <w:t>4152000</w:t>
            </w:r>
          </w:p>
        </w:tc>
      </w:tr>
      <w:tr w:rsidR="00904C1E" w:rsidTr="00D46195">
        <w:tc>
          <w:tcPr>
            <w:tcW w:w="0" w:type="auto"/>
          </w:tcPr>
          <w:p w:rsidR="00904C1E" w:rsidRPr="00D46195" w:rsidRDefault="00D46195">
            <w:pPr>
              <w:pStyle w:val="Compact"/>
              <w:jc w:val="center"/>
              <w:rPr>
                <w:lang w:val="es-MX"/>
              </w:rPr>
            </w:pPr>
            <w:r w:rsidRPr="00D46195">
              <w:rPr>
                <w:lang w:val="es-MX"/>
              </w:rPr>
              <w:t>Curtido y preparado de cueros, trabajar con cuero</w:t>
            </w:r>
          </w:p>
        </w:tc>
        <w:tc>
          <w:tcPr>
            <w:tcW w:w="0" w:type="auto"/>
          </w:tcPr>
          <w:p w:rsidR="00904C1E" w:rsidRDefault="00D46195">
            <w:pPr>
              <w:pStyle w:val="Compact"/>
              <w:jc w:val="center"/>
            </w:pPr>
            <w:r>
              <w:t>3235100</w:t>
            </w:r>
          </w:p>
        </w:tc>
        <w:tc>
          <w:tcPr>
            <w:tcW w:w="0" w:type="auto"/>
          </w:tcPr>
          <w:p w:rsidR="00904C1E" w:rsidRDefault="00D46195">
            <w:pPr>
              <w:pStyle w:val="Compact"/>
              <w:jc w:val="center"/>
            </w:pPr>
            <w:r>
              <w:t>3</w:t>
            </w:r>
          </w:p>
        </w:tc>
        <w:tc>
          <w:tcPr>
            <w:tcW w:w="0" w:type="auto"/>
          </w:tcPr>
          <w:p w:rsidR="00904C1E" w:rsidRDefault="00D46195">
            <w:pPr>
              <w:pStyle w:val="Compact"/>
              <w:jc w:val="center"/>
            </w:pPr>
            <w:r>
              <w:t>1.38 %</w:t>
            </w:r>
          </w:p>
        </w:tc>
        <w:tc>
          <w:tcPr>
            <w:tcW w:w="0" w:type="auto"/>
          </w:tcPr>
          <w:p w:rsidR="00904C1E" w:rsidRDefault="00D46195">
            <w:pPr>
              <w:pStyle w:val="Compact"/>
              <w:jc w:val="center"/>
            </w:pPr>
            <w:r>
              <w:t>2776650</w:t>
            </w:r>
          </w:p>
        </w:tc>
        <w:tc>
          <w:tcPr>
            <w:tcW w:w="0" w:type="auto"/>
          </w:tcPr>
          <w:p w:rsidR="00904C1E" w:rsidRDefault="00D46195">
            <w:pPr>
              <w:pStyle w:val="Compact"/>
              <w:jc w:val="center"/>
            </w:pPr>
            <w:r>
              <w:t>2906400</w:t>
            </w:r>
          </w:p>
        </w:tc>
        <w:tc>
          <w:tcPr>
            <w:tcW w:w="0" w:type="auto"/>
          </w:tcPr>
          <w:p w:rsidR="00904C1E" w:rsidRDefault="00D46195">
            <w:pPr>
              <w:pStyle w:val="Compact"/>
              <w:jc w:val="center"/>
            </w:pPr>
            <w:r>
              <w:t>3529200</w:t>
            </w:r>
          </w:p>
        </w:tc>
        <w:tc>
          <w:tcPr>
            <w:tcW w:w="808" w:type="pct"/>
          </w:tcPr>
          <w:p w:rsidR="00904C1E" w:rsidRDefault="00D46195">
            <w:pPr>
              <w:pStyle w:val="Compact"/>
              <w:jc w:val="center"/>
            </w:pPr>
            <w:r>
              <w:t>4152000</w:t>
            </w:r>
          </w:p>
        </w:tc>
      </w:tr>
      <w:tr w:rsidR="00904C1E" w:rsidTr="00D46195">
        <w:tc>
          <w:tcPr>
            <w:tcW w:w="0" w:type="auto"/>
          </w:tcPr>
          <w:p w:rsidR="00904C1E" w:rsidRPr="00D46195" w:rsidRDefault="00D46195">
            <w:pPr>
              <w:pStyle w:val="Compact"/>
              <w:jc w:val="center"/>
              <w:rPr>
                <w:lang w:val="es-MX"/>
              </w:rPr>
            </w:pPr>
            <w:r w:rsidRPr="00D46195">
              <w:rPr>
                <w:lang w:val="es-MX"/>
              </w:rPr>
              <w:t>Fabricación de productos de metal</w:t>
            </w:r>
          </w:p>
        </w:tc>
        <w:tc>
          <w:tcPr>
            <w:tcW w:w="0" w:type="auto"/>
          </w:tcPr>
          <w:p w:rsidR="00904C1E" w:rsidRDefault="00D46195">
            <w:pPr>
              <w:pStyle w:val="Compact"/>
              <w:jc w:val="center"/>
            </w:pPr>
            <w:r>
              <w:t>2937433</w:t>
            </w:r>
          </w:p>
        </w:tc>
        <w:tc>
          <w:tcPr>
            <w:tcW w:w="0" w:type="auto"/>
          </w:tcPr>
          <w:p w:rsidR="00904C1E" w:rsidRDefault="00D46195">
            <w:pPr>
              <w:pStyle w:val="Compact"/>
              <w:jc w:val="center"/>
            </w:pPr>
            <w:r>
              <w:t>5</w:t>
            </w:r>
          </w:p>
        </w:tc>
        <w:tc>
          <w:tcPr>
            <w:tcW w:w="0" w:type="auto"/>
          </w:tcPr>
          <w:p w:rsidR="00904C1E" w:rsidRDefault="00D46195">
            <w:pPr>
              <w:pStyle w:val="Compact"/>
              <w:jc w:val="center"/>
            </w:pPr>
            <w:r>
              <w:t>2.3 %</w:t>
            </w:r>
          </w:p>
        </w:tc>
        <w:tc>
          <w:tcPr>
            <w:tcW w:w="0" w:type="auto"/>
          </w:tcPr>
          <w:p w:rsidR="00904C1E" w:rsidRDefault="00D46195">
            <w:pPr>
              <w:pStyle w:val="Compact"/>
              <w:jc w:val="center"/>
            </w:pPr>
            <w:r>
              <w:t>2654166</w:t>
            </w:r>
          </w:p>
        </w:tc>
        <w:tc>
          <w:tcPr>
            <w:tcW w:w="0" w:type="auto"/>
          </w:tcPr>
          <w:p w:rsidR="00904C1E" w:rsidRDefault="00D46195">
            <w:pPr>
              <w:pStyle w:val="Compact"/>
              <w:jc w:val="center"/>
            </w:pPr>
            <w:r>
              <w:t>2800000</w:t>
            </w:r>
          </w:p>
        </w:tc>
        <w:tc>
          <w:tcPr>
            <w:tcW w:w="0" w:type="auto"/>
          </w:tcPr>
          <w:p w:rsidR="00904C1E" w:rsidRDefault="00D46195">
            <w:pPr>
              <w:pStyle w:val="Compact"/>
              <w:jc w:val="center"/>
            </w:pPr>
            <w:r>
              <w:t>3000000</w:t>
            </w:r>
          </w:p>
        </w:tc>
        <w:tc>
          <w:tcPr>
            <w:tcW w:w="808" w:type="pct"/>
          </w:tcPr>
          <w:p w:rsidR="00904C1E" w:rsidRDefault="00D46195">
            <w:pPr>
              <w:pStyle w:val="Compact"/>
              <w:jc w:val="center"/>
            </w:pPr>
            <w:r>
              <w:t>3633000</w:t>
            </w:r>
          </w:p>
        </w:tc>
      </w:tr>
      <w:tr w:rsidR="00904C1E" w:rsidTr="00D46195">
        <w:tc>
          <w:tcPr>
            <w:tcW w:w="0" w:type="auto"/>
          </w:tcPr>
          <w:p w:rsidR="00904C1E" w:rsidRPr="00D46195" w:rsidRDefault="00D46195">
            <w:pPr>
              <w:pStyle w:val="Compact"/>
              <w:jc w:val="center"/>
              <w:rPr>
                <w:lang w:val="es-MX"/>
              </w:rPr>
            </w:pPr>
            <w:r w:rsidRPr="00D46195">
              <w:rPr>
                <w:lang w:val="es-MX"/>
              </w:rPr>
              <w:t>Fabricación de prendas de vestir</w:t>
            </w:r>
          </w:p>
        </w:tc>
        <w:tc>
          <w:tcPr>
            <w:tcW w:w="0" w:type="auto"/>
          </w:tcPr>
          <w:p w:rsidR="00904C1E" w:rsidRDefault="00D46195">
            <w:pPr>
              <w:pStyle w:val="Compact"/>
              <w:jc w:val="center"/>
            </w:pPr>
            <w:r>
              <w:t>2595000</w:t>
            </w:r>
          </w:p>
        </w:tc>
        <w:tc>
          <w:tcPr>
            <w:tcW w:w="0" w:type="auto"/>
          </w:tcPr>
          <w:p w:rsidR="00904C1E" w:rsidRDefault="00D46195">
            <w:pPr>
              <w:pStyle w:val="Compact"/>
              <w:jc w:val="center"/>
            </w:pPr>
            <w:r>
              <w:t>1</w:t>
            </w:r>
          </w:p>
        </w:tc>
        <w:tc>
          <w:tcPr>
            <w:tcW w:w="0" w:type="auto"/>
          </w:tcPr>
          <w:p w:rsidR="00904C1E" w:rsidRDefault="00D46195">
            <w:pPr>
              <w:pStyle w:val="Compact"/>
              <w:jc w:val="center"/>
            </w:pPr>
            <w:r>
              <w:t>0.46 %</w:t>
            </w:r>
          </w:p>
        </w:tc>
        <w:tc>
          <w:tcPr>
            <w:tcW w:w="0" w:type="auto"/>
          </w:tcPr>
          <w:p w:rsidR="00904C1E" w:rsidRDefault="00D46195">
            <w:pPr>
              <w:pStyle w:val="Compact"/>
              <w:jc w:val="center"/>
            </w:pPr>
            <w:r>
              <w:t>2595000</w:t>
            </w:r>
          </w:p>
        </w:tc>
        <w:tc>
          <w:tcPr>
            <w:tcW w:w="0" w:type="auto"/>
          </w:tcPr>
          <w:p w:rsidR="00904C1E" w:rsidRDefault="00D46195">
            <w:pPr>
              <w:pStyle w:val="Compact"/>
              <w:jc w:val="center"/>
            </w:pPr>
            <w:r>
              <w:t>2595000</w:t>
            </w:r>
          </w:p>
        </w:tc>
        <w:tc>
          <w:tcPr>
            <w:tcW w:w="0" w:type="auto"/>
          </w:tcPr>
          <w:p w:rsidR="00904C1E" w:rsidRDefault="00D46195">
            <w:pPr>
              <w:pStyle w:val="Compact"/>
              <w:jc w:val="center"/>
            </w:pPr>
            <w:r>
              <w:t>2595000</w:t>
            </w:r>
          </w:p>
        </w:tc>
        <w:tc>
          <w:tcPr>
            <w:tcW w:w="808" w:type="pct"/>
          </w:tcPr>
          <w:p w:rsidR="00904C1E" w:rsidRDefault="00D46195">
            <w:pPr>
              <w:pStyle w:val="Compact"/>
              <w:jc w:val="center"/>
            </w:pPr>
            <w:r>
              <w:t>2595000</w:t>
            </w:r>
          </w:p>
        </w:tc>
      </w:tr>
    </w:tbl>
    <w:p w:rsidR="00904C1E" w:rsidRPr="00D46195" w:rsidRDefault="00D46195">
      <w:pPr>
        <w:pStyle w:val="Textoindependiente"/>
        <w:rPr>
          <w:lang w:val="es-MX"/>
        </w:rPr>
      </w:pPr>
      <w:r w:rsidRPr="00D46195">
        <w:rPr>
          <w:lang w:val="es-MX"/>
        </w:rPr>
        <w:t>Podemos notar ramas de actividad como comercio al por mayor y al por menor, servicios de salud y la rama de construcción en las actividades con mayores ingresos promedios, siendo estas, ramas con un alto número de observaciones en toda la base de datos.</w:t>
      </w:r>
    </w:p>
    <w:p w:rsidR="00904C1E" w:rsidRPr="00D46195" w:rsidRDefault="00D46195">
      <w:pPr>
        <w:pStyle w:val="Ttulo3"/>
        <w:rPr>
          <w:color w:val="365F91" w:themeColor="accent1" w:themeShade="BF"/>
          <w:lang w:val="es-MX"/>
        </w:rPr>
      </w:pPr>
      <w:r w:rsidRPr="00D46195">
        <w:rPr>
          <w:color w:val="365F91" w:themeColor="accent1" w:themeShade="BF"/>
          <w:lang w:val="es-MX"/>
        </w:rPr>
        <w:lastRenderedPageBreak/>
        <w:t>Ubicación</w:t>
      </w:r>
    </w:p>
    <w:p w:rsidR="00904C1E" w:rsidRPr="00D46195" w:rsidRDefault="00D46195">
      <w:pPr>
        <w:pStyle w:val="FirstParagraph"/>
        <w:rPr>
          <w:lang w:val="es-MX"/>
        </w:rPr>
      </w:pPr>
      <w:r w:rsidRPr="00D46195">
        <w:rPr>
          <w:lang w:val="es-MX"/>
        </w:rPr>
        <w:t>La distribución de los migrantes con mayores ingresos en los departamentos de Colombia es la siguiente:</w:t>
      </w:r>
    </w:p>
    <w:p w:rsidR="00904C1E" w:rsidRPr="00D46195" w:rsidRDefault="00D46195" w:rsidP="00D46195">
      <w:pPr>
        <w:pStyle w:val="TableCaption"/>
        <w:jc w:val="center"/>
        <w:rPr>
          <w:lang w:val="es-MX"/>
        </w:rPr>
      </w:pPr>
      <w:r w:rsidRPr="00D46195">
        <w:rPr>
          <w:lang w:val="es-MX"/>
        </w:rPr>
        <w:t>Tabla 8: Ingresos según ubicación (&gt;$2.5M)</w:t>
      </w:r>
    </w:p>
    <w:tbl>
      <w:tblPr>
        <w:tblStyle w:val="Table"/>
        <w:tblW w:w="0" w:type="pct"/>
        <w:jc w:val="center"/>
        <w:tblLook w:val="07E0" w:firstRow="1" w:lastRow="1" w:firstColumn="1" w:lastColumn="1" w:noHBand="1" w:noVBand="1"/>
      </w:tblPr>
      <w:tblGrid>
        <w:gridCol w:w="1804"/>
        <w:gridCol w:w="1629"/>
        <w:gridCol w:w="2378"/>
        <w:gridCol w:w="1813"/>
        <w:gridCol w:w="1430"/>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Departamento</w:t>
            </w:r>
          </w:p>
        </w:tc>
        <w:tc>
          <w:tcPr>
            <w:tcW w:w="0" w:type="auto"/>
            <w:tcBorders>
              <w:bottom w:val="single" w:sz="0" w:space="0" w:color="auto"/>
            </w:tcBorders>
            <w:vAlign w:val="bottom"/>
          </w:tcPr>
          <w:p w:rsidR="00904C1E" w:rsidRDefault="00D46195">
            <w:pPr>
              <w:pStyle w:val="Compact"/>
              <w:jc w:val="center"/>
            </w:pPr>
            <w:r>
              <w:t>Promedio de ingresos</w:t>
            </w:r>
          </w:p>
        </w:tc>
        <w:tc>
          <w:tcPr>
            <w:tcW w:w="0" w:type="auto"/>
            <w:tcBorders>
              <w:bottom w:val="single" w:sz="0" w:space="0" w:color="auto"/>
            </w:tcBorders>
            <w:vAlign w:val="bottom"/>
          </w:tcPr>
          <w:p w:rsidR="00904C1E" w:rsidRPr="00D46195" w:rsidRDefault="00D46195">
            <w:pPr>
              <w:pStyle w:val="Compact"/>
              <w:jc w:val="center"/>
              <w:rPr>
                <w:lang w:val="es-MX"/>
              </w:rPr>
            </w:pPr>
            <w:r w:rsidRPr="00D46195">
              <w:rPr>
                <w:lang w:val="es-MX"/>
              </w:rPr>
              <w:t># De migrantes en el departamento</w:t>
            </w:r>
          </w:p>
        </w:tc>
        <w:tc>
          <w:tcPr>
            <w:tcW w:w="0" w:type="auto"/>
            <w:tcBorders>
              <w:bottom w:val="single" w:sz="0" w:space="0" w:color="auto"/>
            </w:tcBorders>
            <w:vAlign w:val="bottom"/>
          </w:tcPr>
          <w:p w:rsidR="00904C1E" w:rsidRDefault="00D46195">
            <w:pPr>
              <w:pStyle w:val="Compact"/>
              <w:jc w:val="center"/>
            </w:pPr>
            <w:r>
              <w:t>% de la muestra (&gt;$2.5M)</w:t>
            </w:r>
          </w:p>
        </w:tc>
        <w:tc>
          <w:tcPr>
            <w:tcW w:w="0" w:type="auto"/>
            <w:tcBorders>
              <w:bottom w:val="single" w:sz="0" w:space="0" w:color="auto"/>
            </w:tcBorders>
            <w:vAlign w:val="bottom"/>
          </w:tcPr>
          <w:p w:rsidR="00904C1E" w:rsidRDefault="00D46195">
            <w:pPr>
              <w:pStyle w:val="Compact"/>
              <w:jc w:val="center"/>
            </w:pPr>
            <w:r>
              <w:t>Ingreso maximo</w:t>
            </w:r>
          </w:p>
        </w:tc>
      </w:tr>
      <w:tr w:rsidR="00904C1E" w:rsidTr="00D46195">
        <w:trPr>
          <w:jc w:val="center"/>
        </w:trPr>
        <w:tc>
          <w:tcPr>
            <w:tcW w:w="0" w:type="auto"/>
          </w:tcPr>
          <w:p w:rsidR="00904C1E" w:rsidRDefault="00D46195">
            <w:pPr>
              <w:pStyle w:val="Compact"/>
              <w:jc w:val="center"/>
            </w:pPr>
            <w:r>
              <w:t>Cesar</w:t>
            </w:r>
          </w:p>
        </w:tc>
        <w:tc>
          <w:tcPr>
            <w:tcW w:w="0" w:type="auto"/>
          </w:tcPr>
          <w:p w:rsidR="00904C1E" w:rsidRDefault="00D46195">
            <w:pPr>
              <w:pStyle w:val="Compact"/>
              <w:jc w:val="center"/>
            </w:pPr>
            <w:r>
              <w:t>7367760</w:t>
            </w:r>
          </w:p>
        </w:tc>
        <w:tc>
          <w:tcPr>
            <w:tcW w:w="0" w:type="auto"/>
          </w:tcPr>
          <w:p w:rsidR="00904C1E" w:rsidRDefault="00D46195">
            <w:pPr>
              <w:pStyle w:val="Compact"/>
              <w:jc w:val="center"/>
            </w:pPr>
            <w:r>
              <w:t>5</w:t>
            </w:r>
          </w:p>
        </w:tc>
        <w:tc>
          <w:tcPr>
            <w:tcW w:w="0" w:type="auto"/>
          </w:tcPr>
          <w:p w:rsidR="00904C1E" w:rsidRDefault="00D46195">
            <w:pPr>
              <w:pStyle w:val="Compact"/>
              <w:jc w:val="center"/>
            </w:pPr>
            <w:r>
              <w:t>2.3 %</w:t>
            </w:r>
          </w:p>
        </w:tc>
        <w:tc>
          <w:tcPr>
            <w:tcW w:w="0" w:type="auto"/>
          </w:tcPr>
          <w:p w:rsidR="00904C1E" w:rsidRDefault="00D46195">
            <w:pPr>
              <w:pStyle w:val="Compact"/>
              <w:jc w:val="center"/>
            </w:pPr>
            <w:r>
              <w:t>20760000</w:t>
            </w:r>
          </w:p>
        </w:tc>
      </w:tr>
      <w:tr w:rsidR="00904C1E" w:rsidTr="00D46195">
        <w:trPr>
          <w:jc w:val="center"/>
        </w:trPr>
        <w:tc>
          <w:tcPr>
            <w:tcW w:w="0" w:type="auto"/>
          </w:tcPr>
          <w:p w:rsidR="00904C1E" w:rsidRDefault="00D46195">
            <w:pPr>
              <w:pStyle w:val="Compact"/>
              <w:jc w:val="center"/>
            </w:pPr>
            <w:r>
              <w:t>Bogotá</w:t>
            </w:r>
          </w:p>
        </w:tc>
        <w:tc>
          <w:tcPr>
            <w:tcW w:w="0" w:type="auto"/>
          </w:tcPr>
          <w:p w:rsidR="00904C1E" w:rsidRDefault="00D46195">
            <w:pPr>
              <w:pStyle w:val="Compact"/>
              <w:jc w:val="center"/>
            </w:pPr>
            <w:r>
              <w:t>7229743</w:t>
            </w:r>
          </w:p>
        </w:tc>
        <w:tc>
          <w:tcPr>
            <w:tcW w:w="0" w:type="auto"/>
          </w:tcPr>
          <w:p w:rsidR="00904C1E" w:rsidRDefault="00D46195">
            <w:pPr>
              <w:pStyle w:val="Compact"/>
              <w:jc w:val="center"/>
            </w:pPr>
            <w:r>
              <w:t>38</w:t>
            </w:r>
          </w:p>
        </w:tc>
        <w:tc>
          <w:tcPr>
            <w:tcW w:w="0" w:type="auto"/>
          </w:tcPr>
          <w:p w:rsidR="00904C1E" w:rsidRDefault="00D46195">
            <w:pPr>
              <w:pStyle w:val="Compact"/>
              <w:jc w:val="center"/>
            </w:pPr>
            <w:r>
              <w:t>17.51 %</w:t>
            </w:r>
          </w:p>
        </w:tc>
        <w:tc>
          <w:tcPr>
            <w:tcW w:w="0" w:type="auto"/>
          </w:tcPr>
          <w:p w:rsidR="00904C1E" w:rsidRDefault="00D46195">
            <w:pPr>
              <w:pStyle w:val="Compact"/>
              <w:jc w:val="center"/>
            </w:pPr>
            <w:r>
              <w:t>31140000</w:t>
            </w:r>
          </w:p>
        </w:tc>
      </w:tr>
      <w:tr w:rsidR="00904C1E" w:rsidTr="00D46195">
        <w:trPr>
          <w:jc w:val="center"/>
        </w:trPr>
        <w:tc>
          <w:tcPr>
            <w:tcW w:w="0" w:type="auto"/>
          </w:tcPr>
          <w:p w:rsidR="00904C1E" w:rsidRDefault="00D46195">
            <w:pPr>
              <w:pStyle w:val="Compact"/>
              <w:jc w:val="center"/>
            </w:pPr>
            <w:r>
              <w:t>Cundinamarca</w:t>
            </w:r>
          </w:p>
        </w:tc>
        <w:tc>
          <w:tcPr>
            <w:tcW w:w="0" w:type="auto"/>
          </w:tcPr>
          <w:p w:rsidR="00904C1E" w:rsidRDefault="00D46195">
            <w:pPr>
              <w:pStyle w:val="Compact"/>
              <w:jc w:val="center"/>
            </w:pPr>
            <w:r>
              <w:t>6816200</w:t>
            </w:r>
          </w:p>
        </w:tc>
        <w:tc>
          <w:tcPr>
            <w:tcW w:w="0" w:type="auto"/>
          </w:tcPr>
          <w:p w:rsidR="00904C1E" w:rsidRDefault="00D46195">
            <w:pPr>
              <w:pStyle w:val="Compact"/>
              <w:jc w:val="center"/>
            </w:pPr>
            <w:r>
              <w:t>3</w:t>
            </w:r>
          </w:p>
        </w:tc>
        <w:tc>
          <w:tcPr>
            <w:tcW w:w="0" w:type="auto"/>
          </w:tcPr>
          <w:p w:rsidR="00904C1E" w:rsidRDefault="00D46195">
            <w:pPr>
              <w:pStyle w:val="Compact"/>
              <w:jc w:val="center"/>
            </w:pPr>
            <w:r>
              <w:t>1.38 %</w:t>
            </w:r>
          </w:p>
        </w:tc>
        <w:tc>
          <w:tcPr>
            <w:tcW w:w="0" w:type="auto"/>
          </w:tcPr>
          <w:p w:rsidR="00904C1E" w:rsidRDefault="00D46195">
            <w:pPr>
              <w:pStyle w:val="Compact"/>
              <w:jc w:val="center"/>
            </w:pPr>
            <w:r>
              <w:t>8304000</w:t>
            </w:r>
          </w:p>
        </w:tc>
      </w:tr>
      <w:tr w:rsidR="00904C1E" w:rsidTr="00D46195">
        <w:trPr>
          <w:jc w:val="center"/>
        </w:trPr>
        <w:tc>
          <w:tcPr>
            <w:tcW w:w="0" w:type="auto"/>
          </w:tcPr>
          <w:p w:rsidR="00904C1E" w:rsidRDefault="00D46195">
            <w:pPr>
              <w:pStyle w:val="Compact"/>
              <w:jc w:val="center"/>
            </w:pPr>
            <w:r>
              <w:t>Caquetá</w:t>
            </w:r>
          </w:p>
        </w:tc>
        <w:tc>
          <w:tcPr>
            <w:tcW w:w="0" w:type="auto"/>
          </w:tcPr>
          <w:p w:rsidR="00904C1E" w:rsidRDefault="00D46195">
            <w:pPr>
              <w:pStyle w:val="Compact"/>
              <w:jc w:val="center"/>
            </w:pPr>
            <w:r>
              <w:t>6591300</w:t>
            </w:r>
          </w:p>
        </w:tc>
        <w:tc>
          <w:tcPr>
            <w:tcW w:w="0" w:type="auto"/>
          </w:tcPr>
          <w:p w:rsidR="00904C1E" w:rsidRDefault="00D46195">
            <w:pPr>
              <w:pStyle w:val="Compact"/>
              <w:jc w:val="center"/>
            </w:pPr>
            <w:r>
              <w:t>2</w:t>
            </w:r>
          </w:p>
        </w:tc>
        <w:tc>
          <w:tcPr>
            <w:tcW w:w="0" w:type="auto"/>
          </w:tcPr>
          <w:p w:rsidR="00904C1E" w:rsidRDefault="00D46195">
            <w:pPr>
              <w:pStyle w:val="Compact"/>
              <w:jc w:val="center"/>
            </w:pPr>
            <w:r>
              <w:t>0.92 %</w:t>
            </w:r>
          </w:p>
        </w:tc>
        <w:tc>
          <w:tcPr>
            <w:tcW w:w="0" w:type="auto"/>
          </w:tcPr>
          <w:p w:rsidR="00904C1E" w:rsidRDefault="00D46195">
            <w:pPr>
              <w:pStyle w:val="Compact"/>
              <w:jc w:val="center"/>
            </w:pPr>
            <w:r>
              <w:t>10380000</w:t>
            </w:r>
          </w:p>
        </w:tc>
      </w:tr>
      <w:tr w:rsidR="00904C1E" w:rsidTr="00D46195">
        <w:trPr>
          <w:jc w:val="center"/>
        </w:trPr>
        <w:tc>
          <w:tcPr>
            <w:tcW w:w="0" w:type="auto"/>
          </w:tcPr>
          <w:p w:rsidR="00904C1E" w:rsidRDefault="00D46195">
            <w:pPr>
              <w:pStyle w:val="Compact"/>
              <w:jc w:val="center"/>
            </w:pPr>
            <w:r>
              <w:t>Valle</w:t>
            </w:r>
          </w:p>
        </w:tc>
        <w:tc>
          <w:tcPr>
            <w:tcW w:w="0" w:type="auto"/>
          </w:tcPr>
          <w:p w:rsidR="00904C1E" w:rsidRDefault="00D46195">
            <w:pPr>
              <w:pStyle w:val="Compact"/>
              <w:jc w:val="center"/>
            </w:pPr>
            <w:r>
              <w:t>6351085</w:t>
            </w:r>
          </w:p>
        </w:tc>
        <w:tc>
          <w:tcPr>
            <w:tcW w:w="0" w:type="auto"/>
          </w:tcPr>
          <w:p w:rsidR="00904C1E" w:rsidRDefault="00D46195">
            <w:pPr>
              <w:pStyle w:val="Compact"/>
              <w:jc w:val="center"/>
            </w:pPr>
            <w:r>
              <w:t>19</w:t>
            </w:r>
          </w:p>
        </w:tc>
        <w:tc>
          <w:tcPr>
            <w:tcW w:w="0" w:type="auto"/>
          </w:tcPr>
          <w:p w:rsidR="00904C1E" w:rsidRDefault="00D46195">
            <w:pPr>
              <w:pStyle w:val="Compact"/>
              <w:jc w:val="center"/>
            </w:pPr>
            <w:r>
              <w:t>8.76 %</w:t>
            </w:r>
          </w:p>
        </w:tc>
        <w:tc>
          <w:tcPr>
            <w:tcW w:w="0" w:type="auto"/>
          </w:tcPr>
          <w:p w:rsidR="00904C1E" w:rsidRDefault="00D46195">
            <w:pPr>
              <w:pStyle w:val="Compact"/>
              <w:jc w:val="center"/>
            </w:pPr>
            <w:r>
              <w:t>19929600</w:t>
            </w:r>
          </w:p>
        </w:tc>
      </w:tr>
      <w:tr w:rsidR="00904C1E" w:rsidTr="00D46195">
        <w:trPr>
          <w:jc w:val="center"/>
        </w:trPr>
        <w:tc>
          <w:tcPr>
            <w:tcW w:w="0" w:type="auto"/>
          </w:tcPr>
          <w:p w:rsidR="00904C1E" w:rsidRDefault="00D46195">
            <w:pPr>
              <w:pStyle w:val="Compact"/>
              <w:jc w:val="center"/>
            </w:pPr>
            <w:r>
              <w:t>Caldas</w:t>
            </w:r>
          </w:p>
        </w:tc>
        <w:tc>
          <w:tcPr>
            <w:tcW w:w="0" w:type="auto"/>
          </w:tcPr>
          <w:p w:rsidR="00904C1E" w:rsidRDefault="00D46195">
            <w:pPr>
              <w:pStyle w:val="Compact"/>
              <w:jc w:val="center"/>
            </w:pPr>
            <w:r>
              <w:t>5447333</w:t>
            </w:r>
          </w:p>
        </w:tc>
        <w:tc>
          <w:tcPr>
            <w:tcW w:w="0" w:type="auto"/>
          </w:tcPr>
          <w:p w:rsidR="00904C1E" w:rsidRDefault="00D46195">
            <w:pPr>
              <w:pStyle w:val="Compact"/>
              <w:jc w:val="center"/>
            </w:pPr>
            <w:r>
              <w:t>3</w:t>
            </w:r>
          </w:p>
        </w:tc>
        <w:tc>
          <w:tcPr>
            <w:tcW w:w="0" w:type="auto"/>
          </w:tcPr>
          <w:p w:rsidR="00904C1E" w:rsidRDefault="00D46195">
            <w:pPr>
              <w:pStyle w:val="Compact"/>
              <w:jc w:val="center"/>
            </w:pPr>
            <w:r>
              <w:t>1.38 %</w:t>
            </w:r>
          </w:p>
        </w:tc>
        <w:tc>
          <w:tcPr>
            <w:tcW w:w="0" w:type="auto"/>
          </w:tcPr>
          <w:p w:rsidR="00904C1E" w:rsidRDefault="00D46195">
            <w:pPr>
              <w:pStyle w:val="Compact"/>
              <w:jc w:val="center"/>
            </w:pPr>
            <w:r>
              <w:t>7000000</w:t>
            </w:r>
          </w:p>
        </w:tc>
      </w:tr>
      <w:tr w:rsidR="00904C1E" w:rsidTr="00D46195">
        <w:trPr>
          <w:jc w:val="center"/>
        </w:trPr>
        <w:tc>
          <w:tcPr>
            <w:tcW w:w="0" w:type="auto"/>
          </w:tcPr>
          <w:p w:rsidR="00904C1E" w:rsidRDefault="00D46195">
            <w:pPr>
              <w:pStyle w:val="Compact"/>
              <w:jc w:val="center"/>
            </w:pPr>
            <w:r>
              <w:t>Santander</w:t>
            </w:r>
          </w:p>
        </w:tc>
        <w:tc>
          <w:tcPr>
            <w:tcW w:w="0" w:type="auto"/>
          </w:tcPr>
          <w:p w:rsidR="00904C1E" w:rsidRDefault="00D46195">
            <w:pPr>
              <w:pStyle w:val="Compact"/>
              <w:jc w:val="center"/>
            </w:pPr>
            <w:r>
              <w:t>5412321</w:t>
            </w:r>
          </w:p>
        </w:tc>
        <w:tc>
          <w:tcPr>
            <w:tcW w:w="0" w:type="auto"/>
          </w:tcPr>
          <w:p w:rsidR="00904C1E" w:rsidRDefault="00D46195">
            <w:pPr>
              <w:pStyle w:val="Compact"/>
              <w:jc w:val="center"/>
            </w:pPr>
            <w:r>
              <w:t>7</w:t>
            </w:r>
          </w:p>
        </w:tc>
        <w:tc>
          <w:tcPr>
            <w:tcW w:w="0" w:type="auto"/>
          </w:tcPr>
          <w:p w:rsidR="00904C1E" w:rsidRDefault="00D46195">
            <w:pPr>
              <w:pStyle w:val="Compact"/>
              <w:jc w:val="center"/>
            </w:pPr>
            <w:r>
              <w:t>3.23 %</w:t>
            </w:r>
          </w:p>
        </w:tc>
        <w:tc>
          <w:tcPr>
            <w:tcW w:w="0" w:type="auto"/>
          </w:tcPr>
          <w:p w:rsidR="00904C1E" w:rsidRDefault="00D46195">
            <w:pPr>
              <w:pStyle w:val="Compact"/>
              <w:jc w:val="center"/>
            </w:pPr>
            <w:r>
              <w:t>12456000</w:t>
            </w:r>
          </w:p>
        </w:tc>
      </w:tr>
      <w:tr w:rsidR="00904C1E" w:rsidTr="00D46195">
        <w:trPr>
          <w:jc w:val="center"/>
        </w:trPr>
        <w:tc>
          <w:tcPr>
            <w:tcW w:w="0" w:type="auto"/>
          </w:tcPr>
          <w:p w:rsidR="00904C1E" w:rsidRDefault="00D46195">
            <w:pPr>
              <w:pStyle w:val="Compact"/>
              <w:jc w:val="center"/>
            </w:pPr>
            <w:r>
              <w:t>Antioquia</w:t>
            </w:r>
          </w:p>
        </w:tc>
        <w:tc>
          <w:tcPr>
            <w:tcW w:w="0" w:type="auto"/>
          </w:tcPr>
          <w:p w:rsidR="00904C1E" w:rsidRDefault="00D46195">
            <w:pPr>
              <w:pStyle w:val="Compact"/>
              <w:jc w:val="center"/>
            </w:pPr>
            <w:r>
              <w:t>4820066</w:t>
            </w:r>
          </w:p>
        </w:tc>
        <w:tc>
          <w:tcPr>
            <w:tcW w:w="0" w:type="auto"/>
          </w:tcPr>
          <w:p w:rsidR="00904C1E" w:rsidRDefault="00D46195">
            <w:pPr>
              <w:pStyle w:val="Compact"/>
              <w:jc w:val="center"/>
            </w:pPr>
            <w:r>
              <w:t>30</w:t>
            </w:r>
          </w:p>
        </w:tc>
        <w:tc>
          <w:tcPr>
            <w:tcW w:w="0" w:type="auto"/>
          </w:tcPr>
          <w:p w:rsidR="00904C1E" w:rsidRDefault="00D46195">
            <w:pPr>
              <w:pStyle w:val="Compact"/>
              <w:jc w:val="center"/>
            </w:pPr>
            <w:r>
              <w:t>13.82 %</w:t>
            </w:r>
          </w:p>
        </w:tc>
        <w:tc>
          <w:tcPr>
            <w:tcW w:w="0" w:type="auto"/>
          </w:tcPr>
          <w:p w:rsidR="00904C1E" w:rsidRDefault="00D46195">
            <w:pPr>
              <w:pStyle w:val="Compact"/>
              <w:jc w:val="center"/>
            </w:pPr>
            <w:r>
              <w:t>20000000</w:t>
            </w:r>
          </w:p>
        </w:tc>
      </w:tr>
      <w:tr w:rsidR="00904C1E" w:rsidTr="00D46195">
        <w:trPr>
          <w:jc w:val="center"/>
        </w:trPr>
        <w:tc>
          <w:tcPr>
            <w:tcW w:w="0" w:type="auto"/>
          </w:tcPr>
          <w:p w:rsidR="00904C1E" w:rsidRDefault="00D46195">
            <w:pPr>
              <w:pStyle w:val="Compact"/>
              <w:jc w:val="center"/>
            </w:pPr>
            <w:r>
              <w:t>La Guajira</w:t>
            </w:r>
          </w:p>
        </w:tc>
        <w:tc>
          <w:tcPr>
            <w:tcW w:w="0" w:type="auto"/>
          </w:tcPr>
          <w:p w:rsidR="00904C1E" w:rsidRDefault="00D46195">
            <w:pPr>
              <w:pStyle w:val="Compact"/>
              <w:jc w:val="center"/>
            </w:pPr>
            <w:r>
              <w:t>4539396</w:t>
            </w:r>
          </w:p>
        </w:tc>
        <w:tc>
          <w:tcPr>
            <w:tcW w:w="0" w:type="auto"/>
          </w:tcPr>
          <w:p w:rsidR="00904C1E" w:rsidRDefault="00D46195">
            <w:pPr>
              <w:pStyle w:val="Compact"/>
              <w:jc w:val="center"/>
            </w:pPr>
            <w:r>
              <w:t>24</w:t>
            </w:r>
          </w:p>
        </w:tc>
        <w:tc>
          <w:tcPr>
            <w:tcW w:w="0" w:type="auto"/>
          </w:tcPr>
          <w:p w:rsidR="00904C1E" w:rsidRDefault="00D46195">
            <w:pPr>
              <w:pStyle w:val="Compact"/>
              <w:jc w:val="center"/>
            </w:pPr>
            <w:r>
              <w:t>11.06 %</w:t>
            </w:r>
          </w:p>
        </w:tc>
        <w:tc>
          <w:tcPr>
            <w:tcW w:w="0" w:type="auto"/>
          </w:tcPr>
          <w:p w:rsidR="00904C1E" w:rsidRDefault="00D46195">
            <w:pPr>
              <w:pStyle w:val="Compact"/>
              <w:jc w:val="center"/>
            </w:pPr>
            <w:r>
              <w:t>9342000</w:t>
            </w:r>
          </w:p>
        </w:tc>
      </w:tr>
      <w:tr w:rsidR="00904C1E" w:rsidTr="00D46195">
        <w:trPr>
          <w:jc w:val="center"/>
        </w:trPr>
        <w:tc>
          <w:tcPr>
            <w:tcW w:w="0" w:type="auto"/>
          </w:tcPr>
          <w:p w:rsidR="00904C1E" w:rsidRDefault="00D46195">
            <w:pPr>
              <w:pStyle w:val="Compact"/>
              <w:jc w:val="center"/>
            </w:pPr>
            <w:r>
              <w:t>Sucre</w:t>
            </w:r>
          </w:p>
        </w:tc>
        <w:tc>
          <w:tcPr>
            <w:tcW w:w="0" w:type="auto"/>
          </w:tcPr>
          <w:p w:rsidR="00904C1E" w:rsidRDefault="00D46195">
            <w:pPr>
              <w:pStyle w:val="Compact"/>
              <w:jc w:val="center"/>
            </w:pPr>
            <w:r>
              <w:t>4345276</w:t>
            </w:r>
          </w:p>
        </w:tc>
        <w:tc>
          <w:tcPr>
            <w:tcW w:w="0" w:type="auto"/>
          </w:tcPr>
          <w:p w:rsidR="00904C1E" w:rsidRDefault="00D46195">
            <w:pPr>
              <w:pStyle w:val="Compact"/>
              <w:jc w:val="center"/>
            </w:pPr>
            <w:r>
              <w:t>4</w:t>
            </w:r>
          </w:p>
        </w:tc>
        <w:tc>
          <w:tcPr>
            <w:tcW w:w="0" w:type="auto"/>
          </w:tcPr>
          <w:p w:rsidR="00904C1E" w:rsidRDefault="00D46195">
            <w:pPr>
              <w:pStyle w:val="Compact"/>
              <w:jc w:val="center"/>
            </w:pPr>
            <w:r>
              <w:t>1.84 %</w:t>
            </w:r>
          </w:p>
        </w:tc>
        <w:tc>
          <w:tcPr>
            <w:tcW w:w="0" w:type="auto"/>
          </w:tcPr>
          <w:p w:rsidR="00904C1E" w:rsidRDefault="00D46195">
            <w:pPr>
              <w:pStyle w:val="Compact"/>
              <w:jc w:val="center"/>
            </w:pPr>
            <w:r>
              <w:t>6228000</w:t>
            </w:r>
          </w:p>
        </w:tc>
      </w:tr>
      <w:tr w:rsidR="00904C1E" w:rsidTr="00D46195">
        <w:trPr>
          <w:jc w:val="center"/>
        </w:trPr>
        <w:tc>
          <w:tcPr>
            <w:tcW w:w="0" w:type="auto"/>
          </w:tcPr>
          <w:p w:rsidR="00904C1E" w:rsidRDefault="00D46195">
            <w:pPr>
              <w:pStyle w:val="Compact"/>
              <w:jc w:val="center"/>
            </w:pPr>
            <w:r>
              <w:t>Nariño</w:t>
            </w:r>
          </w:p>
        </w:tc>
        <w:tc>
          <w:tcPr>
            <w:tcW w:w="0" w:type="auto"/>
          </w:tcPr>
          <w:p w:rsidR="00904C1E" w:rsidRDefault="00D46195">
            <w:pPr>
              <w:pStyle w:val="Compact"/>
              <w:jc w:val="center"/>
            </w:pPr>
            <w:r>
              <w:t>4126050</w:t>
            </w:r>
          </w:p>
        </w:tc>
        <w:tc>
          <w:tcPr>
            <w:tcW w:w="0" w:type="auto"/>
          </w:tcPr>
          <w:p w:rsidR="00904C1E" w:rsidRDefault="00D46195">
            <w:pPr>
              <w:pStyle w:val="Compact"/>
              <w:jc w:val="center"/>
            </w:pPr>
            <w:r>
              <w:t>2</w:t>
            </w:r>
          </w:p>
        </w:tc>
        <w:tc>
          <w:tcPr>
            <w:tcW w:w="0" w:type="auto"/>
          </w:tcPr>
          <w:p w:rsidR="00904C1E" w:rsidRDefault="00D46195">
            <w:pPr>
              <w:pStyle w:val="Compact"/>
              <w:jc w:val="center"/>
            </w:pPr>
            <w:r>
              <w:t>0.92 %</w:t>
            </w:r>
          </w:p>
        </w:tc>
        <w:tc>
          <w:tcPr>
            <w:tcW w:w="0" w:type="auto"/>
          </w:tcPr>
          <w:p w:rsidR="00904C1E" w:rsidRDefault="00D46195">
            <w:pPr>
              <w:pStyle w:val="Compact"/>
              <w:jc w:val="center"/>
            </w:pPr>
            <w:r>
              <w:t>4152000</w:t>
            </w:r>
          </w:p>
        </w:tc>
      </w:tr>
      <w:tr w:rsidR="00904C1E" w:rsidTr="00D46195">
        <w:trPr>
          <w:jc w:val="center"/>
        </w:trPr>
        <w:tc>
          <w:tcPr>
            <w:tcW w:w="0" w:type="auto"/>
          </w:tcPr>
          <w:p w:rsidR="00904C1E" w:rsidRDefault="00D46195">
            <w:pPr>
              <w:pStyle w:val="Compact"/>
              <w:jc w:val="center"/>
            </w:pPr>
            <w:r>
              <w:t>Boyaca</w:t>
            </w:r>
          </w:p>
        </w:tc>
        <w:tc>
          <w:tcPr>
            <w:tcW w:w="0" w:type="auto"/>
          </w:tcPr>
          <w:p w:rsidR="00904C1E" w:rsidRDefault="00D46195">
            <w:pPr>
              <w:pStyle w:val="Compact"/>
              <w:jc w:val="center"/>
            </w:pPr>
            <w:r>
              <w:t>3989680</w:t>
            </w:r>
          </w:p>
        </w:tc>
        <w:tc>
          <w:tcPr>
            <w:tcW w:w="0" w:type="auto"/>
          </w:tcPr>
          <w:p w:rsidR="00904C1E" w:rsidRDefault="00D46195">
            <w:pPr>
              <w:pStyle w:val="Compact"/>
              <w:jc w:val="center"/>
            </w:pPr>
            <w:r>
              <w:t>5</w:t>
            </w:r>
          </w:p>
        </w:tc>
        <w:tc>
          <w:tcPr>
            <w:tcW w:w="0" w:type="auto"/>
          </w:tcPr>
          <w:p w:rsidR="00904C1E" w:rsidRDefault="00D46195">
            <w:pPr>
              <w:pStyle w:val="Compact"/>
              <w:jc w:val="center"/>
            </w:pPr>
            <w:r>
              <w:t>2.3 %</w:t>
            </w:r>
          </w:p>
        </w:tc>
        <w:tc>
          <w:tcPr>
            <w:tcW w:w="0" w:type="auto"/>
          </w:tcPr>
          <w:p w:rsidR="00904C1E" w:rsidRDefault="00D46195">
            <w:pPr>
              <w:pStyle w:val="Compact"/>
              <w:jc w:val="center"/>
            </w:pPr>
            <w:r>
              <w:t>5709000</w:t>
            </w:r>
          </w:p>
        </w:tc>
      </w:tr>
      <w:tr w:rsidR="00904C1E" w:rsidTr="00D46195">
        <w:trPr>
          <w:jc w:val="center"/>
        </w:trPr>
        <w:tc>
          <w:tcPr>
            <w:tcW w:w="0" w:type="auto"/>
          </w:tcPr>
          <w:p w:rsidR="00904C1E" w:rsidRDefault="00D46195">
            <w:pPr>
              <w:pStyle w:val="Compact"/>
              <w:jc w:val="center"/>
            </w:pPr>
            <w:r>
              <w:t>Atlántico</w:t>
            </w:r>
          </w:p>
        </w:tc>
        <w:tc>
          <w:tcPr>
            <w:tcW w:w="0" w:type="auto"/>
          </w:tcPr>
          <w:p w:rsidR="00904C1E" w:rsidRDefault="00D46195">
            <w:pPr>
              <w:pStyle w:val="Compact"/>
              <w:jc w:val="center"/>
            </w:pPr>
            <w:r>
              <w:t>3824372</w:t>
            </w:r>
          </w:p>
        </w:tc>
        <w:tc>
          <w:tcPr>
            <w:tcW w:w="0" w:type="auto"/>
          </w:tcPr>
          <w:p w:rsidR="00904C1E" w:rsidRDefault="00D46195">
            <w:pPr>
              <w:pStyle w:val="Compact"/>
              <w:jc w:val="center"/>
            </w:pPr>
            <w:r>
              <w:t>14</w:t>
            </w:r>
          </w:p>
        </w:tc>
        <w:tc>
          <w:tcPr>
            <w:tcW w:w="0" w:type="auto"/>
          </w:tcPr>
          <w:p w:rsidR="00904C1E" w:rsidRDefault="00D46195">
            <w:pPr>
              <w:pStyle w:val="Compact"/>
              <w:jc w:val="center"/>
            </w:pPr>
            <w:r>
              <w:t>6.45 %</w:t>
            </w:r>
          </w:p>
        </w:tc>
        <w:tc>
          <w:tcPr>
            <w:tcW w:w="0" w:type="auto"/>
          </w:tcPr>
          <w:p w:rsidR="00904C1E" w:rsidRDefault="00D46195">
            <w:pPr>
              <w:pStyle w:val="Compact"/>
              <w:jc w:val="center"/>
            </w:pPr>
            <w:r>
              <w:t>6228000</w:t>
            </w:r>
          </w:p>
        </w:tc>
      </w:tr>
      <w:tr w:rsidR="00904C1E" w:rsidTr="00D46195">
        <w:trPr>
          <w:jc w:val="center"/>
        </w:trPr>
        <w:tc>
          <w:tcPr>
            <w:tcW w:w="0" w:type="auto"/>
          </w:tcPr>
          <w:p w:rsidR="00904C1E" w:rsidRDefault="00D46195">
            <w:pPr>
              <w:pStyle w:val="Compact"/>
              <w:jc w:val="center"/>
            </w:pPr>
            <w:r>
              <w:t>Risaralda</w:t>
            </w:r>
          </w:p>
        </w:tc>
        <w:tc>
          <w:tcPr>
            <w:tcW w:w="0" w:type="auto"/>
          </w:tcPr>
          <w:p w:rsidR="00904C1E" w:rsidRDefault="00D46195">
            <w:pPr>
              <w:pStyle w:val="Compact"/>
              <w:jc w:val="center"/>
            </w:pPr>
            <w:r>
              <w:t>3769186</w:t>
            </w:r>
          </w:p>
        </w:tc>
        <w:tc>
          <w:tcPr>
            <w:tcW w:w="0" w:type="auto"/>
          </w:tcPr>
          <w:p w:rsidR="00904C1E" w:rsidRDefault="00D46195">
            <w:pPr>
              <w:pStyle w:val="Compact"/>
              <w:jc w:val="center"/>
            </w:pPr>
            <w:r>
              <w:t>5</w:t>
            </w:r>
          </w:p>
        </w:tc>
        <w:tc>
          <w:tcPr>
            <w:tcW w:w="0" w:type="auto"/>
          </w:tcPr>
          <w:p w:rsidR="00904C1E" w:rsidRDefault="00D46195">
            <w:pPr>
              <w:pStyle w:val="Compact"/>
              <w:jc w:val="center"/>
            </w:pPr>
            <w:r>
              <w:t>2.3 %</w:t>
            </w:r>
          </w:p>
        </w:tc>
        <w:tc>
          <w:tcPr>
            <w:tcW w:w="0" w:type="auto"/>
          </w:tcPr>
          <w:p w:rsidR="00904C1E" w:rsidRDefault="00D46195">
            <w:pPr>
              <w:pStyle w:val="Compact"/>
              <w:jc w:val="center"/>
            </w:pPr>
            <w:r>
              <w:t>5190000</w:t>
            </w:r>
          </w:p>
        </w:tc>
      </w:tr>
      <w:tr w:rsidR="00904C1E" w:rsidTr="00D46195">
        <w:trPr>
          <w:jc w:val="center"/>
        </w:trPr>
        <w:tc>
          <w:tcPr>
            <w:tcW w:w="0" w:type="auto"/>
          </w:tcPr>
          <w:p w:rsidR="00904C1E" w:rsidRDefault="00D46195">
            <w:pPr>
              <w:pStyle w:val="Compact"/>
              <w:jc w:val="center"/>
            </w:pPr>
            <w:r>
              <w:t>Meta</w:t>
            </w:r>
          </w:p>
        </w:tc>
        <w:tc>
          <w:tcPr>
            <w:tcW w:w="0" w:type="auto"/>
          </w:tcPr>
          <w:p w:rsidR="00904C1E" w:rsidRDefault="00D46195">
            <w:pPr>
              <w:pStyle w:val="Compact"/>
              <w:jc w:val="center"/>
            </w:pPr>
            <w:r>
              <w:t>3578558</w:t>
            </w:r>
          </w:p>
        </w:tc>
        <w:tc>
          <w:tcPr>
            <w:tcW w:w="0" w:type="auto"/>
          </w:tcPr>
          <w:p w:rsidR="00904C1E" w:rsidRDefault="00D46195">
            <w:pPr>
              <w:pStyle w:val="Compact"/>
              <w:jc w:val="center"/>
            </w:pPr>
            <w:r>
              <w:t>9</w:t>
            </w:r>
          </w:p>
        </w:tc>
        <w:tc>
          <w:tcPr>
            <w:tcW w:w="0" w:type="auto"/>
          </w:tcPr>
          <w:p w:rsidR="00904C1E" w:rsidRDefault="00D46195">
            <w:pPr>
              <w:pStyle w:val="Compact"/>
              <w:jc w:val="center"/>
            </w:pPr>
            <w:r>
              <w:t>4.15 %</w:t>
            </w:r>
          </w:p>
        </w:tc>
        <w:tc>
          <w:tcPr>
            <w:tcW w:w="0" w:type="auto"/>
          </w:tcPr>
          <w:p w:rsidR="00904C1E" w:rsidRDefault="00D46195">
            <w:pPr>
              <w:pStyle w:val="Compact"/>
              <w:jc w:val="center"/>
            </w:pPr>
            <w:r>
              <w:t>5000000</w:t>
            </w:r>
          </w:p>
        </w:tc>
      </w:tr>
      <w:tr w:rsidR="00904C1E" w:rsidTr="00D46195">
        <w:trPr>
          <w:jc w:val="center"/>
        </w:trPr>
        <w:tc>
          <w:tcPr>
            <w:tcW w:w="0" w:type="auto"/>
          </w:tcPr>
          <w:p w:rsidR="00904C1E" w:rsidRDefault="00D46195">
            <w:pPr>
              <w:pStyle w:val="Compact"/>
              <w:jc w:val="center"/>
            </w:pPr>
            <w:r>
              <w:t>Magdalena</w:t>
            </w:r>
          </w:p>
        </w:tc>
        <w:tc>
          <w:tcPr>
            <w:tcW w:w="0" w:type="auto"/>
          </w:tcPr>
          <w:p w:rsidR="00904C1E" w:rsidRDefault="00D46195">
            <w:pPr>
              <w:pStyle w:val="Compact"/>
              <w:jc w:val="center"/>
            </w:pPr>
            <w:r>
              <w:t>3441382</w:t>
            </w:r>
          </w:p>
        </w:tc>
        <w:tc>
          <w:tcPr>
            <w:tcW w:w="0" w:type="auto"/>
          </w:tcPr>
          <w:p w:rsidR="00904C1E" w:rsidRDefault="00D46195">
            <w:pPr>
              <w:pStyle w:val="Compact"/>
              <w:jc w:val="center"/>
            </w:pPr>
            <w:r>
              <w:t>8</w:t>
            </w:r>
          </w:p>
        </w:tc>
        <w:tc>
          <w:tcPr>
            <w:tcW w:w="0" w:type="auto"/>
          </w:tcPr>
          <w:p w:rsidR="00904C1E" w:rsidRDefault="00D46195">
            <w:pPr>
              <w:pStyle w:val="Compact"/>
              <w:jc w:val="center"/>
            </w:pPr>
            <w:r>
              <w:t>3.69 %</w:t>
            </w:r>
          </w:p>
        </w:tc>
        <w:tc>
          <w:tcPr>
            <w:tcW w:w="0" w:type="auto"/>
          </w:tcPr>
          <w:p w:rsidR="00904C1E" w:rsidRDefault="00D46195">
            <w:pPr>
              <w:pStyle w:val="Compact"/>
              <w:jc w:val="center"/>
            </w:pPr>
            <w:r>
              <w:t>7266000</w:t>
            </w:r>
          </w:p>
        </w:tc>
      </w:tr>
      <w:tr w:rsidR="00904C1E" w:rsidTr="00D46195">
        <w:trPr>
          <w:jc w:val="center"/>
        </w:trPr>
        <w:tc>
          <w:tcPr>
            <w:tcW w:w="0" w:type="auto"/>
          </w:tcPr>
          <w:p w:rsidR="00904C1E" w:rsidRDefault="00D46195">
            <w:pPr>
              <w:pStyle w:val="Compact"/>
              <w:jc w:val="center"/>
            </w:pPr>
            <w:r>
              <w:t>Norte de Santander</w:t>
            </w:r>
          </w:p>
        </w:tc>
        <w:tc>
          <w:tcPr>
            <w:tcW w:w="0" w:type="auto"/>
          </w:tcPr>
          <w:p w:rsidR="00904C1E" w:rsidRDefault="00D46195">
            <w:pPr>
              <w:pStyle w:val="Compact"/>
              <w:jc w:val="center"/>
            </w:pPr>
            <w:r>
              <w:t>3420937</w:t>
            </w:r>
          </w:p>
        </w:tc>
        <w:tc>
          <w:tcPr>
            <w:tcW w:w="0" w:type="auto"/>
          </w:tcPr>
          <w:p w:rsidR="00904C1E" w:rsidRDefault="00D46195">
            <w:pPr>
              <w:pStyle w:val="Compact"/>
              <w:jc w:val="center"/>
            </w:pPr>
            <w:r>
              <w:t>25</w:t>
            </w:r>
          </w:p>
        </w:tc>
        <w:tc>
          <w:tcPr>
            <w:tcW w:w="0" w:type="auto"/>
          </w:tcPr>
          <w:p w:rsidR="00904C1E" w:rsidRDefault="00D46195">
            <w:pPr>
              <w:pStyle w:val="Compact"/>
              <w:jc w:val="center"/>
            </w:pPr>
            <w:r>
              <w:t>11.52 %</w:t>
            </w:r>
          </w:p>
        </w:tc>
        <w:tc>
          <w:tcPr>
            <w:tcW w:w="0" w:type="auto"/>
          </w:tcPr>
          <w:p w:rsidR="00904C1E" w:rsidRDefault="00D46195">
            <w:pPr>
              <w:pStyle w:val="Compact"/>
              <w:jc w:val="center"/>
            </w:pPr>
            <w:r>
              <w:t>6228000</w:t>
            </w:r>
          </w:p>
        </w:tc>
      </w:tr>
      <w:tr w:rsidR="00904C1E" w:rsidTr="00D46195">
        <w:trPr>
          <w:jc w:val="center"/>
        </w:trPr>
        <w:tc>
          <w:tcPr>
            <w:tcW w:w="0" w:type="auto"/>
          </w:tcPr>
          <w:p w:rsidR="00904C1E" w:rsidRDefault="00D46195">
            <w:pPr>
              <w:pStyle w:val="Compact"/>
              <w:jc w:val="center"/>
            </w:pPr>
            <w:r>
              <w:t>Córdoba</w:t>
            </w:r>
          </w:p>
        </w:tc>
        <w:tc>
          <w:tcPr>
            <w:tcW w:w="0" w:type="auto"/>
          </w:tcPr>
          <w:p w:rsidR="00904C1E" w:rsidRDefault="00D46195">
            <w:pPr>
              <w:pStyle w:val="Compact"/>
              <w:jc w:val="center"/>
            </w:pPr>
            <w:r>
              <w:t>3271084</w:t>
            </w:r>
          </w:p>
        </w:tc>
        <w:tc>
          <w:tcPr>
            <w:tcW w:w="0" w:type="auto"/>
          </w:tcPr>
          <w:p w:rsidR="00904C1E" w:rsidRDefault="00D46195">
            <w:pPr>
              <w:pStyle w:val="Compact"/>
              <w:jc w:val="center"/>
            </w:pPr>
            <w:r>
              <w:t>3</w:t>
            </w:r>
          </w:p>
        </w:tc>
        <w:tc>
          <w:tcPr>
            <w:tcW w:w="0" w:type="auto"/>
          </w:tcPr>
          <w:p w:rsidR="00904C1E" w:rsidRDefault="00D46195">
            <w:pPr>
              <w:pStyle w:val="Compact"/>
              <w:jc w:val="center"/>
            </w:pPr>
            <w:r>
              <w:t>1.38 %</w:t>
            </w:r>
          </w:p>
        </w:tc>
        <w:tc>
          <w:tcPr>
            <w:tcW w:w="0" w:type="auto"/>
          </w:tcPr>
          <w:p w:rsidR="00904C1E" w:rsidRDefault="00D46195">
            <w:pPr>
              <w:pStyle w:val="Compact"/>
              <w:jc w:val="center"/>
            </w:pPr>
            <w:r>
              <w:t>4152000</w:t>
            </w:r>
          </w:p>
        </w:tc>
      </w:tr>
      <w:tr w:rsidR="00904C1E" w:rsidTr="00D46195">
        <w:trPr>
          <w:jc w:val="center"/>
        </w:trPr>
        <w:tc>
          <w:tcPr>
            <w:tcW w:w="0" w:type="auto"/>
          </w:tcPr>
          <w:p w:rsidR="00904C1E" w:rsidRDefault="00D46195">
            <w:pPr>
              <w:pStyle w:val="Compact"/>
              <w:jc w:val="center"/>
            </w:pPr>
            <w:r>
              <w:t>Cauca</w:t>
            </w:r>
          </w:p>
        </w:tc>
        <w:tc>
          <w:tcPr>
            <w:tcW w:w="0" w:type="auto"/>
          </w:tcPr>
          <w:p w:rsidR="00904C1E" w:rsidRDefault="00D46195">
            <w:pPr>
              <w:pStyle w:val="Compact"/>
              <w:jc w:val="center"/>
            </w:pPr>
            <w:r>
              <w:t>3114000</w:t>
            </w:r>
          </w:p>
        </w:tc>
        <w:tc>
          <w:tcPr>
            <w:tcW w:w="0" w:type="auto"/>
          </w:tcPr>
          <w:p w:rsidR="00904C1E" w:rsidRDefault="00D46195">
            <w:pPr>
              <w:pStyle w:val="Compact"/>
              <w:jc w:val="center"/>
            </w:pPr>
            <w:r>
              <w:t>1</w:t>
            </w:r>
          </w:p>
        </w:tc>
        <w:tc>
          <w:tcPr>
            <w:tcW w:w="0" w:type="auto"/>
          </w:tcPr>
          <w:p w:rsidR="00904C1E" w:rsidRDefault="00D46195">
            <w:pPr>
              <w:pStyle w:val="Compact"/>
              <w:jc w:val="center"/>
            </w:pPr>
            <w:r>
              <w:t>0.46 %</w:t>
            </w:r>
          </w:p>
        </w:tc>
        <w:tc>
          <w:tcPr>
            <w:tcW w:w="0" w:type="auto"/>
          </w:tcPr>
          <w:p w:rsidR="00904C1E" w:rsidRDefault="00D46195">
            <w:pPr>
              <w:pStyle w:val="Compact"/>
              <w:jc w:val="center"/>
            </w:pPr>
            <w:r>
              <w:t>3114000</w:t>
            </w:r>
          </w:p>
        </w:tc>
      </w:tr>
      <w:tr w:rsidR="00904C1E" w:rsidTr="00D46195">
        <w:trPr>
          <w:jc w:val="center"/>
        </w:trPr>
        <w:tc>
          <w:tcPr>
            <w:tcW w:w="0" w:type="auto"/>
          </w:tcPr>
          <w:p w:rsidR="00904C1E" w:rsidRDefault="00D46195">
            <w:pPr>
              <w:pStyle w:val="Compact"/>
              <w:jc w:val="center"/>
            </w:pPr>
            <w:r>
              <w:t>Huila</w:t>
            </w:r>
          </w:p>
        </w:tc>
        <w:tc>
          <w:tcPr>
            <w:tcW w:w="0" w:type="auto"/>
          </w:tcPr>
          <w:p w:rsidR="00904C1E" w:rsidRDefault="00D46195">
            <w:pPr>
              <w:pStyle w:val="Compact"/>
              <w:jc w:val="center"/>
            </w:pPr>
            <w:r>
              <w:t>3114000</w:t>
            </w:r>
          </w:p>
        </w:tc>
        <w:tc>
          <w:tcPr>
            <w:tcW w:w="0" w:type="auto"/>
          </w:tcPr>
          <w:p w:rsidR="00904C1E" w:rsidRDefault="00D46195">
            <w:pPr>
              <w:pStyle w:val="Compact"/>
              <w:jc w:val="center"/>
            </w:pPr>
            <w:r>
              <w:t>1</w:t>
            </w:r>
          </w:p>
        </w:tc>
        <w:tc>
          <w:tcPr>
            <w:tcW w:w="0" w:type="auto"/>
          </w:tcPr>
          <w:p w:rsidR="00904C1E" w:rsidRDefault="00D46195">
            <w:pPr>
              <w:pStyle w:val="Compact"/>
              <w:jc w:val="center"/>
            </w:pPr>
            <w:r>
              <w:t>0.46 %</w:t>
            </w:r>
          </w:p>
        </w:tc>
        <w:tc>
          <w:tcPr>
            <w:tcW w:w="0" w:type="auto"/>
          </w:tcPr>
          <w:p w:rsidR="00904C1E" w:rsidRDefault="00D46195">
            <w:pPr>
              <w:pStyle w:val="Compact"/>
              <w:jc w:val="center"/>
            </w:pPr>
            <w:r>
              <w:t>3114000</w:t>
            </w:r>
          </w:p>
        </w:tc>
      </w:tr>
      <w:tr w:rsidR="00904C1E" w:rsidTr="00D46195">
        <w:trPr>
          <w:jc w:val="center"/>
        </w:trPr>
        <w:tc>
          <w:tcPr>
            <w:tcW w:w="0" w:type="auto"/>
          </w:tcPr>
          <w:p w:rsidR="00904C1E" w:rsidRDefault="00D46195">
            <w:pPr>
              <w:pStyle w:val="Compact"/>
              <w:jc w:val="center"/>
            </w:pPr>
            <w:r>
              <w:t>Tolima</w:t>
            </w:r>
          </w:p>
        </w:tc>
        <w:tc>
          <w:tcPr>
            <w:tcW w:w="0" w:type="auto"/>
          </w:tcPr>
          <w:p w:rsidR="00904C1E" w:rsidRDefault="00D46195">
            <w:pPr>
              <w:pStyle w:val="Compact"/>
              <w:jc w:val="center"/>
            </w:pPr>
            <w:r>
              <w:t>3114000</w:t>
            </w:r>
          </w:p>
        </w:tc>
        <w:tc>
          <w:tcPr>
            <w:tcW w:w="0" w:type="auto"/>
          </w:tcPr>
          <w:p w:rsidR="00904C1E" w:rsidRDefault="00D46195">
            <w:pPr>
              <w:pStyle w:val="Compact"/>
              <w:jc w:val="center"/>
            </w:pPr>
            <w:r>
              <w:t>1</w:t>
            </w:r>
          </w:p>
        </w:tc>
        <w:tc>
          <w:tcPr>
            <w:tcW w:w="0" w:type="auto"/>
          </w:tcPr>
          <w:p w:rsidR="00904C1E" w:rsidRDefault="00D46195">
            <w:pPr>
              <w:pStyle w:val="Compact"/>
              <w:jc w:val="center"/>
            </w:pPr>
            <w:r>
              <w:t>0.46 %</w:t>
            </w:r>
          </w:p>
        </w:tc>
        <w:tc>
          <w:tcPr>
            <w:tcW w:w="0" w:type="auto"/>
          </w:tcPr>
          <w:p w:rsidR="00904C1E" w:rsidRDefault="00D46195">
            <w:pPr>
              <w:pStyle w:val="Compact"/>
              <w:jc w:val="center"/>
            </w:pPr>
            <w:r>
              <w:t>3114000</w:t>
            </w:r>
          </w:p>
        </w:tc>
      </w:tr>
      <w:tr w:rsidR="00904C1E" w:rsidTr="00D46195">
        <w:trPr>
          <w:jc w:val="center"/>
        </w:trPr>
        <w:tc>
          <w:tcPr>
            <w:tcW w:w="0" w:type="auto"/>
          </w:tcPr>
          <w:p w:rsidR="00904C1E" w:rsidRDefault="00D46195">
            <w:pPr>
              <w:pStyle w:val="Compact"/>
              <w:jc w:val="center"/>
            </w:pPr>
            <w:r>
              <w:t>Bolívar</w:t>
            </w:r>
          </w:p>
        </w:tc>
        <w:tc>
          <w:tcPr>
            <w:tcW w:w="0" w:type="auto"/>
          </w:tcPr>
          <w:p w:rsidR="00904C1E" w:rsidRDefault="00D46195">
            <w:pPr>
              <w:pStyle w:val="Compact"/>
              <w:jc w:val="center"/>
            </w:pPr>
            <w:r>
              <w:t>3063350</w:t>
            </w:r>
          </w:p>
        </w:tc>
        <w:tc>
          <w:tcPr>
            <w:tcW w:w="0" w:type="auto"/>
          </w:tcPr>
          <w:p w:rsidR="00904C1E" w:rsidRDefault="00D46195">
            <w:pPr>
              <w:pStyle w:val="Compact"/>
              <w:jc w:val="center"/>
            </w:pPr>
            <w:r>
              <w:t>4</w:t>
            </w:r>
          </w:p>
        </w:tc>
        <w:tc>
          <w:tcPr>
            <w:tcW w:w="0" w:type="auto"/>
          </w:tcPr>
          <w:p w:rsidR="00904C1E" w:rsidRDefault="00D46195">
            <w:pPr>
              <w:pStyle w:val="Compact"/>
              <w:jc w:val="center"/>
            </w:pPr>
            <w:r>
              <w:t>1.84 %</w:t>
            </w:r>
          </w:p>
        </w:tc>
        <w:tc>
          <w:tcPr>
            <w:tcW w:w="0" w:type="auto"/>
          </w:tcPr>
          <w:p w:rsidR="00904C1E" w:rsidRDefault="00D46195">
            <w:pPr>
              <w:pStyle w:val="Compact"/>
              <w:jc w:val="center"/>
            </w:pPr>
            <w:r>
              <w:t>4152000</w:t>
            </w:r>
          </w:p>
        </w:tc>
      </w:tr>
      <w:tr w:rsidR="00904C1E" w:rsidTr="00D46195">
        <w:trPr>
          <w:jc w:val="center"/>
        </w:trPr>
        <w:tc>
          <w:tcPr>
            <w:tcW w:w="0" w:type="auto"/>
          </w:tcPr>
          <w:p w:rsidR="00904C1E" w:rsidRDefault="00D46195">
            <w:pPr>
              <w:pStyle w:val="Compact"/>
              <w:jc w:val="center"/>
            </w:pPr>
            <w:r>
              <w:t>Quindío</w:t>
            </w:r>
          </w:p>
        </w:tc>
        <w:tc>
          <w:tcPr>
            <w:tcW w:w="0" w:type="auto"/>
          </w:tcPr>
          <w:p w:rsidR="00904C1E" w:rsidRDefault="00D46195">
            <w:pPr>
              <w:pStyle w:val="Compact"/>
              <w:jc w:val="center"/>
            </w:pPr>
            <w:r>
              <w:t>3059031</w:t>
            </w:r>
          </w:p>
        </w:tc>
        <w:tc>
          <w:tcPr>
            <w:tcW w:w="0" w:type="auto"/>
          </w:tcPr>
          <w:p w:rsidR="00904C1E" w:rsidRDefault="00D46195">
            <w:pPr>
              <w:pStyle w:val="Compact"/>
              <w:jc w:val="center"/>
            </w:pPr>
            <w:r>
              <w:t>4</w:t>
            </w:r>
          </w:p>
        </w:tc>
        <w:tc>
          <w:tcPr>
            <w:tcW w:w="0" w:type="auto"/>
          </w:tcPr>
          <w:p w:rsidR="00904C1E" w:rsidRDefault="00D46195">
            <w:pPr>
              <w:pStyle w:val="Compact"/>
              <w:jc w:val="center"/>
            </w:pPr>
            <w:r>
              <w:t>1.84 %</w:t>
            </w:r>
          </w:p>
        </w:tc>
        <w:tc>
          <w:tcPr>
            <w:tcW w:w="0" w:type="auto"/>
          </w:tcPr>
          <w:p w:rsidR="00904C1E" w:rsidRDefault="00D46195">
            <w:pPr>
              <w:pStyle w:val="Compact"/>
              <w:jc w:val="center"/>
            </w:pPr>
            <w:r>
              <w:t>3217800</w:t>
            </w:r>
          </w:p>
        </w:tc>
      </w:tr>
    </w:tbl>
    <w:p w:rsidR="00904C1E" w:rsidRPr="00D46195" w:rsidRDefault="00D46195">
      <w:pPr>
        <w:pStyle w:val="Textoindependiente"/>
        <w:rPr>
          <w:lang w:val="es-MX"/>
        </w:rPr>
      </w:pPr>
      <w:r w:rsidRPr="00D46195">
        <w:rPr>
          <w:lang w:val="es-MX"/>
        </w:rPr>
        <w:t>Notamos que la mayor proporción se encuentran en Bogota, Antioquia, Norte de Santander, Valle y la Guajira.</w:t>
      </w:r>
    </w:p>
    <w:p w:rsidR="00904C1E" w:rsidRPr="00D46195" w:rsidRDefault="00D46195">
      <w:pPr>
        <w:pStyle w:val="Textoindependiente"/>
        <w:rPr>
          <w:lang w:val="es-MX"/>
        </w:rPr>
      </w:pPr>
      <w:r w:rsidRPr="00D46195">
        <w:rPr>
          <w:lang w:val="es-MX"/>
        </w:rPr>
        <w:t xml:space="preserve">A continuación, comenzamos con el analisis de las personas que declararón </w:t>
      </w:r>
      <w:r w:rsidRPr="00D46195">
        <w:rPr>
          <w:b/>
          <w:lang w:val="es-MX"/>
        </w:rPr>
        <w:t>MENOS</w:t>
      </w:r>
      <w:r w:rsidRPr="00D46195">
        <w:rPr>
          <w:lang w:val="es-MX"/>
        </w:rPr>
        <w:t xml:space="preserve"> de $2.500.000 de pesos.</w:t>
      </w:r>
    </w:p>
    <w:p w:rsidR="00904C1E" w:rsidRPr="00D46195" w:rsidRDefault="00D46195" w:rsidP="00D46195">
      <w:pPr>
        <w:pStyle w:val="Ttulo2"/>
        <w:jc w:val="center"/>
        <w:rPr>
          <w:color w:val="FF0000"/>
          <w:u w:val="single"/>
          <w:lang w:val="es-MX"/>
        </w:rPr>
      </w:pPr>
      <w:bookmarkStart w:id="13" w:name="X6a82e82e6e7b8d1fb17bf0f7326db080750a9f0"/>
      <w:r w:rsidRPr="00D46195">
        <w:rPr>
          <w:color w:val="FF0000"/>
          <w:u w:val="single"/>
          <w:lang w:val="es-MX"/>
        </w:rPr>
        <w:lastRenderedPageBreak/>
        <w:t>Exploración de población con ingresos menores a $2.500.000</w:t>
      </w:r>
      <w:bookmarkEnd w:id="13"/>
    </w:p>
    <w:p w:rsidR="00904C1E" w:rsidRPr="00D46195" w:rsidRDefault="00D46195">
      <w:pPr>
        <w:pStyle w:val="FirstParagraph"/>
        <w:rPr>
          <w:lang w:val="es-MX"/>
        </w:rPr>
      </w:pPr>
      <w:r w:rsidRPr="00D46195">
        <w:rPr>
          <w:lang w:val="es-MX"/>
        </w:rPr>
        <w:t>Ahoa, pasamos a caracterizar y detallar las caracteristicas de las personas con ingrenos menores a $2.500.000. En primer lugar, observamos las frecuencias y porcentajes del tipo de ocuación para las 17.731 personas que caen en esta condición.</w:t>
      </w:r>
    </w:p>
    <w:p w:rsidR="00904C1E" w:rsidRPr="00D46195" w:rsidRDefault="00D46195" w:rsidP="00D46195">
      <w:pPr>
        <w:pStyle w:val="TableCaption"/>
        <w:jc w:val="center"/>
        <w:rPr>
          <w:lang w:val="es-MX"/>
        </w:rPr>
      </w:pPr>
      <w:r w:rsidRPr="00D46195">
        <w:rPr>
          <w:lang w:val="es-MX"/>
        </w:rPr>
        <w:t>Tabla 9: Numero de observaciones según ocupación</w:t>
      </w:r>
    </w:p>
    <w:tbl>
      <w:tblPr>
        <w:tblStyle w:val="Table"/>
        <w:tblW w:w="0" w:type="pct"/>
        <w:jc w:val="center"/>
        <w:tblLook w:val="07E0" w:firstRow="1" w:lastRow="1" w:firstColumn="1" w:lastColumn="1" w:noHBand="1" w:noVBand="1"/>
      </w:tblPr>
      <w:tblGrid>
        <w:gridCol w:w="1543"/>
        <w:gridCol w:w="1269"/>
        <w:gridCol w:w="896"/>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ocupacion</w:t>
            </w:r>
          </w:p>
        </w:tc>
        <w:tc>
          <w:tcPr>
            <w:tcW w:w="0" w:type="auto"/>
            <w:tcBorders>
              <w:bottom w:val="single" w:sz="0" w:space="0" w:color="auto"/>
            </w:tcBorders>
            <w:vAlign w:val="bottom"/>
          </w:tcPr>
          <w:p w:rsidR="00904C1E" w:rsidRDefault="00D46195">
            <w:pPr>
              <w:pStyle w:val="Compact"/>
              <w:jc w:val="center"/>
            </w:pPr>
            <w:r>
              <w:t>Frecuencia</w:t>
            </w:r>
          </w:p>
        </w:tc>
        <w:tc>
          <w:tcPr>
            <w:tcW w:w="0" w:type="auto"/>
            <w:tcBorders>
              <w:bottom w:val="single" w:sz="0" w:space="0" w:color="auto"/>
            </w:tcBorders>
            <w:vAlign w:val="bottom"/>
          </w:tcPr>
          <w:p w:rsidR="00904C1E" w:rsidRDefault="00D46195">
            <w:pPr>
              <w:pStyle w:val="Compact"/>
              <w:jc w:val="center"/>
            </w:pPr>
            <w:r>
              <w:t>%</w:t>
            </w:r>
          </w:p>
        </w:tc>
      </w:tr>
      <w:tr w:rsidR="00904C1E" w:rsidTr="00D46195">
        <w:trPr>
          <w:jc w:val="center"/>
        </w:trPr>
        <w:tc>
          <w:tcPr>
            <w:tcW w:w="0" w:type="auto"/>
          </w:tcPr>
          <w:p w:rsidR="00904C1E" w:rsidRDefault="00D46195">
            <w:pPr>
              <w:pStyle w:val="Compact"/>
              <w:jc w:val="center"/>
            </w:pPr>
            <w:r>
              <w:t>No asalariado</w:t>
            </w:r>
          </w:p>
        </w:tc>
        <w:tc>
          <w:tcPr>
            <w:tcW w:w="0" w:type="auto"/>
          </w:tcPr>
          <w:p w:rsidR="00904C1E" w:rsidRDefault="00D46195">
            <w:pPr>
              <w:pStyle w:val="Compact"/>
              <w:jc w:val="center"/>
            </w:pPr>
            <w:r>
              <w:t>10273</w:t>
            </w:r>
          </w:p>
        </w:tc>
        <w:tc>
          <w:tcPr>
            <w:tcW w:w="0" w:type="auto"/>
          </w:tcPr>
          <w:p w:rsidR="00904C1E" w:rsidRDefault="00D46195">
            <w:pPr>
              <w:pStyle w:val="Compact"/>
              <w:jc w:val="center"/>
            </w:pPr>
            <w:r>
              <w:t>0.58 %</w:t>
            </w:r>
          </w:p>
        </w:tc>
      </w:tr>
      <w:tr w:rsidR="00904C1E" w:rsidTr="00D46195">
        <w:trPr>
          <w:jc w:val="center"/>
        </w:trPr>
        <w:tc>
          <w:tcPr>
            <w:tcW w:w="0" w:type="auto"/>
          </w:tcPr>
          <w:p w:rsidR="00904C1E" w:rsidRDefault="00D46195">
            <w:pPr>
              <w:pStyle w:val="Compact"/>
              <w:jc w:val="center"/>
            </w:pPr>
            <w:r>
              <w:t>Asalariado</w:t>
            </w:r>
          </w:p>
        </w:tc>
        <w:tc>
          <w:tcPr>
            <w:tcW w:w="0" w:type="auto"/>
          </w:tcPr>
          <w:p w:rsidR="00904C1E" w:rsidRDefault="00D46195">
            <w:pPr>
              <w:pStyle w:val="Compact"/>
              <w:jc w:val="center"/>
            </w:pPr>
            <w:r>
              <w:t>7458</w:t>
            </w:r>
          </w:p>
        </w:tc>
        <w:tc>
          <w:tcPr>
            <w:tcW w:w="0" w:type="auto"/>
          </w:tcPr>
          <w:p w:rsidR="00904C1E" w:rsidRDefault="00D46195">
            <w:pPr>
              <w:pStyle w:val="Compact"/>
              <w:jc w:val="center"/>
            </w:pPr>
            <w:r>
              <w:t>0.42 %</w:t>
            </w:r>
          </w:p>
        </w:tc>
      </w:tr>
    </w:tbl>
    <w:p w:rsidR="00904C1E" w:rsidRPr="00D46195" w:rsidRDefault="00D46195">
      <w:pPr>
        <w:pStyle w:val="Textoindependiente"/>
        <w:rPr>
          <w:lang w:val="es-MX"/>
        </w:rPr>
      </w:pPr>
      <w:r w:rsidRPr="00D46195">
        <w:rPr>
          <w:lang w:val="es-MX"/>
        </w:rPr>
        <w:t>Para fines de un analisis mas exhaustivo, lo dividiremos en 3 etapas. Primero, un analisis de solo asalariados, luego solo no asalariados y por ultimo, teniendo en cuenta a todas las personas.</w:t>
      </w:r>
    </w:p>
    <w:p w:rsidR="00904C1E" w:rsidRPr="00D46195" w:rsidRDefault="00D46195">
      <w:pPr>
        <w:pStyle w:val="Ttulo3"/>
        <w:rPr>
          <w:lang w:val="es-MX"/>
        </w:rPr>
      </w:pPr>
      <w:bookmarkStart w:id="14" w:name="asalariados"/>
      <w:r w:rsidRPr="00D46195">
        <w:rPr>
          <w:lang w:val="es-MX"/>
        </w:rPr>
        <w:t>Asalariados</w:t>
      </w:r>
      <w:bookmarkEnd w:id="14"/>
    </w:p>
    <w:p w:rsidR="00904C1E" w:rsidRDefault="00D46195">
      <w:pPr>
        <w:pStyle w:val="FirstParagraph"/>
        <w:rPr>
          <w:lang w:val="es-MX"/>
        </w:rPr>
      </w:pPr>
      <w:r w:rsidRPr="00D46195">
        <w:rPr>
          <w:lang w:val="es-MX"/>
        </w:rPr>
        <w:t>En primer lugar, observaremos la distribución de ingresos. Los asalariados tienen un valor promedio general de $767.130 pesos</w:t>
      </w:r>
      <w:r>
        <w:rPr>
          <w:lang w:val="es-MX"/>
        </w:rPr>
        <w:t>.</w:t>
      </w:r>
    </w:p>
    <w:p w:rsidR="00D46195" w:rsidRPr="00D46195" w:rsidRDefault="00D46195" w:rsidP="00D46195">
      <w:pPr>
        <w:pStyle w:val="Textoindependiente"/>
        <w:rPr>
          <w:lang w:val="es-MX"/>
        </w:rPr>
      </w:pPr>
    </w:p>
    <w:p w:rsidR="00904C1E" w:rsidRDefault="00D46195">
      <w:pPr>
        <w:pStyle w:val="CaptionedFigure"/>
      </w:pPr>
      <w:r>
        <w:rPr>
          <w:noProof/>
        </w:rPr>
        <w:drawing>
          <wp:inline distT="0" distB="0" distL="0" distR="0">
            <wp:extent cx="5600700" cy="2489200"/>
            <wp:effectExtent l="0" t="0" r="0" b="0"/>
            <wp:docPr id="11" name="Picture" descr="Figura 11: Distribución de ingresos para asalariados"/>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0-1.png"/>
                    <pic:cNvPicPr>
                      <a:picLocks noChangeAspect="1" noChangeArrowheads="1"/>
                    </pic:cNvPicPr>
                  </pic:nvPicPr>
                  <pic:blipFill>
                    <a:blip r:embed="rId19"/>
                    <a:stretch>
                      <a:fillRect/>
                    </a:stretch>
                  </pic:blipFill>
                  <pic:spPr bwMode="auto">
                    <a:xfrm>
                      <a:off x="0" y="0"/>
                      <a:ext cx="5600700" cy="24892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11: Distribución de ingresos para asalariados</w:t>
      </w:r>
    </w:p>
    <w:p w:rsidR="00904C1E" w:rsidRDefault="00D46195">
      <w:pPr>
        <w:pStyle w:val="Textoindependiente"/>
        <w:rPr>
          <w:lang w:val="es-MX"/>
        </w:rPr>
      </w:pPr>
      <w:r w:rsidRPr="00D46195">
        <w:rPr>
          <w:lang w:val="es-MX"/>
        </w:rPr>
        <w:t>Visualmente notamos como las personas se ubican con ingresos menores a $1.000.000.</w:t>
      </w:r>
    </w:p>
    <w:p w:rsidR="00D46195" w:rsidRDefault="00D46195">
      <w:pPr>
        <w:pStyle w:val="Textoindependiente"/>
        <w:rPr>
          <w:lang w:val="es-MX"/>
        </w:rPr>
      </w:pPr>
    </w:p>
    <w:p w:rsidR="00D46195" w:rsidRDefault="00D46195">
      <w:pPr>
        <w:pStyle w:val="Textoindependiente"/>
        <w:rPr>
          <w:lang w:val="es-MX"/>
        </w:rPr>
      </w:pPr>
    </w:p>
    <w:p w:rsidR="00D46195" w:rsidRPr="00D46195" w:rsidRDefault="00D46195">
      <w:pPr>
        <w:pStyle w:val="Textoindependiente"/>
        <w:rPr>
          <w:lang w:val="es-MX"/>
        </w:rPr>
      </w:pPr>
    </w:p>
    <w:p w:rsidR="00904C1E" w:rsidRPr="00D46195" w:rsidRDefault="00D46195">
      <w:pPr>
        <w:pStyle w:val="Ttulo3"/>
        <w:rPr>
          <w:color w:val="365F91" w:themeColor="accent1" w:themeShade="BF"/>
          <w:lang w:val="es-MX"/>
        </w:rPr>
      </w:pPr>
      <w:bookmarkStart w:id="15" w:name="situación-con-respecto-al-genero"/>
      <w:r w:rsidRPr="00D46195">
        <w:rPr>
          <w:color w:val="365F91" w:themeColor="accent1" w:themeShade="BF"/>
          <w:lang w:val="es-MX"/>
        </w:rPr>
        <w:lastRenderedPageBreak/>
        <w:t>Situación con respecto al genero</w:t>
      </w:r>
      <w:bookmarkEnd w:id="15"/>
    </w:p>
    <w:p w:rsidR="00904C1E" w:rsidRPr="00D46195" w:rsidRDefault="00D46195">
      <w:pPr>
        <w:pStyle w:val="FirstParagraph"/>
        <w:rPr>
          <w:lang w:val="es-MX"/>
        </w:rPr>
      </w:pPr>
      <w:r w:rsidRPr="00D46195">
        <w:rPr>
          <w:lang w:val="es-MX"/>
        </w:rPr>
        <w:t>Para corrobar si el género de los encuestados influye o no en los ingresos que estos obtienen, observaremos los siguientes graficos y tabla:</w:t>
      </w:r>
    </w:p>
    <w:p w:rsidR="00904C1E" w:rsidRPr="00D46195" w:rsidRDefault="00D46195">
      <w:pPr>
        <w:pStyle w:val="TableCaption"/>
        <w:rPr>
          <w:lang w:val="es-MX"/>
        </w:rPr>
      </w:pPr>
      <w:r w:rsidRPr="00D46195">
        <w:rPr>
          <w:lang w:val="es-MX"/>
        </w:rPr>
        <w:t>Tabla 10: Ingreso promedio para asalariados con respecto al género</w:t>
      </w:r>
    </w:p>
    <w:tbl>
      <w:tblPr>
        <w:tblStyle w:val="Table"/>
        <w:tblW w:w="0" w:type="pct"/>
        <w:tblLook w:val="07E0" w:firstRow="1" w:lastRow="1" w:firstColumn="1" w:lastColumn="1" w:noHBand="1" w:noVBand="1"/>
      </w:tblPr>
      <w:tblGrid>
        <w:gridCol w:w="1230"/>
        <w:gridCol w:w="3515"/>
        <w:gridCol w:w="2096"/>
      </w:tblGrid>
      <w:tr w:rsidR="00904C1E">
        <w:tc>
          <w:tcPr>
            <w:tcW w:w="0" w:type="auto"/>
            <w:tcBorders>
              <w:bottom w:val="single" w:sz="0" w:space="0" w:color="auto"/>
            </w:tcBorders>
            <w:vAlign w:val="bottom"/>
          </w:tcPr>
          <w:p w:rsidR="00904C1E" w:rsidRDefault="00D46195">
            <w:pPr>
              <w:pStyle w:val="Compact"/>
              <w:jc w:val="center"/>
            </w:pPr>
            <w:r>
              <w:t>Genero</w:t>
            </w:r>
          </w:p>
        </w:tc>
        <w:tc>
          <w:tcPr>
            <w:tcW w:w="0" w:type="auto"/>
            <w:tcBorders>
              <w:bottom w:val="single" w:sz="0" w:space="0" w:color="auto"/>
            </w:tcBorders>
            <w:vAlign w:val="bottom"/>
          </w:tcPr>
          <w:p w:rsidR="00904C1E" w:rsidRDefault="00D46195">
            <w:pPr>
              <w:pStyle w:val="Compact"/>
              <w:jc w:val="center"/>
            </w:pPr>
            <w:r>
              <w:t>Ingreso promedio para asalariados</w:t>
            </w:r>
          </w:p>
        </w:tc>
        <w:tc>
          <w:tcPr>
            <w:tcW w:w="0" w:type="auto"/>
            <w:tcBorders>
              <w:bottom w:val="single" w:sz="0" w:space="0" w:color="auto"/>
            </w:tcBorders>
            <w:vAlign w:val="bottom"/>
          </w:tcPr>
          <w:p w:rsidR="00904C1E" w:rsidRDefault="00D46195">
            <w:pPr>
              <w:pStyle w:val="Compact"/>
              <w:jc w:val="center"/>
            </w:pPr>
            <w:r>
              <w:t># De observaciones</w:t>
            </w:r>
          </w:p>
        </w:tc>
      </w:tr>
      <w:tr w:rsidR="00904C1E">
        <w:tc>
          <w:tcPr>
            <w:tcW w:w="0" w:type="auto"/>
          </w:tcPr>
          <w:p w:rsidR="00904C1E" w:rsidRDefault="00D46195">
            <w:pPr>
              <w:pStyle w:val="Compact"/>
              <w:jc w:val="center"/>
            </w:pPr>
            <w:r>
              <w:t>Masculino</w:t>
            </w:r>
          </w:p>
        </w:tc>
        <w:tc>
          <w:tcPr>
            <w:tcW w:w="0" w:type="auto"/>
          </w:tcPr>
          <w:p w:rsidR="00904C1E" w:rsidRDefault="00D46195">
            <w:pPr>
              <w:pStyle w:val="Compact"/>
              <w:jc w:val="center"/>
            </w:pPr>
            <w:r>
              <w:t>851656.3</w:t>
            </w:r>
          </w:p>
        </w:tc>
        <w:tc>
          <w:tcPr>
            <w:tcW w:w="0" w:type="auto"/>
          </w:tcPr>
          <w:p w:rsidR="00904C1E" w:rsidRDefault="00D46195">
            <w:pPr>
              <w:pStyle w:val="Compact"/>
              <w:jc w:val="center"/>
            </w:pPr>
            <w:r>
              <w:t>4157</w:t>
            </w:r>
          </w:p>
        </w:tc>
      </w:tr>
      <w:tr w:rsidR="00904C1E">
        <w:tc>
          <w:tcPr>
            <w:tcW w:w="0" w:type="auto"/>
          </w:tcPr>
          <w:p w:rsidR="00904C1E" w:rsidRDefault="00D46195">
            <w:pPr>
              <w:pStyle w:val="Compact"/>
              <w:jc w:val="center"/>
            </w:pPr>
            <w:r>
              <w:t>Femenino</w:t>
            </w:r>
          </w:p>
        </w:tc>
        <w:tc>
          <w:tcPr>
            <w:tcW w:w="0" w:type="auto"/>
          </w:tcPr>
          <w:p w:rsidR="00904C1E" w:rsidRDefault="00D46195">
            <w:pPr>
              <w:pStyle w:val="Compact"/>
              <w:jc w:val="center"/>
            </w:pPr>
            <w:r>
              <w:t>660684.2</w:t>
            </w:r>
          </w:p>
        </w:tc>
        <w:tc>
          <w:tcPr>
            <w:tcW w:w="0" w:type="auto"/>
          </w:tcPr>
          <w:p w:rsidR="00904C1E" w:rsidRDefault="00D46195">
            <w:pPr>
              <w:pStyle w:val="Compact"/>
              <w:jc w:val="center"/>
            </w:pPr>
            <w:r>
              <w:t>3301</w:t>
            </w:r>
          </w:p>
        </w:tc>
      </w:tr>
    </w:tbl>
    <w:p w:rsidR="00D46195" w:rsidRDefault="00D46195">
      <w:pPr>
        <w:pStyle w:val="CaptionedFigure"/>
      </w:pPr>
    </w:p>
    <w:p w:rsidR="00904C1E" w:rsidRDefault="00D46195">
      <w:pPr>
        <w:pStyle w:val="CaptionedFigure"/>
      </w:pPr>
      <w:r>
        <w:rPr>
          <w:noProof/>
        </w:rPr>
        <w:drawing>
          <wp:inline distT="0" distB="0" distL="0" distR="0">
            <wp:extent cx="5600700" cy="2489200"/>
            <wp:effectExtent l="0" t="0" r="0" b="0"/>
            <wp:docPr id="12" name="Picture" descr="Figura 12: Distribución de ingresos según el géner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2-1.png"/>
                    <pic:cNvPicPr>
                      <a:picLocks noChangeAspect="1" noChangeArrowheads="1"/>
                    </pic:cNvPicPr>
                  </pic:nvPicPr>
                  <pic:blipFill>
                    <a:blip r:embed="rId20"/>
                    <a:stretch>
                      <a:fillRect/>
                    </a:stretch>
                  </pic:blipFill>
                  <pic:spPr bwMode="auto">
                    <a:xfrm>
                      <a:off x="0" y="0"/>
                      <a:ext cx="5600700" cy="24892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12: Distribución de ingresos según el género</w:t>
      </w:r>
    </w:p>
    <w:p w:rsidR="00D46195" w:rsidRDefault="00D46195">
      <w:pPr>
        <w:pStyle w:val="CaptionedFigure"/>
      </w:pPr>
    </w:p>
    <w:p w:rsidR="00904C1E" w:rsidRDefault="00D46195">
      <w:pPr>
        <w:pStyle w:val="CaptionedFigure"/>
      </w:pPr>
      <w:r>
        <w:rPr>
          <w:noProof/>
        </w:rPr>
        <w:drawing>
          <wp:inline distT="0" distB="0" distL="0" distR="0">
            <wp:extent cx="5600700" cy="2489200"/>
            <wp:effectExtent l="0" t="0" r="0" b="0"/>
            <wp:docPr id="13" name="Picture" descr="Figura 13: Distribución de ingresos según el géner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3-1.png"/>
                    <pic:cNvPicPr>
                      <a:picLocks noChangeAspect="1" noChangeArrowheads="1"/>
                    </pic:cNvPicPr>
                  </pic:nvPicPr>
                  <pic:blipFill>
                    <a:blip r:embed="rId21"/>
                    <a:stretch>
                      <a:fillRect/>
                    </a:stretch>
                  </pic:blipFill>
                  <pic:spPr bwMode="auto">
                    <a:xfrm>
                      <a:off x="0" y="0"/>
                      <a:ext cx="5600700" cy="24892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13: Distribución de ingresos según el género</w:t>
      </w:r>
    </w:p>
    <w:p w:rsidR="00904C1E" w:rsidRPr="00D46195" w:rsidRDefault="00D46195">
      <w:pPr>
        <w:pStyle w:val="Textoindependiente"/>
        <w:rPr>
          <w:lang w:val="es-MX"/>
        </w:rPr>
      </w:pPr>
      <w:r w:rsidRPr="00D46195">
        <w:rPr>
          <w:lang w:val="es-MX"/>
        </w:rPr>
        <w:lastRenderedPageBreak/>
        <w:t>Podemos notar claramente como el promedio de ingresos de las mujeres es menr que el de los hombres, dando evidencia de que en la muestra seleccionada existe una brecha salarial producto del género.</w:t>
      </w:r>
    </w:p>
    <w:p w:rsidR="00904C1E" w:rsidRPr="00D46195" w:rsidRDefault="00D46195">
      <w:pPr>
        <w:pStyle w:val="Ttulo3"/>
        <w:rPr>
          <w:lang w:val="es-MX"/>
        </w:rPr>
      </w:pPr>
      <w:bookmarkStart w:id="16" w:name="no-asalariados"/>
      <w:r w:rsidRPr="00D46195">
        <w:rPr>
          <w:lang w:val="es-MX"/>
        </w:rPr>
        <w:t>No asalariados</w:t>
      </w:r>
      <w:bookmarkEnd w:id="16"/>
    </w:p>
    <w:p w:rsidR="00904C1E" w:rsidRDefault="00D46195">
      <w:pPr>
        <w:pStyle w:val="FirstParagraph"/>
        <w:rPr>
          <w:lang w:val="es-MX"/>
        </w:rPr>
      </w:pPr>
      <w:r w:rsidRPr="00D46195">
        <w:rPr>
          <w:lang w:val="es-MX"/>
        </w:rPr>
        <w:t>Ahora, observaremos la distribución de ingresos pero de los no asalariados. Este segmento cuenta con un valor promedio de ingresos general de $545.035</w:t>
      </w:r>
      <w:r>
        <w:rPr>
          <w:lang w:val="es-MX"/>
        </w:rPr>
        <w:t>.</w:t>
      </w:r>
    </w:p>
    <w:p w:rsidR="00D46195" w:rsidRPr="00D46195" w:rsidRDefault="00D46195" w:rsidP="00D46195">
      <w:pPr>
        <w:pStyle w:val="Textoindependiente"/>
        <w:rPr>
          <w:lang w:val="es-MX"/>
        </w:rPr>
      </w:pPr>
    </w:p>
    <w:p w:rsidR="00904C1E" w:rsidRDefault="00D46195">
      <w:pPr>
        <w:pStyle w:val="CaptionedFigure"/>
      </w:pPr>
      <w:r>
        <w:rPr>
          <w:noProof/>
        </w:rPr>
        <w:drawing>
          <wp:inline distT="0" distB="0" distL="0" distR="0">
            <wp:extent cx="5600700" cy="2489200"/>
            <wp:effectExtent l="0" t="0" r="0" b="0"/>
            <wp:docPr id="14" name="Picture" descr="Figura 14: Distribución de ingresos para No asalariados"/>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4-1.png"/>
                    <pic:cNvPicPr>
                      <a:picLocks noChangeAspect="1" noChangeArrowheads="1"/>
                    </pic:cNvPicPr>
                  </pic:nvPicPr>
                  <pic:blipFill>
                    <a:blip r:embed="rId22"/>
                    <a:stretch>
                      <a:fillRect/>
                    </a:stretch>
                  </pic:blipFill>
                  <pic:spPr bwMode="auto">
                    <a:xfrm>
                      <a:off x="0" y="0"/>
                      <a:ext cx="5600700" cy="2489200"/>
                    </a:xfrm>
                    <a:prstGeom prst="rect">
                      <a:avLst/>
                    </a:prstGeom>
                    <a:noFill/>
                    <a:ln w="9525">
                      <a:noFill/>
                      <a:headEnd/>
                      <a:tailEnd/>
                    </a:ln>
                  </pic:spPr>
                </pic:pic>
              </a:graphicData>
            </a:graphic>
          </wp:inline>
        </w:drawing>
      </w:r>
    </w:p>
    <w:p w:rsidR="00904C1E" w:rsidRDefault="00D46195">
      <w:pPr>
        <w:pStyle w:val="ImageCaption"/>
        <w:rPr>
          <w:lang w:val="es-MX"/>
        </w:rPr>
      </w:pPr>
      <w:r w:rsidRPr="00D46195">
        <w:rPr>
          <w:lang w:val="es-MX"/>
        </w:rPr>
        <w:t>Figura 14: Distribución de ingresos para No asalariados</w:t>
      </w:r>
    </w:p>
    <w:p w:rsidR="00D46195" w:rsidRPr="00D46195" w:rsidRDefault="00D46195">
      <w:pPr>
        <w:pStyle w:val="ImageCaption"/>
        <w:rPr>
          <w:lang w:val="es-MX"/>
        </w:rPr>
      </w:pPr>
    </w:p>
    <w:p w:rsidR="00904C1E" w:rsidRPr="00D46195" w:rsidRDefault="00D46195">
      <w:pPr>
        <w:pStyle w:val="Ttulo2"/>
        <w:rPr>
          <w:color w:val="365F91" w:themeColor="accent1" w:themeShade="BF"/>
          <w:lang w:val="es-MX"/>
        </w:rPr>
      </w:pPr>
      <w:bookmarkStart w:id="17" w:name="situación-con-respecto-al-genero-1"/>
      <w:r w:rsidRPr="00D46195">
        <w:rPr>
          <w:color w:val="365F91" w:themeColor="accent1" w:themeShade="BF"/>
          <w:lang w:val="es-MX"/>
        </w:rPr>
        <w:t>Situación con respecto al genero</w:t>
      </w:r>
      <w:bookmarkEnd w:id="17"/>
    </w:p>
    <w:p w:rsidR="00904C1E" w:rsidRDefault="00D46195">
      <w:pPr>
        <w:pStyle w:val="FirstParagraph"/>
        <w:rPr>
          <w:lang w:val="es-MX"/>
        </w:rPr>
      </w:pPr>
      <w:r w:rsidRPr="00D46195">
        <w:rPr>
          <w:lang w:val="es-MX"/>
        </w:rPr>
        <w:t>De igual manera que con los asalariados, notamos que existe una becha salarial con respecto al género:</w:t>
      </w:r>
    </w:p>
    <w:p w:rsidR="00D46195" w:rsidRPr="00D46195" w:rsidRDefault="00D46195" w:rsidP="00D46195">
      <w:pPr>
        <w:pStyle w:val="Textoindependiente"/>
        <w:rPr>
          <w:lang w:val="es-MX"/>
        </w:rPr>
      </w:pPr>
    </w:p>
    <w:p w:rsidR="00904C1E" w:rsidRPr="00D46195" w:rsidRDefault="00D46195" w:rsidP="00D46195">
      <w:pPr>
        <w:pStyle w:val="TableCaption"/>
        <w:jc w:val="center"/>
        <w:rPr>
          <w:lang w:val="es-MX"/>
        </w:rPr>
      </w:pPr>
      <w:r w:rsidRPr="00D46195">
        <w:rPr>
          <w:lang w:val="es-MX"/>
        </w:rPr>
        <w:t>Tabla 11: Ingreso promedio para No asalariados con respecto al género</w:t>
      </w:r>
    </w:p>
    <w:tbl>
      <w:tblPr>
        <w:tblStyle w:val="Table"/>
        <w:tblW w:w="0" w:type="pct"/>
        <w:jc w:val="center"/>
        <w:tblLook w:val="07E0" w:firstRow="1" w:lastRow="1" w:firstColumn="1" w:lastColumn="1" w:noHBand="1" w:noVBand="1"/>
      </w:tblPr>
      <w:tblGrid>
        <w:gridCol w:w="1230"/>
        <w:gridCol w:w="3869"/>
        <w:gridCol w:w="2096"/>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Genero</w:t>
            </w:r>
          </w:p>
        </w:tc>
        <w:tc>
          <w:tcPr>
            <w:tcW w:w="0" w:type="auto"/>
            <w:tcBorders>
              <w:bottom w:val="single" w:sz="0" w:space="0" w:color="auto"/>
            </w:tcBorders>
            <w:vAlign w:val="bottom"/>
          </w:tcPr>
          <w:p w:rsidR="00904C1E" w:rsidRPr="00D46195" w:rsidRDefault="00D46195">
            <w:pPr>
              <w:pStyle w:val="Compact"/>
              <w:jc w:val="center"/>
              <w:rPr>
                <w:lang w:val="es-MX"/>
              </w:rPr>
            </w:pPr>
            <w:r w:rsidRPr="00D46195">
              <w:rPr>
                <w:lang w:val="es-MX"/>
              </w:rPr>
              <w:t>Ingreso promedio para No asalariados</w:t>
            </w:r>
          </w:p>
        </w:tc>
        <w:tc>
          <w:tcPr>
            <w:tcW w:w="0" w:type="auto"/>
            <w:tcBorders>
              <w:bottom w:val="single" w:sz="0" w:space="0" w:color="auto"/>
            </w:tcBorders>
            <w:vAlign w:val="bottom"/>
          </w:tcPr>
          <w:p w:rsidR="00904C1E" w:rsidRDefault="00D46195">
            <w:pPr>
              <w:pStyle w:val="Compact"/>
              <w:jc w:val="center"/>
            </w:pPr>
            <w:r>
              <w:t># De observaciones</w:t>
            </w:r>
          </w:p>
        </w:tc>
      </w:tr>
      <w:tr w:rsidR="00904C1E" w:rsidTr="00D46195">
        <w:trPr>
          <w:jc w:val="center"/>
        </w:trPr>
        <w:tc>
          <w:tcPr>
            <w:tcW w:w="0" w:type="auto"/>
          </w:tcPr>
          <w:p w:rsidR="00904C1E" w:rsidRDefault="00D46195">
            <w:pPr>
              <w:pStyle w:val="Compact"/>
              <w:jc w:val="center"/>
            </w:pPr>
            <w:r>
              <w:t>Masculino</w:t>
            </w:r>
          </w:p>
        </w:tc>
        <w:tc>
          <w:tcPr>
            <w:tcW w:w="0" w:type="auto"/>
          </w:tcPr>
          <w:p w:rsidR="00904C1E" w:rsidRDefault="00D46195">
            <w:pPr>
              <w:pStyle w:val="Compact"/>
              <w:jc w:val="center"/>
            </w:pPr>
            <w:r>
              <w:t>624200.7</w:t>
            </w:r>
          </w:p>
        </w:tc>
        <w:tc>
          <w:tcPr>
            <w:tcW w:w="0" w:type="auto"/>
          </w:tcPr>
          <w:p w:rsidR="00904C1E" w:rsidRDefault="00D46195">
            <w:pPr>
              <w:pStyle w:val="Compact"/>
              <w:jc w:val="center"/>
            </w:pPr>
            <w:r>
              <w:t>6182</w:t>
            </w:r>
          </w:p>
        </w:tc>
      </w:tr>
      <w:tr w:rsidR="00904C1E" w:rsidTr="00D46195">
        <w:trPr>
          <w:jc w:val="center"/>
        </w:trPr>
        <w:tc>
          <w:tcPr>
            <w:tcW w:w="0" w:type="auto"/>
          </w:tcPr>
          <w:p w:rsidR="00904C1E" w:rsidRDefault="00D46195">
            <w:pPr>
              <w:pStyle w:val="Compact"/>
              <w:jc w:val="center"/>
            </w:pPr>
            <w:r>
              <w:t>Femenino</w:t>
            </w:r>
          </w:p>
        </w:tc>
        <w:tc>
          <w:tcPr>
            <w:tcW w:w="0" w:type="auto"/>
          </w:tcPr>
          <w:p w:rsidR="00904C1E" w:rsidRDefault="00D46195">
            <w:pPr>
              <w:pStyle w:val="Compact"/>
              <w:jc w:val="center"/>
            </w:pPr>
            <w:r>
              <w:t>425406.2</w:t>
            </w:r>
          </w:p>
        </w:tc>
        <w:tc>
          <w:tcPr>
            <w:tcW w:w="0" w:type="auto"/>
          </w:tcPr>
          <w:p w:rsidR="00904C1E" w:rsidRDefault="00D46195">
            <w:pPr>
              <w:pStyle w:val="Compact"/>
              <w:jc w:val="center"/>
            </w:pPr>
            <w:r>
              <w:t>4091</w:t>
            </w:r>
          </w:p>
        </w:tc>
      </w:tr>
    </w:tbl>
    <w:p w:rsidR="00904C1E" w:rsidRDefault="00D46195">
      <w:pPr>
        <w:pStyle w:val="CaptionedFigure"/>
      </w:pPr>
      <w:r>
        <w:rPr>
          <w:noProof/>
        </w:rPr>
        <w:lastRenderedPageBreak/>
        <w:drawing>
          <wp:inline distT="0" distB="0" distL="0" distR="0">
            <wp:extent cx="5600700" cy="2489200"/>
            <wp:effectExtent l="0" t="0" r="0" b="0"/>
            <wp:docPr id="15" name="Picture" descr="Figura 15: Distribución de ingresos según el géner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6-1.png"/>
                    <pic:cNvPicPr>
                      <a:picLocks noChangeAspect="1" noChangeArrowheads="1"/>
                    </pic:cNvPicPr>
                  </pic:nvPicPr>
                  <pic:blipFill>
                    <a:blip r:embed="rId23"/>
                    <a:stretch>
                      <a:fillRect/>
                    </a:stretch>
                  </pic:blipFill>
                  <pic:spPr bwMode="auto">
                    <a:xfrm>
                      <a:off x="0" y="0"/>
                      <a:ext cx="5600700" cy="2489200"/>
                    </a:xfrm>
                    <a:prstGeom prst="rect">
                      <a:avLst/>
                    </a:prstGeom>
                    <a:noFill/>
                    <a:ln w="9525">
                      <a:noFill/>
                      <a:headEnd/>
                      <a:tailEnd/>
                    </a:ln>
                  </pic:spPr>
                </pic:pic>
              </a:graphicData>
            </a:graphic>
          </wp:inline>
        </w:drawing>
      </w:r>
    </w:p>
    <w:p w:rsidR="00904C1E" w:rsidRDefault="00D46195">
      <w:pPr>
        <w:pStyle w:val="ImageCaption"/>
        <w:rPr>
          <w:lang w:val="es-MX"/>
        </w:rPr>
      </w:pPr>
      <w:r w:rsidRPr="00D46195">
        <w:rPr>
          <w:lang w:val="es-MX"/>
        </w:rPr>
        <w:t>Figura 15: Distribución de ingresos según el género</w:t>
      </w:r>
    </w:p>
    <w:p w:rsidR="00D46195" w:rsidRPr="00D46195" w:rsidRDefault="00D46195">
      <w:pPr>
        <w:pStyle w:val="ImageCaption"/>
        <w:rPr>
          <w:lang w:val="es-MX"/>
        </w:rPr>
      </w:pPr>
    </w:p>
    <w:p w:rsidR="00904C1E" w:rsidRDefault="00D46195">
      <w:pPr>
        <w:pStyle w:val="CaptionedFigure"/>
      </w:pPr>
      <w:r>
        <w:rPr>
          <w:noProof/>
        </w:rPr>
        <w:drawing>
          <wp:inline distT="0" distB="0" distL="0" distR="0">
            <wp:extent cx="5600700" cy="2489200"/>
            <wp:effectExtent l="0" t="0" r="0" b="0"/>
            <wp:docPr id="16" name="Picture" descr="Figura 16: Distribución de ingresos según el géner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7-1.png"/>
                    <pic:cNvPicPr>
                      <a:picLocks noChangeAspect="1" noChangeArrowheads="1"/>
                    </pic:cNvPicPr>
                  </pic:nvPicPr>
                  <pic:blipFill>
                    <a:blip r:embed="rId24"/>
                    <a:stretch>
                      <a:fillRect/>
                    </a:stretch>
                  </pic:blipFill>
                  <pic:spPr bwMode="auto">
                    <a:xfrm>
                      <a:off x="0" y="0"/>
                      <a:ext cx="5600700" cy="2489200"/>
                    </a:xfrm>
                    <a:prstGeom prst="rect">
                      <a:avLst/>
                    </a:prstGeom>
                    <a:noFill/>
                    <a:ln w="9525">
                      <a:noFill/>
                      <a:headEnd/>
                      <a:tailEnd/>
                    </a:ln>
                  </pic:spPr>
                </pic:pic>
              </a:graphicData>
            </a:graphic>
          </wp:inline>
        </w:drawing>
      </w:r>
    </w:p>
    <w:p w:rsidR="00904C1E" w:rsidRDefault="00D46195">
      <w:pPr>
        <w:pStyle w:val="ImageCaption"/>
        <w:rPr>
          <w:lang w:val="es-MX"/>
        </w:rPr>
      </w:pPr>
      <w:r w:rsidRPr="00D46195">
        <w:rPr>
          <w:lang w:val="es-MX"/>
        </w:rPr>
        <w:t>Figura 16: Distribución de ingresos según el género</w:t>
      </w:r>
    </w:p>
    <w:p w:rsidR="00D46195" w:rsidRPr="00D46195" w:rsidRDefault="00D46195">
      <w:pPr>
        <w:pStyle w:val="ImageCaption"/>
        <w:rPr>
          <w:lang w:val="es-MX"/>
        </w:rPr>
      </w:pPr>
    </w:p>
    <w:p w:rsidR="00904C1E" w:rsidRPr="00D46195" w:rsidRDefault="00D46195">
      <w:pPr>
        <w:pStyle w:val="Ttulo3"/>
        <w:rPr>
          <w:lang w:val="es-MX"/>
        </w:rPr>
      </w:pPr>
      <w:bookmarkStart w:id="18" w:name="alasariados-y-no-asalariados"/>
      <w:r w:rsidRPr="00D46195">
        <w:rPr>
          <w:lang w:val="es-MX"/>
        </w:rPr>
        <w:t>Asalariados y no asalariados</w:t>
      </w:r>
      <w:bookmarkEnd w:id="18"/>
    </w:p>
    <w:p w:rsidR="00904C1E" w:rsidRPr="00D46195" w:rsidRDefault="00D46195">
      <w:pPr>
        <w:pStyle w:val="FirstParagraph"/>
        <w:rPr>
          <w:lang w:val="es-MX"/>
        </w:rPr>
      </w:pPr>
      <w:r w:rsidRPr="00D46195">
        <w:rPr>
          <w:lang w:val="es-MX"/>
        </w:rPr>
        <w:t>Para esta sección del análisis, exploraremos diferentes caracteristicas y ambitos de todos los encuestados con un ingreso menor o igual a $2.500.000 sin discriminar o filtrar según el tipo de ocupación.</w:t>
      </w:r>
    </w:p>
    <w:p w:rsidR="00904C1E" w:rsidRDefault="00D46195">
      <w:pPr>
        <w:pStyle w:val="Textoindependiente"/>
        <w:rPr>
          <w:lang w:val="es-MX"/>
        </w:rPr>
      </w:pPr>
      <w:r w:rsidRPr="00D46195">
        <w:rPr>
          <w:lang w:val="es-MX"/>
        </w:rPr>
        <w:t>Para empezar, observamos una vez mas pero en conjunto, la distribución de los ingresos con respecto al tipo de ocupación</w:t>
      </w:r>
      <w:r>
        <w:rPr>
          <w:lang w:val="es-MX"/>
        </w:rPr>
        <w:t>.</w:t>
      </w:r>
    </w:p>
    <w:p w:rsidR="00D46195" w:rsidRDefault="00D46195">
      <w:pPr>
        <w:pStyle w:val="Textoindependiente"/>
        <w:rPr>
          <w:lang w:val="es-MX"/>
        </w:rPr>
      </w:pPr>
    </w:p>
    <w:p w:rsidR="00D46195" w:rsidRPr="00D46195" w:rsidRDefault="00D46195">
      <w:pPr>
        <w:pStyle w:val="Textoindependiente"/>
        <w:rPr>
          <w:lang w:val="es-MX"/>
        </w:rPr>
      </w:pPr>
    </w:p>
    <w:p w:rsidR="00904C1E" w:rsidRDefault="00D46195" w:rsidP="00D46195">
      <w:pPr>
        <w:pStyle w:val="TableCaption"/>
        <w:jc w:val="center"/>
      </w:pPr>
      <w:r>
        <w:lastRenderedPageBreak/>
        <w:t>Tabla 12: Ingreso promedio según ocupación</w:t>
      </w:r>
    </w:p>
    <w:tbl>
      <w:tblPr>
        <w:tblStyle w:val="Table"/>
        <w:tblW w:w="0" w:type="pct"/>
        <w:jc w:val="center"/>
        <w:tblLook w:val="07E0" w:firstRow="1" w:lastRow="1" w:firstColumn="1" w:lastColumn="1" w:noHBand="1" w:noVBand="1"/>
      </w:tblPr>
      <w:tblGrid>
        <w:gridCol w:w="1543"/>
        <w:gridCol w:w="1916"/>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ocupacion</w:t>
            </w:r>
          </w:p>
        </w:tc>
        <w:tc>
          <w:tcPr>
            <w:tcW w:w="0" w:type="auto"/>
            <w:tcBorders>
              <w:bottom w:val="single" w:sz="0" w:space="0" w:color="auto"/>
            </w:tcBorders>
            <w:vAlign w:val="bottom"/>
          </w:tcPr>
          <w:p w:rsidR="00904C1E" w:rsidRDefault="00D46195">
            <w:pPr>
              <w:pStyle w:val="Compact"/>
              <w:jc w:val="center"/>
            </w:pPr>
            <w:r>
              <w:t>Ingreso promedio</w:t>
            </w:r>
          </w:p>
        </w:tc>
      </w:tr>
      <w:tr w:rsidR="00904C1E" w:rsidTr="00D46195">
        <w:trPr>
          <w:jc w:val="center"/>
        </w:trPr>
        <w:tc>
          <w:tcPr>
            <w:tcW w:w="0" w:type="auto"/>
          </w:tcPr>
          <w:p w:rsidR="00904C1E" w:rsidRDefault="00D46195">
            <w:pPr>
              <w:pStyle w:val="Compact"/>
              <w:jc w:val="center"/>
            </w:pPr>
            <w:r>
              <w:t>Asalariado</w:t>
            </w:r>
          </w:p>
        </w:tc>
        <w:tc>
          <w:tcPr>
            <w:tcW w:w="0" w:type="auto"/>
          </w:tcPr>
          <w:p w:rsidR="00904C1E" w:rsidRDefault="00D46195">
            <w:pPr>
              <w:pStyle w:val="Compact"/>
              <w:jc w:val="center"/>
            </w:pPr>
            <w:r>
              <w:t>767129.8</w:t>
            </w:r>
          </w:p>
        </w:tc>
      </w:tr>
      <w:tr w:rsidR="00904C1E" w:rsidTr="00D46195">
        <w:trPr>
          <w:jc w:val="center"/>
        </w:trPr>
        <w:tc>
          <w:tcPr>
            <w:tcW w:w="0" w:type="auto"/>
          </w:tcPr>
          <w:p w:rsidR="00904C1E" w:rsidRDefault="00D46195">
            <w:pPr>
              <w:pStyle w:val="Compact"/>
              <w:jc w:val="center"/>
            </w:pPr>
            <w:r>
              <w:t>No asalariado</w:t>
            </w:r>
          </w:p>
        </w:tc>
        <w:tc>
          <w:tcPr>
            <w:tcW w:w="0" w:type="auto"/>
          </w:tcPr>
          <w:p w:rsidR="00904C1E" w:rsidRDefault="00D46195">
            <w:pPr>
              <w:pStyle w:val="Compact"/>
              <w:jc w:val="center"/>
            </w:pPr>
            <w:r>
              <w:t>545035.1</w:t>
            </w:r>
          </w:p>
        </w:tc>
      </w:tr>
    </w:tbl>
    <w:p w:rsidR="00D46195" w:rsidRDefault="00D46195">
      <w:pPr>
        <w:pStyle w:val="CaptionedFigure"/>
      </w:pPr>
    </w:p>
    <w:p w:rsidR="00904C1E" w:rsidRDefault="00D46195">
      <w:pPr>
        <w:pStyle w:val="CaptionedFigure"/>
      </w:pPr>
      <w:r>
        <w:rPr>
          <w:noProof/>
        </w:rPr>
        <w:drawing>
          <wp:inline distT="0" distB="0" distL="0" distR="0">
            <wp:extent cx="5600700" cy="2489200"/>
            <wp:effectExtent l="0" t="0" r="0" b="0"/>
            <wp:docPr id="17" name="Picture" descr="Figura 17: Distribución de ingresos según la ocupación"/>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29-1.png"/>
                    <pic:cNvPicPr>
                      <a:picLocks noChangeAspect="1" noChangeArrowheads="1"/>
                    </pic:cNvPicPr>
                  </pic:nvPicPr>
                  <pic:blipFill>
                    <a:blip r:embed="rId25"/>
                    <a:stretch>
                      <a:fillRect/>
                    </a:stretch>
                  </pic:blipFill>
                  <pic:spPr bwMode="auto">
                    <a:xfrm>
                      <a:off x="0" y="0"/>
                      <a:ext cx="5600700" cy="24892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17: Distribución de ingresos según la ocupación</w:t>
      </w:r>
    </w:p>
    <w:p w:rsidR="00904C1E" w:rsidRDefault="00D46195">
      <w:pPr>
        <w:pStyle w:val="Textoindependiente"/>
        <w:rPr>
          <w:lang w:val="es-MX"/>
        </w:rPr>
      </w:pPr>
      <w:r w:rsidRPr="00D46195">
        <w:rPr>
          <w:lang w:val="es-MX"/>
        </w:rPr>
        <w:t>Queda claro que existe una brecha de ingresos entre los dos tipos de ocupación, siendo los asalariados los que declarán una mayor cantidad de ingresos en comparación a los no asalariados. Esto puede deberse a que los asalariados reciben ingresos por auxilios monetarios, horas extras, primas laborales, prestaciones sociales, etc.</w:t>
      </w:r>
    </w:p>
    <w:p w:rsidR="00D46195" w:rsidRPr="00D46195" w:rsidRDefault="00D46195">
      <w:pPr>
        <w:pStyle w:val="Textoindependiente"/>
        <w:rPr>
          <w:lang w:val="es-MX"/>
        </w:rPr>
      </w:pPr>
    </w:p>
    <w:p w:rsidR="00904C1E" w:rsidRPr="00D46195" w:rsidRDefault="00D46195">
      <w:pPr>
        <w:pStyle w:val="Ttulo3"/>
        <w:rPr>
          <w:color w:val="365F91" w:themeColor="accent1" w:themeShade="BF"/>
          <w:lang w:val="es-MX"/>
        </w:rPr>
      </w:pPr>
      <w:bookmarkStart w:id="19" w:name="X8dea497c26994089e6798169e93a16e83453ac4"/>
      <w:r w:rsidRPr="00D46195">
        <w:rPr>
          <w:color w:val="365F91" w:themeColor="accent1" w:themeShade="BF"/>
          <w:lang w:val="es-MX"/>
        </w:rPr>
        <w:t>Analisis con respecto al género y la ocupación</w:t>
      </w:r>
      <w:bookmarkEnd w:id="19"/>
    </w:p>
    <w:p w:rsidR="00D46195" w:rsidRPr="00D46195" w:rsidRDefault="00D46195" w:rsidP="00D46195">
      <w:pPr>
        <w:pStyle w:val="FirstParagraph"/>
        <w:rPr>
          <w:lang w:val="es-MX"/>
        </w:rPr>
      </w:pPr>
      <w:r w:rsidRPr="00D46195">
        <w:rPr>
          <w:lang w:val="es-MX"/>
        </w:rPr>
        <w:t>Observamos en conjunto como tanto el género como el tipo de ocupación influyen en la distribución de ingresos de los encuestados.</w:t>
      </w:r>
    </w:p>
    <w:p w:rsidR="00904C1E" w:rsidRPr="00D46195" w:rsidRDefault="00D46195" w:rsidP="00D46195">
      <w:pPr>
        <w:pStyle w:val="TableCaption"/>
        <w:jc w:val="center"/>
        <w:rPr>
          <w:lang w:val="es-MX"/>
        </w:rPr>
      </w:pPr>
      <w:r w:rsidRPr="00D46195">
        <w:rPr>
          <w:lang w:val="es-MX"/>
        </w:rPr>
        <w:t>Tabla 13: Ingreso promedio según género y ocupación</w:t>
      </w:r>
    </w:p>
    <w:tbl>
      <w:tblPr>
        <w:tblStyle w:val="Table"/>
        <w:tblW w:w="0" w:type="pct"/>
        <w:jc w:val="center"/>
        <w:tblLook w:val="07E0" w:firstRow="1" w:lastRow="1" w:firstColumn="1" w:lastColumn="1" w:noHBand="1" w:noVBand="1"/>
      </w:tblPr>
      <w:tblGrid>
        <w:gridCol w:w="1230"/>
        <w:gridCol w:w="1543"/>
        <w:gridCol w:w="1916"/>
        <w:gridCol w:w="2096"/>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Genero</w:t>
            </w:r>
          </w:p>
        </w:tc>
        <w:tc>
          <w:tcPr>
            <w:tcW w:w="0" w:type="auto"/>
            <w:tcBorders>
              <w:bottom w:val="single" w:sz="0" w:space="0" w:color="auto"/>
            </w:tcBorders>
            <w:vAlign w:val="bottom"/>
          </w:tcPr>
          <w:p w:rsidR="00904C1E" w:rsidRDefault="00D46195">
            <w:pPr>
              <w:pStyle w:val="Compact"/>
              <w:jc w:val="center"/>
            </w:pPr>
            <w:r>
              <w:t>ocupacion</w:t>
            </w:r>
          </w:p>
        </w:tc>
        <w:tc>
          <w:tcPr>
            <w:tcW w:w="0" w:type="auto"/>
            <w:tcBorders>
              <w:bottom w:val="single" w:sz="0" w:space="0" w:color="auto"/>
            </w:tcBorders>
            <w:vAlign w:val="bottom"/>
          </w:tcPr>
          <w:p w:rsidR="00904C1E" w:rsidRDefault="00D46195">
            <w:pPr>
              <w:pStyle w:val="Compact"/>
              <w:jc w:val="center"/>
            </w:pPr>
            <w:r>
              <w:t>Ingreso promedio</w:t>
            </w:r>
          </w:p>
        </w:tc>
        <w:tc>
          <w:tcPr>
            <w:tcW w:w="0" w:type="auto"/>
            <w:tcBorders>
              <w:bottom w:val="single" w:sz="0" w:space="0" w:color="auto"/>
            </w:tcBorders>
            <w:vAlign w:val="bottom"/>
          </w:tcPr>
          <w:p w:rsidR="00904C1E" w:rsidRDefault="00D46195">
            <w:pPr>
              <w:pStyle w:val="Compact"/>
              <w:jc w:val="center"/>
            </w:pPr>
            <w:r>
              <w:t># De observaciones</w:t>
            </w:r>
          </w:p>
        </w:tc>
      </w:tr>
      <w:tr w:rsidR="00D46195" w:rsidTr="00D46195">
        <w:trPr>
          <w:jc w:val="center"/>
        </w:trPr>
        <w:tc>
          <w:tcPr>
            <w:tcW w:w="0" w:type="auto"/>
            <w:tcBorders>
              <w:bottom w:val="single" w:sz="0" w:space="0" w:color="auto"/>
            </w:tcBorders>
            <w:vAlign w:val="bottom"/>
          </w:tcPr>
          <w:p w:rsidR="00D46195" w:rsidRDefault="00D46195">
            <w:pPr>
              <w:pStyle w:val="Compact"/>
              <w:jc w:val="center"/>
            </w:pPr>
          </w:p>
        </w:tc>
        <w:tc>
          <w:tcPr>
            <w:tcW w:w="0" w:type="auto"/>
            <w:tcBorders>
              <w:bottom w:val="single" w:sz="0" w:space="0" w:color="auto"/>
            </w:tcBorders>
            <w:vAlign w:val="bottom"/>
          </w:tcPr>
          <w:p w:rsidR="00D46195" w:rsidRDefault="00D46195">
            <w:pPr>
              <w:pStyle w:val="Compact"/>
              <w:jc w:val="center"/>
            </w:pPr>
          </w:p>
        </w:tc>
        <w:tc>
          <w:tcPr>
            <w:tcW w:w="0" w:type="auto"/>
            <w:tcBorders>
              <w:bottom w:val="single" w:sz="0" w:space="0" w:color="auto"/>
            </w:tcBorders>
            <w:vAlign w:val="bottom"/>
          </w:tcPr>
          <w:p w:rsidR="00D46195" w:rsidRDefault="00D46195">
            <w:pPr>
              <w:pStyle w:val="Compact"/>
              <w:jc w:val="center"/>
            </w:pPr>
          </w:p>
        </w:tc>
        <w:tc>
          <w:tcPr>
            <w:tcW w:w="0" w:type="auto"/>
            <w:tcBorders>
              <w:bottom w:val="single" w:sz="0" w:space="0" w:color="auto"/>
            </w:tcBorders>
            <w:vAlign w:val="bottom"/>
          </w:tcPr>
          <w:p w:rsidR="00D46195" w:rsidRDefault="00D46195">
            <w:pPr>
              <w:pStyle w:val="Compact"/>
              <w:jc w:val="center"/>
            </w:pPr>
          </w:p>
        </w:tc>
      </w:tr>
      <w:tr w:rsidR="00904C1E" w:rsidTr="00D46195">
        <w:trPr>
          <w:jc w:val="center"/>
        </w:trPr>
        <w:tc>
          <w:tcPr>
            <w:tcW w:w="0" w:type="auto"/>
          </w:tcPr>
          <w:p w:rsidR="00904C1E" w:rsidRDefault="00D46195">
            <w:pPr>
              <w:pStyle w:val="Compact"/>
              <w:jc w:val="center"/>
            </w:pPr>
            <w:r>
              <w:t>Masculino</w:t>
            </w:r>
          </w:p>
        </w:tc>
        <w:tc>
          <w:tcPr>
            <w:tcW w:w="0" w:type="auto"/>
          </w:tcPr>
          <w:p w:rsidR="00904C1E" w:rsidRDefault="00D46195">
            <w:pPr>
              <w:pStyle w:val="Compact"/>
              <w:jc w:val="center"/>
            </w:pPr>
            <w:r>
              <w:t>Asalariado</w:t>
            </w:r>
          </w:p>
        </w:tc>
        <w:tc>
          <w:tcPr>
            <w:tcW w:w="0" w:type="auto"/>
          </w:tcPr>
          <w:p w:rsidR="00904C1E" w:rsidRDefault="00D46195">
            <w:pPr>
              <w:pStyle w:val="Compact"/>
              <w:jc w:val="center"/>
            </w:pPr>
            <w:r>
              <w:t>851656.3</w:t>
            </w:r>
          </w:p>
        </w:tc>
        <w:tc>
          <w:tcPr>
            <w:tcW w:w="0" w:type="auto"/>
          </w:tcPr>
          <w:p w:rsidR="00904C1E" w:rsidRDefault="00D46195">
            <w:pPr>
              <w:pStyle w:val="Compact"/>
              <w:jc w:val="center"/>
            </w:pPr>
            <w:r>
              <w:t>4157</w:t>
            </w:r>
          </w:p>
        </w:tc>
      </w:tr>
      <w:tr w:rsidR="00904C1E" w:rsidTr="00D46195">
        <w:trPr>
          <w:jc w:val="center"/>
        </w:trPr>
        <w:tc>
          <w:tcPr>
            <w:tcW w:w="0" w:type="auto"/>
          </w:tcPr>
          <w:p w:rsidR="00904C1E" w:rsidRDefault="00D46195">
            <w:pPr>
              <w:pStyle w:val="Compact"/>
              <w:jc w:val="center"/>
            </w:pPr>
            <w:r>
              <w:t>Femenino</w:t>
            </w:r>
          </w:p>
        </w:tc>
        <w:tc>
          <w:tcPr>
            <w:tcW w:w="0" w:type="auto"/>
          </w:tcPr>
          <w:p w:rsidR="00904C1E" w:rsidRDefault="00D46195">
            <w:pPr>
              <w:pStyle w:val="Compact"/>
              <w:jc w:val="center"/>
            </w:pPr>
            <w:r>
              <w:t>Asalariado</w:t>
            </w:r>
          </w:p>
        </w:tc>
        <w:tc>
          <w:tcPr>
            <w:tcW w:w="0" w:type="auto"/>
          </w:tcPr>
          <w:p w:rsidR="00904C1E" w:rsidRDefault="00D46195">
            <w:pPr>
              <w:pStyle w:val="Compact"/>
              <w:jc w:val="center"/>
            </w:pPr>
            <w:r>
              <w:t>660684.2</w:t>
            </w:r>
          </w:p>
        </w:tc>
        <w:tc>
          <w:tcPr>
            <w:tcW w:w="0" w:type="auto"/>
          </w:tcPr>
          <w:p w:rsidR="00904C1E" w:rsidRDefault="00D46195">
            <w:pPr>
              <w:pStyle w:val="Compact"/>
              <w:jc w:val="center"/>
            </w:pPr>
            <w:r>
              <w:t>3301</w:t>
            </w:r>
          </w:p>
        </w:tc>
      </w:tr>
      <w:tr w:rsidR="00904C1E" w:rsidTr="00D46195">
        <w:trPr>
          <w:jc w:val="center"/>
        </w:trPr>
        <w:tc>
          <w:tcPr>
            <w:tcW w:w="0" w:type="auto"/>
          </w:tcPr>
          <w:p w:rsidR="00904C1E" w:rsidRDefault="00D46195">
            <w:pPr>
              <w:pStyle w:val="Compact"/>
              <w:jc w:val="center"/>
            </w:pPr>
            <w:r>
              <w:t>Masculino</w:t>
            </w:r>
          </w:p>
        </w:tc>
        <w:tc>
          <w:tcPr>
            <w:tcW w:w="0" w:type="auto"/>
          </w:tcPr>
          <w:p w:rsidR="00904C1E" w:rsidRDefault="00D46195">
            <w:pPr>
              <w:pStyle w:val="Compact"/>
              <w:jc w:val="center"/>
            </w:pPr>
            <w:r>
              <w:t>No asalariado</w:t>
            </w:r>
          </w:p>
        </w:tc>
        <w:tc>
          <w:tcPr>
            <w:tcW w:w="0" w:type="auto"/>
          </w:tcPr>
          <w:p w:rsidR="00904C1E" w:rsidRDefault="00D46195">
            <w:pPr>
              <w:pStyle w:val="Compact"/>
              <w:jc w:val="center"/>
            </w:pPr>
            <w:r>
              <w:t>624200.7</w:t>
            </w:r>
          </w:p>
        </w:tc>
        <w:tc>
          <w:tcPr>
            <w:tcW w:w="0" w:type="auto"/>
          </w:tcPr>
          <w:p w:rsidR="00904C1E" w:rsidRDefault="00D46195">
            <w:pPr>
              <w:pStyle w:val="Compact"/>
              <w:jc w:val="center"/>
            </w:pPr>
            <w:r>
              <w:t>6182</w:t>
            </w:r>
          </w:p>
        </w:tc>
      </w:tr>
      <w:tr w:rsidR="00904C1E" w:rsidTr="00D46195">
        <w:trPr>
          <w:jc w:val="center"/>
        </w:trPr>
        <w:tc>
          <w:tcPr>
            <w:tcW w:w="0" w:type="auto"/>
          </w:tcPr>
          <w:p w:rsidR="00904C1E" w:rsidRDefault="00D46195">
            <w:pPr>
              <w:pStyle w:val="Compact"/>
              <w:jc w:val="center"/>
            </w:pPr>
            <w:r>
              <w:t>Femenino</w:t>
            </w:r>
          </w:p>
        </w:tc>
        <w:tc>
          <w:tcPr>
            <w:tcW w:w="0" w:type="auto"/>
          </w:tcPr>
          <w:p w:rsidR="00904C1E" w:rsidRDefault="00D46195">
            <w:pPr>
              <w:pStyle w:val="Compact"/>
              <w:jc w:val="center"/>
            </w:pPr>
            <w:r>
              <w:t>No asalariado</w:t>
            </w:r>
          </w:p>
        </w:tc>
        <w:tc>
          <w:tcPr>
            <w:tcW w:w="0" w:type="auto"/>
          </w:tcPr>
          <w:p w:rsidR="00904C1E" w:rsidRDefault="00D46195">
            <w:pPr>
              <w:pStyle w:val="Compact"/>
              <w:jc w:val="center"/>
            </w:pPr>
            <w:r>
              <w:t>425406.2</w:t>
            </w:r>
          </w:p>
        </w:tc>
        <w:tc>
          <w:tcPr>
            <w:tcW w:w="0" w:type="auto"/>
          </w:tcPr>
          <w:p w:rsidR="00904C1E" w:rsidRDefault="00D46195">
            <w:pPr>
              <w:pStyle w:val="Compact"/>
              <w:jc w:val="center"/>
            </w:pPr>
            <w:r>
              <w:t>4091</w:t>
            </w:r>
          </w:p>
        </w:tc>
      </w:tr>
    </w:tbl>
    <w:p w:rsidR="00904C1E" w:rsidRDefault="00D46195">
      <w:pPr>
        <w:pStyle w:val="CaptionedFigure"/>
      </w:pPr>
      <w:r>
        <w:rPr>
          <w:noProof/>
        </w:rPr>
        <w:lastRenderedPageBreak/>
        <w:drawing>
          <wp:inline distT="0" distB="0" distL="0" distR="0">
            <wp:extent cx="5600700" cy="2489200"/>
            <wp:effectExtent l="0" t="0" r="0" b="0"/>
            <wp:docPr id="18" name="Picture" descr="Figura 18: Distribución de ingresos según el género y ocupación"/>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31-1.png"/>
                    <pic:cNvPicPr>
                      <a:picLocks noChangeAspect="1" noChangeArrowheads="1"/>
                    </pic:cNvPicPr>
                  </pic:nvPicPr>
                  <pic:blipFill>
                    <a:blip r:embed="rId26"/>
                    <a:stretch>
                      <a:fillRect/>
                    </a:stretch>
                  </pic:blipFill>
                  <pic:spPr bwMode="auto">
                    <a:xfrm>
                      <a:off x="0" y="0"/>
                      <a:ext cx="5600700" cy="24892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18: Distribución de ingresos según el género y ocupación</w:t>
      </w:r>
    </w:p>
    <w:p w:rsidR="00D46195" w:rsidRDefault="00D46195">
      <w:pPr>
        <w:pStyle w:val="Ttulo3"/>
        <w:rPr>
          <w:color w:val="365F91" w:themeColor="accent1" w:themeShade="BF"/>
          <w:lang w:val="es-MX"/>
        </w:rPr>
      </w:pPr>
      <w:bookmarkStart w:id="20" w:name="X4b6af8ef47a8ba7aacc38c8561914b7ad1882fc"/>
    </w:p>
    <w:p w:rsidR="00904C1E" w:rsidRPr="00D46195" w:rsidRDefault="00D46195">
      <w:pPr>
        <w:pStyle w:val="Ttulo3"/>
        <w:rPr>
          <w:color w:val="365F91" w:themeColor="accent1" w:themeShade="BF"/>
          <w:lang w:val="es-MX"/>
        </w:rPr>
      </w:pPr>
      <w:r w:rsidRPr="00D46195">
        <w:rPr>
          <w:color w:val="365F91" w:themeColor="accent1" w:themeShade="BF"/>
          <w:lang w:val="es-MX"/>
        </w:rPr>
        <w:t>Analisis de ingresos con respecto al departamento</w:t>
      </w:r>
      <w:bookmarkEnd w:id="20"/>
    </w:p>
    <w:p w:rsidR="00904C1E" w:rsidRPr="00D46195" w:rsidRDefault="00D46195">
      <w:pPr>
        <w:pStyle w:val="FirstParagraph"/>
        <w:rPr>
          <w:lang w:val="es-MX"/>
        </w:rPr>
      </w:pPr>
      <w:r w:rsidRPr="00D46195">
        <w:rPr>
          <w:lang w:val="es-MX"/>
        </w:rPr>
        <w:t>A partir del siguiente analisis, podemos observar como en departamentos como Antioquia, Valle y Bogotá, se encuentran los mayores promedios de ingresos, y en departamentos como Norte de Santander, Santander y La Guajira se presentan los menores promedios de ingresos. Tambien podemos notar el porcentaje de inmigrantes en los diferentes departamentos del país.</w:t>
      </w:r>
    </w:p>
    <w:p w:rsidR="00904C1E" w:rsidRPr="00D46195" w:rsidRDefault="00D46195">
      <w:pPr>
        <w:pStyle w:val="TableCaption"/>
        <w:rPr>
          <w:lang w:val="es-MX"/>
        </w:rPr>
      </w:pPr>
      <w:r w:rsidRPr="00D46195">
        <w:rPr>
          <w:lang w:val="es-MX"/>
        </w:rPr>
        <w:t>Tabla 14: Ingresos según el departamento de los inmigrantes</w:t>
      </w:r>
    </w:p>
    <w:tbl>
      <w:tblPr>
        <w:tblStyle w:val="Table"/>
        <w:tblW w:w="0" w:type="pct"/>
        <w:tblLook w:val="07E0" w:firstRow="1" w:lastRow="1" w:firstColumn="1" w:lastColumn="1" w:noHBand="1" w:noVBand="1"/>
      </w:tblPr>
      <w:tblGrid>
        <w:gridCol w:w="1772"/>
        <w:gridCol w:w="1545"/>
        <w:gridCol w:w="1342"/>
        <w:gridCol w:w="1973"/>
        <w:gridCol w:w="1116"/>
        <w:gridCol w:w="1306"/>
      </w:tblGrid>
      <w:tr w:rsidR="00904C1E">
        <w:tc>
          <w:tcPr>
            <w:tcW w:w="0" w:type="auto"/>
            <w:tcBorders>
              <w:bottom w:val="single" w:sz="0" w:space="0" w:color="auto"/>
            </w:tcBorders>
            <w:vAlign w:val="bottom"/>
          </w:tcPr>
          <w:p w:rsidR="00904C1E" w:rsidRDefault="00D46195">
            <w:pPr>
              <w:pStyle w:val="Compact"/>
              <w:jc w:val="center"/>
            </w:pPr>
            <w:r>
              <w:t>Departamento</w:t>
            </w:r>
          </w:p>
        </w:tc>
        <w:tc>
          <w:tcPr>
            <w:tcW w:w="0" w:type="auto"/>
            <w:tcBorders>
              <w:bottom w:val="single" w:sz="0" w:space="0" w:color="auto"/>
            </w:tcBorders>
            <w:vAlign w:val="bottom"/>
          </w:tcPr>
          <w:p w:rsidR="00904C1E" w:rsidRDefault="00D46195">
            <w:pPr>
              <w:pStyle w:val="Compact"/>
              <w:jc w:val="center"/>
            </w:pPr>
            <w:r>
              <w:t>Promedio de ingresos</w:t>
            </w:r>
          </w:p>
        </w:tc>
        <w:tc>
          <w:tcPr>
            <w:tcW w:w="0" w:type="auto"/>
            <w:tcBorders>
              <w:bottom w:val="single" w:sz="0" w:space="0" w:color="auto"/>
            </w:tcBorders>
            <w:vAlign w:val="bottom"/>
          </w:tcPr>
          <w:p w:rsidR="00904C1E" w:rsidRDefault="00D46195">
            <w:pPr>
              <w:pStyle w:val="Compact"/>
              <w:jc w:val="center"/>
            </w:pPr>
            <w:r>
              <w:t># De migrantes</w:t>
            </w:r>
          </w:p>
        </w:tc>
        <w:tc>
          <w:tcPr>
            <w:tcW w:w="0" w:type="auto"/>
            <w:tcBorders>
              <w:bottom w:val="single" w:sz="0" w:space="0" w:color="auto"/>
            </w:tcBorders>
            <w:vAlign w:val="bottom"/>
          </w:tcPr>
          <w:p w:rsidR="00904C1E" w:rsidRPr="00D46195" w:rsidRDefault="00D46195">
            <w:pPr>
              <w:pStyle w:val="Compact"/>
              <w:jc w:val="center"/>
              <w:rPr>
                <w:lang w:val="es-MX"/>
              </w:rPr>
            </w:pPr>
            <w:r w:rsidRPr="00D46195">
              <w:rPr>
                <w:lang w:val="es-MX"/>
              </w:rPr>
              <w:t>% Con respecto al total de la muestra</w:t>
            </w:r>
          </w:p>
        </w:tc>
        <w:tc>
          <w:tcPr>
            <w:tcW w:w="0" w:type="auto"/>
            <w:tcBorders>
              <w:bottom w:val="single" w:sz="0" w:space="0" w:color="auto"/>
            </w:tcBorders>
            <w:vAlign w:val="bottom"/>
          </w:tcPr>
          <w:p w:rsidR="00904C1E" w:rsidRDefault="00D46195">
            <w:pPr>
              <w:pStyle w:val="Compact"/>
              <w:jc w:val="center"/>
            </w:pPr>
            <w:r>
              <w:t>Mediana</w:t>
            </w:r>
          </w:p>
        </w:tc>
        <w:tc>
          <w:tcPr>
            <w:tcW w:w="0" w:type="auto"/>
            <w:tcBorders>
              <w:bottom w:val="single" w:sz="0" w:space="0" w:color="auto"/>
            </w:tcBorders>
            <w:vAlign w:val="bottom"/>
          </w:tcPr>
          <w:p w:rsidR="00904C1E" w:rsidRDefault="00D46195">
            <w:pPr>
              <w:pStyle w:val="Compact"/>
              <w:jc w:val="center"/>
            </w:pPr>
            <w:r>
              <w:t>Ingreso maximo</w:t>
            </w:r>
          </w:p>
        </w:tc>
      </w:tr>
      <w:tr w:rsidR="00904C1E">
        <w:tc>
          <w:tcPr>
            <w:tcW w:w="0" w:type="auto"/>
          </w:tcPr>
          <w:p w:rsidR="00904C1E" w:rsidRDefault="00D46195">
            <w:pPr>
              <w:pStyle w:val="Compact"/>
              <w:jc w:val="center"/>
            </w:pPr>
            <w:r>
              <w:t>Antioquia</w:t>
            </w:r>
          </w:p>
        </w:tc>
        <w:tc>
          <w:tcPr>
            <w:tcW w:w="0" w:type="auto"/>
          </w:tcPr>
          <w:p w:rsidR="00904C1E" w:rsidRDefault="00D46195">
            <w:pPr>
              <w:pStyle w:val="Compact"/>
              <w:jc w:val="center"/>
            </w:pPr>
            <w:r>
              <w:t>802842</w:t>
            </w:r>
          </w:p>
        </w:tc>
        <w:tc>
          <w:tcPr>
            <w:tcW w:w="0" w:type="auto"/>
          </w:tcPr>
          <w:p w:rsidR="00904C1E" w:rsidRDefault="00D46195">
            <w:pPr>
              <w:pStyle w:val="Compact"/>
              <w:jc w:val="center"/>
            </w:pPr>
            <w:r>
              <w:t>1040</w:t>
            </w:r>
          </w:p>
        </w:tc>
        <w:tc>
          <w:tcPr>
            <w:tcW w:w="0" w:type="auto"/>
          </w:tcPr>
          <w:p w:rsidR="00904C1E" w:rsidRDefault="00D46195">
            <w:pPr>
              <w:pStyle w:val="Compact"/>
              <w:jc w:val="center"/>
            </w:pPr>
            <w:r>
              <w:t>5.87 %</w:t>
            </w:r>
          </w:p>
        </w:tc>
        <w:tc>
          <w:tcPr>
            <w:tcW w:w="0" w:type="auto"/>
          </w:tcPr>
          <w:p w:rsidR="00904C1E" w:rsidRDefault="00D46195">
            <w:pPr>
              <w:pStyle w:val="Compact"/>
              <w:jc w:val="center"/>
            </w:pPr>
            <w:r>
              <w:t>844932.0</w:t>
            </w:r>
          </w:p>
        </w:tc>
        <w:tc>
          <w:tcPr>
            <w:tcW w:w="0" w:type="auto"/>
          </w:tcPr>
          <w:p w:rsidR="00904C1E" w:rsidRDefault="00D46195">
            <w:pPr>
              <w:pStyle w:val="Compact"/>
              <w:jc w:val="center"/>
            </w:pPr>
            <w:r>
              <w:t>2500000</w:t>
            </w:r>
          </w:p>
        </w:tc>
      </w:tr>
      <w:tr w:rsidR="00904C1E">
        <w:tc>
          <w:tcPr>
            <w:tcW w:w="0" w:type="auto"/>
          </w:tcPr>
          <w:p w:rsidR="00904C1E" w:rsidRDefault="00D46195">
            <w:pPr>
              <w:pStyle w:val="Compact"/>
              <w:jc w:val="center"/>
            </w:pPr>
            <w:r>
              <w:t>Valle</w:t>
            </w:r>
          </w:p>
        </w:tc>
        <w:tc>
          <w:tcPr>
            <w:tcW w:w="0" w:type="auto"/>
          </w:tcPr>
          <w:p w:rsidR="00904C1E" w:rsidRDefault="00D46195">
            <w:pPr>
              <w:pStyle w:val="Compact"/>
              <w:jc w:val="center"/>
            </w:pPr>
            <w:r>
              <w:t>799226</w:t>
            </w:r>
          </w:p>
        </w:tc>
        <w:tc>
          <w:tcPr>
            <w:tcW w:w="0" w:type="auto"/>
          </w:tcPr>
          <w:p w:rsidR="00904C1E" w:rsidRDefault="00D46195">
            <w:pPr>
              <w:pStyle w:val="Compact"/>
              <w:jc w:val="center"/>
            </w:pPr>
            <w:r>
              <w:t>825</w:t>
            </w:r>
          </w:p>
        </w:tc>
        <w:tc>
          <w:tcPr>
            <w:tcW w:w="0" w:type="auto"/>
          </w:tcPr>
          <w:p w:rsidR="00904C1E" w:rsidRDefault="00D46195">
            <w:pPr>
              <w:pStyle w:val="Compact"/>
              <w:jc w:val="center"/>
            </w:pPr>
            <w:r>
              <w:t>4.65 %</w:t>
            </w:r>
          </w:p>
        </w:tc>
        <w:tc>
          <w:tcPr>
            <w:tcW w:w="0" w:type="auto"/>
          </w:tcPr>
          <w:p w:rsidR="00904C1E" w:rsidRDefault="00D46195">
            <w:pPr>
              <w:pStyle w:val="Compact"/>
              <w:jc w:val="center"/>
            </w:pPr>
            <w:r>
              <w:t>830400.0</w:t>
            </w:r>
          </w:p>
        </w:tc>
        <w:tc>
          <w:tcPr>
            <w:tcW w:w="0" w:type="auto"/>
          </w:tcPr>
          <w:p w:rsidR="00904C1E" w:rsidRDefault="00D46195">
            <w:pPr>
              <w:pStyle w:val="Compact"/>
              <w:jc w:val="center"/>
            </w:pPr>
            <w:r>
              <w:t>2491200</w:t>
            </w:r>
          </w:p>
        </w:tc>
      </w:tr>
      <w:tr w:rsidR="00904C1E">
        <w:tc>
          <w:tcPr>
            <w:tcW w:w="0" w:type="auto"/>
          </w:tcPr>
          <w:p w:rsidR="00904C1E" w:rsidRDefault="00D46195">
            <w:pPr>
              <w:pStyle w:val="Compact"/>
              <w:jc w:val="center"/>
            </w:pPr>
            <w:r>
              <w:t>Bogotá</w:t>
            </w:r>
          </w:p>
        </w:tc>
        <w:tc>
          <w:tcPr>
            <w:tcW w:w="0" w:type="auto"/>
          </w:tcPr>
          <w:p w:rsidR="00904C1E" w:rsidRDefault="00D46195">
            <w:pPr>
              <w:pStyle w:val="Compact"/>
              <w:jc w:val="center"/>
            </w:pPr>
            <w:r>
              <w:t>791863</w:t>
            </w:r>
          </w:p>
        </w:tc>
        <w:tc>
          <w:tcPr>
            <w:tcW w:w="0" w:type="auto"/>
          </w:tcPr>
          <w:p w:rsidR="00904C1E" w:rsidRDefault="00D46195">
            <w:pPr>
              <w:pStyle w:val="Compact"/>
              <w:jc w:val="center"/>
            </w:pPr>
            <w:r>
              <w:t>947</w:t>
            </w:r>
          </w:p>
        </w:tc>
        <w:tc>
          <w:tcPr>
            <w:tcW w:w="0" w:type="auto"/>
          </w:tcPr>
          <w:p w:rsidR="00904C1E" w:rsidRDefault="00D46195">
            <w:pPr>
              <w:pStyle w:val="Compact"/>
              <w:jc w:val="center"/>
            </w:pPr>
            <w:r>
              <w:t>5.34 %</w:t>
            </w:r>
          </w:p>
        </w:tc>
        <w:tc>
          <w:tcPr>
            <w:tcW w:w="0" w:type="auto"/>
          </w:tcPr>
          <w:p w:rsidR="00904C1E" w:rsidRDefault="00D46195">
            <w:pPr>
              <w:pStyle w:val="Compact"/>
              <w:jc w:val="center"/>
            </w:pPr>
            <w:r>
              <w:t>830400.0</w:t>
            </w:r>
          </w:p>
        </w:tc>
        <w:tc>
          <w:tcPr>
            <w:tcW w:w="0" w:type="auto"/>
          </w:tcPr>
          <w:p w:rsidR="00904C1E" w:rsidRDefault="00D46195">
            <w:pPr>
              <w:pStyle w:val="Compact"/>
              <w:jc w:val="center"/>
            </w:pPr>
            <w:r>
              <w:t>2500000</w:t>
            </w:r>
          </w:p>
        </w:tc>
      </w:tr>
      <w:tr w:rsidR="00904C1E">
        <w:tc>
          <w:tcPr>
            <w:tcW w:w="0" w:type="auto"/>
          </w:tcPr>
          <w:p w:rsidR="00904C1E" w:rsidRDefault="00D46195">
            <w:pPr>
              <w:pStyle w:val="Compact"/>
              <w:jc w:val="center"/>
            </w:pPr>
            <w:r>
              <w:t>Cundinamarca</w:t>
            </w:r>
          </w:p>
        </w:tc>
        <w:tc>
          <w:tcPr>
            <w:tcW w:w="0" w:type="auto"/>
          </w:tcPr>
          <w:p w:rsidR="00904C1E" w:rsidRDefault="00D46195">
            <w:pPr>
              <w:pStyle w:val="Compact"/>
              <w:jc w:val="center"/>
            </w:pPr>
            <w:r>
              <w:t>761627</w:t>
            </w:r>
          </w:p>
        </w:tc>
        <w:tc>
          <w:tcPr>
            <w:tcW w:w="0" w:type="auto"/>
          </w:tcPr>
          <w:p w:rsidR="00904C1E" w:rsidRDefault="00D46195">
            <w:pPr>
              <w:pStyle w:val="Compact"/>
              <w:jc w:val="center"/>
            </w:pPr>
            <w:r>
              <w:t>153</w:t>
            </w:r>
          </w:p>
        </w:tc>
        <w:tc>
          <w:tcPr>
            <w:tcW w:w="0" w:type="auto"/>
          </w:tcPr>
          <w:p w:rsidR="00904C1E" w:rsidRDefault="00D46195">
            <w:pPr>
              <w:pStyle w:val="Compact"/>
              <w:jc w:val="center"/>
            </w:pPr>
            <w:r>
              <w:t>0.86 %</w:t>
            </w:r>
          </w:p>
        </w:tc>
        <w:tc>
          <w:tcPr>
            <w:tcW w:w="0" w:type="auto"/>
          </w:tcPr>
          <w:p w:rsidR="00904C1E" w:rsidRDefault="00D46195">
            <w:pPr>
              <w:pStyle w:val="Compact"/>
              <w:jc w:val="center"/>
            </w:pPr>
            <w:r>
              <w:t>830400.0</w:t>
            </w:r>
          </w:p>
        </w:tc>
        <w:tc>
          <w:tcPr>
            <w:tcW w:w="0" w:type="auto"/>
          </w:tcPr>
          <w:p w:rsidR="00904C1E" w:rsidRDefault="00D46195">
            <w:pPr>
              <w:pStyle w:val="Compact"/>
              <w:jc w:val="center"/>
            </w:pPr>
            <w:r>
              <w:t>2076000</w:t>
            </w:r>
          </w:p>
        </w:tc>
      </w:tr>
      <w:tr w:rsidR="00904C1E">
        <w:tc>
          <w:tcPr>
            <w:tcW w:w="0" w:type="auto"/>
          </w:tcPr>
          <w:p w:rsidR="00904C1E" w:rsidRDefault="00D46195">
            <w:pPr>
              <w:pStyle w:val="Compact"/>
              <w:jc w:val="center"/>
            </w:pPr>
            <w:r>
              <w:t>Caldas</w:t>
            </w:r>
          </w:p>
        </w:tc>
        <w:tc>
          <w:tcPr>
            <w:tcW w:w="0" w:type="auto"/>
          </w:tcPr>
          <w:p w:rsidR="00904C1E" w:rsidRDefault="00D46195">
            <w:pPr>
              <w:pStyle w:val="Compact"/>
              <w:jc w:val="center"/>
            </w:pPr>
            <w:r>
              <w:t>753386</w:t>
            </w:r>
          </w:p>
        </w:tc>
        <w:tc>
          <w:tcPr>
            <w:tcW w:w="0" w:type="auto"/>
          </w:tcPr>
          <w:p w:rsidR="00904C1E" w:rsidRDefault="00D46195">
            <w:pPr>
              <w:pStyle w:val="Compact"/>
              <w:jc w:val="center"/>
            </w:pPr>
            <w:r>
              <w:t>301</w:t>
            </w:r>
          </w:p>
        </w:tc>
        <w:tc>
          <w:tcPr>
            <w:tcW w:w="0" w:type="auto"/>
          </w:tcPr>
          <w:p w:rsidR="00904C1E" w:rsidRDefault="00D46195">
            <w:pPr>
              <w:pStyle w:val="Compact"/>
              <w:jc w:val="center"/>
            </w:pPr>
            <w:r>
              <w:t>1.7 %</w:t>
            </w:r>
          </w:p>
        </w:tc>
        <w:tc>
          <w:tcPr>
            <w:tcW w:w="0" w:type="auto"/>
          </w:tcPr>
          <w:p w:rsidR="00904C1E" w:rsidRDefault="00D46195">
            <w:pPr>
              <w:pStyle w:val="Compact"/>
              <w:jc w:val="center"/>
            </w:pPr>
            <w:r>
              <w:t>810929.2</w:t>
            </w:r>
          </w:p>
        </w:tc>
        <w:tc>
          <w:tcPr>
            <w:tcW w:w="0" w:type="auto"/>
          </w:tcPr>
          <w:p w:rsidR="00904C1E" w:rsidRDefault="00D46195">
            <w:pPr>
              <w:pStyle w:val="Compact"/>
              <w:jc w:val="center"/>
            </w:pPr>
            <w:r>
              <w:t>2491200</w:t>
            </w:r>
          </w:p>
        </w:tc>
      </w:tr>
      <w:tr w:rsidR="00904C1E">
        <w:tc>
          <w:tcPr>
            <w:tcW w:w="0" w:type="auto"/>
          </w:tcPr>
          <w:p w:rsidR="00904C1E" w:rsidRDefault="00D46195">
            <w:pPr>
              <w:pStyle w:val="Compact"/>
              <w:jc w:val="center"/>
            </w:pPr>
            <w:r>
              <w:t>Chocó</w:t>
            </w:r>
          </w:p>
        </w:tc>
        <w:tc>
          <w:tcPr>
            <w:tcW w:w="0" w:type="auto"/>
          </w:tcPr>
          <w:p w:rsidR="00904C1E" w:rsidRDefault="00D46195">
            <w:pPr>
              <w:pStyle w:val="Compact"/>
              <w:jc w:val="center"/>
            </w:pPr>
            <w:r>
              <w:t>718105</w:t>
            </w:r>
          </w:p>
        </w:tc>
        <w:tc>
          <w:tcPr>
            <w:tcW w:w="0" w:type="auto"/>
          </w:tcPr>
          <w:p w:rsidR="00904C1E" w:rsidRDefault="00D46195">
            <w:pPr>
              <w:pStyle w:val="Compact"/>
              <w:jc w:val="center"/>
            </w:pPr>
            <w:r>
              <w:t>96</w:t>
            </w:r>
          </w:p>
        </w:tc>
        <w:tc>
          <w:tcPr>
            <w:tcW w:w="0" w:type="auto"/>
          </w:tcPr>
          <w:p w:rsidR="00904C1E" w:rsidRDefault="00D46195">
            <w:pPr>
              <w:pStyle w:val="Compact"/>
              <w:jc w:val="center"/>
            </w:pPr>
            <w:r>
              <w:t>0.54 %</w:t>
            </w:r>
          </w:p>
        </w:tc>
        <w:tc>
          <w:tcPr>
            <w:tcW w:w="0" w:type="auto"/>
          </w:tcPr>
          <w:p w:rsidR="00904C1E" w:rsidRDefault="00D46195">
            <w:pPr>
              <w:pStyle w:val="Compact"/>
              <w:jc w:val="center"/>
            </w:pPr>
            <w:r>
              <w:t>804820.0</w:t>
            </w:r>
          </w:p>
        </w:tc>
        <w:tc>
          <w:tcPr>
            <w:tcW w:w="0" w:type="auto"/>
          </w:tcPr>
          <w:p w:rsidR="00904C1E" w:rsidRDefault="00D46195">
            <w:pPr>
              <w:pStyle w:val="Compact"/>
              <w:jc w:val="center"/>
            </w:pPr>
            <w:r>
              <w:t>1660800</w:t>
            </w:r>
          </w:p>
        </w:tc>
      </w:tr>
      <w:tr w:rsidR="00904C1E">
        <w:tc>
          <w:tcPr>
            <w:tcW w:w="0" w:type="auto"/>
          </w:tcPr>
          <w:p w:rsidR="00904C1E" w:rsidRDefault="00D46195">
            <w:pPr>
              <w:pStyle w:val="Compact"/>
              <w:jc w:val="center"/>
            </w:pPr>
            <w:r>
              <w:t>Huila</w:t>
            </w:r>
          </w:p>
        </w:tc>
        <w:tc>
          <w:tcPr>
            <w:tcW w:w="0" w:type="auto"/>
          </w:tcPr>
          <w:p w:rsidR="00904C1E" w:rsidRDefault="00D46195">
            <w:pPr>
              <w:pStyle w:val="Compact"/>
              <w:jc w:val="center"/>
            </w:pPr>
            <w:r>
              <w:t>713692</w:t>
            </w:r>
          </w:p>
        </w:tc>
        <w:tc>
          <w:tcPr>
            <w:tcW w:w="0" w:type="auto"/>
          </w:tcPr>
          <w:p w:rsidR="00904C1E" w:rsidRDefault="00D46195">
            <w:pPr>
              <w:pStyle w:val="Compact"/>
              <w:jc w:val="center"/>
            </w:pPr>
            <w:r>
              <w:t>173</w:t>
            </w:r>
          </w:p>
        </w:tc>
        <w:tc>
          <w:tcPr>
            <w:tcW w:w="0" w:type="auto"/>
          </w:tcPr>
          <w:p w:rsidR="00904C1E" w:rsidRDefault="00D46195">
            <w:pPr>
              <w:pStyle w:val="Compact"/>
              <w:jc w:val="center"/>
            </w:pPr>
            <w:r>
              <w:t>0.98 %</w:t>
            </w:r>
          </w:p>
        </w:tc>
        <w:tc>
          <w:tcPr>
            <w:tcW w:w="0" w:type="auto"/>
          </w:tcPr>
          <w:p w:rsidR="00904C1E" w:rsidRDefault="00D46195">
            <w:pPr>
              <w:pStyle w:val="Compact"/>
              <w:jc w:val="center"/>
            </w:pPr>
            <w:r>
              <w:t>747360.0</w:t>
            </w:r>
          </w:p>
        </w:tc>
        <w:tc>
          <w:tcPr>
            <w:tcW w:w="0" w:type="auto"/>
          </w:tcPr>
          <w:p w:rsidR="00904C1E" w:rsidRDefault="00D46195">
            <w:pPr>
              <w:pStyle w:val="Compact"/>
              <w:jc w:val="center"/>
            </w:pPr>
            <w:r>
              <w:t>1693000</w:t>
            </w:r>
          </w:p>
        </w:tc>
      </w:tr>
      <w:tr w:rsidR="00904C1E">
        <w:tc>
          <w:tcPr>
            <w:tcW w:w="0" w:type="auto"/>
          </w:tcPr>
          <w:p w:rsidR="00904C1E" w:rsidRDefault="00D46195">
            <w:pPr>
              <w:pStyle w:val="Compact"/>
              <w:jc w:val="center"/>
            </w:pPr>
            <w:r>
              <w:t>Risaralda</w:t>
            </w:r>
          </w:p>
        </w:tc>
        <w:tc>
          <w:tcPr>
            <w:tcW w:w="0" w:type="auto"/>
          </w:tcPr>
          <w:p w:rsidR="00904C1E" w:rsidRDefault="00D46195">
            <w:pPr>
              <w:pStyle w:val="Compact"/>
              <w:jc w:val="center"/>
            </w:pPr>
            <w:r>
              <w:t>703679</w:t>
            </w:r>
          </w:p>
        </w:tc>
        <w:tc>
          <w:tcPr>
            <w:tcW w:w="0" w:type="auto"/>
          </w:tcPr>
          <w:p w:rsidR="00904C1E" w:rsidRDefault="00D46195">
            <w:pPr>
              <w:pStyle w:val="Compact"/>
              <w:jc w:val="center"/>
            </w:pPr>
            <w:r>
              <w:t>496</w:t>
            </w:r>
          </w:p>
        </w:tc>
        <w:tc>
          <w:tcPr>
            <w:tcW w:w="0" w:type="auto"/>
          </w:tcPr>
          <w:p w:rsidR="00904C1E" w:rsidRDefault="00D46195">
            <w:pPr>
              <w:pStyle w:val="Compact"/>
              <w:jc w:val="center"/>
            </w:pPr>
            <w:r>
              <w:t>2.8 %</w:t>
            </w:r>
          </w:p>
        </w:tc>
        <w:tc>
          <w:tcPr>
            <w:tcW w:w="0" w:type="auto"/>
          </w:tcPr>
          <w:p w:rsidR="00904C1E" w:rsidRDefault="00D46195">
            <w:pPr>
              <w:pStyle w:val="Compact"/>
              <w:jc w:val="center"/>
            </w:pPr>
            <w:r>
              <w:t>778500.0</w:t>
            </w:r>
          </w:p>
        </w:tc>
        <w:tc>
          <w:tcPr>
            <w:tcW w:w="0" w:type="auto"/>
          </w:tcPr>
          <w:p w:rsidR="00904C1E" w:rsidRDefault="00D46195">
            <w:pPr>
              <w:pStyle w:val="Compact"/>
              <w:jc w:val="center"/>
            </w:pPr>
            <w:r>
              <w:t>2076000</w:t>
            </w:r>
          </w:p>
        </w:tc>
      </w:tr>
      <w:tr w:rsidR="00904C1E">
        <w:tc>
          <w:tcPr>
            <w:tcW w:w="0" w:type="auto"/>
          </w:tcPr>
          <w:p w:rsidR="00904C1E" w:rsidRDefault="00D46195">
            <w:pPr>
              <w:pStyle w:val="Compact"/>
              <w:jc w:val="center"/>
            </w:pPr>
            <w:r>
              <w:t>Santander</w:t>
            </w:r>
          </w:p>
        </w:tc>
        <w:tc>
          <w:tcPr>
            <w:tcW w:w="0" w:type="auto"/>
          </w:tcPr>
          <w:p w:rsidR="00904C1E" w:rsidRDefault="00D46195">
            <w:pPr>
              <w:pStyle w:val="Compact"/>
              <w:jc w:val="center"/>
            </w:pPr>
            <w:r>
              <w:t>692497</w:t>
            </w:r>
          </w:p>
        </w:tc>
        <w:tc>
          <w:tcPr>
            <w:tcW w:w="0" w:type="auto"/>
          </w:tcPr>
          <w:p w:rsidR="00904C1E" w:rsidRDefault="00D46195">
            <w:pPr>
              <w:pStyle w:val="Compact"/>
              <w:jc w:val="center"/>
            </w:pPr>
            <w:r>
              <w:t>1048</w:t>
            </w:r>
          </w:p>
        </w:tc>
        <w:tc>
          <w:tcPr>
            <w:tcW w:w="0" w:type="auto"/>
          </w:tcPr>
          <w:p w:rsidR="00904C1E" w:rsidRDefault="00D46195">
            <w:pPr>
              <w:pStyle w:val="Compact"/>
              <w:jc w:val="center"/>
            </w:pPr>
            <w:r>
              <w:t>5.91 %</w:t>
            </w:r>
          </w:p>
        </w:tc>
        <w:tc>
          <w:tcPr>
            <w:tcW w:w="0" w:type="auto"/>
          </w:tcPr>
          <w:p w:rsidR="00904C1E" w:rsidRDefault="00D46195">
            <w:pPr>
              <w:pStyle w:val="Compact"/>
              <w:jc w:val="center"/>
            </w:pPr>
            <w:r>
              <w:t>720000.0</w:t>
            </w:r>
          </w:p>
        </w:tc>
        <w:tc>
          <w:tcPr>
            <w:tcW w:w="0" w:type="auto"/>
          </w:tcPr>
          <w:p w:rsidR="00904C1E" w:rsidRDefault="00D46195">
            <w:pPr>
              <w:pStyle w:val="Compact"/>
              <w:jc w:val="center"/>
            </w:pPr>
            <w:r>
              <w:t>2387400</w:t>
            </w:r>
          </w:p>
        </w:tc>
      </w:tr>
      <w:tr w:rsidR="00904C1E">
        <w:tc>
          <w:tcPr>
            <w:tcW w:w="0" w:type="auto"/>
          </w:tcPr>
          <w:p w:rsidR="00904C1E" w:rsidRDefault="00D46195">
            <w:pPr>
              <w:pStyle w:val="Compact"/>
              <w:jc w:val="center"/>
            </w:pPr>
            <w:r>
              <w:t>Quindío</w:t>
            </w:r>
          </w:p>
        </w:tc>
        <w:tc>
          <w:tcPr>
            <w:tcW w:w="0" w:type="auto"/>
          </w:tcPr>
          <w:p w:rsidR="00904C1E" w:rsidRDefault="00D46195">
            <w:pPr>
              <w:pStyle w:val="Compact"/>
              <w:jc w:val="center"/>
            </w:pPr>
            <w:r>
              <w:t>690639</w:t>
            </w:r>
          </w:p>
        </w:tc>
        <w:tc>
          <w:tcPr>
            <w:tcW w:w="0" w:type="auto"/>
          </w:tcPr>
          <w:p w:rsidR="00904C1E" w:rsidRDefault="00D46195">
            <w:pPr>
              <w:pStyle w:val="Compact"/>
              <w:jc w:val="center"/>
            </w:pPr>
            <w:r>
              <w:t>477</w:t>
            </w:r>
          </w:p>
        </w:tc>
        <w:tc>
          <w:tcPr>
            <w:tcW w:w="0" w:type="auto"/>
          </w:tcPr>
          <w:p w:rsidR="00904C1E" w:rsidRDefault="00D46195">
            <w:pPr>
              <w:pStyle w:val="Compact"/>
              <w:jc w:val="center"/>
            </w:pPr>
            <w:r>
              <w:t>2.69 %</w:t>
            </w:r>
          </w:p>
        </w:tc>
        <w:tc>
          <w:tcPr>
            <w:tcW w:w="0" w:type="auto"/>
          </w:tcPr>
          <w:p w:rsidR="00904C1E" w:rsidRDefault="00D46195">
            <w:pPr>
              <w:pStyle w:val="Compact"/>
              <w:jc w:val="center"/>
            </w:pPr>
            <w:r>
              <w:t>726600.0</w:t>
            </w:r>
          </w:p>
        </w:tc>
        <w:tc>
          <w:tcPr>
            <w:tcW w:w="0" w:type="auto"/>
          </w:tcPr>
          <w:p w:rsidR="00904C1E" w:rsidRDefault="00D46195">
            <w:pPr>
              <w:pStyle w:val="Compact"/>
              <w:jc w:val="center"/>
            </w:pPr>
            <w:r>
              <w:t>2332419</w:t>
            </w:r>
          </w:p>
        </w:tc>
      </w:tr>
      <w:tr w:rsidR="00904C1E">
        <w:tc>
          <w:tcPr>
            <w:tcW w:w="0" w:type="auto"/>
          </w:tcPr>
          <w:p w:rsidR="00904C1E" w:rsidRDefault="00D46195">
            <w:pPr>
              <w:pStyle w:val="Compact"/>
              <w:jc w:val="center"/>
            </w:pPr>
            <w:r>
              <w:t>Meta</w:t>
            </w:r>
          </w:p>
        </w:tc>
        <w:tc>
          <w:tcPr>
            <w:tcW w:w="0" w:type="auto"/>
          </w:tcPr>
          <w:p w:rsidR="00904C1E" w:rsidRDefault="00D46195">
            <w:pPr>
              <w:pStyle w:val="Compact"/>
              <w:jc w:val="center"/>
            </w:pPr>
            <w:r>
              <w:t>689081</w:t>
            </w:r>
          </w:p>
        </w:tc>
        <w:tc>
          <w:tcPr>
            <w:tcW w:w="0" w:type="auto"/>
          </w:tcPr>
          <w:p w:rsidR="00904C1E" w:rsidRDefault="00D46195">
            <w:pPr>
              <w:pStyle w:val="Compact"/>
              <w:jc w:val="center"/>
            </w:pPr>
            <w:r>
              <w:t>418</w:t>
            </w:r>
          </w:p>
        </w:tc>
        <w:tc>
          <w:tcPr>
            <w:tcW w:w="0" w:type="auto"/>
          </w:tcPr>
          <w:p w:rsidR="00904C1E" w:rsidRDefault="00D46195">
            <w:pPr>
              <w:pStyle w:val="Compact"/>
              <w:jc w:val="center"/>
            </w:pPr>
            <w:r>
              <w:t>2.36 %</w:t>
            </w:r>
          </w:p>
        </w:tc>
        <w:tc>
          <w:tcPr>
            <w:tcW w:w="0" w:type="auto"/>
          </w:tcPr>
          <w:p w:rsidR="00904C1E" w:rsidRDefault="00D46195">
            <w:pPr>
              <w:pStyle w:val="Compact"/>
              <w:jc w:val="center"/>
            </w:pPr>
            <w:r>
              <w:t>747360.0</w:t>
            </w:r>
          </w:p>
        </w:tc>
        <w:tc>
          <w:tcPr>
            <w:tcW w:w="0" w:type="auto"/>
          </w:tcPr>
          <w:p w:rsidR="00904C1E" w:rsidRDefault="00D46195">
            <w:pPr>
              <w:pStyle w:val="Compact"/>
              <w:jc w:val="center"/>
            </w:pPr>
            <w:r>
              <w:t>1868400</w:t>
            </w:r>
          </w:p>
        </w:tc>
      </w:tr>
      <w:tr w:rsidR="00904C1E">
        <w:tc>
          <w:tcPr>
            <w:tcW w:w="0" w:type="auto"/>
          </w:tcPr>
          <w:p w:rsidR="00904C1E" w:rsidRDefault="00D46195">
            <w:pPr>
              <w:pStyle w:val="Compact"/>
              <w:jc w:val="center"/>
            </w:pPr>
            <w:r>
              <w:t>Tolima</w:t>
            </w:r>
          </w:p>
        </w:tc>
        <w:tc>
          <w:tcPr>
            <w:tcW w:w="0" w:type="auto"/>
          </w:tcPr>
          <w:p w:rsidR="00904C1E" w:rsidRDefault="00D46195">
            <w:pPr>
              <w:pStyle w:val="Compact"/>
              <w:jc w:val="center"/>
            </w:pPr>
            <w:r>
              <w:t>676153</w:t>
            </w:r>
          </w:p>
        </w:tc>
        <w:tc>
          <w:tcPr>
            <w:tcW w:w="0" w:type="auto"/>
          </w:tcPr>
          <w:p w:rsidR="00904C1E" w:rsidRDefault="00D46195">
            <w:pPr>
              <w:pStyle w:val="Compact"/>
              <w:jc w:val="center"/>
            </w:pPr>
            <w:r>
              <w:t>222</w:t>
            </w:r>
          </w:p>
        </w:tc>
        <w:tc>
          <w:tcPr>
            <w:tcW w:w="0" w:type="auto"/>
          </w:tcPr>
          <w:p w:rsidR="00904C1E" w:rsidRDefault="00D46195">
            <w:pPr>
              <w:pStyle w:val="Compact"/>
              <w:jc w:val="center"/>
            </w:pPr>
            <w:r>
              <w:t>1.25 %</w:t>
            </w:r>
          </w:p>
        </w:tc>
        <w:tc>
          <w:tcPr>
            <w:tcW w:w="0" w:type="auto"/>
          </w:tcPr>
          <w:p w:rsidR="00904C1E" w:rsidRDefault="00D46195">
            <w:pPr>
              <w:pStyle w:val="Compact"/>
              <w:jc w:val="center"/>
            </w:pPr>
            <w:r>
              <w:t>726600.0</w:t>
            </w:r>
          </w:p>
        </w:tc>
        <w:tc>
          <w:tcPr>
            <w:tcW w:w="0" w:type="auto"/>
          </w:tcPr>
          <w:p w:rsidR="00904C1E" w:rsidRDefault="00D46195">
            <w:pPr>
              <w:pStyle w:val="Compact"/>
              <w:jc w:val="center"/>
            </w:pPr>
            <w:r>
              <w:t>2283600</w:t>
            </w:r>
          </w:p>
        </w:tc>
      </w:tr>
      <w:tr w:rsidR="00904C1E">
        <w:tc>
          <w:tcPr>
            <w:tcW w:w="0" w:type="auto"/>
          </w:tcPr>
          <w:p w:rsidR="00904C1E" w:rsidRDefault="00D46195">
            <w:pPr>
              <w:pStyle w:val="Compact"/>
              <w:jc w:val="center"/>
            </w:pPr>
            <w:r>
              <w:t>Boyaca</w:t>
            </w:r>
          </w:p>
        </w:tc>
        <w:tc>
          <w:tcPr>
            <w:tcW w:w="0" w:type="auto"/>
          </w:tcPr>
          <w:p w:rsidR="00904C1E" w:rsidRDefault="00D46195">
            <w:pPr>
              <w:pStyle w:val="Compact"/>
              <w:jc w:val="center"/>
            </w:pPr>
            <w:r>
              <w:t>662953</w:t>
            </w:r>
          </w:p>
        </w:tc>
        <w:tc>
          <w:tcPr>
            <w:tcW w:w="0" w:type="auto"/>
          </w:tcPr>
          <w:p w:rsidR="00904C1E" w:rsidRDefault="00D46195">
            <w:pPr>
              <w:pStyle w:val="Compact"/>
              <w:jc w:val="center"/>
            </w:pPr>
            <w:r>
              <w:t>307</w:t>
            </w:r>
          </w:p>
        </w:tc>
        <w:tc>
          <w:tcPr>
            <w:tcW w:w="0" w:type="auto"/>
          </w:tcPr>
          <w:p w:rsidR="00904C1E" w:rsidRDefault="00D46195">
            <w:pPr>
              <w:pStyle w:val="Compact"/>
              <w:jc w:val="center"/>
            </w:pPr>
            <w:r>
              <w:t>1.73 %</w:t>
            </w:r>
          </w:p>
        </w:tc>
        <w:tc>
          <w:tcPr>
            <w:tcW w:w="0" w:type="auto"/>
          </w:tcPr>
          <w:p w:rsidR="00904C1E" w:rsidRDefault="00D46195">
            <w:pPr>
              <w:pStyle w:val="Compact"/>
              <w:jc w:val="center"/>
            </w:pPr>
            <w:r>
              <w:t>643560.0</w:t>
            </w:r>
          </w:p>
        </w:tc>
        <w:tc>
          <w:tcPr>
            <w:tcW w:w="0" w:type="auto"/>
          </w:tcPr>
          <w:p w:rsidR="00904C1E" w:rsidRDefault="00D46195">
            <w:pPr>
              <w:pStyle w:val="Compact"/>
              <w:jc w:val="center"/>
            </w:pPr>
            <w:r>
              <w:t>2500000</w:t>
            </w:r>
          </w:p>
        </w:tc>
      </w:tr>
      <w:tr w:rsidR="00904C1E">
        <w:tc>
          <w:tcPr>
            <w:tcW w:w="0" w:type="auto"/>
          </w:tcPr>
          <w:p w:rsidR="00904C1E" w:rsidRDefault="00D46195">
            <w:pPr>
              <w:pStyle w:val="Compact"/>
              <w:jc w:val="center"/>
            </w:pPr>
            <w:r>
              <w:lastRenderedPageBreak/>
              <w:t>Caquetá</w:t>
            </w:r>
          </w:p>
        </w:tc>
        <w:tc>
          <w:tcPr>
            <w:tcW w:w="0" w:type="auto"/>
          </w:tcPr>
          <w:p w:rsidR="00904C1E" w:rsidRDefault="00D46195">
            <w:pPr>
              <w:pStyle w:val="Compact"/>
              <w:jc w:val="center"/>
            </w:pPr>
            <w:r>
              <w:t>644142</w:t>
            </w:r>
          </w:p>
        </w:tc>
        <w:tc>
          <w:tcPr>
            <w:tcW w:w="0" w:type="auto"/>
          </w:tcPr>
          <w:p w:rsidR="00904C1E" w:rsidRDefault="00D46195">
            <w:pPr>
              <w:pStyle w:val="Compact"/>
              <w:jc w:val="center"/>
            </w:pPr>
            <w:r>
              <w:t>83</w:t>
            </w:r>
          </w:p>
        </w:tc>
        <w:tc>
          <w:tcPr>
            <w:tcW w:w="0" w:type="auto"/>
          </w:tcPr>
          <w:p w:rsidR="00904C1E" w:rsidRDefault="00D46195">
            <w:pPr>
              <w:pStyle w:val="Compact"/>
              <w:jc w:val="center"/>
            </w:pPr>
            <w:r>
              <w:t>0.47 %</w:t>
            </w:r>
          </w:p>
        </w:tc>
        <w:tc>
          <w:tcPr>
            <w:tcW w:w="0" w:type="auto"/>
          </w:tcPr>
          <w:p w:rsidR="00904C1E" w:rsidRDefault="00D46195">
            <w:pPr>
              <w:pStyle w:val="Compact"/>
              <w:jc w:val="center"/>
            </w:pPr>
            <w:r>
              <w:t>622800.0</w:t>
            </w:r>
          </w:p>
        </w:tc>
        <w:tc>
          <w:tcPr>
            <w:tcW w:w="0" w:type="auto"/>
          </w:tcPr>
          <w:p w:rsidR="00904C1E" w:rsidRDefault="00D46195">
            <w:pPr>
              <w:pStyle w:val="Compact"/>
              <w:jc w:val="center"/>
            </w:pPr>
            <w:r>
              <w:t>1453200</w:t>
            </w:r>
          </w:p>
        </w:tc>
      </w:tr>
      <w:tr w:rsidR="00904C1E">
        <w:tc>
          <w:tcPr>
            <w:tcW w:w="0" w:type="auto"/>
          </w:tcPr>
          <w:p w:rsidR="00904C1E" w:rsidRDefault="00D46195">
            <w:pPr>
              <w:pStyle w:val="Compact"/>
              <w:jc w:val="center"/>
            </w:pPr>
            <w:r>
              <w:t>Atlántico</w:t>
            </w:r>
          </w:p>
        </w:tc>
        <w:tc>
          <w:tcPr>
            <w:tcW w:w="0" w:type="auto"/>
          </w:tcPr>
          <w:p w:rsidR="00904C1E" w:rsidRDefault="00D46195">
            <w:pPr>
              <w:pStyle w:val="Compact"/>
              <w:jc w:val="center"/>
            </w:pPr>
            <w:r>
              <w:t>642784</w:t>
            </w:r>
          </w:p>
        </w:tc>
        <w:tc>
          <w:tcPr>
            <w:tcW w:w="0" w:type="auto"/>
          </w:tcPr>
          <w:p w:rsidR="00904C1E" w:rsidRDefault="00D46195">
            <w:pPr>
              <w:pStyle w:val="Compact"/>
              <w:jc w:val="center"/>
            </w:pPr>
            <w:r>
              <w:t>1961</w:t>
            </w:r>
          </w:p>
        </w:tc>
        <w:tc>
          <w:tcPr>
            <w:tcW w:w="0" w:type="auto"/>
          </w:tcPr>
          <w:p w:rsidR="00904C1E" w:rsidRDefault="00D46195">
            <w:pPr>
              <w:pStyle w:val="Compact"/>
              <w:jc w:val="center"/>
            </w:pPr>
            <w:r>
              <w:t>11.06 %</w:t>
            </w:r>
          </w:p>
        </w:tc>
        <w:tc>
          <w:tcPr>
            <w:tcW w:w="0" w:type="auto"/>
          </w:tcPr>
          <w:p w:rsidR="00904C1E" w:rsidRDefault="00D46195">
            <w:pPr>
              <w:pStyle w:val="Compact"/>
              <w:jc w:val="center"/>
            </w:pPr>
            <w:r>
              <w:t>622800.0</w:t>
            </w:r>
          </w:p>
        </w:tc>
        <w:tc>
          <w:tcPr>
            <w:tcW w:w="0" w:type="auto"/>
          </w:tcPr>
          <w:p w:rsidR="00904C1E" w:rsidRDefault="00D46195">
            <w:pPr>
              <w:pStyle w:val="Compact"/>
              <w:jc w:val="center"/>
            </w:pPr>
            <w:r>
              <w:t>2491200</w:t>
            </w:r>
          </w:p>
        </w:tc>
      </w:tr>
      <w:tr w:rsidR="00904C1E">
        <w:tc>
          <w:tcPr>
            <w:tcW w:w="0" w:type="auto"/>
          </w:tcPr>
          <w:p w:rsidR="00904C1E" w:rsidRDefault="00D46195">
            <w:pPr>
              <w:pStyle w:val="Compact"/>
              <w:jc w:val="center"/>
            </w:pPr>
            <w:r>
              <w:t>Nariño</w:t>
            </w:r>
          </w:p>
        </w:tc>
        <w:tc>
          <w:tcPr>
            <w:tcW w:w="0" w:type="auto"/>
          </w:tcPr>
          <w:p w:rsidR="00904C1E" w:rsidRDefault="00D46195">
            <w:pPr>
              <w:pStyle w:val="Compact"/>
              <w:jc w:val="center"/>
            </w:pPr>
            <w:r>
              <w:t>637794</w:t>
            </w:r>
          </w:p>
        </w:tc>
        <w:tc>
          <w:tcPr>
            <w:tcW w:w="0" w:type="auto"/>
          </w:tcPr>
          <w:p w:rsidR="00904C1E" w:rsidRDefault="00D46195">
            <w:pPr>
              <w:pStyle w:val="Compact"/>
              <w:jc w:val="center"/>
            </w:pPr>
            <w:r>
              <w:t>182</w:t>
            </w:r>
          </w:p>
        </w:tc>
        <w:tc>
          <w:tcPr>
            <w:tcW w:w="0" w:type="auto"/>
          </w:tcPr>
          <w:p w:rsidR="00904C1E" w:rsidRDefault="00D46195">
            <w:pPr>
              <w:pStyle w:val="Compact"/>
              <w:jc w:val="center"/>
            </w:pPr>
            <w:r>
              <w:t>1.03 %</w:t>
            </w:r>
          </w:p>
        </w:tc>
        <w:tc>
          <w:tcPr>
            <w:tcW w:w="0" w:type="auto"/>
          </w:tcPr>
          <w:p w:rsidR="00904C1E" w:rsidRDefault="00D46195">
            <w:pPr>
              <w:pStyle w:val="Compact"/>
              <w:jc w:val="center"/>
            </w:pPr>
            <w:r>
              <w:t>622800.0</w:t>
            </w:r>
          </w:p>
        </w:tc>
        <w:tc>
          <w:tcPr>
            <w:tcW w:w="0" w:type="auto"/>
          </w:tcPr>
          <w:p w:rsidR="00904C1E" w:rsidRDefault="00D46195">
            <w:pPr>
              <w:pStyle w:val="Compact"/>
              <w:jc w:val="center"/>
            </w:pPr>
            <w:r>
              <w:t>1660800</w:t>
            </w:r>
          </w:p>
        </w:tc>
      </w:tr>
      <w:tr w:rsidR="00904C1E">
        <w:tc>
          <w:tcPr>
            <w:tcW w:w="0" w:type="auto"/>
          </w:tcPr>
          <w:p w:rsidR="00904C1E" w:rsidRDefault="00D46195">
            <w:pPr>
              <w:pStyle w:val="Compact"/>
              <w:jc w:val="center"/>
            </w:pPr>
            <w:r>
              <w:t>Bolívar</w:t>
            </w:r>
          </w:p>
        </w:tc>
        <w:tc>
          <w:tcPr>
            <w:tcW w:w="0" w:type="auto"/>
          </w:tcPr>
          <w:p w:rsidR="00904C1E" w:rsidRDefault="00D46195">
            <w:pPr>
              <w:pStyle w:val="Compact"/>
              <w:jc w:val="center"/>
            </w:pPr>
            <w:r>
              <w:t>637225</w:t>
            </w:r>
          </w:p>
        </w:tc>
        <w:tc>
          <w:tcPr>
            <w:tcW w:w="0" w:type="auto"/>
          </w:tcPr>
          <w:p w:rsidR="00904C1E" w:rsidRDefault="00D46195">
            <w:pPr>
              <w:pStyle w:val="Compact"/>
              <w:jc w:val="center"/>
            </w:pPr>
            <w:r>
              <w:t>945</w:t>
            </w:r>
          </w:p>
        </w:tc>
        <w:tc>
          <w:tcPr>
            <w:tcW w:w="0" w:type="auto"/>
          </w:tcPr>
          <w:p w:rsidR="00904C1E" w:rsidRDefault="00D46195">
            <w:pPr>
              <w:pStyle w:val="Compact"/>
              <w:jc w:val="center"/>
            </w:pPr>
            <w:r>
              <w:t>5.33 %</w:t>
            </w:r>
          </w:p>
        </w:tc>
        <w:tc>
          <w:tcPr>
            <w:tcW w:w="0" w:type="auto"/>
          </w:tcPr>
          <w:p w:rsidR="00904C1E" w:rsidRDefault="00D46195">
            <w:pPr>
              <w:pStyle w:val="Compact"/>
              <w:jc w:val="center"/>
            </w:pPr>
            <w:r>
              <w:t>622800.0</w:t>
            </w:r>
          </w:p>
        </w:tc>
        <w:tc>
          <w:tcPr>
            <w:tcW w:w="0" w:type="auto"/>
          </w:tcPr>
          <w:p w:rsidR="00904C1E" w:rsidRDefault="00D46195">
            <w:pPr>
              <w:pStyle w:val="Compact"/>
              <w:jc w:val="center"/>
            </w:pPr>
            <w:r>
              <w:t>2491200</w:t>
            </w:r>
          </w:p>
        </w:tc>
      </w:tr>
      <w:tr w:rsidR="00904C1E">
        <w:tc>
          <w:tcPr>
            <w:tcW w:w="0" w:type="auto"/>
          </w:tcPr>
          <w:p w:rsidR="00904C1E" w:rsidRDefault="00D46195">
            <w:pPr>
              <w:pStyle w:val="Compact"/>
              <w:jc w:val="center"/>
            </w:pPr>
            <w:r>
              <w:t>Córdoba</w:t>
            </w:r>
          </w:p>
        </w:tc>
        <w:tc>
          <w:tcPr>
            <w:tcW w:w="0" w:type="auto"/>
          </w:tcPr>
          <w:p w:rsidR="00904C1E" w:rsidRDefault="00D46195">
            <w:pPr>
              <w:pStyle w:val="Compact"/>
              <w:jc w:val="center"/>
            </w:pPr>
            <w:r>
              <w:t>615351</w:t>
            </w:r>
          </w:p>
        </w:tc>
        <w:tc>
          <w:tcPr>
            <w:tcW w:w="0" w:type="auto"/>
          </w:tcPr>
          <w:p w:rsidR="00904C1E" w:rsidRDefault="00D46195">
            <w:pPr>
              <w:pStyle w:val="Compact"/>
              <w:jc w:val="center"/>
            </w:pPr>
            <w:r>
              <w:t>347</w:t>
            </w:r>
          </w:p>
        </w:tc>
        <w:tc>
          <w:tcPr>
            <w:tcW w:w="0" w:type="auto"/>
          </w:tcPr>
          <w:p w:rsidR="00904C1E" w:rsidRDefault="00D46195">
            <w:pPr>
              <w:pStyle w:val="Compact"/>
              <w:jc w:val="center"/>
            </w:pPr>
            <w:r>
              <w:t>1.96 %</w:t>
            </w:r>
          </w:p>
        </w:tc>
        <w:tc>
          <w:tcPr>
            <w:tcW w:w="0" w:type="auto"/>
          </w:tcPr>
          <w:p w:rsidR="00904C1E" w:rsidRDefault="00D46195">
            <w:pPr>
              <w:pStyle w:val="Compact"/>
              <w:jc w:val="center"/>
            </w:pPr>
            <w:r>
              <w:t>600000.0</w:t>
            </w:r>
          </w:p>
        </w:tc>
        <w:tc>
          <w:tcPr>
            <w:tcW w:w="0" w:type="auto"/>
          </w:tcPr>
          <w:p w:rsidR="00904C1E" w:rsidRDefault="00D46195">
            <w:pPr>
              <w:pStyle w:val="Compact"/>
              <w:jc w:val="center"/>
            </w:pPr>
            <w:r>
              <w:t>2076000</w:t>
            </w:r>
          </w:p>
        </w:tc>
      </w:tr>
      <w:tr w:rsidR="00904C1E">
        <w:tc>
          <w:tcPr>
            <w:tcW w:w="0" w:type="auto"/>
          </w:tcPr>
          <w:p w:rsidR="00904C1E" w:rsidRDefault="00D46195">
            <w:pPr>
              <w:pStyle w:val="Compact"/>
              <w:jc w:val="center"/>
            </w:pPr>
            <w:r>
              <w:t>Cauca</w:t>
            </w:r>
          </w:p>
        </w:tc>
        <w:tc>
          <w:tcPr>
            <w:tcW w:w="0" w:type="auto"/>
          </w:tcPr>
          <w:p w:rsidR="00904C1E" w:rsidRDefault="00D46195">
            <w:pPr>
              <w:pStyle w:val="Compact"/>
              <w:jc w:val="center"/>
            </w:pPr>
            <w:r>
              <w:t>614398</w:t>
            </w:r>
          </w:p>
        </w:tc>
        <w:tc>
          <w:tcPr>
            <w:tcW w:w="0" w:type="auto"/>
          </w:tcPr>
          <w:p w:rsidR="00904C1E" w:rsidRDefault="00D46195">
            <w:pPr>
              <w:pStyle w:val="Compact"/>
              <w:jc w:val="center"/>
            </w:pPr>
            <w:r>
              <w:t>242</w:t>
            </w:r>
          </w:p>
        </w:tc>
        <w:tc>
          <w:tcPr>
            <w:tcW w:w="0" w:type="auto"/>
          </w:tcPr>
          <w:p w:rsidR="00904C1E" w:rsidRDefault="00D46195">
            <w:pPr>
              <w:pStyle w:val="Compact"/>
              <w:jc w:val="center"/>
            </w:pPr>
            <w:r>
              <w:t>1.36 %</w:t>
            </w:r>
          </w:p>
        </w:tc>
        <w:tc>
          <w:tcPr>
            <w:tcW w:w="0" w:type="auto"/>
          </w:tcPr>
          <w:p w:rsidR="00904C1E" w:rsidRDefault="00D46195">
            <w:pPr>
              <w:pStyle w:val="Compact"/>
              <w:jc w:val="center"/>
            </w:pPr>
            <w:r>
              <w:t>622800.0</w:t>
            </w:r>
          </w:p>
        </w:tc>
        <w:tc>
          <w:tcPr>
            <w:tcW w:w="0" w:type="auto"/>
          </w:tcPr>
          <w:p w:rsidR="00904C1E" w:rsidRDefault="00D46195">
            <w:pPr>
              <w:pStyle w:val="Compact"/>
              <w:jc w:val="center"/>
            </w:pPr>
            <w:r>
              <w:t>2000000</w:t>
            </w:r>
          </w:p>
        </w:tc>
      </w:tr>
      <w:tr w:rsidR="00904C1E">
        <w:tc>
          <w:tcPr>
            <w:tcW w:w="0" w:type="auto"/>
          </w:tcPr>
          <w:p w:rsidR="00904C1E" w:rsidRDefault="00D46195">
            <w:pPr>
              <w:pStyle w:val="Compact"/>
              <w:jc w:val="center"/>
            </w:pPr>
            <w:r>
              <w:t>Magdalena</w:t>
            </w:r>
          </w:p>
        </w:tc>
        <w:tc>
          <w:tcPr>
            <w:tcW w:w="0" w:type="auto"/>
          </w:tcPr>
          <w:p w:rsidR="00904C1E" w:rsidRDefault="00D46195">
            <w:pPr>
              <w:pStyle w:val="Compact"/>
              <w:jc w:val="center"/>
            </w:pPr>
            <w:r>
              <w:t>595414</w:t>
            </w:r>
          </w:p>
        </w:tc>
        <w:tc>
          <w:tcPr>
            <w:tcW w:w="0" w:type="auto"/>
          </w:tcPr>
          <w:p w:rsidR="00904C1E" w:rsidRDefault="00D46195">
            <w:pPr>
              <w:pStyle w:val="Compact"/>
              <w:jc w:val="center"/>
            </w:pPr>
            <w:r>
              <w:t>1658</w:t>
            </w:r>
          </w:p>
        </w:tc>
        <w:tc>
          <w:tcPr>
            <w:tcW w:w="0" w:type="auto"/>
          </w:tcPr>
          <w:p w:rsidR="00904C1E" w:rsidRDefault="00D46195">
            <w:pPr>
              <w:pStyle w:val="Compact"/>
              <w:jc w:val="center"/>
            </w:pPr>
            <w:r>
              <w:t>9.35 %</w:t>
            </w:r>
          </w:p>
        </w:tc>
        <w:tc>
          <w:tcPr>
            <w:tcW w:w="0" w:type="auto"/>
          </w:tcPr>
          <w:p w:rsidR="00904C1E" w:rsidRDefault="00D46195">
            <w:pPr>
              <w:pStyle w:val="Compact"/>
              <w:jc w:val="center"/>
            </w:pPr>
            <w:r>
              <w:t>600000.0</w:t>
            </w:r>
          </w:p>
        </w:tc>
        <w:tc>
          <w:tcPr>
            <w:tcW w:w="0" w:type="auto"/>
          </w:tcPr>
          <w:p w:rsidR="00904C1E" w:rsidRDefault="00D46195">
            <w:pPr>
              <w:pStyle w:val="Compact"/>
              <w:jc w:val="center"/>
            </w:pPr>
            <w:r>
              <w:t>2430000</w:t>
            </w:r>
          </w:p>
        </w:tc>
      </w:tr>
      <w:tr w:rsidR="00904C1E">
        <w:tc>
          <w:tcPr>
            <w:tcW w:w="0" w:type="auto"/>
          </w:tcPr>
          <w:p w:rsidR="00904C1E" w:rsidRDefault="00D46195">
            <w:pPr>
              <w:pStyle w:val="Compact"/>
              <w:jc w:val="center"/>
            </w:pPr>
            <w:r>
              <w:t>Cesar</w:t>
            </w:r>
          </w:p>
        </w:tc>
        <w:tc>
          <w:tcPr>
            <w:tcW w:w="0" w:type="auto"/>
          </w:tcPr>
          <w:p w:rsidR="00904C1E" w:rsidRDefault="00D46195">
            <w:pPr>
              <w:pStyle w:val="Compact"/>
              <w:jc w:val="center"/>
            </w:pPr>
            <w:r>
              <w:t>579102</w:t>
            </w:r>
          </w:p>
        </w:tc>
        <w:tc>
          <w:tcPr>
            <w:tcW w:w="0" w:type="auto"/>
          </w:tcPr>
          <w:p w:rsidR="00904C1E" w:rsidRDefault="00D46195">
            <w:pPr>
              <w:pStyle w:val="Compact"/>
              <w:jc w:val="center"/>
            </w:pPr>
            <w:r>
              <w:t>1252</w:t>
            </w:r>
          </w:p>
        </w:tc>
        <w:tc>
          <w:tcPr>
            <w:tcW w:w="0" w:type="auto"/>
          </w:tcPr>
          <w:p w:rsidR="00904C1E" w:rsidRDefault="00D46195">
            <w:pPr>
              <w:pStyle w:val="Compact"/>
              <w:jc w:val="center"/>
            </w:pPr>
            <w:r>
              <w:t>7.06 %</w:t>
            </w:r>
          </w:p>
        </w:tc>
        <w:tc>
          <w:tcPr>
            <w:tcW w:w="0" w:type="auto"/>
          </w:tcPr>
          <w:p w:rsidR="00904C1E" w:rsidRDefault="00D46195">
            <w:pPr>
              <w:pStyle w:val="Compact"/>
              <w:jc w:val="center"/>
            </w:pPr>
            <w:r>
              <w:t>519000.0</w:t>
            </w:r>
          </w:p>
        </w:tc>
        <w:tc>
          <w:tcPr>
            <w:tcW w:w="0" w:type="auto"/>
          </w:tcPr>
          <w:p w:rsidR="00904C1E" w:rsidRDefault="00D46195">
            <w:pPr>
              <w:pStyle w:val="Compact"/>
              <w:jc w:val="center"/>
            </w:pPr>
            <w:r>
              <w:t>2400000</w:t>
            </w:r>
          </w:p>
        </w:tc>
      </w:tr>
      <w:tr w:rsidR="00904C1E">
        <w:tc>
          <w:tcPr>
            <w:tcW w:w="0" w:type="auto"/>
          </w:tcPr>
          <w:p w:rsidR="00904C1E" w:rsidRDefault="00D46195">
            <w:pPr>
              <w:pStyle w:val="Compact"/>
              <w:jc w:val="center"/>
            </w:pPr>
            <w:r>
              <w:t>Sucre</w:t>
            </w:r>
          </w:p>
        </w:tc>
        <w:tc>
          <w:tcPr>
            <w:tcW w:w="0" w:type="auto"/>
          </w:tcPr>
          <w:p w:rsidR="00904C1E" w:rsidRDefault="00D46195">
            <w:pPr>
              <w:pStyle w:val="Compact"/>
              <w:jc w:val="center"/>
            </w:pPr>
            <w:r>
              <w:t>560798</w:t>
            </w:r>
          </w:p>
        </w:tc>
        <w:tc>
          <w:tcPr>
            <w:tcW w:w="0" w:type="auto"/>
          </w:tcPr>
          <w:p w:rsidR="00904C1E" w:rsidRDefault="00D46195">
            <w:pPr>
              <w:pStyle w:val="Compact"/>
              <w:jc w:val="center"/>
            </w:pPr>
            <w:r>
              <w:t>787</w:t>
            </w:r>
          </w:p>
        </w:tc>
        <w:tc>
          <w:tcPr>
            <w:tcW w:w="0" w:type="auto"/>
          </w:tcPr>
          <w:p w:rsidR="00904C1E" w:rsidRDefault="00D46195">
            <w:pPr>
              <w:pStyle w:val="Compact"/>
              <w:jc w:val="center"/>
            </w:pPr>
            <w:r>
              <w:t>4.44 %</w:t>
            </w:r>
          </w:p>
        </w:tc>
        <w:tc>
          <w:tcPr>
            <w:tcW w:w="0" w:type="auto"/>
          </w:tcPr>
          <w:p w:rsidR="00904C1E" w:rsidRDefault="00D46195">
            <w:pPr>
              <w:pStyle w:val="Compact"/>
              <w:jc w:val="center"/>
            </w:pPr>
            <w:r>
              <w:t>519000.0</w:t>
            </w:r>
          </w:p>
        </w:tc>
        <w:tc>
          <w:tcPr>
            <w:tcW w:w="0" w:type="auto"/>
          </w:tcPr>
          <w:p w:rsidR="00904C1E" w:rsidRDefault="00D46195">
            <w:pPr>
              <w:pStyle w:val="Compact"/>
              <w:jc w:val="center"/>
            </w:pPr>
            <w:r>
              <w:t>2387400</w:t>
            </w:r>
          </w:p>
        </w:tc>
      </w:tr>
      <w:tr w:rsidR="00904C1E">
        <w:tc>
          <w:tcPr>
            <w:tcW w:w="0" w:type="auto"/>
          </w:tcPr>
          <w:p w:rsidR="00904C1E" w:rsidRDefault="00D46195">
            <w:pPr>
              <w:pStyle w:val="Compact"/>
              <w:jc w:val="center"/>
            </w:pPr>
            <w:r>
              <w:t>Norte de Santander</w:t>
            </w:r>
          </w:p>
        </w:tc>
        <w:tc>
          <w:tcPr>
            <w:tcW w:w="0" w:type="auto"/>
          </w:tcPr>
          <w:p w:rsidR="00904C1E" w:rsidRDefault="00D46195">
            <w:pPr>
              <w:pStyle w:val="Compact"/>
              <w:jc w:val="center"/>
            </w:pPr>
            <w:r>
              <w:t>546002</w:t>
            </w:r>
          </w:p>
        </w:tc>
        <w:tc>
          <w:tcPr>
            <w:tcW w:w="0" w:type="auto"/>
          </w:tcPr>
          <w:p w:rsidR="00904C1E" w:rsidRDefault="00D46195">
            <w:pPr>
              <w:pStyle w:val="Compact"/>
              <w:jc w:val="center"/>
            </w:pPr>
            <w:r>
              <w:t>2068</w:t>
            </w:r>
          </w:p>
        </w:tc>
        <w:tc>
          <w:tcPr>
            <w:tcW w:w="0" w:type="auto"/>
          </w:tcPr>
          <w:p w:rsidR="00904C1E" w:rsidRDefault="00D46195">
            <w:pPr>
              <w:pStyle w:val="Compact"/>
              <w:jc w:val="center"/>
            </w:pPr>
            <w:r>
              <w:t>11.66 %</w:t>
            </w:r>
          </w:p>
        </w:tc>
        <w:tc>
          <w:tcPr>
            <w:tcW w:w="0" w:type="auto"/>
          </w:tcPr>
          <w:p w:rsidR="00904C1E" w:rsidRDefault="00D46195">
            <w:pPr>
              <w:pStyle w:val="Compact"/>
              <w:jc w:val="center"/>
            </w:pPr>
            <w:r>
              <w:t>500000.0</w:t>
            </w:r>
          </w:p>
        </w:tc>
        <w:tc>
          <w:tcPr>
            <w:tcW w:w="0" w:type="auto"/>
          </w:tcPr>
          <w:p w:rsidR="00904C1E" w:rsidRDefault="00D46195">
            <w:pPr>
              <w:pStyle w:val="Compact"/>
              <w:jc w:val="center"/>
            </w:pPr>
            <w:r>
              <w:t>2468518</w:t>
            </w:r>
          </w:p>
        </w:tc>
      </w:tr>
      <w:tr w:rsidR="00904C1E">
        <w:tc>
          <w:tcPr>
            <w:tcW w:w="0" w:type="auto"/>
          </w:tcPr>
          <w:p w:rsidR="00904C1E" w:rsidRDefault="00D46195">
            <w:pPr>
              <w:pStyle w:val="Compact"/>
              <w:jc w:val="center"/>
            </w:pPr>
            <w:r>
              <w:t>La Guajira</w:t>
            </w:r>
          </w:p>
        </w:tc>
        <w:tc>
          <w:tcPr>
            <w:tcW w:w="0" w:type="auto"/>
          </w:tcPr>
          <w:p w:rsidR="00904C1E" w:rsidRDefault="00D46195">
            <w:pPr>
              <w:pStyle w:val="Compact"/>
              <w:jc w:val="center"/>
            </w:pPr>
            <w:r>
              <w:t>480021</w:t>
            </w:r>
          </w:p>
        </w:tc>
        <w:tc>
          <w:tcPr>
            <w:tcW w:w="0" w:type="auto"/>
          </w:tcPr>
          <w:p w:rsidR="00904C1E" w:rsidRDefault="00D46195">
            <w:pPr>
              <w:pStyle w:val="Compact"/>
              <w:jc w:val="center"/>
            </w:pPr>
            <w:r>
              <w:t>1703</w:t>
            </w:r>
          </w:p>
        </w:tc>
        <w:tc>
          <w:tcPr>
            <w:tcW w:w="0" w:type="auto"/>
          </w:tcPr>
          <w:p w:rsidR="00904C1E" w:rsidRDefault="00D46195">
            <w:pPr>
              <w:pStyle w:val="Compact"/>
              <w:jc w:val="center"/>
            </w:pPr>
            <w:r>
              <w:t>9.6 %</w:t>
            </w:r>
          </w:p>
        </w:tc>
        <w:tc>
          <w:tcPr>
            <w:tcW w:w="0" w:type="auto"/>
          </w:tcPr>
          <w:p w:rsidR="00904C1E" w:rsidRDefault="00D46195">
            <w:pPr>
              <w:pStyle w:val="Compact"/>
              <w:jc w:val="center"/>
            </w:pPr>
            <w:r>
              <w:t>415200.0</w:t>
            </w:r>
          </w:p>
        </w:tc>
        <w:tc>
          <w:tcPr>
            <w:tcW w:w="0" w:type="auto"/>
          </w:tcPr>
          <w:p w:rsidR="00904C1E" w:rsidRDefault="00D46195">
            <w:pPr>
              <w:pStyle w:val="Compact"/>
              <w:jc w:val="center"/>
            </w:pPr>
            <w:r>
              <w:t>2500000</w:t>
            </w:r>
          </w:p>
        </w:tc>
      </w:tr>
    </w:tbl>
    <w:p w:rsidR="00D46195" w:rsidRDefault="00D46195">
      <w:pPr>
        <w:pStyle w:val="CaptionedFigure"/>
      </w:pPr>
    </w:p>
    <w:p w:rsidR="00904C1E" w:rsidRDefault="00D46195" w:rsidP="00D46195">
      <w:pPr>
        <w:pStyle w:val="CaptionedFigure"/>
        <w:jc w:val="center"/>
      </w:pPr>
      <w:r>
        <w:rPr>
          <w:noProof/>
        </w:rPr>
        <w:drawing>
          <wp:inline distT="0" distB="0" distL="0" distR="0">
            <wp:extent cx="5600700" cy="4356100"/>
            <wp:effectExtent l="0" t="0" r="0" b="0"/>
            <wp:docPr id="19" name="Picture" descr="Figura 19: Departamentos con ingreso promedio mayor por inmigrante"/>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33-1.png"/>
                    <pic:cNvPicPr>
                      <a:picLocks noChangeAspect="1" noChangeArrowheads="1"/>
                    </pic:cNvPicPr>
                  </pic:nvPicPr>
                  <pic:blipFill>
                    <a:blip r:embed="rId27"/>
                    <a:stretch>
                      <a:fillRect/>
                    </a:stretch>
                  </pic:blipFill>
                  <pic:spPr bwMode="auto">
                    <a:xfrm>
                      <a:off x="0" y="0"/>
                      <a:ext cx="5600700" cy="43561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19: Departamentos con ingreso promedio mayor por inmigrante</w:t>
      </w:r>
    </w:p>
    <w:p w:rsidR="00904C1E" w:rsidRDefault="00D46195" w:rsidP="00D46195">
      <w:pPr>
        <w:pStyle w:val="CaptionedFigure"/>
        <w:jc w:val="center"/>
      </w:pPr>
      <w:r>
        <w:rPr>
          <w:noProof/>
        </w:rPr>
        <w:lastRenderedPageBreak/>
        <w:drawing>
          <wp:inline distT="0" distB="0" distL="0" distR="0">
            <wp:extent cx="5600700" cy="4356100"/>
            <wp:effectExtent l="0" t="0" r="0" b="0"/>
            <wp:docPr id="20" name="Picture" descr="Figura 20: Departamentos con ingreso promedio menor por inmigrante"/>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34-1.png"/>
                    <pic:cNvPicPr>
                      <a:picLocks noChangeAspect="1" noChangeArrowheads="1"/>
                    </pic:cNvPicPr>
                  </pic:nvPicPr>
                  <pic:blipFill>
                    <a:blip r:embed="rId28"/>
                    <a:stretch>
                      <a:fillRect/>
                    </a:stretch>
                  </pic:blipFill>
                  <pic:spPr bwMode="auto">
                    <a:xfrm>
                      <a:off x="0" y="0"/>
                      <a:ext cx="5600700" cy="4356100"/>
                    </a:xfrm>
                    <a:prstGeom prst="rect">
                      <a:avLst/>
                    </a:prstGeom>
                    <a:noFill/>
                    <a:ln w="9525">
                      <a:noFill/>
                      <a:headEnd/>
                      <a:tailEnd/>
                    </a:ln>
                  </pic:spPr>
                </pic:pic>
              </a:graphicData>
            </a:graphic>
          </wp:inline>
        </w:drawing>
      </w:r>
    </w:p>
    <w:p w:rsidR="00904C1E" w:rsidRDefault="00D46195">
      <w:pPr>
        <w:pStyle w:val="ImageCaption"/>
        <w:rPr>
          <w:lang w:val="es-MX"/>
        </w:rPr>
      </w:pPr>
      <w:r w:rsidRPr="00D46195">
        <w:rPr>
          <w:lang w:val="es-MX"/>
        </w:rPr>
        <w:t>Figura 20: Departamentos con ingreso promedio menor por inmigrante</w:t>
      </w:r>
    </w:p>
    <w:p w:rsidR="00D46195" w:rsidRPr="00D46195" w:rsidRDefault="00D46195">
      <w:pPr>
        <w:pStyle w:val="ImageCaption"/>
        <w:rPr>
          <w:lang w:val="es-MX"/>
        </w:rPr>
      </w:pPr>
    </w:p>
    <w:p w:rsidR="00904C1E" w:rsidRPr="00D46195" w:rsidRDefault="00D46195">
      <w:pPr>
        <w:pStyle w:val="Ttulo3"/>
        <w:rPr>
          <w:color w:val="365F91" w:themeColor="accent1" w:themeShade="BF"/>
          <w:lang w:val="es-MX"/>
        </w:rPr>
      </w:pPr>
      <w:bookmarkStart w:id="21" w:name="X04ae8cedcc498b0dd08ec027b9bd598b28b8126"/>
      <w:r w:rsidRPr="00D46195">
        <w:rPr>
          <w:color w:val="365F91" w:themeColor="accent1" w:themeShade="BF"/>
          <w:lang w:val="es-MX"/>
        </w:rPr>
        <w:t>Analisis de ingresos con respecto a la edad</w:t>
      </w:r>
      <w:bookmarkEnd w:id="21"/>
    </w:p>
    <w:p w:rsidR="00904C1E" w:rsidRDefault="00D46195">
      <w:pPr>
        <w:pStyle w:val="FirstParagraph"/>
        <w:rPr>
          <w:lang w:val="es-MX"/>
        </w:rPr>
      </w:pPr>
      <w:r w:rsidRPr="00D46195">
        <w:rPr>
          <w:lang w:val="es-MX"/>
        </w:rPr>
        <w:t>Para explorar este aspecto, dividiremos las edades en 5 grupos o clases. En primer lugar, observamos como la mayor proporción de encuestados se ubican entre los 26 y 59 años, le siguen los jovenes entre 18 y 26 años.</w:t>
      </w:r>
    </w:p>
    <w:p w:rsidR="00D46195" w:rsidRPr="00D46195" w:rsidRDefault="00D46195" w:rsidP="00D46195">
      <w:pPr>
        <w:pStyle w:val="Textoindependiente"/>
        <w:rPr>
          <w:lang w:val="es-MX"/>
        </w:rPr>
      </w:pPr>
    </w:p>
    <w:p w:rsidR="00904C1E" w:rsidRPr="00D46195" w:rsidRDefault="00D46195" w:rsidP="00D46195">
      <w:pPr>
        <w:pStyle w:val="TableCaption"/>
        <w:jc w:val="center"/>
        <w:rPr>
          <w:lang w:val="es-MX"/>
        </w:rPr>
      </w:pPr>
      <w:r w:rsidRPr="00D46195">
        <w:rPr>
          <w:lang w:val="es-MX"/>
        </w:rPr>
        <w:t>Tabla 15: Ingreso promedio con respecto al rango de edad</w:t>
      </w:r>
    </w:p>
    <w:tbl>
      <w:tblPr>
        <w:tblStyle w:val="Table"/>
        <w:tblW w:w="0" w:type="pct"/>
        <w:jc w:val="center"/>
        <w:tblLook w:val="07E0" w:firstRow="1" w:lastRow="1" w:firstColumn="1" w:lastColumn="1" w:noHBand="1" w:noVBand="1"/>
      </w:tblPr>
      <w:tblGrid>
        <w:gridCol w:w="1036"/>
        <w:gridCol w:w="1916"/>
        <w:gridCol w:w="2096"/>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Edad</w:t>
            </w:r>
          </w:p>
        </w:tc>
        <w:tc>
          <w:tcPr>
            <w:tcW w:w="0" w:type="auto"/>
            <w:tcBorders>
              <w:bottom w:val="single" w:sz="0" w:space="0" w:color="auto"/>
            </w:tcBorders>
            <w:vAlign w:val="bottom"/>
          </w:tcPr>
          <w:p w:rsidR="00904C1E" w:rsidRDefault="00D46195">
            <w:pPr>
              <w:pStyle w:val="Compact"/>
              <w:jc w:val="center"/>
            </w:pPr>
            <w:r>
              <w:t>Ingreso promedio</w:t>
            </w:r>
          </w:p>
        </w:tc>
        <w:tc>
          <w:tcPr>
            <w:tcW w:w="0" w:type="auto"/>
            <w:tcBorders>
              <w:bottom w:val="single" w:sz="0" w:space="0" w:color="auto"/>
            </w:tcBorders>
            <w:vAlign w:val="bottom"/>
          </w:tcPr>
          <w:p w:rsidR="00904C1E" w:rsidRDefault="00D46195">
            <w:pPr>
              <w:pStyle w:val="Compact"/>
              <w:jc w:val="center"/>
            </w:pPr>
            <w:r>
              <w:t># De observaciones</w:t>
            </w:r>
          </w:p>
        </w:tc>
      </w:tr>
      <w:tr w:rsidR="00904C1E" w:rsidTr="00D46195">
        <w:trPr>
          <w:jc w:val="center"/>
        </w:trPr>
        <w:tc>
          <w:tcPr>
            <w:tcW w:w="0" w:type="auto"/>
          </w:tcPr>
          <w:p w:rsidR="00904C1E" w:rsidRDefault="00D46195">
            <w:pPr>
              <w:pStyle w:val="Compact"/>
              <w:jc w:val="center"/>
            </w:pPr>
            <w:r>
              <w:t>(26,59]</w:t>
            </w:r>
          </w:p>
        </w:tc>
        <w:tc>
          <w:tcPr>
            <w:tcW w:w="0" w:type="auto"/>
          </w:tcPr>
          <w:p w:rsidR="00904C1E" w:rsidRDefault="00D46195">
            <w:pPr>
              <w:pStyle w:val="Compact"/>
              <w:jc w:val="center"/>
            </w:pPr>
            <w:r>
              <w:t>665735</w:t>
            </w:r>
          </w:p>
        </w:tc>
        <w:tc>
          <w:tcPr>
            <w:tcW w:w="0" w:type="auto"/>
          </w:tcPr>
          <w:p w:rsidR="00904C1E" w:rsidRDefault="00D46195">
            <w:pPr>
              <w:pStyle w:val="Compact"/>
              <w:jc w:val="center"/>
            </w:pPr>
            <w:r>
              <w:t>11308</w:t>
            </w:r>
          </w:p>
        </w:tc>
      </w:tr>
      <w:tr w:rsidR="00904C1E" w:rsidTr="00D46195">
        <w:trPr>
          <w:jc w:val="center"/>
        </w:trPr>
        <w:tc>
          <w:tcPr>
            <w:tcW w:w="0" w:type="auto"/>
          </w:tcPr>
          <w:p w:rsidR="00904C1E" w:rsidRDefault="00D46195">
            <w:pPr>
              <w:pStyle w:val="Compact"/>
              <w:jc w:val="center"/>
            </w:pPr>
            <w:r>
              <w:t>(18,26]</w:t>
            </w:r>
          </w:p>
        </w:tc>
        <w:tc>
          <w:tcPr>
            <w:tcW w:w="0" w:type="auto"/>
          </w:tcPr>
          <w:p w:rsidR="00904C1E" w:rsidRDefault="00D46195">
            <w:pPr>
              <w:pStyle w:val="Compact"/>
              <w:jc w:val="center"/>
            </w:pPr>
            <w:r>
              <w:t>626571</w:t>
            </w:r>
          </w:p>
        </w:tc>
        <w:tc>
          <w:tcPr>
            <w:tcW w:w="0" w:type="auto"/>
          </w:tcPr>
          <w:p w:rsidR="00904C1E" w:rsidRDefault="00D46195">
            <w:pPr>
              <w:pStyle w:val="Compact"/>
              <w:jc w:val="center"/>
            </w:pPr>
            <w:r>
              <w:t>5121</w:t>
            </w:r>
          </w:p>
        </w:tc>
      </w:tr>
      <w:tr w:rsidR="00904C1E" w:rsidTr="00D46195">
        <w:trPr>
          <w:jc w:val="center"/>
        </w:trPr>
        <w:tc>
          <w:tcPr>
            <w:tcW w:w="0" w:type="auto"/>
          </w:tcPr>
          <w:p w:rsidR="00904C1E" w:rsidRDefault="00D46195">
            <w:pPr>
              <w:pStyle w:val="Compact"/>
              <w:jc w:val="center"/>
            </w:pPr>
            <w:r>
              <w:t>(59,100]</w:t>
            </w:r>
          </w:p>
        </w:tc>
        <w:tc>
          <w:tcPr>
            <w:tcW w:w="0" w:type="auto"/>
          </w:tcPr>
          <w:p w:rsidR="00904C1E" w:rsidRDefault="00D46195">
            <w:pPr>
              <w:pStyle w:val="Compact"/>
              <w:jc w:val="center"/>
            </w:pPr>
            <w:r>
              <w:t>498677</w:t>
            </w:r>
          </w:p>
        </w:tc>
        <w:tc>
          <w:tcPr>
            <w:tcW w:w="0" w:type="auto"/>
          </w:tcPr>
          <w:p w:rsidR="00904C1E" w:rsidRDefault="00D46195">
            <w:pPr>
              <w:pStyle w:val="Compact"/>
              <w:jc w:val="center"/>
            </w:pPr>
            <w:r>
              <w:t>511</w:t>
            </w:r>
          </w:p>
        </w:tc>
      </w:tr>
      <w:tr w:rsidR="00904C1E" w:rsidTr="00D46195">
        <w:trPr>
          <w:jc w:val="center"/>
        </w:trPr>
        <w:tc>
          <w:tcPr>
            <w:tcW w:w="0" w:type="auto"/>
          </w:tcPr>
          <w:p w:rsidR="00904C1E" w:rsidRDefault="00D46195">
            <w:pPr>
              <w:pStyle w:val="Compact"/>
              <w:jc w:val="center"/>
            </w:pPr>
            <w:r>
              <w:t>(14,18]</w:t>
            </w:r>
          </w:p>
        </w:tc>
        <w:tc>
          <w:tcPr>
            <w:tcW w:w="0" w:type="auto"/>
          </w:tcPr>
          <w:p w:rsidR="00904C1E" w:rsidRDefault="00D46195">
            <w:pPr>
              <w:pStyle w:val="Compact"/>
              <w:jc w:val="center"/>
            </w:pPr>
            <w:r>
              <w:t>424574</w:t>
            </w:r>
          </w:p>
        </w:tc>
        <w:tc>
          <w:tcPr>
            <w:tcW w:w="0" w:type="auto"/>
          </w:tcPr>
          <w:p w:rsidR="00904C1E" w:rsidRDefault="00D46195">
            <w:pPr>
              <w:pStyle w:val="Compact"/>
              <w:jc w:val="center"/>
            </w:pPr>
            <w:r>
              <w:t>750</w:t>
            </w:r>
          </w:p>
        </w:tc>
      </w:tr>
      <w:tr w:rsidR="00904C1E" w:rsidTr="00D46195">
        <w:trPr>
          <w:jc w:val="center"/>
        </w:trPr>
        <w:tc>
          <w:tcPr>
            <w:tcW w:w="0" w:type="auto"/>
          </w:tcPr>
          <w:p w:rsidR="00904C1E" w:rsidRDefault="00D46195">
            <w:pPr>
              <w:pStyle w:val="Compact"/>
              <w:jc w:val="center"/>
            </w:pPr>
            <w:r>
              <w:t>(11,14]</w:t>
            </w:r>
          </w:p>
        </w:tc>
        <w:tc>
          <w:tcPr>
            <w:tcW w:w="0" w:type="auto"/>
          </w:tcPr>
          <w:p w:rsidR="00904C1E" w:rsidRDefault="00D46195">
            <w:pPr>
              <w:pStyle w:val="Compact"/>
              <w:jc w:val="center"/>
            </w:pPr>
            <w:r>
              <w:t>252235</w:t>
            </w:r>
          </w:p>
        </w:tc>
        <w:tc>
          <w:tcPr>
            <w:tcW w:w="0" w:type="auto"/>
          </w:tcPr>
          <w:p w:rsidR="00904C1E" w:rsidRDefault="00D46195">
            <w:pPr>
              <w:pStyle w:val="Compact"/>
              <w:jc w:val="center"/>
            </w:pPr>
            <w:r>
              <w:t>41</w:t>
            </w:r>
          </w:p>
        </w:tc>
      </w:tr>
    </w:tbl>
    <w:p w:rsidR="00904C1E" w:rsidRDefault="00D46195">
      <w:pPr>
        <w:pStyle w:val="CaptionedFigure"/>
      </w:pPr>
      <w:r>
        <w:rPr>
          <w:noProof/>
        </w:rPr>
        <w:lastRenderedPageBreak/>
        <w:drawing>
          <wp:inline distT="0" distB="0" distL="0" distR="0">
            <wp:extent cx="5600700" cy="2489200"/>
            <wp:effectExtent l="0" t="0" r="0" b="0"/>
            <wp:docPr id="21" name="Picture" descr="Figura 21: Ingresos de inmigrantes según el rango de edad"/>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36-1.png"/>
                    <pic:cNvPicPr>
                      <a:picLocks noChangeAspect="1" noChangeArrowheads="1"/>
                    </pic:cNvPicPr>
                  </pic:nvPicPr>
                  <pic:blipFill>
                    <a:blip r:embed="rId29"/>
                    <a:stretch>
                      <a:fillRect/>
                    </a:stretch>
                  </pic:blipFill>
                  <pic:spPr bwMode="auto">
                    <a:xfrm>
                      <a:off x="0" y="0"/>
                      <a:ext cx="5600700" cy="24892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21: Ingresos de inmigrantes según el rango de edad</w:t>
      </w:r>
    </w:p>
    <w:p w:rsidR="00904C1E" w:rsidRDefault="00D46195">
      <w:pPr>
        <w:pStyle w:val="Textoindependiente"/>
        <w:rPr>
          <w:lang w:val="es-MX"/>
        </w:rPr>
      </w:pPr>
      <w:r w:rsidRPr="00D46195">
        <w:rPr>
          <w:lang w:val="es-MX"/>
        </w:rPr>
        <w:t>Notamos que los inmigrantes con edades entre 18 y 59 años presentan un promedio de ingresos similar, este ronda alrededor de los $650.000 pesos.</w:t>
      </w:r>
    </w:p>
    <w:p w:rsidR="00D46195" w:rsidRPr="00D46195" w:rsidRDefault="00D46195">
      <w:pPr>
        <w:pStyle w:val="Textoindependiente"/>
        <w:rPr>
          <w:lang w:val="es-MX"/>
        </w:rPr>
      </w:pPr>
    </w:p>
    <w:p w:rsidR="00904C1E" w:rsidRPr="00D46195" w:rsidRDefault="00D46195">
      <w:pPr>
        <w:pStyle w:val="Ttulo3"/>
        <w:rPr>
          <w:color w:val="365F91" w:themeColor="accent1" w:themeShade="BF"/>
          <w:lang w:val="es-MX"/>
        </w:rPr>
      </w:pPr>
      <w:bookmarkStart w:id="22" w:name="Xfda6164e5bbef56faca152e6b9531c2d1cdb0c2"/>
      <w:r w:rsidRPr="00D46195">
        <w:rPr>
          <w:color w:val="365F91" w:themeColor="accent1" w:themeShade="BF"/>
          <w:lang w:val="es-MX"/>
        </w:rPr>
        <w:t>Analisis de ingresos con respecto al nivel educativo alcanzado</w:t>
      </w:r>
      <w:bookmarkEnd w:id="22"/>
    </w:p>
    <w:p w:rsidR="00904C1E" w:rsidRDefault="00D46195">
      <w:pPr>
        <w:pStyle w:val="FirstParagraph"/>
        <w:rPr>
          <w:lang w:val="es-MX"/>
        </w:rPr>
      </w:pPr>
      <w:r w:rsidRPr="00D46195">
        <w:rPr>
          <w:lang w:val="es-MX"/>
        </w:rPr>
        <w:t>Es de interés explorar si el nivel educativo influye de alguna manera en los ingresos de los inmigrantes, esto lo podemos analizar a continuación:</w:t>
      </w:r>
    </w:p>
    <w:p w:rsidR="00D46195" w:rsidRPr="00D46195" w:rsidRDefault="00D46195" w:rsidP="00D46195">
      <w:pPr>
        <w:pStyle w:val="Textoindependiente"/>
        <w:rPr>
          <w:lang w:val="es-MX"/>
        </w:rPr>
      </w:pPr>
    </w:p>
    <w:p w:rsidR="00904C1E" w:rsidRPr="00D46195" w:rsidRDefault="00D46195" w:rsidP="00D46195">
      <w:pPr>
        <w:pStyle w:val="TableCaption"/>
        <w:jc w:val="center"/>
        <w:rPr>
          <w:lang w:val="es-MX"/>
        </w:rPr>
      </w:pPr>
      <w:r w:rsidRPr="00D46195">
        <w:rPr>
          <w:lang w:val="es-MX"/>
        </w:rPr>
        <w:t>Tabla 16: Ingreso promedio con respecto al nivel educativo</w:t>
      </w:r>
    </w:p>
    <w:tbl>
      <w:tblPr>
        <w:tblStyle w:val="Table"/>
        <w:tblW w:w="0" w:type="pct"/>
        <w:jc w:val="center"/>
        <w:tblLook w:val="07E0" w:firstRow="1" w:lastRow="1" w:firstColumn="1" w:lastColumn="1" w:noHBand="1" w:noVBand="1"/>
      </w:tblPr>
      <w:tblGrid>
        <w:gridCol w:w="2762"/>
        <w:gridCol w:w="1976"/>
        <w:gridCol w:w="1029"/>
        <w:gridCol w:w="2096"/>
      </w:tblGrid>
      <w:tr w:rsidR="00904C1E" w:rsidTr="00D46195">
        <w:trPr>
          <w:jc w:val="center"/>
        </w:trPr>
        <w:tc>
          <w:tcPr>
            <w:tcW w:w="0" w:type="auto"/>
            <w:tcBorders>
              <w:bottom w:val="single" w:sz="0" w:space="0" w:color="auto"/>
            </w:tcBorders>
            <w:vAlign w:val="bottom"/>
          </w:tcPr>
          <w:p w:rsidR="00904C1E" w:rsidRDefault="00D46195">
            <w:pPr>
              <w:pStyle w:val="Compact"/>
              <w:jc w:val="center"/>
            </w:pPr>
            <w:r>
              <w:t>Nivel.educativo.alcanzado</w:t>
            </w:r>
          </w:p>
        </w:tc>
        <w:tc>
          <w:tcPr>
            <w:tcW w:w="0" w:type="auto"/>
            <w:tcBorders>
              <w:bottom w:val="single" w:sz="0" w:space="0" w:color="auto"/>
            </w:tcBorders>
            <w:vAlign w:val="bottom"/>
          </w:tcPr>
          <w:p w:rsidR="00904C1E" w:rsidRDefault="00D46195">
            <w:pPr>
              <w:pStyle w:val="Compact"/>
              <w:jc w:val="center"/>
            </w:pPr>
            <w:r>
              <w:t>Ingreso_promedio</w:t>
            </w:r>
          </w:p>
        </w:tc>
        <w:tc>
          <w:tcPr>
            <w:tcW w:w="0" w:type="auto"/>
            <w:tcBorders>
              <w:bottom w:val="single" w:sz="0" w:space="0" w:color="auto"/>
            </w:tcBorders>
            <w:vAlign w:val="bottom"/>
          </w:tcPr>
          <w:p w:rsidR="00904C1E" w:rsidRDefault="00D46195">
            <w:pPr>
              <w:pStyle w:val="Compact"/>
              <w:jc w:val="center"/>
            </w:pPr>
            <w:r>
              <w:t>mediana</w:t>
            </w:r>
          </w:p>
        </w:tc>
        <w:tc>
          <w:tcPr>
            <w:tcW w:w="0" w:type="auto"/>
            <w:tcBorders>
              <w:bottom w:val="single" w:sz="0" w:space="0" w:color="auto"/>
            </w:tcBorders>
            <w:vAlign w:val="bottom"/>
          </w:tcPr>
          <w:p w:rsidR="00904C1E" w:rsidRDefault="00D46195">
            <w:pPr>
              <w:pStyle w:val="Compact"/>
              <w:jc w:val="center"/>
            </w:pPr>
            <w:r>
              <w:t># De observaciones</w:t>
            </w:r>
          </w:p>
        </w:tc>
      </w:tr>
      <w:tr w:rsidR="00904C1E" w:rsidTr="00D46195">
        <w:trPr>
          <w:jc w:val="center"/>
        </w:trPr>
        <w:tc>
          <w:tcPr>
            <w:tcW w:w="0" w:type="auto"/>
          </w:tcPr>
          <w:p w:rsidR="00904C1E" w:rsidRDefault="00D46195">
            <w:pPr>
              <w:pStyle w:val="Compact"/>
              <w:jc w:val="center"/>
            </w:pPr>
            <w:r>
              <w:t>Superior o universitaria</w:t>
            </w:r>
          </w:p>
        </w:tc>
        <w:tc>
          <w:tcPr>
            <w:tcW w:w="0" w:type="auto"/>
          </w:tcPr>
          <w:p w:rsidR="00904C1E" w:rsidRDefault="00D46195">
            <w:pPr>
              <w:pStyle w:val="Compact"/>
              <w:jc w:val="center"/>
            </w:pPr>
            <w:r>
              <w:t>733076</w:t>
            </w:r>
          </w:p>
        </w:tc>
        <w:tc>
          <w:tcPr>
            <w:tcW w:w="0" w:type="auto"/>
          </w:tcPr>
          <w:p w:rsidR="00904C1E" w:rsidRDefault="00D46195">
            <w:pPr>
              <w:pStyle w:val="Compact"/>
              <w:jc w:val="center"/>
            </w:pPr>
            <w:r>
              <w:t>726600</w:t>
            </w:r>
          </w:p>
        </w:tc>
        <w:tc>
          <w:tcPr>
            <w:tcW w:w="0" w:type="auto"/>
          </w:tcPr>
          <w:p w:rsidR="00904C1E" w:rsidRDefault="00D46195">
            <w:pPr>
              <w:pStyle w:val="Compact"/>
              <w:jc w:val="center"/>
            </w:pPr>
            <w:r>
              <w:t>4237</w:t>
            </w:r>
          </w:p>
        </w:tc>
      </w:tr>
      <w:tr w:rsidR="00904C1E" w:rsidTr="00D46195">
        <w:trPr>
          <w:jc w:val="center"/>
        </w:trPr>
        <w:tc>
          <w:tcPr>
            <w:tcW w:w="0" w:type="auto"/>
          </w:tcPr>
          <w:p w:rsidR="00904C1E" w:rsidRDefault="00D46195">
            <w:pPr>
              <w:pStyle w:val="Compact"/>
              <w:jc w:val="center"/>
            </w:pPr>
            <w:r>
              <w:t>Media (10o -13o)</w:t>
            </w:r>
          </w:p>
        </w:tc>
        <w:tc>
          <w:tcPr>
            <w:tcW w:w="0" w:type="auto"/>
          </w:tcPr>
          <w:p w:rsidR="00904C1E" w:rsidRDefault="00D46195">
            <w:pPr>
              <w:pStyle w:val="Compact"/>
              <w:jc w:val="center"/>
            </w:pPr>
            <w:r>
              <w:t>653331</w:t>
            </w:r>
          </w:p>
        </w:tc>
        <w:tc>
          <w:tcPr>
            <w:tcW w:w="0" w:type="auto"/>
          </w:tcPr>
          <w:p w:rsidR="00904C1E" w:rsidRDefault="00D46195">
            <w:pPr>
              <w:pStyle w:val="Compact"/>
              <w:jc w:val="center"/>
            </w:pPr>
            <w:r>
              <w:t>622800</w:t>
            </w:r>
          </w:p>
        </w:tc>
        <w:tc>
          <w:tcPr>
            <w:tcW w:w="0" w:type="auto"/>
          </w:tcPr>
          <w:p w:rsidR="00904C1E" w:rsidRDefault="00D46195">
            <w:pPr>
              <w:pStyle w:val="Compact"/>
              <w:jc w:val="center"/>
            </w:pPr>
            <w:r>
              <w:t>7454</w:t>
            </w:r>
          </w:p>
        </w:tc>
      </w:tr>
      <w:tr w:rsidR="00904C1E" w:rsidTr="00D46195">
        <w:trPr>
          <w:jc w:val="center"/>
        </w:trPr>
        <w:tc>
          <w:tcPr>
            <w:tcW w:w="0" w:type="auto"/>
          </w:tcPr>
          <w:p w:rsidR="00904C1E" w:rsidRDefault="00D46195">
            <w:pPr>
              <w:pStyle w:val="Compact"/>
              <w:jc w:val="center"/>
            </w:pPr>
            <w:r>
              <w:t>Básica primaria</w:t>
            </w:r>
          </w:p>
        </w:tc>
        <w:tc>
          <w:tcPr>
            <w:tcW w:w="0" w:type="auto"/>
          </w:tcPr>
          <w:p w:rsidR="00904C1E" w:rsidRDefault="00D46195">
            <w:pPr>
              <w:pStyle w:val="Compact"/>
              <w:jc w:val="center"/>
            </w:pPr>
            <w:r>
              <w:t>568143</w:t>
            </w:r>
          </w:p>
        </w:tc>
        <w:tc>
          <w:tcPr>
            <w:tcW w:w="0" w:type="auto"/>
          </w:tcPr>
          <w:p w:rsidR="00904C1E" w:rsidRDefault="00D46195">
            <w:pPr>
              <w:pStyle w:val="Compact"/>
              <w:jc w:val="center"/>
            </w:pPr>
            <w:r>
              <w:t>519000</w:t>
            </w:r>
          </w:p>
        </w:tc>
        <w:tc>
          <w:tcPr>
            <w:tcW w:w="0" w:type="auto"/>
          </w:tcPr>
          <w:p w:rsidR="00904C1E" w:rsidRDefault="00D46195">
            <w:pPr>
              <w:pStyle w:val="Compact"/>
              <w:jc w:val="center"/>
            </w:pPr>
            <w:r>
              <w:t>1919</w:t>
            </w:r>
          </w:p>
        </w:tc>
      </w:tr>
      <w:tr w:rsidR="00904C1E" w:rsidTr="00D46195">
        <w:trPr>
          <w:jc w:val="center"/>
        </w:trPr>
        <w:tc>
          <w:tcPr>
            <w:tcW w:w="0" w:type="auto"/>
          </w:tcPr>
          <w:p w:rsidR="00904C1E" w:rsidRDefault="00D46195">
            <w:pPr>
              <w:pStyle w:val="Compact"/>
              <w:jc w:val="center"/>
            </w:pPr>
            <w:r>
              <w:t>Básica secundaria</w:t>
            </w:r>
          </w:p>
        </w:tc>
        <w:tc>
          <w:tcPr>
            <w:tcW w:w="0" w:type="auto"/>
          </w:tcPr>
          <w:p w:rsidR="00904C1E" w:rsidRDefault="00D46195">
            <w:pPr>
              <w:pStyle w:val="Compact"/>
              <w:jc w:val="center"/>
            </w:pPr>
            <w:r>
              <w:t>552689</w:t>
            </w:r>
          </w:p>
        </w:tc>
        <w:tc>
          <w:tcPr>
            <w:tcW w:w="0" w:type="auto"/>
          </w:tcPr>
          <w:p w:rsidR="00904C1E" w:rsidRDefault="00D46195">
            <w:pPr>
              <w:pStyle w:val="Compact"/>
              <w:jc w:val="center"/>
            </w:pPr>
            <w:r>
              <w:t>519000</w:t>
            </w:r>
          </w:p>
        </w:tc>
        <w:tc>
          <w:tcPr>
            <w:tcW w:w="0" w:type="auto"/>
          </w:tcPr>
          <w:p w:rsidR="00904C1E" w:rsidRDefault="00D46195">
            <w:pPr>
              <w:pStyle w:val="Compact"/>
              <w:jc w:val="center"/>
            </w:pPr>
            <w:r>
              <w:t>3908</w:t>
            </w:r>
          </w:p>
        </w:tc>
      </w:tr>
      <w:tr w:rsidR="00904C1E" w:rsidTr="00D46195">
        <w:trPr>
          <w:jc w:val="center"/>
        </w:trPr>
        <w:tc>
          <w:tcPr>
            <w:tcW w:w="0" w:type="auto"/>
          </w:tcPr>
          <w:p w:rsidR="00904C1E" w:rsidRDefault="00D46195">
            <w:pPr>
              <w:pStyle w:val="Compact"/>
              <w:jc w:val="center"/>
            </w:pPr>
            <w:r>
              <w:t>Preescolar</w:t>
            </w:r>
          </w:p>
        </w:tc>
        <w:tc>
          <w:tcPr>
            <w:tcW w:w="0" w:type="auto"/>
          </w:tcPr>
          <w:p w:rsidR="00904C1E" w:rsidRDefault="00D46195">
            <w:pPr>
              <w:pStyle w:val="Compact"/>
              <w:jc w:val="center"/>
            </w:pPr>
            <w:r>
              <w:t>430200</w:t>
            </w:r>
          </w:p>
        </w:tc>
        <w:tc>
          <w:tcPr>
            <w:tcW w:w="0" w:type="auto"/>
          </w:tcPr>
          <w:p w:rsidR="00904C1E" w:rsidRDefault="00D46195">
            <w:pPr>
              <w:pStyle w:val="Compact"/>
              <w:jc w:val="center"/>
            </w:pPr>
            <w:r>
              <w:t>430200</w:t>
            </w:r>
          </w:p>
        </w:tc>
        <w:tc>
          <w:tcPr>
            <w:tcW w:w="0" w:type="auto"/>
          </w:tcPr>
          <w:p w:rsidR="00904C1E" w:rsidRDefault="00D46195">
            <w:pPr>
              <w:pStyle w:val="Compact"/>
              <w:jc w:val="center"/>
            </w:pPr>
            <w:r>
              <w:t>2</w:t>
            </w:r>
          </w:p>
        </w:tc>
      </w:tr>
      <w:tr w:rsidR="00904C1E" w:rsidTr="00D46195">
        <w:trPr>
          <w:jc w:val="center"/>
        </w:trPr>
        <w:tc>
          <w:tcPr>
            <w:tcW w:w="0" w:type="auto"/>
          </w:tcPr>
          <w:p w:rsidR="00904C1E" w:rsidRDefault="00D46195">
            <w:pPr>
              <w:pStyle w:val="Compact"/>
              <w:jc w:val="center"/>
            </w:pPr>
            <w:r>
              <w:t>Ninguno/No_sabe</w:t>
            </w:r>
          </w:p>
        </w:tc>
        <w:tc>
          <w:tcPr>
            <w:tcW w:w="0" w:type="auto"/>
          </w:tcPr>
          <w:p w:rsidR="00904C1E" w:rsidRDefault="00D46195">
            <w:pPr>
              <w:pStyle w:val="Compact"/>
              <w:jc w:val="center"/>
            </w:pPr>
            <w:r>
              <w:t>442605</w:t>
            </w:r>
          </w:p>
        </w:tc>
        <w:tc>
          <w:tcPr>
            <w:tcW w:w="0" w:type="auto"/>
          </w:tcPr>
          <w:p w:rsidR="00904C1E" w:rsidRDefault="00D46195">
            <w:pPr>
              <w:pStyle w:val="Compact"/>
              <w:jc w:val="center"/>
            </w:pPr>
            <w:r>
              <w:t>363300</w:t>
            </w:r>
          </w:p>
        </w:tc>
        <w:tc>
          <w:tcPr>
            <w:tcW w:w="0" w:type="auto"/>
          </w:tcPr>
          <w:p w:rsidR="00904C1E" w:rsidRDefault="00D46195">
            <w:pPr>
              <w:pStyle w:val="Compact"/>
              <w:jc w:val="center"/>
            </w:pPr>
            <w:r>
              <w:t>211</w:t>
            </w:r>
          </w:p>
        </w:tc>
      </w:tr>
    </w:tbl>
    <w:p w:rsidR="00904C1E" w:rsidRDefault="00D46195">
      <w:pPr>
        <w:pStyle w:val="CaptionedFigure"/>
      </w:pPr>
      <w:r>
        <w:rPr>
          <w:noProof/>
        </w:rPr>
        <w:lastRenderedPageBreak/>
        <w:drawing>
          <wp:inline distT="0" distB="0" distL="0" distR="0">
            <wp:extent cx="5600700" cy="2489200"/>
            <wp:effectExtent l="0" t="0" r="0" b="0"/>
            <wp:docPr id="22" name="Picture" descr="Figura 22: Ingresos de inmigrantes según el nivel eductivo alcanzad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38-1.png"/>
                    <pic:cNvPicPr>
                      <a:picLocks noChangeAspect="1" noChangeArrowheads="1"/>
                    </pic:cNvPicPr>
                  </pic:nvPicPr>
                  <pic:blipFill>
                    <a:blip r:embed="rId30"/>
                    <a:stretch>
                      <a:fillRect/>
                    </a:stretch>
                  </pic:blipFill>
                  <pic:spPr bwMode="auto">
                    <a:xfrm>
                      <a:off x="0" y="0"/>
                      <a:ext cx="5600700" cy="2489200"/>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22: Ingresos de inmigrantes según el nivel eductivo alcanzado</w:t>
      </w:r>
    </w:p>
    <w:p w:rsidR="00904C1E" w:rsidRPr="00D46195" w:rsidRDefault="00D46195">
      <w:pPr>
        <w:pStyle w:val="Textoindependiente"/>
        <w:rPr>
          <w:lang w:val="es-MX"/>
        </w:rPr>
      </w:pPr>
      <w:r w:rsidRPr="00D46195">
        <w:rPr>
          <w:lang w:val="es-MX"/>
        </w:rPr>
        <w:t>Lo que podemos notar es que al tener un titulo mayor al de bachiller, los ingresos promedios aumentan, no es grande la diferencia, pero si nos permite suponer cierta influencia.</w:t>
      </w:r>
    </w:p>
    <w:p w:rsidR="00904C1E" w:rsidRPr="00D46195" w:rsidRDefault="00D46195" w:rsidP="00D46195">
      <w:pPr>
        <w:pStyle w:val="Ttulo3"/>
        <w:rPr>
          <w:color w:val="365F91" w:themeColor="accent1" w:themeShade="BF"/>
          <w:lang w:val="es-MX"/>
        </w:rPr>
      </w:pPr>
      <w:bookmarkStart w:id="23" w:name="X22c1327218a6ac2ccc9f20e17c456243f925f1b"/>
      <w:r w:rsidRPr="00D46195">
        <w:rPr>
          <w:color w:val="365F91" w:themeColor="accent1" w:themeShade="BF"/>
          <w:lang w:val="es-MX"/>
        </w:rPr>
        <w:t>Analisis de ingresos con respecto a las ramas de actividad</w:t>
      </w:r>
      <w:bookmarkEnd w:id="23"/>
    </w:p>
    <w:p w:rsidR="00904C1E" w:rsidRPr="00D46195" w:rsidRDefault="00D46195">
      <w:pPr>
        <w:pStyle w:val="FirstParagraph"/>
        <w:rPr>
          <w:lang w:val="es-MX"/>
        </w:rPr>
      </w:pPr>
      <w:r w:rsidRPr="00D46195">
        <w:rPr>
          <w:lang w:val="es-MX"/>
        </w:rPr>
        <w:t>En la siguiente tabla y grafica exploramos las ramas de actividad de los encuestados, la frecuencia en cada una de estas y el ingreso promedio que presentan. Hacemos visibles las 35 ramas con mayor ingreso promedio (de 56 ramas en total). Lo que podemos notar es que las ramas con mayor ingreso promedio presentan un promedio mayor a $800.000, además, observamos que dichas ramas no presentan casi observaciones, es decir, son pocos los inmigrantes que se encuentran laborando en las ramas con mayor ingreso promedio.</w:t>
      </w:r>
    </w:p>
    <w:p w:rsidR="00904C1E" w:rsidRDefault="00D46195">
      <w:pPr>
        <w:pStyle w:val="CaptionedFigure"/>
      </w:pPr>
      <w:r>
        <w:rPr>
          <w:noProof/>
        </w:rPr>
        <w:drawing>
          <wp:inline distT="0" distB="0" distL="0" distR="0">
            <wp:extent cx="5752214" cy="2264735"/>
            <wp:effectExtent l="0" t="0" r="0" b="0"/>
            <wp:docPr id="23" name="Picture" descr="Figura 23: Ingreso promedio para las 20 ramas con mayor ingreso promedi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39-1.png"/>
                    <pic:cNvPicPr>
                      <a:picLocks noChangeAspect="1" noChangeArrowheads="1"/>
                    </pic:cNvPicPr>
                  </pic:nvPicPr>
                  <pic:blipFill>
                    <a:blip r:embed="rId31"/>
                    <a:stretch>
                      <a:fillRect/>
                    </a:stretch>
                  </pic:blipFill>
                  <pic:spPr bwMode="auto">
                    <a:xfrm>
                      <a:off x="0" y="0"/>
                      <a:ext cx="5764806" cy="2269693"/>
                    </a:xfrm>
                    <a:prstGeom prst="rect">
                      <a:avLst/>
                    </a:prstGeom>
                    <a:noFill/>
                    <a:ln w="9525">
                      <a:noFill/>
                      <a:headEnd/>
                      <a:tailEnd/>
                    </a:ln>
                  </pic:spPr>
                </pic:pic>
              </a:graphicData>
            </a:graphic>
          </wp:inline>
        </w:drawing>
      </w:r>
    </w:p>
    <w:p w:rsidR="00904C1E" w:rsidRDefault="00D46195">
      <w:pPr>
        <w:pStyle w:val="ImageCaption"/>
        <w:rPr>
          <w:lang w:val="es-MX"/>
        </w:rPr>
      </w:pPr>
      <w:r w:rsidRPr="00D46195">
        <w:rPr>
          <w:lang w:val="es-MX"/>
        </w:rPr>
        <w:t>Figura 23: Ingreso promedio para las 20 ramas con mayor ingreso promedio</w:t>
      </w:r>
    </w:p>
    <w:p w:rsidR="00D46195" w:rsidRPr="00D46195" w:rsidRDefault="00D46195">
      <w:pPr>
        <w:pStyle w:val="ImageCaption"/>
        <w:rPr>
          <w:lang w:val="es-MX"/>
        </w:rPr>
      </w:pPr>
    </w:p>
    <w:p w:rsidR="00904C1E" w:rsidRPr="00D46195" w:rsidRDefault="00D46195" w:rsidP="007918FA">
      <w:pPr>
        <w:pStyle w:val="TableCaption"/>
        <w:jc w:val="center"/>
        <w:rPr>
          <w:lang w:val="es-MX"/>
        </w:rPr>
      </w:pPr>
      <w:r w:rsidRPr="00D46195">
        <w:rPr>
          <w:lang w:val="es-MX"/>
        </w:rPr>
        <w:lastRenderedPageBreak/>
        <w:t>Tabla 17: Ingreso según rama de actividad (&lt;= $2.5M)</w:t>
      </w:r>
    </w:p>
    <w:tbl>
      <w:tblPr>
        <w:tblStyle w:val="Table"/>
        <w:tblW w:w="10065" w:type="dxa"/>
        <w:jc w:val="center"/>
        <w:tblLayout w:type="fixed"/>
        <w:tblLook w:val="07E0" w:firstRow="1" w:lastRow="1" w:firstColumn="1" w:lastColumn="1" w:noHBand="1" w:noVBand="1"/>
      </w:tblPr>
      <w:tblGrid>
        <w:gridCol w:w="2553"/>
        <w:gridCol w:w="1559"/>
        <w:gridCol w:w="1559"/>
        <w:gridCol w:w="1559"/>
        <w:gridCol w:w="1134"/>
        <w:gridCol w:w="1701"/>
      </w:tblGrid>
      <w:tr w:rsidR="007918FA" w:rsidTr="007918FA">
        <w:trPr>
          <w:jc w:val="center"/>
        </w:trPr>
        <w:tc>
          <w:tcPr>
            <w:tcW w:w="2553" w:type="dxa"/>
            <w:tcBorders>
              <w:bottom w:val="single" w:sz="0" w:space="0" w:color="auto"/>
            </w:tcBorders>
            <w:vAlign w:val="center"/>
          </w:tcPr>
          <w:p w:rsidR="007918FA" w:rsidRDefault="007918FA" w:rsidP="007918FA">
            <w:pPr>
              <w:pStyle w:val="Compact"/>
              <w:spacing w:before="0"/>
              <w:jc w:val="center"/>
            </w:pPr>
            <w:r>
              <w:t>Rama.actividad</w:t>
            </w:r>
          </w:p>
        </w:tc>
        <w:tc>
          <w:tcPr>
            <w:tcW w:w="1559" w:type="dxa"/>
            <w:tcBorders>
              <w:bottom w:val="single" w:sz="0" w:space="0" w:color="auto"/>
            </w:tcBorders>
            <w:vAlign w:val="center"/>
          </w:tcPr>
          <w:p w:rsidR="007918FA" w:rsidRDefault="007918FA" w:rsidP="007918FA">
            <w:pPr>
              <w:pStyle w:val="Compact"/>
              <w:spacing w:before="0"/>
              <w:jc w:val="center"/>
            </w:pPr>
            <w:r>
              <w:t>Promedio de ingresos</w:t>
            </w:r>
          </w:p>
        </w:tc>
        <w:tc>
          <w:tcPr>
            <w:tcW w:w="1559" w:type="dxa"/>
            <w:tcBorders>
              <w:bottom w:val="single" w:sz="0" w:space="0" w:color="auto"/>
            </w:tcBorders>
            <w:vAlign w:val="center"/>
          </w:tcPr>
          <w:p w:rsidR="007918FA" w:rsidRPr="00D46195" w:rsidRDefault="007918FA" w:rsidP="007918FA">
            <w:pPr>
              <w:pStyle w:val="Compact"/>
              <w:spacing w:before="0"/>
              <w:jc w:val="center"/>
              <w:rPr>
                <w:lang w:val="es-MX"/>
              </w:rPr>
            </w:pPr>
            <w:r w:rsidRPr="00D46195">
              <w:rPr>
                <w:lang w:val="es-MX"/>
              </w:rPr>
              <w:t># De migrantes en esta rama</w:t>
            </w:r>
          </w:p>
        </w:tc>
        <w:tc>
          <w:tcPr>
            <w:tcW w:w="1559" w:type="dxa"/>
            <w:tcBorders>
              <w:bottom w:val="single" w:sz="0" w:space="0" w:color="auto"/>
            </w:tcBorders>
            <w:vAlign w:val="center"/>
          </w:tcPr>
          <w:p w:rsidR="007918FA" w:rsidRDefault="007918FA" w:rsidP="007918FA">
            <w:pPr>
              <w:pStyle w:val="Compact"/>
              <w:spacing w:before="0"/>
              <w:jc w:val="center"/>
            </w:pPr>
            <w:r>
              <w:t>Porcentaje de la muestra</w:t>
            </w:r>
          </w:p>
        </w:tc>
        <w:tc>
          <w:tcPr>
            <w:tcW w:w="1134" w:type="dxa"/>
            <w:tcBorders>
              <w:bottom w:val="single" w:sz="0" w:space="0" w:color="auto"/>
            </w:tcBorders>
            <w:vAlign w:val="center"/>
          </w:tcPr>
          <w:p w:rsidR="007918FA" w:rsidRDefault="007918FA" w:rsidP="007918FA">
            <w:pPr>
              <w:pStyle w:val="Compact"/>
              <w:spacing w:before="0"/>
              <w:jc w:val="center"/>
            </w:pPr>
            <w:r>
              <w:t>Mediana</w:t>
            </w:r>
          </w:p>
        </w:tc>
        <w:tc>
          <w:tcPr>
            <w:tcW w:w="1701" w:type="dxa"/>
            <w:tcBorders>
              <w:bottom w:val="single" w:sz="0" w:space="0" w:color="auto"/>
            </w:tcBorders>
            <w:vAlign w:val="center"/>
          </w:tcPr>
          <w:p w:rsidR="007918FA" w:rsidRDefault="007918FA" w:rsidP="007918FA">
            <w:pPr>
              <w:pStyle w:val="Compact"/>
              <w:spacing w:before="0"/>
              <w:jc w:val="center"/>
            </w:pPr>
            <w:r>
              <w:t>Ingreso maximo</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Fabricación de productos de caucho y de plástico</w:t>
            </w:r>
          </w:p>
        </w:tc>
        <w:tc>
          <w:tcPr>
            <w:tcW w:w="1559" w:type="dxa"/>
          </w:tcPr>
          <w:p w:rsidR="007918FA" w:rsidRDefault="007918FA" w:rsidP="007918FA">
            <w:pPr>
              <w:pStyle w:val="Compact"/>
              <w:spacing w:before="0"/>
              <w:jc w:val="center"/>
            </w:pPr>
            <w:r>
              <w:t>863669</w:t>
            </w:r>
          </w:p>
        </w:tc>
        <w:tc>
          <w:tcPr>
            <w:tcW w:w="1559" w:type="dxa"/>
          </w:tcPr>
          <w:p w:rsidR="007918FA" w:rsidRDefault="007918FA" w:rsidP="007918FA">
            <w:pPr>
              <w:pStyle w:val="Compact"/>
              <w:spacing w:before="0"/>
              <w:jc w:val="center"/>
            </w:pPr>
            <w:r>
              <w:t>40</w:t>
            </w:r>
          </w:p>
        </w:tc>
        <w:tc>
          <w:tcPr>
            <w:tcW w:w="1559" w:type="dxa"/>
          </w:tcPr>
          <w:p w:rsidR="007918FA" w:rsidRDefault="007918FA" w:rsidP="007918FA">
            <w:pPr>
              <w:pStyle w:val="Compact"/>
              <w:spacing w:before="0"/>
              <w:jc w:val="center"/>
            </w:pPr>
            <w:r>
              <w:t>0.23 %</w:t>
            </w:r>
          </w:p>
        </w:tc>
        <w:tc>
          <w:tcPr>
            <w:tcW w:w="1134" w:type="dxa"/>
          </w:tcPr>
          <w:p w:rsidR="007918FA" w:rsidRDefault="007918FA" w:rsidP="007918FA">
            <w:pPr>
              <w:pStyle w:val="Compact"/>
              <w:spacing w:before="0"/>
              <w:jc w:val="center"/>
            </w:pPr>
            <w:r>
              <w:t>955366.0</w:t>
            </w:r>
          </w:p>
        </w:tc>
        <w:tc>
          <w:tcPr>
            <w:tcW w:w="1701" w:type="dxa"/>
          </w:tcPr>
          <w:p w:rsidR="007918FA" w:rsidRDefault="007918FA" w:rsidP="007918FA">
            <w:pPr>
              <w:pStyle w:val="Compact"/>
              <w:spacing w:before="0"/>
              <w:jc w:val="center"/>
            </w:pPr>
            <w:r>
              <w:t>1868400.0</w:t>
            </w:r>
          </w:p>
        </w:tc>
      </w:tr>
      <w:tr w:rsidR="007918FA" w:rsidTr="007918FA">
        <w:trPr>
          <w:jc w:val="center"/>
        </w:trPr>
        <w:tc>
          <w:tcPr>
            <w:tcW w:w="2553" w:type="dxa"/>
          </w:tcPr>
          <w:p w:rsidR="007918FA" w:rsidRDefault="007918FA" w:rsidP="007918FA">
            <w:pPr>
              <w:pStyle w:val="Compact"/>
              <w:spacing w:before="0"/>
              <w:jc w:val="center"/>
            </w:pPr>
            <w:r>
              <w:t>Organizaciones extraterritoriales</w:t>
            </w:r>
          </w:p>
        </w:tc>
        <w:tc>
          <w:tcPr>
            <w:tcW w:w="1559" w:type="dxa"/>
          </w:tcPr>
          <w:p w:rsidR="007918FA" w:rsidRDefault="007918FA" w:rsidP="007918FA">
            <w:pPr>
              <w:pStyle w:val="Compact"/>
              <w:spacing w:before="0"/>
              <w:jc w:val="center"/>
            </w:pPr>
            <w:r>
              <w:t>859584</w:t>
            </w:r>
          </w:p>
        </w:tc>
        <w:tc>
          <w:tcPr>
            <w:tcW w:w="1559" w:type="dxa"/>
          </w:tcPr>
          <w:p w:rsidR="007918FA" w:rsidRDefault="007918FA" w:rsidP="007918FA">
            <w:pPr>
              <w:pStyle w:val="Compact"/>
              <w:spacing w:before="0"/>
              <w:jc w:val="center"/>
            </w:pPr>
            <w:r>
              <w:t>1</w:t>
            </w:r>
          </w:p>
        </w:tc>
        <w:tc>
          <w:tcPr>
            <w:tcW w:w="1559" w:type="dxa"/>
          </w:tcPr>
          <w:p w:rsidR="007918FA" w:rsidRDefault="007918FA" w:rsidP="007918FA">
            <w:pPr>
              <w:pStyle w:val="Compact"/>
              <w:spacing w:before="0"/>
              <w:jc w:val="center"/>
            </w:pPr>
            <w:r>
              <w:t>0.01 %</w:t>
            </w:r>
          </w:p>
        </w:tc>
        <w:tc>
          <w:tcPr>
            <w:tcW w:w="1134" w:type="dxa"/>
          </w:tcPr>
          <w:p w:rsidR="007918FA" w:rsidRDefault="007918FA" w:rsidP="007918FA">
            <w:pPr>
              <w:pStyle w:val="Compact"/>
              <w:spacing w:before="0"/>
              <w:jc w:val="center"/>
            </w:pPr>
            <w:r>
              <w:t>859584.4</w:t>
            </w:r>
          </w:p>
        </w:tc>
        <w:tc>
          <w:tcPr>
            <w:tcW w:w="1701" w:type="dxa"/>
          </w:tcPr>
          <w:p w:rsidR="007918FA" w:rsidRDefault="007918FA" w:rsidP="007918FA">
            <w:pPr>
              <w:pStyle w:val="Compact"/>
              <w:spacing w:before="0"/>
              <w:jc w:val="center"/>
            </w:pPr>
            <w:r>
              <w:t>859584.4</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Fabricación de equipo de radio y televisión</w:t>
            </w:r>
          </w:p>
        </w:tc>
        <w:tc>
          <w:tcPr>
            <w:tcW w:w="1559" w:type="dxa"/>
          </w:tcPr>
          <w:p w:rsidR="007918FA" w:rsidRDefault="007918FA" w:rsidP="007918FA">
            <w:pPr>
              <w:pStyle w:val="Compact"/>
              <w:spacing w:before="0"/>
              <w:jc w:val="center"/>
            </w:pPr>
            <w:r>
              <w:t>844992</w:t>
            </w:r>
          </w:p>
        </w:tc>
        <w:tc>
          <w:tcPr>
            <w:tcW w:w="1559" w:type="dxa"/>
          </w:tcPr>
          <w:p w:rsidR="007918FA" w:rsidRDefault="007918FA" w:rsidP="007918FA">
            <w:pPr>
              <w:pStyle w:val="Compact"/>
              <w:spacing w:before="0"/>
              <w:jc w:val="center"/>
            </w:pPr>
            <w:r>
              <w:t>2</w:t>
            </w:r>
          </w:p>
        </w:tc>
        <w:tc>
          <w:tcPr>
            <w:tcW w:w="1559" w:type="dxa"/>
          </w:tcPr>
          <w:p w:rsidR="007918FA" w:rsidRDefault="007918FA" w:rsidP="007918FA">
            <w:pPr>
              <w:pStyle w:val="Compact"/>
              <w:spacing w:before="0"/>
              <w:jc w:val="center"/>
            </w:pPr>
            <w:r>
              <w:t>0.01 %</w:t>
            </w:r>
          </w:p>
        </w:tc>
        <w:tc>
          <w:tcPr>
            <w:tcW w:w="1134" w:type="dxa"/>
          </w:tcPr>
          <w:p w:rsidR="007918FA" w:rsidRDefault="007918FA" w:rsidP="007918FA">
            <w:pPr>
              <w:pStyle w:val="Compact"/>
              <w:spacing w:before="0"/>
              <w:jc w:val="center"/>
            </w:pPr>
            <w:r>
              <w:t>844992.2</w:t>
            </w:r>
          </w:p>
        </w:tc>
        <w:tc>
          <w:tcPr>
            <w:tcW w:w="1701" w:type="dxa"/>
          </w:tcPr>
          <w:p w:rsidR="007918FA" w:rsidRDefault="007918FA" w:rsidP="007918FA">
            <w:pPr>
              <w:pStyle w:val="Compact"/>
              <w:spacing w:before="0"/>
              <w:jc w:val="center"/>
            </w:pPr>
            <w:r>
              <w:t>859584.4</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Fabricación de otros tipos de equipo de transporte</w:t>
            </w:r>
          </w:p>
        </w:tc>
        <w:tc>
          <w:tcPr>
            <w:tcW w:w="1559" w:type="dxa"/>
          </w:tcPr>
          <w:p w:rsidR="007918FA" w:rsidRDefault="007918FA" w:rsidP="007918FA">
            <w:pPr>
              <w:pStyle w:val="Compact"/>
              <w:spacing w:before="0"/>
              <w:jc w:val="center"/>
            </w:pPr>
            <w:r>
              <w:t>842421</w:t>
            </w:r>
          </w:p>
        </w:tc>
        <w:tc>
          <w:tcPr>
            <w:tcW w:w="1559" w:type="dxa"/>
          </w:tcPr>
          <w:p w:rsidR="007918FA" w:rsidRDefault="007918FA" w:rsidP="007918FA">
            <w:pPr>
              <w:pStyle w:val="Compact"/>
              <w:spacing w:before="0"/>
              <w:jc w:val="center"/>
            </w:pPr>
            <w:r>
              <w:t>5</w:t>
            </w:r>
          </w:p>
        </w:tc>
        <w:tc>
          <w:tcPr>
            <w:tcW w:w="1559" w:type="dxa"/>
          </w:tcPr>
          <w:p w:rsidR="007918FA" w:rsidRDefault="007918FA" w:rsidP="007918FA">
            <w:pPr>
              <w:pStyle w:val="Compact"/>
              <w:spacing w:before="0"/>
              <w:jc w:val="center"/>
            </w:pPr>
            <w:r>
              <w:t>0.03 %</w:t>
            </w:r>
          </w:p>
        </w:tc>
        <w:tc>
          <w:tcPr>
            <w:tcW w:w="1134" w:type="dxa"/>
          </w:tcPr>
          <w:p w:rsidR="007918FA" w:rsidRDefault="007918FA" w:rsidP="007918FA">
            <w:pPr>
              <w:pStyle w:val="Compact"/>
              <w:spacing w:before="0"/>
              <w:jc w:val="center"/>
            </w:pPr>
            <w:r>
              <w:t>960303.6</w:t>
            </w:r>
          </w:p>
        </w:tc>
        <w:tc>
          <w:tcPr>
            <w:tcW w:w="1701" w:type="dxa"/>
          </w:tcPr>
          <w:p w:rsidR="007918FA" w:rsidRDefault="007918FA" w:rsidP="007918FA">
            <w:pPr>
              <w:pStyle w:val="Compact"/>
              <w:spacing w:before="0"/>
              <w:jc w:val="center"/>
            </w:pPr>
            <w:r>
              <w:t>1038000.0</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Silvicultura y extracción de madera</w:t>
            </w:r>
          </w:p>
        </w:tc>
        <w:tc>
          <w:tcPr>
            <w:tcW w:w="1559" w:type="dxa"/>
          </w:tcPr>
          <w:p w:rsidR="007918FA" w:rsidRDefault="007918FA" w:rsidP="007918FA">
            <w:pPr>
              <w:pStyle w:val="Compact"/>
              <w:spacing w:before="0"/>
              <w:jc w:val="center"/>
            </w:pPr>
            <w:r>
              <w:t>830400</w:t>
            </w:r>
          </w:p>
        </w:tc>
        <w:tc>
          <w:tcPr>
            <w:tcW w:w="1559" w:type="dxa"/>
          </w:tcPr>
          <w:p w:rsidR="007918FA" w:rsidRDefault="007918FA" w:rsidP="007918FA">
            <w:pPr>
              <w:pStyle w:val="Compact"/>
              <w:spacing w:before="0"/>
              <w:jc w:val="center"/>
            </w:pPr>
            <w:r>
              <w:t>1</w:t>
            </w:r>
          </w:p>
        </w:tc>
        <w:tc>
          <w:tcPr>
            <w:tcW w:w="1559" w:type="dxa"/>
          </w:tcPr>
          <w:p w:rsidR="007918FA" w:rsidRDefault="007918FA" w:rsidP="007918FA">
            <w:pPr>
              <w:pStyle w:val="Compact"/>
              <w:spacing w:before="0"/>
              <w:jc w:val="center"/>
            </w:pPr>
            <w:r>
              <w:t>0.01 %</w:t>
            </w:r>
          </w:p>
        </w:tc>
        <w:tc>
          <w:tcPr>
            <w:tcW w:w="1134" w:type="dxa"/>
          </w:tcPr>
          <w:p w:rsidR="007918FA" w:rsidRDefault="007918FA" w:rsidP="007918FA">
            <w:pPr>
              <w:pStyle w:val="Compact"/>
              <w:spacing w:before="0"/>
              <w:jc w:val="center"/>
            </w:pPr>
            <w:r>
              <w:t>830400.0</w:t>
            </w:r>
          </w:p>
        </w:tc>
        <w:tc>
          <w:tcPr>
            <w:tcW w:w="1701" w:type="dxa"/>
          </w:tcPr>
          <w:p w:rsidR="007918FA" w:rsidRDefault="007918FA" w:rsidP="007918FA">
            <w:pPr>
              <w:pStyle w:val="Compact"/>
              <w:spacing w:before="0"/>
              <w:jc w:val="center"/>
            </w:pPr>
            <w:r>
              <w:t>830400.0</w:t>
            </w:r>
          </w:p>
        </w:tc>
      </w:tr>
      <w:tr w:rsidR="007918FA" w:rsidTr="007918FA">
        <w:trPr>
          <w:jc w:val="center"/>
        </w:trPr>
        <w:tc>
          <w:tcPr>
            <w:tcW w:w="2553" w:type="dxa"/>
          </w:tcPr>
          <w:p w:rsidR="007918FA" w:rsidRDefault="007918FA" w:rsidP="007918FA">
            <w:pPr>
              <w:pStyle w:val="Compact"/>
              <w:spacing w:before="0"/>
              <w:jc w:val="center"/>
            </w:pPr>
            <w:r>
              <w:t>Educación</w:t>
            </w:r>
          </w:p>
        </w:tc>
        <w:tc>
          <w:tcPr>
            <w:tcW w:w="1559" w:type="dxa"/>
          </w:tcPr>
          <w:p w:rsidR="007918FA" w:rsidRDefault="007918FA" w:rsidP="007918FA">
            <w:pPr>
              <w:pStyle w:val="Compact"/>
              <w:spacing w:before="0"/>
              <w:jc w:val="center"/>
            </w:pPr>
            <w:r>
              <w:t>808808</w:t>
            </w:r>
          </w:p>
        </w:tc>
        <w:tc>
          <w:tcPr>
            <w:tcW w:w="1559" w:type="dxa"/>
          </w:tcPr>
          <w:p w:rsidR="007918FA" w:rsidRDefault="007918FA" w:rsidP="007918FA">
            <w:pPr>
              <w:pStyle w:val="Compact"/>
              <w:spacing w:before="0"/>
              <w:jc w:val="center"/>
            </w:pPr>
            <w:r>
              <w:t>159</w:t>
            </w:r>
          </w:p>
        </w:tc>
        <w:tc>
          <w:tcPr>
            <w:tcW w:w="1559" w:type="dxa"/>
          </w:tcPr>
          <w:p w:rsidR="007918FA" w:rsidRDefault="007918FA" w:rsidP="007918FA">
            <w:pPr>
              <w:pStyle w:val="Compact"/>
              <w:spacing w:before="0"/>
              <w:jc w:val="center"/>
            </w:pPr>
            <w:r>
              <w:t>0.9 %</w:t>
            </w:r>
          </w:p>
        </w:tc>
        <w:tc>
          <w:tcPr>
            <w:tcW w:w="1134" w:type="dxa"/>
          </w:tcPr>
          <w:p w:rsidR="007918FA" w:rsidRDefault="007918FA" w:rsidP="007918FA">
            <w:pPr>
              <w:pStyle w:val="Compact"/>
              <w:spacing w:before="0"/>
              <w:jc w:val="center"/>
            </w:pPr>
            <w:r>
              <w:t>830400.0</w:t>
            </w:r>
          </w:p>
        </w:tc>
        <w:tc>
          <w:tcPr>
            <w:tcW w:w="1701" w:type="dxa"/>
          </w:tcPr>
          <w:p w:rsidR="007918FA" w:rsidRDefault="007918FA" w:rsidP="007918FA">
            <w:pPr>
              <w:pStyle w:val="Compact"/>
              <w:spacing w:before="0"/>
              <w:jc w:val="center"/>
            </w:pPr>
            <w:r>
              <w:t>2500000.0</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Servicios sociales y de salud</w:t>
            </w:r>
          </w:p>
        </w:tc>
        <w:tc>
          <w:tcPr>
            <w:tcW w:w="1559" w:type="dxa"/>
          </w:tcPr>
          <w:p w:rsidR="007918FA" w:rsidRDefault="007918FA" w:rsidP="007918FA">
            <w:pPr>
              <w:pStyle w:val="Compact"/>
              <w:spacing w:before="0"/>
              <w:jc w:val="center"/>
            </w:pPr>
            <w:r>
              <w:t>797161</w:t>
            </w:r>
          </w:p>
        </w:tc>
        <w:tc>
          <w:tcPr>
            <w:tcW w:w="1559" w:type="dxa"/>
          </w:tcPr>
          <w:p w:rsidR="007918FA" w:rsidRDefault="007918FA" w:rsidP="007918FA">
            <w:pPr>
              <w:pStyle w:val="Compact"/>
              <w:spacing w:before="0"/>
              <w:jc w:val="center"/>
            </w:pPr>
            <w:r>
              <w:t>237</w:t>
            </w:r>
          </w:p>
        </w:tc>
        <w:tc>
          <w:tcPr>
            <w:tcW w:w="1559" w:type="dxa"/>
          </w:tcPr>
          <w:p w:rsidR="007918FA" w:rsidRDefault="007918FA" w:rsidP="007918FA">
            <w:pPr>
              <w:pStyle w:val="Compact"/>
              <w:spacing w:before="0"/>
              <w:jc w:val="center"/>
            </w:pPr>
            <w:r>
              <w:t>1.34 %</w:t>
            </w:r>
          </w:p>
        </w:tc>
        <w:tc>
          <w:tcPr>
            <w:tcW w:w="1134" w:type="dxa"/>
          </w:tcPr>
          <w:p w:rsidR="007918FA" w:rsidRDefault="007918FA" w:rsidP="007918FA">
            <w:pPr>
              <w:pStyle w:val="Compact"/>
              <w:spacing w:before="0"/>
              <w:jc w:val="center"/>
            </w:pPr>
            <w:r>
              <w:t>859584.4</w:t>
            </w:r>
          </w:p>
        </w:tc>
        <w:tc>
          <w:tcPr>
            <w:tcW w:w="1701" w:type="dxa"/>
          </w:tcPr>
          <w:p w:rsidR="007918FA" w:rsidRDefault="007918FA" w:rsidP="007918FA">
            <w:pPr>
              <w:pStyle w:val="Compact"/>
              <w:spacing w:before="0"/>
              <w:jc w:val="center"/>
            </w:pPr>
            <w:r>
              <w:t>2387400.0</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Captación, depuración y distribución de agua</w:t>
            </w:r>
          </w:p>
        </w:tc>
        <w:tc>
          <w:tcPr>
            <w:tcW w:w="1559" w:type="dxa"/>
          </w:tcPr>
          <w:p w:rsidR="007918FA" w:rsidRDefault="007918FA" w:rsidP="007918FA">
            <w:pPr>
              <w:pStyle w:val="Compact"/>
              <w:spacing w:before="0"/>
              <w:jc w:val="center"/>
            </w:pPr>
            <w:r>
              <w:t>783585</w:t>
            </w:r>
          </w:p>
        </w:tc>
        <w:tc>
          <w:tcPr>
            <w:tcW w:w="1559" w:type="dxa"/>
          </w:tcPr>
          <w:p w:rsidR="007918FA" w:rsidRDefault="007918FA" w:rsidP="007918FA">
            <w:pPr>
              <w:pStyle w:val="Compact"/>
              <w:spacing w:before="0"/>
              <w:jc w:val="center"/>
            </w:pPr>
            <w:r>
              <w:t>11</w:t>
            </w:r>
          </w:p>
        </w:tc>
        <w:tc>
          <w:tcPr>
            <w:tcW w:w="1559" w:type="dxa"/>
          </w:tcPr>
          <w:p w:rsidR="007918FA" w:rsidRDefault="007918FA" w:rsidP="007918FA">
            <w:pPr>
              <w:pStyle w:val="Compact"/>
              <w:spacing w:before="0"/>
              <w:jc w:val="center"/>
            </w:pPr>
            <w:r>
              <w:t>0.06 %</w:t>
            </w:r>
          </w:p>
        </w:tc>
        <w:tc>
          <w:tcPr>
            <w:tcW w:w="1134" w:type="dxa"/>
          </w:tcPr>
          <w:p w:rsidR="007918FA" w:rsidRDefault="007918FA" w:rsidP="007918FA">
            <w:pPr>
              <w:pStyle w:val="Compact"/>
              <w:spacing w:before="0"/>
              <w:jc w:val="center"/>
            </w:pPr>
            <w:r>
              <w:t>960303.6</w:t>
            </w:r>
          </w:p>
        </w:tc>
        <w:tc>
          <w:tcPr>
            <w:tcW w:w="1701" w:type="dxa"/>
          </w:tcPr>
          <w:p w:rsidR="007918FA" w:rsidRDefault="007918FA" w:rsidP="007918FA">
            <w:pPr>
              <w:pStyle w:val="Compact"/>
              <w:spacing w:before="0"/>
              <w:jc w:val="center"/>
            </w:pPr>
            <w:r>
              <w:t>1094085.2</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Fabricación de productos de metal</w:t>
            </w:r>
          </w:p>
        </w:tc>
        <w:tc>
          <w:tcPr>
            <w:tcW w:w="1559" w:type="dxa"/>
          </w:tcPr>
          <w:p w:rsidR="007918FA" w:rsidRDefault="007918FA" w:rsidP="007918FA">
            <w:pPr>
              <w:pStyle w:val="Compact"/>
              <w:spacing w:before="0"/>
              <w:jc w:val="center"/>
            </w:pPr>
            <w:r>
              <w:t>748688</w:t>
            </w:r>
          </w:p>
        </w:tc>
        <w:tc>
          <w:tcPr>
            <w:tcW w:w="1559" w:type="dxa"/>
          </w:tcPr>
          <w:p w:rsidR="007918FA" w:rsidRDefault="007918FA" w:rsidP="007918FA">
            <w:pPr>
              <w:pStyle w:val="Compact"/>
              <w:spacing w:before="0"/>
              <w:jc w:val="center"/>
            </w:pPr>
            <w:r>
              <w:t>232</w:t>
            </w:r>
          </w:p>
        </w:tc>
        <w:tc>
          <w:tcPr>
            <w:tcW w:w="1559" w:type="dxa"/>
          </w:tcPr>
          <w:p w:rsidR="007918FA" w:rsidRDefault="007918FA" w:rsidP="007918FA">
            <w:pPr>
              <w:pStyle w:val="Compact"/>
              <w:spacing w:before="0"/>
              <w:jc w:val="center"/>
            </w:pPr>
            <w:r>
              <w:t>1.31 %</w:t>
            </w:r>
          </w:p>
        </w:tc>
        <w:tc>
          <w:tcPr>
            <w:tcW w:w="1134" w:type="dxa"/>
          </w:tcPr>
          <w:p w:rsidR="007918FA" w:rsidRDefault="007918FA" w:rsidP="007918FA">
            <w:pPr>
              <w:pStyle w:val="Compact"/>
              <w:spacing w:before="0"/>
              <w:jc w:val="center"/>
            </w:pPr>
            <w:r>
              <w:t>824058.0</w:t>
            </w:r>
          </w:p>
        </w:tc>
        <w:tc>
          <w:tcPr>
            <w:tcW w:w="1701" w:type="dxa"/>
          </w:tcPr>
          <w:p w:rsidR="007918FA" w:rsidRDefault="007918FA" w:rsidP="007918FA">
            <w:pPr>
              <w:pStyle w:val="Compact"/>
              <w:spacing w:before="0"/>
              <w:jc w:val="center"/>
            </w:pPr>
            <w:r>
              <w:t>2387400.0</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Alquiler de maquinaria y equipo sin operarios</w:t>
            </w:r>
          </w:p>
        </w:tc>
        <w:tc>
          <w:tcPr>
            <w:tcW w:w="1559" w:type="dxa"/>
          </w:tcPr>
          <w:p w:rsidR="007918FA" w:rsidRDefault="007918FA" w:rsidP="007918FA">
            <w:pPr>
              <w:pStyle w:val="Compact"/>
              <w:spacing w:before="0"/>
              <w:jc w:val="center"/>
            </w:pPr>
            <w:r>
              <w:t>744167</w:t>
            </w:r>
          </w:p>
        </w:tc>
        <w:tc>
          <w:tcPr>
            <w:tcW w:w="1559" w:type="dxa"/>
          </w:tcPr>
          <w:p w:rsidR="007918FA" w:rsidRDefault="007918FA" w:rsidP="007918FA">
            <w:pPr>
              <w:pStyle w:val="Compact"/>
              <w:spacing w:before="0"/>
              <w:jc w:val="center"/>
            </w:pPr>
            <w:r>
              <w:t>38</w:t>
            </w:r>
          </w:p>
        </w:tc>
        <w:tc>
          <w:tcPr>
            <w:tcW w:w="1559" w:type="dxa"/>
          </w:tcPr>
          <w:p w:rsidR="007918FA" w:rsidRDefault="007918FA" w:rsidP="007918FA">
            <w:pPr>
              <w:pStyle w:val="Compact"/>
              <w:spacing w:before="0"/>
              <w:jc w:val="center"/>
            </w:pPr>
            <w:r>
              <w:t>0.21 %</w:t>
            </w:r>
          </w:p>
        </w:tc>
        <w:tc>
          <w:tcPr>
            <w:tcW w:w="1134" w:type="dxa"/>
          </w:tcPr>
          <w:p w:rsidR="007918FA" w:rsidRDefault="007918FA" w:rsidP="007918FA">
            <w:pPr>
              <w:pStyle w:val="Compact"/>
              <w:spacing w:before="0"/>
              <w:jc w:val="center"/>
            </w:pPr>
            <w:r>
              <w:t>760335.0</w:t>
            </w:r>
          </w:p>
        </w:tc>
        <w:tc>
          <w:tcPr>
            <w:tcW w:w="1701" w:type="dxa"/>
          </w:tcPr>
          <w:p w:rsidR="007918FA" w:rsidRDefault="007918FA" w:rsidP="007918FA">
            <w:pPr>
              <w:pStyle w:val="Compact"/>
              <w:spacing w:before="0"/>
              <w:jc w:val="center"/>
            </w:pPr>
            <w:r>
              <w:t>2491200.0</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Fabricación de productos minerales no metálicos</w:t>
            </w:r>
          </w:p>
        </w:tc>
        <w:tc>
          <w:tcPr>
            <w:tcW w:w="1559" w:type="dxa"/>
          </w:tcPr>
          <w:p w:rsidR="007918FA" w:rsidRDefault="007918FA" w:rsidP="007918FA">
            <w:pPr>
              <w:pStyle w:val="Compact"/>
              <w:spacing w:before="0"/>
              <w:jc w:val="center"/>
            </w:pPr>
            <w:r>
              <w:t>737441</w:t>
            </w:r>
          </w:p>
        </w:tc>
        <w:tc>
          <w:tcPr>
            <w:tcW w:w="1559" w:type="dxa"/>
          </w:tcPr>
          <w:p w:rsidR="007918FA" w:rsidRDefault="007918FA" w:rsidP="007918FA">
            <w:pPr>
              <w:pStyle w:val="Compact"/>
              <w:spacing w:before="0"/>
              <w:jc w:val="center"/>
            </w:pPr>
            <w:r>
              <w:t>39</w:t>
            </w:r>
          </w:p>
        </w:tc>
        <w:tc>
          <w:tcPr>
            <w:tcW w:w="1559" w:type="dxa"/>
          </w:tcPr>
          <w:p w:rsidR="007918FA" w:rsidRDefault="007918FA" w:rsidP="007918FA">
            <w:pPr>
              <w:pStyle w:val="Compact"/>
              <w:spacing w:before="0"/>
              <w:jc w:val="center"/>
            </w:pPr>
            <w:r>
              <w:t>0.22 %</w:t>
            </w:r>
          </w:p>
        </w:tc>
        <w:tc>
          <w:tcPr>
            <w:tcW w:w="1134" w:type="dxa"/>
          </w:tcPr>
          <w:p w:rsidR="007918FA" w:rsidRDefault="007918FA" w:rsidP="007918FA">
            <w:pPr>
              <w:pStyle w:val="Compact"/>
              <w:spacing w:before="0"/>
              <w:jc w:val="center"/>
            </w:pPr>
            <w:r>
              <w:t>722448.0</w:t>
            </w:r>
          </w:p>
        </w:tc>
        <w:tc>
          <w:tcPr>
            <w:tcW w:w="1701" w:type="dxa"/>
          </w:tcPr>
          <w:p w:rsidR="007918FA" w:rsidRDefault="007918FA" w:rsidP="007918FA">
            <w:pPr>
              <w:pStyle w:val="Compact"/>
              <w:spacing w:before="0"/>
              <w:jc w:val="center"/>
            </w:pPr>
            <w:r>
              <w:t>2179800.0</w:t>
            </w:r>
          </w:p>
        </w:tc>
      </w:tr>
      <w:tr w:rsidR="007918FA" w:rsidTr="007918FA">
        <w:trPr>
          <w:jc w:val="center"/>
        </w:trPr>
        <w:tc>
          <w:tcPr>
            <w:tcW w:w="2553" w:type="dxa"/>
          </w:tcPr>
          <w:p w:rsidR="007918FA" w:rsidRDefault="007918FA" w:rsidP="007918FA">
            <w:pPr>
              <w:pStyle w:val="Compact"/>
              <w:spacing w:before="0"/>
              <w:jc w:val="center"/>
            </w:pPr>
            <w:r>
              <w:t>Actividades culturales y deportivas</w:t>
            </w:r>
          </w:p>
        </w:tc>
        <w:tc>
          <w:tcPr>
            <w:tcW w:w="1559" w:type="dxa"/>
          </w:tcPr>
          <w:p w:rsidR="007918FA" w:rsidRDefault="007918FA" w:rsidP="007918FA">
            <w:pPr>
              <w:pStyle w:val="Compact"/>
              <w:spacing w:before="0"/>
              <w:jc w:val="center"/>
            </w:pPr>
            <w:r>
              <w:t>735605</w:t>
            </w:r>
          </w:p>
        </w:tc>
        <w:tc>
          <w:tcPr>
            <w:tcW w:w="1559" w:type="dxa"/>
          </w:tcPr>
          <w:p w:rsidR="007918FA" w:rsidRDefault="007918FA" w:rsidP="007918FA">
            <w:pPr>
              <w:pStyle w:val="Compact"/>
              <w:spacing w:before="0"/>
              <w:jc w:val="center"/>
            </w:pPr>
            <w:r>
              <w:t>170</w:t>
            </w:r>
          </w:p>
        </w:tc>
        <w:tc>
          <w:tcPr>
            <w:tcW w:w="1559" w:type="dxa"/>
          </w:tcPr>
          <w:p w:rsidR="007918FA" w:rsidRDefault="007918FA" w:rsidP="007918FA">
            <w:pPr>
              <w:pStyle w:val="Compact"/>
              <w:spacing w:before="0"/>
              <w:jc w:val="center"/>
            </w:pPr>
            <w:r>
              <w:t>0.96 %</w:t>
            </w:r>
          </w:p>
        </w:tc>
        <w:tc>
          <w:tcPr>
            <w:tcW w:w="1134" w:type="dxa"/>
          </w:tcPr>
          <w:p w:rsidR="007918FA" w:rsidRDefault="007918FA" w:rsidP="007918FA">
            <w:pPr>
              <w:pStyle w:val="Compact"/>
              <w:spacing w:before="0"/>
              <w:jc w:val="center"/>
            </w:pPr>
            <w:r>
              <w:t>651970.0</w:t>
            </w:r>
          </w:p>
        </w:tc>
        <w:tc>
          <w:tcPr>
            <w:tcW w:w="1701" w:type="dxa"/>
          </w:tcPr>
          <w:p w:rsidR="007918FA" w:rsidRDefault="007918FA" w:rsidP="007918FA">
            <w:pPr>
              <w:pStyle w:val="Compact"/>
              <w:spacing w:before="0"/>
              <w:jc w:val="center"/>
            </w:pPr>
            <w:r>
              <w:t>2500000.0</w:t>
            </w:r>
          </w:p>
        </w:tc>
      </w:tr>
      <w:tr w:rsidR="007918FA" w:rsidTr="007918FA">
        <w:trPr>
          <w:jc w:val="center"/>
        </w:trPr>
        <w:tc>
          <w:tcPr>
            <w:tcW w:w="2553" w:type="dxa"/>
          </w:tcPr>
          <w:p w:rsidR="007918FA" w:rsidRPr="00D46195" w:rsidRDefault="007918FA" w:rsidP="007918FA">
            <w:pPr>
              <w:pStyle w:val="Compact"/>
              <w:spacing w:before="0"/>
              <w:jc w:val="center"/>
              <w:rPr>
                <w:lang w:val="es-MX"/>
              </w:rPr>
            </w:pPr>
            <w:r w:rsidRPr="00D46195">
              <w:rPr>
                <w:lang w:val="es-MX"/>
              </w:rPr>
              <w:t>Transporte por vía terrestre; transporte por tuberías</w:t>
            </w:r>
          </w:p>
        </w:tc>
        <w:tc>
          <w:tcPr>
            <w:tcW w:w="1559" w:type="dxa"/>
          </w:tcPr>
          <w:p w:rsidR="007918FA" w:rsidRDefault="007918FA" w:rsidP="007918FA">
            <w:pPr>
              <w:pStyle w:val="Compact"/>
              <w:spacing w:before="0"/>
              <w:jc w:val="center"/>
            </w:pPr>
            <w:r>
              <w:t>732335</w:t>
            </w:r>
          </w:p>
        </w:tc>
        <w:tc>
          <w:tcPr>
            <w:tcW w:w="1559" w:type="dxa"/>
          </w:tcPr>
          <w:p w:rsidR="007918FA" w:rsidRDefault="007918FA" w:rsidP="007918FA">
            <w:pPr>
              <w:pStyle w:val="Compact"/>
              <w:spacing w:before="0"/>
              <w:jc w:val="center"/>
            </w:pPr>
            <w:r>
              <w:t>658</w:t>
            </w:r>
          </w:p>
        </w:tc>
        <w:tc>
          <w:tcPr>
            <w:tcW w:w="1559" w:type="dxa"/>
          </w:tcPr>
          <w:p w:rsidR="007918FA" w:rsidRDefault="007918FA" w:rsidP="007918FA">
            <w:pPr>
              <w:pStyle w:val="Compact"/>
              <w:spacing w:before="0"/>
              <w:jc w:val="center"/>
            </w:pPr>
            <w:r>
              <w:t>3.71 %</w:t>
            </w:r>
          </w:p>
        </w:tc>
        <w:tc>
          <w:tcPr>
            <w:tcW w:w="1134" w:type="dxa"/>
          </w:tcPr>
          <w:p w:rsidR="007918FA" w:rsidRDefault="007918FA" w:rsidP="007918FA">
            <w:pPr>
              <w:pStyle w:val="Compact"/>
              <w:spacing w:before="0"/>
              <w:jc w:val="center"/>
            </w:pPr>
            <w:r>
              <w:t>726600.0</w:t>
            </w:r>
          </w:p>
        </w:tc>
        <w:tc>
          <w:tcPr>
            <w:tcW w:w="1701" w:type="dxa"/>
          </w:tcPr>
          <w:p w:rsidR="007918FA" w:rsidRDefault="007918FA" w:rsidP="007918FA">
            <w:pPr>
              <w:pStyle w:val="Compact"/>
              <w:spacing w:before="0"/>
              <w:jc w:val="center"/>
            </w:pPr>
            <w:r>
              <w:t>2228619.2</w:t>
            </w:r>
          </w:p>
        </w:tc>
      </w:tr>
      <w:tr w:rsidR="007918FA" w:rsidTr="007918FA">
        <w:trPr>
          <w:jc w:val="center"/>
        </w:trPr>
        <w:tc>
          <w:tcPr>
            <w:tcW w:w="2553" w:type="dxa"/>
          </w:tcPr>
          <w:p w:rsidR="007918FA" w:rsidRDefault="007918FA" w:rsidP="007918FA">
            <w:pPr>
              <w:pStyle w:val="Compact"/>
              <w:spacing w:before="0"/>
              <w:jc w:val="center"/>
            </w:pPr>
            <w:r>
              <w:t>Construcción</w:t>
            </w:r>
          </w:p>
        </w:tc>
        <w:tc>
          <w:tcPr>
            <w:tcW w:w="1559" w:type="dxa"/>
          </w:tcPr>
          <w:p w:rsidR="007918FA" w:rsidRDefault="007918FA" w:rsidP="007918FA">
            <w:pPr>
              <w:pStyle w:val="Compact"/>
              <w:spacing w:before="0"/>
              <w:jc w:val="center"/>
            </w:pPr>
            <w:r>
              <w:t>728434</w:t>
            </w:r>
          </w:p>
        </w:tc>
        <w:tc>
          <w:tcPr>
            <w:tcW w:w="1559" w:type="dxa"/>
          </w:tcPr>
          <w:p w:rsidR="007918FA" w:rsidRDefault="007918FA" w:rsidP="007918FA">
            <w:pPr>
              <w:pStyle w:val="Compact"/>
              <w:spacing w:before="0"/>
              <w:jc w:val="center"/>
            </w:pPr>
            <w:r>
              <w:t>2092</w:t>
            </w:r>
          </w:p>
        </w:tc>
        <w:tc>
          <w:tcPr>
            <w:tcW w:w="1559" w:type="dxa"/>
          </w:tcPr>
          <w:p w:rsidR="007918FA" w:rsidRDefault="007918FA" w:rsidP="007918FA">
            <w:pPr>
              <w:pStyle w:val="Compact"/>
              <w:spacing w:before="0"/>
              <w:jc w:val="center"/>
            </w:pPr>
            <w:r>
              <w:t>11.8 %</w:t>
            </w:r>
          </w:p>
        </w:tc>
        <w:tc>
          <w:tcPr>
            <w:tcW w:w="1134" w:type="dxa"/>
          </w:tcPr>
          <w:p w:rsidR="007918FA" w:rsidRDefault="007918FA" w:rsidP="007918FA">
            <w:pPr>
              <w:pStyle w:val="Compact"/>
              <w:spacing w:before="0"/>
              <w:jc w:val="center"/>
            </w:pPr>
            <w:r>
              <w:t>747360.0</w:t>
            </w:r>
          </w:p>
        </w:tc>
        <w:tc>
          <w:tcPr>
            <w:tcW w:w="1701" w:type="dxa"/>
          </w:tcPr>
          <w:p w:rsidR="007918FA" w:rsidRDefault="007918FA" w:rsidP="007918FA">
            <w:pPr>
              <w:pStyle w:val="Compact"/>
              <w:spacing w:before="0"/>
              <w:jc w:val="center"/>
            </w:pPr>
            <w:r>
              <w:t>2387400.0</w:t>
            </w:r>
          </w:p>
        </w:tc>
      </w:tr>
      <w:tr w:rsidR="007918FA" w:rsidTr="007918FA">
        <w:trPr>
          <w:jc w:val="center"/>
        </w:trPr>
        <w:tc>
          <w:tcPr>
            <w:tcW w:w="2553" w:type="dxa"/>
          </w:tcPr>
          <w:p w:rsidR="007918FA" w:rsidRDefault="007918FA" w:rsidP="007918FA">
            <w:pPr>
              <w:pStyle w:val="Compact"/>
              <w:spacing w:before="0"/>
              <w:jc w:val="center"/>
            </w:pPr>
            <w:r>
              <w:t>Correo y telecomunicaciones</w:t>
            </w:r>
          </w:p>
        </w:tc>
        <w:tc>
          <w:tcPr>
            <w:tcW w:w="1559" w:type="dxa"/>
          </w:tcPr>
          <w:p w:rsidR="007918FA" w:rsidRDefault="007918FA" w:rsidP="007918FA">
            <w:pPr>
              <w:pStyle w:val="Compact"/>
              <w:spacing w:before="0"/>
              <w:jc w:val="center"/>
            </w:pPr>
            <w:r>
              <w:t>712603</w:t>
            </w:r>
          </w:p>
        </w:tc>
        <w:tc>
          <w:tcPr>
            <w:tcW w:w="1559" w:type="dxa"/>
          </w:tcPr>
          <w:p w:rsidR="007918FA" w:rsidRDefault="007918FA" w:rsidP="007918FA">
            <w:pPr>
              <w:pStyle w:val="Compact"/>
              <w:spacing w:before="0"/>
              <w:jc w:val="center"/>
            </w:pPr>
            <w:r>
              <w:t>184</w:t>
            </w:r>
          </w:p>
        </w:tc>
        <w:tc>
          <w:tcPr>
            <w:tcW w:w="1559" w:type="dxa"/>
          </w:tcPr>
          <w:p w:rsidR="007918FA" w:rsidRDefault="007918FA" w:rsidP="007918FA">
            <w:pPr>
              <w:pStyle w:val="Compact"/>
              <w:spacing w:before="0"/>
              <w:jc w:val="center"/>
            </w:pPr>
            <w:r>
              <w:t>1.04 %</w:t>
            </w:r>
          </w:p>
        </w:tc>
        <w:tc>
          <w:tcPr>
            <w:tcW w:w="1134" w:type="dxa"/>
          </w:tcPr>
          <w:p w:rsidR="007918FA" w:rsidRDefault="007918FA" w:rsidP="007918FA">
            <w:pPr>
              <w:pStyle w:val="Compact"/>
              <w:spacing w:before="0"/>
              <w:jc w:val="center"/>
            </w:pPr>
            <w:r>
              <w:t>726600.0</w:t>
            </w:r>
          </w:p>
        </w:tc>
        <w:tc>
          <w:tcPr>
            <w:tcW w:w="1701" w:type="dxa"/>
          </w:tcPr>
          <w:p w:rsidR="007918FA" w:rsidRDefault="007918FA" w:rsidP="007918FA">
            <w:pPr>
              <w:pStyle w:val="Compact"/>
              <w:spacing w:before="0"/>
              <w:jc w:val="center"/>
            </w:pPr>
            <w:r>
              <w:t>2430000.0</w:t>
            </w:r>
          </w:p>
        </w:tc>
      </w:tr>
    </w:tbl>
    <w:p w:rsidR="00904C1E" w:rsidRPr="00D46195" w:rsidRDefault="00D46195">
      <w:pPr>
        <w:pStyle w:val="Textoindependiente"/>
        <w:rPr>
          <w:lang w:val="es-MX"/>
        </w:rPr>
      </w:pPr>
      <w:r w:rsidRPr="00D46195">
        <w:rPr>
          <w:b/>
          <w:lang w:val="es-MX"/>
        </w:rPr>
        <w:t>Para la siguiente tabla se tomaron todos los encuestados sin filtrar según el ingreso, esto a manera de exploración adicional.</w:t>
      </w:r>
      <w:r w:rsidRPr="00D46195">
        <w:rPr>
          <w:lang w:val="es-MX"/>
        </w:rPr>
        <w:t xml:space="preserve"> podemos observar que las siguientes ramas presentan un promedio de ingresos muy alto de la mano de un numero de observaciones mayor al 0.3%: * Informatica y actividades conexas * Servicios sociales y de salud * Educación</w:t>
      </w:r>
    </w:p>
    <w:p w:rsidR="00904C1E" w:rsidRPr="00D46195" w:rsidRDefault="00D46195" w:rsidP="007918FA">
      <w:pPr>
        <w:pStyle w:val="TableCaption"/>
        <w:jc w:val="center"/>
        <w:rPr>
          <w:lang w:val="es-MX"/>
        </w:rPr>
      </w:pPr>
      <w:r w:rsidRPr="00D46195">
        <w:rPr>
          <w:lang w:val="es-MX"/>
        </w:rPr>
        <w:lastRenderedPageBreak/>
        <w:t>Tabla 18: Ingreso según rama de actividad, para toda la población</w:t>
      </w:r>
    </w:p>
    <w:tbl>
      <w:tblPr>
        <w:tblStyle w:val="Table"/>
        <w:tblW w:w="0" w:type="pct"/>
        <w:tblLook w:val="07E0" w:firstRow="1" w:lastRow="1" w:firstColumn="1" w:lastColumn="1" w:noHBand="1" w:noVBand="1"/>
      </w:tblPr>
      <w:tblGrid>
        <w:gridCol w:w="3637"/>
        <w:gridCol w:w="1654"/>
        <w:gridCol w:w="1945"/>
        <w:gridCol w:w="1818"/>
      </w:tblGrid>
      <w:tr w:rsidR="00904C1E">
        <w:tc>
          <w:tcPr>
            <w:tcW w:w="0" w:type="auto"/>
            <w:tcBorders>
              <w:bottom w:val="single" w:sz="0" w:space="0" w:color="auto"/>
            </w:tcBorders>
            <w:vAlign w:val="bottom"/>
          </w:tcPr>
          <w:p w:rsidR="00904C1E" w:rsidRDefault="00D46195">
            <w:pPr>
              <w:pStyle w:val="Compact"/>
              <w:jc w:val="center"/>
            </w:pPr>
            <w:r>
              <w:t>Rama.actividad</w:t>
            </w:r>
          </w:p>
        </w:tc>
        <w:tc>
          <w:tcPr>
            <w:tcW w:w="0" w:type="auto"/>
            <w:tcBorders>
              <w:bottom w:val="single" w:sz="0" w:space="0" w:color="auto"/>
            </w:tcBorders>
            <w:vAlign w:val="bottom"/>
          </w:tcPr>
          <w:p w:rsidR="00904C1E" w:rsidRDefault="00D46195">
            <w:pPr>
              <w:pStyle w:val="Compact"/>
              <w:jc w:val="center"/>
            </w:pPr>
            <w:r>
              <w:t>Promedio de ingresos</w:t>
            </w:r>
          </w:p>
        </w:tc>
        <w:tc>
          <w:tcPr>
            <w:tcW w:w="0" w:type="auto"/>
            <w:tcBorders>
              <w:bottom w:val="single" w:sz="0" w:space="0" w:color="auto"/>
            </w:tcBorders>
            <w:vAlign w:val="bottom"/>
          </w:tcPr>
          <w:p w:rsidR="00904C1E" w:rsidRPr="00D46195" w:rsidRDefault="00D46195">
            <w:pPr>
              <w:pStyle w:val="Compact"/>
              <w:jc w:val="center"/>
              <w:rPr>
                <w:lang w:val="es-MX"/>
              </w:rPr>
            </w:pPr>
            <w:r w:rsidRPr="00D46195">
              <w:rPr>
                <w:lang w:val="es-MX"/>
              </w:rPr>
              <w:t># De migrantes en esta rama</w:t>
            </w:r>
          </w:p>
        </w:tc>
        <w:tc>
          <w:tcPr>
            <w:tcW w:w="0" w:type="auto"/>
            <w:tcBorders>
              <w:bottom w:val="single" w:sz="0" w:space="0" w:color="auto"/>
            </w:tcBorders>
            <w:vAlign w:val="bottom"/>
          </w:tcPr>
          <w:p w:rsidR="00904C1E" w:rsidRDefault="00D46195">
            <w:pPr>
              <w:pStyle w:val="Compact"/>
              <w:jc w:val="center"/>
            </w:pPr>
            <w:r>
              <w:t>Porcentaje de la muestra</w:t>
            </w:r>
          </w:p>
        </w:tc>
      </w:tr>
      <w:tr w:rsidR="00904C1E">
        <w:tc>
          <w:tcPr>
            <w:tcW w:w="0" w:type="auto"/>
          </w:tcPr>
          <w:p w:rsidR="00904C1E" w:rsidRDefault="00D46195">
            <w:pPr>
              <w:pStyle w:val="Compact"/>
              <w:jc w:val="center"/>
            </w:pPr>
            <w:r>
              <w:t>Transporte por vía aérea</w:t>
            </w:r>
          </w:p>
        </w:tc>
        <w:tc>
          <w:tcPr>
            <w:tcW w:w="0" w:type="auto"/>
          </w:tcPr>
          <w:p w:rsidR="00904C1E" w:rsidRDefault="00D46195">
            <w:pPr>
              <w:pStyle w:val="Compact"/>
              <w:jc w:val="center"/>
            </w:pPr>
            <w:r>
              <w:t>4072380</w:t>
            </w:r>
          </w:p>
        </w:tc>
        <w:tc>
          <w:tcPr>
            <w:tcW w:w="0" w:type="auto"/>
          </w:tcPr>
          <w:p w:rsidR="00904C1E" w:rsidRDefault="00D46195">
            <w:pPr>
              <w:pStyle w:val="Compact"/>
              <w:jc w:val="center"/>
            </w:pPr>
            <w:r>
              <w:t>4</w:t>
            </w:r>
          </w:p>
        </w:tc>
        <w:tc>
          <w:tcPr>
            <w:tcW w:w="0" w:type="auto"/>
          </w:tcPr>
          <w:p w:rsidR="00904C1E" w:rsidRDefault="00D46195">
            <w:pPr>
              <w:pStyle w:val="Compact"/>
              <w:jc w:val="center"/>
            </w:pPr>
            <w:r>
              <w:t>0.02 %</w:t>
            </w:r>
          </w:p>
        </w:tc>
      </w:tr>
      <w:tr w:rsidR="00904C1E">
        <w:tc>
          <w:tcPr>
            <w:tcW w:w="0" w:type="auto"/>
          </w:tcPr>
          <w:p w:rsidR="00904C1E" w:rsidRDefault="00D46195">
            <w:pPr>
              <w:pStyle w:val="Compact"/>
              <w:jc w:val="center"/>
            </w:pPr>
            <w:r>
              <w:t>Organizaciones extraterritoriales</w:t>
            </w:r>
          </w:p>
        </w:tc>
        <w:tc>
          <w:tcPr>
            <w:tcW w:w="0" w:type="auto"/>
          </w:tcPr>
          <w:p w:rsidR="00904C1E" w:rsidRDefault="00D46195">
            <w:pPr>
              <w:pStyle w:val="Compact"/>
              <w:jc w:val="center"/>
            </w:pPr>
            <w:r>
              <w:t>3180492</w:t>
            </w:r>
          </w:p>
        </w:tc>
        <w:tc>
          <w:tcPr>
            <w:tcW w:w="0" w:type="auto"/>
          </w:tcPr>
          <w:p w:rsidR="00904C1E" w:rsidRDefault="00D46195">
            <w:pPr>
              <w:pStyle w:val="Compact"/>
              <w:jc w:val="center"/>
            </w:pPr>
            <w:r>
              <w:t>2</w:t>
            </w:r>
          </w:p>
        </w:tc>
        <w:tc>
          <w:tcPr>
            <w:tcW w:w="0" w:type="auto"/>
          </w:tcPr>
          <w:p w:rsidR="00904C1E" w:rsidRDefault="00D46195">
            <w:pPr>
              <w:pStyle w:val="Compact"/>
              <w:jc w:val="center"/>
            </w:pPr>
            <w:r>
              <w:t>0.01 %</w:t>
            </w:r>
          </w:p>
        </w:tc>
      </w:tr>
      <w:tr w:rsidR="00904C1E">
        <w:tc>
          <w:tcPr>
            <w:tcW w:w="0" w:type="auto"/>
          </w:tcPr>
          <w:p w:rsidR="00904C1E" w:rsidRDefault="00D46195">
            <w:pPr>
              <w:pStyle w:val="Compact"/>
              <w:jc w:val="center"/>
            </w:pPr>
            <w:r>
              <w:t>Informática y actividades conexas</w:t>
            </w:r>
          </w:p>
        </w:tc>
        <w:tc>
          <w:tcPr>
            <w:tcW w:w="0" w:type="auto"/>
          </w:tcPr>
          <w:p w:rsidR="00904C1E" w:rsidRDefault="00D46195">
            <w:pPr>
              <w:pStyle w:val="Compact"/>
              <w:jc w:val="center"/>
            </w:pPr>
            <w:r>
              <w:t>1735258</w:t>
            </w:r>
          </w:p>
        </w:tc>
        <w:tc>
          <w:tcPr>
            <w:tcW w:w="0" w:type="auto"/>
          </w:tcPr>
          <w:p w:rsidR="00904C1E" w:rsidRDefault="00D46195">
            <w:pPr>
              <w:pStyle w:val="Compact"/>
              <w:jc w:val="center"/>
            </w:pPr>
            <w:r>
              <w:t>61</w:t>
            </w:r>
          </w:p>
        </w:tc>
        <w:tc>
          <w:tcPr>
            <w:tcW w:w="0" w:type="auto"/>
          </w:tcPr>
          <w:p w:rsidR="00904C1E" w:rsidRDefault="00D46195">
            <w:pPr>
              <w:pStyle w:val="Compact"/>
              <w:jc w:val="center"/>
            </w:pPr>
            <w:r>
              <w:t>0.34 %</w:t>
            </w:r>
          </w:p>
        </w:tc>
      </w:tr>
      <w:tr w:rsidR="00904C1E">
        <w:tc>
          <w:tcPr>
            <w:tcW w:w="0" w:type="auto"/>
          </w:tcPr>
          <w:p w:rsidR="00904C1E" w:rsidRPr="00D46195" w:rsidRDefault="00D46195">
            <w:pPr>
              <w:pStyle w:val="Compact"/>
              <w:jc w:val="center"/>
              <w:rPr>
                <w:lang w:val="es-MX"/>
              </w:rPr>
            </w:pPr>
            <w:r w:rsidRPr="00D46195">
              <w:rPr>
                <w:lang w:val="es-MX"/>
              </w:rPr>
              <w:t>Suministro de electricidad, gas y vapor</w:t>
            </w:r>
          </w:p>
        </w:tc>
        <w:tc>
          <w:tcPr>
            <w:tcW w:w="0" w:type="auto"/>
          </w:tcPr>
          <w:p w:rsidR="00904C1E" w:rsidRDefault="00D46195">
            <w:pPr>
              <w:pStyle w:val="Compact"/>
              <w:jc w:val="center"/>
            </w:pPr>
            <w:r>
              <w:t>1613716</w:t>
            </w:r>
          </w:p>
        </w:tc>
        <w:tc>
          <w:tcPr>
            <w:tcW w:w="0" w:type="auto"/>
          </w:tcPr>
          <w:p w:rsidR="00904C1E" w:rsidRDefault="00D46195">
            <w:pPr>
              <w:pStyle w:val="Compact"/>
              <w:jc w:val="center"/>
            </w:pPr>
            <w:r>
              <w:t>10</w:t>
            </w:r>
          </w:p>
        </w:tc>
        <w:tc>
          <w:tcPr>
            <w:tcW w:w="0" w:type="auto"/>
          </w:tcPr>
          <w:p w:rsidR="00904C1E" w:rsidRDefault="00D46195">
            <w:pPr>
              <w:pStyle w:val="Compact"/>
              <w:jc w:val="center"/>
            </w:pPr>
            <w:r>
              <w:t>0.06 %</w:t>
            </w:r>
          </w:p>
        </w:tc>
      </w:tr>
      <w:tr w:rsidR="00904C1E">
        <w:tc>
          <w:tcPr>
            <w:tcW w:w="0" w:type="auto"/>
          </w:tcPr>
          <w:p w:rsidR="00904C1E" w:rsidRDefault="00D46195">
            <w:pPr>
              <w:pStyle w:val="Compact"/>
              <w:jc w:val="center"/>
            </w:pPr>
            <w:r>
              <w:t>Administración pública y defensa</w:t>
            </w:r>
          </w:p>
        </w:tc>
        <w:tc>
          <w:tcPr>
            <w:tcW w:w="0" w:type="auto"/>
          </w:tcPr>
          <w:p w:rsidR="00904C1E" w:rsidRDefault="00D46195">
            <w:pPr>
              <w:pStyle w:val="Compact"/>
              <w:jc w:val="center"/>
            </w:pPr>
            <w:r>
              <w:t>1573260</w:t>
            </w:r>
          </w:p>
        </w:tc>
        <w:tc>
          <w:tcPr>
            <w:tcW w:w="0" w:type="auto"/>
          </w:tcPr>
          <w:p w:rsidR="00904C1E" w:rsidRDefault="00D46195">
            <w:pPr>
              <w:pStyle w:val="Compact"/>
              <w:jc w:val="center"/>
            </w:pPr>
            <w:r>
              <w:t>39</w:t>
            </w:r>
          </w:p>
        </w:tc>
        <w:tc>
          <w:tcPr>
            <w:tcW w:w="0" w:type="auto"/>
          </w:tcPr>
          <w:p w:rsidR="00904C1E" w:rsidRDefault="00D46195">
            <w:pPr>
              <w:pStyle w:val="Compact"/>
              <w:jc w:val="center"/>
            </w:pPr>
            <w:r>
              <w:t>0.22 %</w:t>
            </w:r>
          </w:p>
        </w:tc>
      </w:tr>
      <w:tr w:rsidR="00904C1E">
        <w:tc>
          <w:tcPr>
            <w:tcW w:w="0" w:type="auto"/>
          </w:tcPr>
          <w:p w:rsidR="00904C1E" w:rsidRPr="00D46195" w:rsidRDefault="00D46195">
            <w:pPr>
              <w:pStyle w:val="Compact"/>
              <w:jc w:val="center"/>
              <w:rPr>
                <w:lang w:val="es-MX"/>
              </w:rPr>
            </w:pPr>
            <w:r w:rsidRPr="00D46195">
              <w:rPr>
                <w:lang w:val="es-MX"/>
              </w:rPr>
              <w:t>Actividades auxiliares de la intermediación financiera</w:t>
            </w:r>
          </w:p>
        </w:tc>
        <w:tc>
          <w:tcPr>
            <w:tcW w:w="0" w:type="auto"/>
          </w:tcPr>
          <w:p w:rsidR="00904C1E" w:rsidRDefault="00D46195">
            <w:pPr>
              <w:pStyle w:val="Compact"/>
              <w:jc w:val="center"/>
            </w:pPr>
            <w:r>
              <w:t>1560223</w:t>
            </w:r>
          </w:p>
        </w:tc>
        <w:tc>
          <w:tcPr>
            <w:tcW w:w="0" w:type="auto"/>
          </w:tcPr>
          <w:p w:rsidR="00904C1E" w:rsidRDefault="00D46195">
            <w:pPr>
              <w:pStyle w:val="Compact"/>
              <w:jc w:val="center"/>
            </w:pPr>
            <w:r>
              <w:t>12</w:t>
            </w:r>
          </w:p>
        </w:tc>
        <w:tc>
          <w:tcPr>
            <w:tcW w:w="0" w:type="auto"/>
          </w:tcPr>
          <w:p w:rsidR="00904C1E" w:rsidRDefault="00D46195">
            <w:pPr>
              <w:pStyle w:val="Compact"/>
              <w:jc w:val="center"/>
            </w:pPr>
            <w:r>
              <w:t>0.07 %</w:t>
            </w:r>
          </w:p>
        </w:tc>
      </w:tr>
      <w:tr w:rsidR="00904C1E">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1465677</w:t>
            </w:r>
          </w:p>
        </w:tc>
        <w:tc>
          <w:tcPr>
            <w:tcW w:w="0" w:type="auto"/>
          </w:tcPr>
          <w:p w:rsidR="00904C1E" w:rsidRDefault="00D46195">
            <w:pPr>
              <w:pStyle w:val="Compact"/>
              <w:jc w:val="center"/>
            </w:pPr>
            <w:r>
              <w:t>274</w:t>
            </w:r>
          </w:p>
        </w:tc>
        <w:tc>
          <w:tcPr>
            <w:tcW w:w="0" w:type="auto"/>
          </w:tcPr>
          <w:p w:rsidR="00904C1E" w:rsidRDefault="00D46195">
            <w:pPr>
              <w:pStyle w:val="Compact"/>
              <w:jc w:val="center"/>
            </w:pPr>
            <w:r>
              <w:t>1.53 %</w:t>
            </w:r>
          </w:p>
        </w:tc>
      </w:tr>
      <w:tr w:rsidR="00904C1E">
        <w:tc>
          <w:tcPr>
            <w:tcW w:w="0" w:type="auto"/>
          </w:tcPr>
          <w:p w:rsidR="00904C1E" w:rsidRPr="00D46195" w:rsidRDefault="00D46195">
            <w:pPr>
              <w:pStyle w:val="Compact"/>
              <w:jc w:val="center"/>
              <w:rPr>
                <w:lang w:val="es-MX"/>
              </w:rPr>
            </w:pPr>
            <w:r w:rsidRPr="00D46195">
              <w:rPr>
                <w:lang w:val="es-MX"/>
              </w:rPr>
              <w:t>Actividades profesionales, cientificas y tecnicas</w:t>
            </w:r>
          </w:p>
        </w:tc>
        <w:tc>
          <w:tcPr>
            <w:tcW w:w="0" w:type="auto"/>
          </w:tcPr>
          <w:p w:rsidR="00904C1E" w:rsidRDefault="00D46195">
            <w:pPr>
              <w:pStyle w:val="Compact"/>
              <w:jc w:val="center"/>
            </w:pPr>
            <w:r>
              <w:t>1451297</w:t>
            </w:r>
          </w:p>
        </w:tc>
        <w:tc>
          <w:tcPr>
            <w:tcW w:w="0" w:type="auto"/>
          </w:tcPr>
          <w:p w:rsidR="00904C1E" w:rsidRDefault="00D46195">
            <w:pPr>
              <w:pStyle w:val="Compact"/>
              <w:jc w:val="center"/>
            </w:pPr>
            <w:r>
              <w:t>21</w:t>
            </w:r>
          </w:p>
        </w:tc>
        <w:tc>
          <w:tcPr>
            <w:tcW w:w="0" w:type="auto"/>
          </w:tcPr>
          <w:p w:rsidR="00904C1E" w:rsidRDefault="00D46195">
            <w:pPr>
              <w:pStyle w:val="Compact"/>
              <w:jc w:val="center"/>
            </w:pPr>
            <w:r>
              <w:t>0.12 %</w:t>
            </w:r>
          </w:p>
        </w:tc>
      </w:tr>
      <w:tr w:rsidR="00904C1E">
        <w:tc>
          <w:tcPr>
            <w:tcW w:w="0" w:type="auto"/>
          </w:tcPr>
          <w:p w:rsidR="00904C1E" w:rsidRPr="00D46195" w:rsidRDefault="00D46195">
            <w:pPr>
              <w:pStyle w:val="Compact"/>
              <w:jc w:val="center"/>
              <w:rPr>
                <w:lang w:val="es-MX"/>
              </w:rPr>
            </w:pPr>
            <w:r w:rsidRPr="00D46195">
              <w:rPr>
                <w:lang w:val="es-MX"/>
              </w:rPr>
              <w:t>Financiación de planes de seguros y pensiones</w:t>
            </w:r>
          </w:p>
        </w:tc>
        <w:tc>
          <w:tcPr>
            <w:tcW w:w="0" w:type="auto"/>
          </w:tcPr>
          <w:p w:rsidR="00904C1E" w:rsidRDefault="00D46195">
            <w:pPr>
              <w:pStyle w:val="Compact"/>
              <w:jc w:val="center"/>
            </w:pPr>
            <w:r>
              <w:t>1447255</w:t>
            </w:r>
          </w:p>
        </w:tc>
        <w:tc>
          <w:tcPr>
            <w:tcW w:w="0" w:type="auto"/>
          </w:tcPr>
          <w:p w:rsidR="00904C1E" w:rsidRDefault="00D46195">
            <w:pPr>
              <w:pStyle w:val="Compact"/>
              <w:jc w:val="center"/>
            </w:pPr>
            <w:r>
              <w:t>8</w:t>
            </w:r>
          </w:p>
        </w:tc>
        <w:tc>
          <w:tcPr>
            <w:tcW w:w="0" w:type="auto"/>
          </w:tcPr>
          <w:p w:rsidR="00904C1E" w:rsidRDefault="00D46195">
            <w:pPr>
              <w:pStyle w:val="Compact"/>
              <w:jc w:val="center"/>
            </w:pPr>
            <w:r>
              <w:t>0.04 %</w:t>
            </w:r>
          </w:p>
        </w:tc>
      </w:tr>
      <w:tr w:rsidR="00904C1E">
        <w:tc>
          <w:tcPr>
            <w:tcW w:w="0" w:type="auto"/>
          </w:tcPr>
          <w:p w:rsidR="00904C1E" w:rsidRPr="00D46195" w:rsidRDefault="00D46195">
            <w:pPr>
              <w:pStyle w:val="Compact"/>
              <w:jc w:val="center"/>
              <w:rPr>
                <w:lang w:val="es-MX"/>
              </w:rPr>
            </w:pPr>
            <w:r w:rsidRPr="00D46195">
              <w:rPr>
                <w:lang w:val="es-MX"/>
              </w:rPr>
              <w:t>Explotación de minas y carbón</w:t>
            </w:r>
          </w:p>
        </w:tc>
        <w:tc>
          <w:tcPr>
            <w:tcW w:w="0" w:type="auto"/>
          </w:tcPr>
          <w:p w:rsidR="00904C1E" w:rsidRDefault="00D46195">
            <w:pPr>
              <w:pStyle w:val="Compact"/>
              <w:jc w:val="center"/>
            </w:pPr>
            <w:r>
              <w:t>1404866</w:t>
            </w:r>
          </w:p>
        </w:tc>
        <w:tc>
          <w:tcPr>
            <w:tcW w:w="0" w:type="auto"/>
          </w:tcPr>
          <w:p w:rsidR="00904C1E" w:rsidRDefault="00D46195">
            <w:pPr>
              <w:pStyle w:val="Compact"/>
              <w:jc w:val="center"/>
            </w:pPr>
            <w:r>
              <w:t>23</w:t>
            </w:r>
          </w:p>
        </w:tc>
        <w:tc>
          <w:tcPr>
            <w:tcW w:w="0" w:type="auto"/>
          </w:tcPr>
          <w:p w:rsidR="00904C1E" w:rsidRDefault="00D46195">
            <w:pPr>
              <w:pStyle w:val="Compact"/>
              <w:jc w:val="center"/>
            </w:pPr>
            <w:r>
              <w:t>0.13 %</w:t>
            </w:r>
          </w:p>
        </w:tc>
      </w:tr>
      <w:tr w:rsidR="00904C1E">
        <w:tc>
          <w:tcPr>
            <w:tcW w:w="0" w:type="auto"/>
          </w:tcPr>
          <w:p w:rsidR="00904C1E" w:rsidRPr="00D46195" w:rsidRDefault="00D46195">
            <w:pPr>
              <w:pStyle w:val="Compact"/>
              <w:jc w:val="center"/>
              <w:rPr>
                <w:lang w:val="es-MX"/>
              </w:rPr>
            </w:pPr>
            <w:r w:rsidRPr="00D46195">
              <w:rPr>
                <w:lang w:val="es-MX"/>
              </w:rPr>
              <w:t>Captación, depuración y distribución de agua</w:t>
            </w:r>
          </w:p>
        </w:tc>
        <w:tc>
          <w:tcPr>
            <w:tcW w:w="0" w:type="auto"/>
          </w:tcPr>
          <w:p w:rsidR="00904C1E" w:rsidRDefault="00D46195">
            <w:pPr>
              <w:pStyle w:val="Compact"/>
              <w:jc w:val="center"/>
            </w:pPr>
            <w:r>
              <w:t>1280536</w:t>
            </w:r>
          </w:p>
        </w:tc>
        <w:tc>
          <w:tcPr>
            <w:tcW w:w="0" w:type="auto"/>
          </w:tcPr>
          <w:p w:rsidR="00904C1E" w:rsidRDefault="00D46195">
            <w:pPr>
              <w:pStyle w:val="Compact"/>
              <w:jc w:val="center"/>
            </w:pPr>
            <w:r>
              <w:t>12</w:t>
            </w:r>
          </w:p>
        </w:tc>
        <w:tc>
          <w:tcPr>
            <w:tcW w:w="0" w:type="auto"/>
          </w:tcPr>
          <w:p w:rsidR="00904C1E" w:rsidRDefault="00D46195">
            <w:pPr>
              <w:pStyle w:val="Compact"/>
              <w:jc w:val="center"/>
            </w:pPr>
            <w:r>
              <w:t>0.07 %</w:t>
            </w:r>
          </w:p>
        </w:tc>
      </w:tr>
      <w:tr w:rsidR="00904C1E">
        <w:tc>
          <w:tcPr>
            <w:tcW w:w="0" w:type="auto"/>
          </w:tcPr>
          <w:p w:rsidR="00904C1E" w:rsidRPr="00D46195" w:rsidRDefault="00D46195">
            <w:pPr>
              <w:pStyle w:val="Compact"/>
              <w:jc w:val="center"/>
              <w:rPr>
                <w:lang w:val="es-MX"/>
              </w:rPr>
            </w:pPr>
            <w:r w:rsidRPr="00D46195">
              <w:rPr>
                <w:lang w:val="es-MX"/>
              </w:rPr>
              <w:t>Fabricación de productos metalúrgicos básicos</w:t>
            </w:r>
          </w:p>
        </w:tc>
        <w:tc>
          <w:tcPr>
            <w:tcW w:w="0" w:type="auto"/>
          </w:tcPr>
          <w:p w:rsidR="00904C1E" w:rsidRDefault="00D46195">
            <w:pPr>
              <w:pStyle w:val="Compact"/>
              <w:jc w:val="center"/>
            </w:pPr>
            <w:r>
              <w:t>1215033</w:t>
            </w:r>
          </w:p>
        </w:tc>
        <w:tc>
          <w:tcPr>
            <w:tcW w:w="0" w:type="auto"/>
          </w:tcPr>
          <w:p w:rsidR="00904C1E" w:rsidRDefault="00D46195">
            <w:pPr>
              <w:pStyle w:val="Compact"/>
              <w:jc w:val="center"/>
            </w:pPr>
            <w:r>
              <w:t>10</w:t>
            </w:r>
          </w:p>
        </w:tc>
        <w:tc>
          <w:tcPr>
            <w:tcW w:w="0" w:type="auto"/>
          </w:tcPr>
          <w:p w:rsidR="00904C1E" w:rsidRDefault="00D46195">
            <w:pPr>
              <w:pStyle w:val="Compact"/>
              <w:jc w:val="center"/>
            </w:pPr>
            <w:r>
              <w:t>0.06 %</w:t>
            </w:r>
          </w:p>
        </w:tc>
      </w:tr>
      <w:tr w:rsidR="00904C1E">
        <w:tc>
          <w:tcPr>
            <w:tcW w:w="0" w:type="auto"/>
          </w:tcPr>
          <w:p w:rsidR="00904C1E" w:rsidRPr="00D46195" w:rsidRDefault="00D46195">
            <w:pPr>
              <w:pStyle w:val="Compact"/>
              <w:jc w:val="center"/>
              <w:rPr>
                <w:lang w:val="es-MX"/>
              </w:rPr>
            </w:pPr>
            <w:r w:rsidRPr="00D46195">
              <w:rPr>
                <w:lang w:val="es-MX"/>
              </w:rPr>
              <w:t>Fabricación de maquinaria y equipo ncp</w:t>
            </w:r>
          </w:p>
        </w:tc>
        <w:tc>
          <w:tcPr>
            <w:tcW w:w="0" w:type="auto"/>
          </w:tcPr>
          <w:p w:rsidR="00904C1E" w:rsidRDefault="00D46195">
            <w:pPr>
              <w:pStyle w:val="Compact"/>
              <w:jc w:val="center"/>
            </w:pPr>
            <w:r>
              <w:t>1209931</w:t>
            </w:r>
          </w:p>
        </w:tc>
        <w:tc>
          <w:tcPr>
            <w:tcW w:w="0" w:type="auto"/>
          </w:tcPr>
          <w:p w:rsidR="00904C1E" w:rsidRDefault="00D46195">
            <w:pPr>
              <w:pStyle w:val="Compact"/>
              <w:jc w:val="center"/>
            </w:pPr>
            <w:r>
              <w:t>11</w:t>
            </w:r>
          </w:p>
        </w:tc>
        <w:tc>
          <w:tcPr>
            <w:tcW w:w="0" w:type="auto"/>
          </w:tcPr>
          <w:p w:rsidR="00904C1E" w:rsidRDefault="00D46195">
            <w:pPr>
              <w:pStyle w:val="Compact"/>
              <w:jc w:val="center"/>
            </w:pPr>
            <w:r>
              <w:t>0.06 %</w:t>
            </w:r>
          </w:p>
        </w:tc>
      </w:tr>
      <w:tr w:rsidR="00904C1E">
        <w:tc>
          <w:tcPr>
            <w:tcW w:w="0" w:type="auto"/>
          </w:tcPr>
          <w:p w:rsidR="00904C1E" w:rsidRDefault="00D46195">
            <w:pPr>
              <w:pStyle w:val="Compact"/>
              <w:jc w:val="center"/>
            </w:pPr>
            <w:r>
              <w:t>Actividades de asociaciones ncp</w:t>
            </w:r>
          </w:p>
        </w:tc>
        <w:tc>
          <w:tcPr>
            <w:tcW w:w="0" w:type="auto"/>
          </w:tcPr>
          <w:p w:rsidR="00904C1E" w:rsidRDefault="00D46195">
            <w:pPr>
              <w:pStyle w:val="Compact"/>
              <w:jc w:val="center"/>
            </w:pPr>
            <w:r>
              <w:t>1183271</w:t>
            </w:r>
          </w:p>
        </w:tc>
        <w:tc>
          <w:tcPr>
            <w:tcW w:w="0" w:type="auto"/>
          </w:tcPr>
          <w:p w:rsidR="00904C1E" w:rsidRDefault="00D46195">
            <w:pPr>
              <w:pStyle w:val="Compact"/>
              <w:jc w:val="center"/>
            </w:pPr>
            <w:r>
              <w:t>23</w:t>
            </w:r>
          </w:p>
        </w:tc>
        <w:tc>
          <w:tcPr>
            <w:tcW w:w="0" w:type="auto"/>
          </w:tcPr>
          <w:p w:rsidR="00904C1E" w:rsidRDefault="00D46195">
            <w:pPr>
              <w:pStyle w:val="Compact"/>
              <w:jc w:val="center"/>
            </w:pPr>
            <w:r>
              <w:t>0.13 %</w:t>
            </w:r>
          </w:p>
        </w:tc>
      </w:tr>
      <w:tr w:rsidR="00904C1E">
        <w:tc>
          <w:tcPr>
            <w:tcW w:w="0" w:type="auto"/>
          </w:tcPr>
          <w:p w:rsidR="00904C1E" w:rsidRDefault="00D46195">
            <w:pPr>
              <w:pStyle w:val="Compact"/>
              <w:jc w:val="center"/>
            </w:pPr>
            <w:r>
              <w:t>Educación</w:t>
            </w:r>
          </w:p>
        </w:tc>
        <w:tc>
          <w:tcPr>
            <w:tcW w:w="0" w:type="auto"/>
          </w:tcPr>
          <w:p w:rsidR="00904C1E" w:rsidRDefault="00D46195">
            <w:pPr>
              <w:pStyle w:val="Compact"/>
              <w:jc w:val="center"/>
            </w:pPr>
            <w:r>
              <w:t>1140308</w:t>
            </w:r>
          </w:p>
        </w:tc>
        <w:tc>
          <w:tcPr>
            <w:tcW w:w="0" w:type="auto"/>
          </w:tcPr>
          <w:p w:rsidR="00904C1E" w:rsidRDefault="00D46195">
            <w:pPr>
              <w:pStyle w:val="Compact"/>
              <w:jc w:val="center"/>
            </w:pPr>
            <w:r>
              <w:t>177</w:t>
            </w:r>
          </w:p>
        </w:tc>
        <w:tc>
          <w:tcPr>
            <w:tcW w:w="0" w:type="auto"/>
          </w:tcPr>
          <w:p w:rsidR="00904C1E" w:rsidRDefault="00D46195">
            <w:pPr>
              <w:pStyle w:val="Compact"/>
              <w:jc w:val="center"/>
            </w:pPr>
            <w:r>
              <w:t>0.99 %</w:t>
            </w:r>
          </w:p>
        </w:tc>
      </w:tr>
      <w:tr w:rsidR="00904C1E">
        <w:tc>
          <w:tcPr>
            <w:tcW w:w="0" w:type="auto"/>
          </w:tcPr>
          <w:p w:rsidR="00904C1E" w:rsidRDefault="00D46195">
            <w:pPr>
              <w:pStyle w:val="Compact"/>
              <w:jc w:val="center"/>
            </w:pPr>
            <w:r>
              <w:t>Intermediación financiera</w:t>
            </w:r>
          </w:p>
        </w:tc>
        <w:tc>
          <w:tcPr>
            <w:tcW w:w="0" w:type="auto"/>
          </w:tcPr>
          <w:p w:rsidR="00904C1E" w:rsidRDefault="00D46195">
            <w:pPr>
              <w:pStyle w:val="Compact"/>
              <w:jc w:val="center"/>
            </w:pPr>
            <w:r>
              <w:t>1108302</w:t>
            </w:r>
          </w:p>
        </w:tc>
        <w:tc>
          <w:tcPr>
            <w:tcW w:w="0" w:type="auto"/>
          </w:tcPr>
          <w:p w:rsidR="00904C1E" w:rsidRDefault="00D46195">
            <w:pPr>
              <w:pStyle w:val="Compact"/>
              <w:jc w:val="center"/>
            </w:pPr>
            <w:r>
              <w:t>33</w:t>
            </w:r>
          </w:p>
        </w:tc>
        <w:tc>
          <w:tcPr>
            <w:tcW w:w="0" w:type="auto"/>
          </w:tcPr>
          <w:p w:rsidR="00904C1E" w:rsidRDefault="00D46195">
            <w:pPr>
              <w:pStyle w:val="Compact"/>
              <w:jc w:val="center"/>
            </w:pPr>
            <w:r>
              <w:t>0.18 %</w:t>
            </w:r>
          </w:p>
        </w:tc>
      </w:tr>
      <w:tr w:rsidR="00904C1E">
        <w:tc>
          <w:tcPr>
            <w:tcW w:w="0" w:type="auto"/>
          </w:tcPr>
          <w:p w:rsidR="00904C1E" w:rsidRDefault="00D46195">
            <w:pPr>
              <w:pStyle w:val="Compact"/>
              <w:jc w:val="center"/>
            </w:pPr>
            <w:r>
              <w:t>Fabricación de vehículos automotores</w:t>
            </w:r>
          </w:p>
        </w:tc>
        <w:tc>
          <w:tcPr>
            <w:tcW w:w="0" w:type="auto"/>
          </w:tcPr>
          <w:p w:rsidR="00904C1E" w:rsidRDefault="00D46195">
            <w:pPr>
              <w:pStyle w:val="Compact"/>
              <w:jc w:val="center"/>
            </w:pPr>
            <w:r>
              <w:t>1042964</w:t>
            </w:r>
          </w:p>
        </w:tc>
        <w:tc>
          <w:tcPr>
            <w:tcW w:w="0" w:type="auto"/>
          </w:tcPr>
          <w:p w:rsidR="00904C1E" w:rsidRDefault="00D46195">
            <w:pPr>
              <w:pStyle w:val="Compact"/>
              <w:jc w:val="center"/>
            </w:pPr>
            <w:r>
              <w:t>19</w:t>
            </w:r>
          </w:p>
        </w:tc>
        <w:tc>
          <w:tcPr>
            <w:tcW w:w="0" w:type="auto"/>
          </w:tcPr>
          <w:p w:rsidR="00904C1E" w:rsidRDefault="00D46195">
            <w:pPr>
              <w:pStyle w:val="Compact"/>
              <w:jc w:val="center"/>
            </w:pPr>
            <w:r>
              <w:t>0.11 %</w:t>
            </w:r>
          </w:p>
        </w:tc>
      </w:tr>
      <w:tr w:rsidR="00904C1E">
        <w:tc>
          <w:tcPr>
            <w:tcW w:w="0" w:type="auto"/>
          </w:tcPr>
          <w:p w:rsidR="00904C1E" w:rsidRPr="00D46195" w:rsidRDefault="00D46195">
            <w:pPr>
              <w:pStyle w:val="Compact"/>
              <w:jc w:val="center"/>
              <w:rPr>
                <w:lang w:val="es-MX"/>
              </w:rPr>
            </w:pPr>
            <w:r w:rsidRPr="00D46195">
              <w:rPr>
                <w:lang w:val="es-MX"/>
              </w:rPr>
              <w:t>Actividades de edición/reproducción de grabaciones</w:t>
            </w:r>
          </w:p>
        </w:tc>
        <w:tc>
          <w:tcPr>
            <w:tcW w:w="0" w:type="auto"/>
          </w:tcPr>
          <w:p w:rsidR="00904C1E" w:rsidRDefault="00D46195">
            <w:pPr>
              <w:pStyle w:val="Compact"/>
              <w:jc w:val="center"/>
            </w:pPr>
            <w:r>
              <w:t>990779</w:t>
            </w:r>
          </w:p>
        </w:tc>
        <w:tc>
          <w:tcPr>
            <w:tcW w:w="0" w:type="auto"/>
          </w:tcPr>
          <w:p w:rsidR="00904C1E" w:rsidRDefault="00D46195">
            <w:pPr>
              <w:pStyle w:val="Compact"/>
              <w:jc w:val="center"/>
            </w:pPr>
            <w:r>
              <w:t>28</w:t>
            </w:r>
          </w:p>
        </w:tc>
        <w:tc>
          <w:tcPr>
            <w:tcW w:w="0" w:type="auto"/>
          </w:tcPr>
          <w:p w:rsidR="00904C1E" w:rsidRDefault="00D46195">
            <w:pPr>
              <w:pStyle w:val="Compact"/>
              <w:jc w:val="center"/>
            </w:pPr>
            <w:r>
              <w:t>0.16 %</w:t>
            </w:r>
          </w:p>
        </w:tc>
      </w:tr>
      <w:tr w:rsidR="00904C1E">
        <w:tc>
          <w:tcPr>
            <w:tcW w:w="0" w:type="auto"/>
          </w:tcPr>
          <w:p w:rsidR="00904C1E" w:rsidRPr="00D46195" w:rsidRDefault="00D46195">
            <w:pPr>
              <w:pStyle w:val="Compact"/>
              <w:jc w:val="center"/>
              <w:rPr>
                <w:lang w:val="es-MX"/>
              </w:rPr>
            </w:pPr>
            <w:r w:rsidRPr="00D46195">
              <w:rPr>
                <w:lang w:val="es-MX"/>
              </w:rPr>
              <w:t>Fabricación de maquinaria y aparatos eléctricos</w:t>
            </w:r>
          </w:p>
        </w:tc>
        <w:tc>
          <w:tcPr>
            <w:tcW w:w="0" w:type="auto"/>
          </w:tcPr>
          <w:p w:rsidR="00904C1E" w:rsidRDefault="00D46195">
            <w:pPr>
              <w:pStyle w:val="Compact"/>
              <w:jc w:val="center"/>
            </w:pPr>
            <w:r>
              <w:t>983520</w:t>
            </w:r>
          </w:p>
        </w:tc>
        <w:tc>
          <w:tcPr>
            <w:tcW w:w="0" w:type="auto"/>
          </w:tcPr>
          <w:p w:rsidR="00904C1E" w:rsidRDefault="00D46195">
            <w:pPr>
              <w:pStyle w:val="Compact"/>
              <w:jc w:val="center"/>
            </w:pPr>
            <w:r>
              <w:t>11</w:t>
            </w:r>
          </w:p>
        </w:tc>
        <w:tc>
          <w:tcPr>
            <w:tcW w:w="0" w:type="auto"/>
          </w:tcPr>
          <w:p w:rsidR="00904C1E" w:rsidRDefault="00D46195">
            <w:pPr>
              <w:pStyle w:val="Compact"/>
              <w:jc w:val="center"/>
            </w:pPr>
            <w:r>
              <w:t>0.06 %</w:t>
            </w:r>
          </w:p>
        </w:tc>
      </w:tr>
      <w:tr w:rsidR="00904C1E">
        <w:tc>
          <w:tcPr>
            <w:tcW w:w="0" w:type="auto"/>
          </w:tcPr>
          <w:p w:rsidR="00904C1E" w:rsidRDefault="00D46195">
            <w:pPr>
              <w:pStyle w:val="Compact"/>
              <w:jc w:val="center"/>
            </w:pPr>
            <w:r>
              <w:t>Actividades inmobiliarias</w:t>
            </w:r>
          </w:p>
        </w:tc>
        <w:tc>
          <w:tcPr>
            <w:tcW w:w="0" w:type="auto"/>
          </w:tcPr>
          <w:p w:rsidR="00904C1E" w:rsidRDefault="00D46195">
            <w:pPr>
              <w:pStyle w:val="Compact"/>
              <w:jc w:val="center"/>
            </w:pPr>
            <w:r>
              <w:t>957904</w:t>
            </w:r>
          </w:p>
        </w:tc>
        <w:tc>
          <w:tcPr>
            <w:tcW w:w="0" w:type="auto"/>
          </w:tcPr>
          <w:p w:rsidR="00904C1E" w:rsidRDefault="00D46195">
            <w:pPr>
              <w:pStyle w:val="Compact"/>
              <w:jc w:val="center"/>
            </w:pPr>
            <w:r>
              <w:t>101</w:t>
            </w:r>
          </w:p>
        </w:tc>
        <w:tc>
          <w:tcPr>
            <w:tcW w:w="0" w:type="auto"/>
          </w:tcPr>
          <w:p w:rsidR="00904C1E" w:rsidRDefault="00D46195">
            <w:pPr>
              <w:pStyle w:val="Compact"/>
              <w:jc w:val="center"/>
            </w:pPr>
            <w:r>
              <w:t>0.56 %</w:t>
            </w:r>
          </w:p>
        </w:tc>
      </w:tr>
    </w:tbl>
    <w:p w:rsidR="007918FA" w:rsidRDefault="007918FA" w:rsidP="00D46195">
      <w:pPr>
        <w:pStyle w:val="Ttulo3"/>
        <w:rPr>
          <w:color w:val="365F91" w:themeColor="accent1" w:themeShade="BF"/>
          <w:lang w:val="es-MX"/>
        </w:rPr>
      </w:pPr>
      <w:bookmarkStart w:id="24" w:name="X3bef8b470e913837305d59206a4f04ebe46d891"/>
    </w:p>
    <w:p w:rsidR="007918FA" w:rsidRPr="007918FA" w:rsidRDefault="007918FA" w:rsidP="007918FA">
      <w:pPr>
        <w:pStyle w:val="Textoindependiente"/>
        <w:rPr>
          <w:lang w:val="es-MX"/>
        </w:rPr>
      </w:pPr>
    </w:p>
    <w:p w:rsidR="00904C1E" w:rsidRPr="00D46195" w:rsidRDefault="00D46195" w:rsidP="00D46195">
      <w:pPr>
        <w:pStyle w:val="Ttulo3"/>
        <w:rPr>
          <w:color w:val="365F91" w:themeColor="accent1" w:themeShade="BF"/>
          <w:lang w:val="es-MX"/>
        </w:rPr>
      </w:pPr>
      <w:r w:rsidRPr="00D46195">
        <w:rPr>
          <w:color w:val="365F91" w:themeColor="accent1" w:themeShade="BF"/>
          <w:lang w:val="es-MX"/>
        </w:rPr>
        <w:lastRenderedPageBreak/>
        <w:t>Analisis de ingresos según departamento y rama de actividad</w:t>
      </w:r>
      <w:bookmarkEnd w:id="24"/>
    </w:p>
    <w:p w:rsidR="00904C1E" w:rsidRPr="00D46195" w:rsidRDefault="00D46195">
      <w:pPr>
        <w:pStyle w:val="FirstParagraph"/>
        <w:rPr>
          <w:lang w:val="es-MX"/>
        </w:rPr>
      </w:pPr>
      <w:r w:rsidRPr="00D46195">
        <w:rPr>
          <w:b/>
          <w:lang w:val="es-MX"/>
        </w:rPr>
        <w:t>Para este caso, se tomaron todos los encuestados sin filtrar según el ingreso</w:t>
      </w:r>
      <w:r w:rsidRPr="00D46195">
        <w:rPr>
          <w:lang w:val="es-MX"/>
        </w:rPr>
        <w:t xml:space="preserve">. La tabla nos muestra la rama de actividad con mayor promedio de ingresos de cada departamento y el numero de observaciones correspondientes. La columna porcentaje del departamento corresponde al porcentaje que dicho número de inmigrantes en la rama de actividad representa en el total de inmigrantes del departamento. </w:t>
      </w:r>
      <w:r w:rsidRPr="00D46195">
        <w:rPr>
          <w:b/>
          <w:lang w:val="es-MX"/>
        </w:rPr>
        <w:t>¡¡Se eliminaron las ramas que tenian menos de 5 observaciones en cada departamento!!</w:t>
      </w:r>
    </w:p>
    <w:p w:rsidR="00904C1E" w:rsidRPr="00D46195" w:rsidRDefault="00D46195" w:rsidP="007918FA">
      <w:pPr>
        <w:pStyle w:val="TableCaption"/>
        <w:jc w:val="center"/>
        <w:rPr>
          <w:lang w:val="es-MX"/>
        </w:rPr>
      </w:pPr>
      <w:r w:rsidRPr="00D46195">
        <w:rPr>
          <w:lang w:val="es-MX"/>
        </w:rPr>
        <w:t>Tabla 19: Rama de actividad con mayor ingreso promedio por departamento, sin filtros de ingreso</w:t>
      </w:r>
    </w:p>
    <w:tbl>
      <w:tblPr>
        <w:tblStyle w:val="Table"/>
        <w:tblW w:w="0" w:type="pct"/>
        <w:jc w:val="center"/>
        <w:tblLook w:val="07E0" w:firstRow="1" w:lastRow="1" w:firstColumn="1" w:lastColumn="1" w:noHBand="1" w:noVBand="1"/>
      </w:tblPr>
      <w:tblGrid>
        <w:gridCol w:w="1720"/>
        <w:gridCol w:w="2498"/>
        <w:gridCol w:w="1413"/>
        <w:gridCol w:w="1572"/>
        <w:gridCol w:w="1851"/>
      </w:tblGrid>
      <w:tr w:rsidR="00904C1E" w:rsidTr="007918FA">
        <w:trPr>
          <w:jc w:val="center"/>
        </w:trPr>
        <w:tc>
          <w:tcPr>
            <w:tcW w:w="0" w:type="auto"/>
            <w:tcBorders>
              <w:bottom w:val="single" w:sz="0" w:space="0" w:color="auto"/>
            </w:tcBorders>
            <w:vAlign w:val="bottom"/>
          </w:tcPr>
          <w:p w:rsidR="00904C1E" w:rsidRDefault="00D46195">
            <w:pPr>
              <w:pStyle w:val="Compact"/>
              <w:jc w:val="center"/>
            </w:pPr>
            <w:r>
              <w:t>Departamento</w:t>
            </w:r>
          </w:p>
        </w:tc>
        <w:tc>
          <w:tcPr>
            <w:tcW w:w="0" w:type="auto"/>
            <w:tcBorders>
              <w:bottom w:val="single" w:sz="0" w:space="0" w:color="auto"/>
            </w:tcBorders>
            <w:vAlign w:val="bottom"/>
          </w:tcPr>
          <w:p w:rsidR="00904C1E" w:rsidRDefault="00D46195">
            <w:pPr>
              <w:pStyle w:val="Compact"/>
              <w:jc w:val="center"/>
            </w:pPr>
            <w:r>
              <w:t>Rama.actividad</w:t>
            </w:r>
          </w:p>
        </w:tc>
        <w:tc>
          <w:tcPr>
            <w:tcW w:w="0" w:type="auto"/>
            <w:tcBorders>
              <w:bottom w:val="single" w:sz="0" w:space="0" w:color="auto"/>
            </w:tcBorders>
            <w:vAlign w:val="bottom"/>
          </w:tcPr>
          <w:p w:rsidR="00904C1E" w:rsidRDefault="00D46195">
            <w:pPr>
              <w:pStyle w:val="Compact"/>
              <w:jc w:val="center"/>
            </w:pPr>
            <w:r>
              <w:t>Promedio de ingresos</w:t>
            </w:r>
          </w:p>
        </w:tc>
        <w:tc>
          <w:tcPr>
            <w:tcW w:w="0" w:type="auto"/>
            <w:tcBorders>
              <w:bottom w:val="single" w:sz="0" w:space="0" w:color="auto"/>
            </w:tcBorders>
            <w:vAlign w:val="bottom"/>
          </w:tcPr>
          <w:p w:rsidR="00904C1E" w:rsidRPr="00D46195" w:rsidRDefault="00D46195">
            <w:pPr>
              <w:pStyle w:val="Compact"/>
              <w:jc w:val="center"/>
              <w:rPr>
                <w:lang w:val="es-MX"/>
              </w:rPr>
            </w:pPr>
            <w:r w:rsidRPr="00D46195">
              <w:rPr>
                <w:lang w:val="es-MX"/>
              </w:rPr>
              <w:t># De migrantes en esta rama</w:t>
            </w:r>
          </w:p>
        </w:tc>
        <w:tc>
          <w:tcPr>
            <w:tcW w:w="0" w:type="auto"/>
            <w:tcBorders>
              <w:bottom w:val="single" w:sz="0" w:space="0" w:color="auto"/>
            </w:tcBorders>
            <w:vAlign w:val="bottom"/>
          </w:tcPr>
          <w:p w:rsidR="00904C1E" w:rsidRDefault="00D46195">
            <w:pPr>
              <w:pStyle w:val="Compact"/>
              <w:jc w:val="center"/>
            </w:pPr>
            <w:r>
              <w:t>Porcentaje del departamento</w:t>
            </w:r>
          </w:p>
        </w:tc>
      </w:tr>
      <w:tr w:rsidR="00904C1E" w:rsidTr="007918FA">
        <w:trPr>
          <w:jc w:val="center"/>
        </w:trPr>
        <w:tc>
          <w:tcPr>
            <w:tcW w:w="0" w:type="auto"/>
          </w:tcPr>
          <w:p w:rsidR="00904C1E" w:rsidRDefault="00D46195">
            <w:pPr>
              <w:pStyle w:val="Compact"/>
              <w:jc w:val="center"/>
            </w:pPr>
            <w:r>
              <w:t>Antioquia</w:t>
            </w:r>
          </w:p>
        </w:tc>
        <w:tc>
          <w:tcPr>
            <w:tcW w:w="0" w:type="auto"/>
          </w:tcPr>
          <w:p w:rsidR="00904C1E" w:rsidRDefault="00D46195">
            <w:pPr>
              <w:pStyle w:val="Compact"/>
              <w:jc w:val="center"/>
            </w:pPr>
            <w:r>
              <w:t>Informática y actividades conexas</w:t>
            </w:r>
          </w:p>
        </w:tc>
        <w:tc>
          <w:tcPr>
            <w:tcW w:w="0" w:type="auto"/>
          </w:tcPr>
          <w:p w:rsidR="00904C1E" w:rsidRDefault="00D46195">
            <w:pPr>
              <w:pStyle w:val="Compact"/>
              <w:jc w:val="center"/>
            </w:pPr>
            <w:r>
              <w:t>4307377</w:t>
            </w:r>
          </w:p>
        </w:tc>
        <w:tc>
          <w:tcPr>
            <w:tcW w:w="0" w:type="auto"/>
          </w:tcPr>
          <w:p w:rsidR="00904C1E" w:rsidRDefault="00D46195">
            <w:pPr>
              <w:pStyle w:val="Compact"/>
              <w:jc w:val="center"/>
            </w:pPr>
            <w:r>
              <w:t>7</w:t>
            </w:r>
          </w:p>
        </w:tc>
        <w:tc>
          <w:tcPr>
            <w:tcW w:w="0" w:type="auto"/>
          </w:tcPr>
          <w:p w:rsidR="00904C1E" w:rsidRDefault="00D46195">
            <w:pPr>
              <w:pStyle w:val="Compact"/>
              <w:jc w:val="center"/>
            </w:pPr>
            <w:r>
              <w:t>0.65 %</w:t>
            </w:r>
          </w:p>
        </w:tc>
      </w:tr>
      <w:tr w:rsidR="00904C1E" w:rsidTr="007918FA">
        <w:trPr>
          <w:jc w:val="center"/>
        </w:trPr>
        <w:tc>
          <w:tcPr>
            <w:tcW w:w="0" w:type="auto"/>
          </w:tcPr>
          <w:p w:rsidR="00904C1E" w:rsidRDefault="00D46195">
            <w:pPr>
              <w:pStyle w:val="Compact"/>
              <w:jc w:val="center"/>
            </w:pPr>
            <w:r>
              <w:t>Atlántico</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1010401</w:t>
            </w:r>
          </w:p>
        </w:tc>
        <w:tc>
          <w:tcPr>
            <w:tcW w:w="0" w:type="auto"/>
          </w:tcPr>
          <w:p w:rsidR="00904C1E" w:rsidRDefault="00D46195">
            <w:pPr>
              <w:pStyle w:val="Compact"/>
              <w:jc w:val="center"/>
            </w:pPr>
            <w:r>
              <w:t>27</w:t>
            </w:r>
          </w:p>
        </w:tc>
        <w:tc>
          <w:tcPr>
            <w:tcW w:w="0" w:type="auto"/>
          </w:tcPr>
          <w:p w:rsidR="00904C1E" w:rsidRDefault="00D46195">
            <w:pPr>
              <w:pStyle w:val="Compact"/>
              <w:jc w:val="center"/>
            </w:pPr>
            <w:r>
              <w:t>1.37 %</w:t>
            </w:r>
          </w:p>
        </w:tc>
      </w:tr>
      <w:tr w:rsidR="00904C1E" w:rsidTr="007918FA">
        <w:trPr>
          <w:jc w:val="center"/>
        </w:trPr>
        <w:tc>
          <w:tcPr>
            <w:tcW w:w="0" w:type="auto"/>
          </w:tcPr>
          <w:p w:rsidR="00904C1E" w:rsidRDefault="00D46195">
            <w:pPr>
              <w:pStyle w:val="Compact"/>
              <w:jc w:val="center"/>
            </w:pPr>
            <w:r>
              <w:t>Bogotá</w:t>
            </w:r>
          </w:p>
        </w:tc>
        <w:tc>
          <w:tcPr>
            <w:tcW w:w="0" w:type="auto"/>
          </w:tcPr>
          <w:p w:rsidR="00904C1E" w:rsidRDefault="00D46195">
            <w:pPr>
              <w:pStyle w:val="Compact"/>
              <w:jc w:val="center"/>
            </w:pPr>
            <w:r>
              <w:t>Informática y actividades conexas</w:t>
            </w:r>
          </w:p>
        </w:tc>
        <w:tc>
          <w:tcPr>
            <w:tcW w:w="0" w:type="auto"/>
          </w:tcPr>
          <w:p w:rsidR="00904C1E" w:rsidRDefault="00D46195">
            <w:pPr>
              <w:pStyle w:val="Compact"/>
              <w:jc w:val="center"/>
            </w:pPr>
            <w:r>
              <w:t>4714233</w:t>
            </w:r>
          </w:p>
        </w:tc>
        <w:tc>
          <w:tcPr>
            <w:tcW w:w="0" w:type="auto"/>
          </w:tcPr>
          <w:p w:rsidR="00904C1E" w:rsidRDefault="00D46195">
            <w:pPr>
              <w:pStyle w:val="Compact"/>
              <w:jc w:val="center"/>
            </w:pPr>
            <w:r>
              <w:t>6</w:t>
            </w:r>
          </w:p>
        </w:tc>
        <w:tc>
          <w:tcPr>
            <w:tcW w:w="0" w:type="auto"/>
          </w:tcPr>
          <w:p w:rsidR="00904C1E" w:rsidRDefault="00D46195">
            <w:pPr>
              <w:pStyle w:val="Compact"/>
              <w:jc w:val="center"/>
            </w:pPr>
            <w:r>
              <w:t>0.61 %</w:t>
            </w:r>
          </w:p>
        </w:tc>
      </w:tr>
      <w:tr w:rsidR="00904C1E" w:rsidTr="007918FA">
        <w:trPr>
          <w:jc w:val="center"/>
        </w:trPr>
        <w:tc>
          <w:tcPr>
            <w:tcW w:w="0" w:type="auto"/>
          </w:tcPr>
          <w:p w:rsidR="00904C1E" w:rsidRDefault="00D46195">
            <w:pPr>
              <w:pStyle w:val="Compact"/>
              <w:jc w:val="center"/>
            </w:pPr>
            <w:r>
              <w:t>Bolívar</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1195638</w:t>
            </w:r>
          </w:p>
        </w:tc>
        <w:tc>
          <w:tcPr>
            <w:tcW w:w="0" w:type="auto"/>
          </w:tcPr>
          <w:p w:rsidR="00904C1E" w:rsidRDefault="00D46195">
            <w:pPr>
              <w:pStyle w:val="Compact"/>
              <w:jc w:val="center"/>
            </w:pPr>
            <w:r>
              <w:t>9</w:t>
            </w:r>
          </w:p>
        </w:tc>
        <w:tc>
          <w:tcPr>
            <w:tcW w:w="0" w:type="auto"/>
          </w:tcPr>
          <w:p w:rsidR="00904C1E" w:rsidRDefault="00D46195">
            <w:pPr>
              <w:pStyle w:val="Compact"/>
              <w:jc w:val="center"/>
            </w:pPr>
            <w:r>
              <w:t>0.95 %</w:t>
            </w:r>
          </w:p>
        </w:tc>
      </w:tr>
      <w:tr w:rsidR="00904C1E" w:rsidTr="007918FA">
        <w:trPr>
          <w:jc w:val="center"/>
        </w:trPr>
        <w:tc>
          <w:tcPr>
            <w:tcW w:w="0" w:type="auto"/>
          </w:tcPr>
          <w:p w:rsidR="00904C1E" w:rsidRDefault="00D46195">
            <w:pPr>
              <w:pStyle w:val="Compact"/>
              <w:jc w:val="center"/>
            </w:pPr>
            <w:r>
              <w:t>Boyaca</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1442503</w:t>
            </w:r>
          </w:p>
        </w:tc>
        <w:tc>
          <w:tcPr>
            <w:tcW w:w="0" w:type="auto"/>
          </w:tcPr>
          <w:p w:rsidR="00904C1E" w:rsidRDefault="00D46195">
            <w:pPr>
              <w:pStyle w:val="Compact"/>
              <w:jc w:val="center"/>
            </w:pPr>
            <w:r>
              <w:t>6</w:t>
            </w:r>
          </w:p>
        </w:tc>
        <w:tc>
          <w:tcPr>
            <w:tcW w:w="0" w:type="auto"/>
          </w:tcPr>
          <w:p w:rsidR="00904C1E" w:rsidRDefault="00D46195">
            <w:pPr>
              <w:pStyle w:val="Compact"/>
              <w:jc w:val="center"/>
            </w:pPr>
            <w:r>
              <w:t>1.92 %</w:t>
            </w:r>
          </w:p>
        </w:tc>
      </w:tr>
      <w:tr w:rsidR="00904C1E" w:rsidTr="007918FA">
        <w:trPr>
          <w:jc w:val="center"/>
        </w:trPr>
        <w:tc>
          <w:tcPr>
            <w:tcW w:w="0" w:type="auto"/>
          </w:tcPr>
          <w:p w:rsidR="00904C1E" w:rsidRDefault="00D46195">
            <w:pPr>
              <w:pStyle w:val="Compact"/>
              <w:jc w:val="center"/>
            </w:pPr>
            <w:r>
              <w:t>Caldas</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2220478</w:t>
            </w:r>
          </w:p>
        </w:tc>
        <w:tc>
          <w:tcPr>
            <w:tcW w:w="0" w:type="auto"/>
          </w:tcPr>
          <w:p w:rsidR="00904C1E" w:rsidRDefault="00D46195">
            <w:pPr>
              <w:pStyle w:val="Compact"/>
              <w:jc w:val="center"/>
            </w:pPr>
            <w:r>
              <w:t>5</w:t>
            </w:r>
          </w:p>
        </w:tc>
        <w:tc>
          <w:tcPr>
            <w:tcW w:w="0" w:type="auto"/>
          </w:tcPr>
          <w:p w:rsidR="00904C1E" w:rsidRDefault="00D46195">
            <w:pPr>
              <w:pStyle w:val="Compact"/>
              <w:jc w:val="center"/>
            </w:pPr>
            <w:r>
              <w:t>1.64 %</w:t>
            </w:r>
          </w:p>
        </w:tc>
      </w:tr>
      <w:tr w:rsidR="00904C1E" w:rsidTr="007918FA">
        <w:trPr>
          <w:jc w:val="center"/>
        </w:trPr>
        <w:tc>
          <w:tcPr>
            <w:tcW w:w="0" w:type="auto"/>
          </w:tcPr>
          <w:p w:rsidR="00904C1E" w:rsidRDefault="00D46195">
            <w:pPr>
              <w:pStyle w:val="Compact"/>
              <w:jc w:val="center"/>
            </w:pPr>
            <w:r>
              <w:t>Caquetá</w:t>
            </w:r>
          </w:p>
        </w:tc>
        <w:tc>
          <w:tcPr>
            <w:tcW w:w="0" w:type="auto"/>
          </w:tcPr>
          <w:p w:rsidR="00904C1E" w:rsidRPr="00D46195" w:rsidRDefault="00D46195">
            <w:pPr>
              <w:pStyle w:val="Compact"/>
              <w:jc w:val="center"/>
              <w:rPr>
                <w:lang w:val="es-MX"/>
              </w:rPr>
            </w:pPr>
            <w:r w:rsidRPr="00D46195">
              <w:rPr>
                <w:lang w:val="es-MX"/>
              </w:rPr>
              <w:t>Hoteles, restaurantes, bares y similares</w:t>
            </w:r>
          </w:p>
        </w:tc>
        <w:tc>
          <w:tcPr>
            <w:tcW w:w="0" w:type="auto"/>
          </w:tcPr>
          <w:p w:rsidR="00904C1E" w:rsidRDefault="00D46195">
            <w:pPr>
              <w:pStyle w:val="Compact"/>
              <w:jc w:val="center"/>
            </w:pPr>
            <w:r>
              <w:t>735813</w:t>
            </w:r>
          </w:p>
        </w:tc>
        <w:tc>
          <w:tcPr>
            <w:tcW w:w="0" w:type="auto"/>
          </w:tcPr>
          <w:p w:rsidR="00904C1E" w:rsidRDefault="00D46195">
            <w:pPr>
              <w:pStyle w:val="Compact"/>
              <w:jc w:val="center"/>
            </w:pPr>
            <w:r>
              <w:t>11</w:t>
            </w:r>
          </w:p>
        </w:tc>
        <w:tc>
          <w:tcPr>
            <w:tcW w:w="0" w:type="auto"/>
          </w:tcPr>
          <w:p w:rsidR="00904C1E" w:rsidRDefault="00D46195">
            <w:pPr>
              <w:pStyle w:val="Compact"/>
              <w:jc w:val="center"/>
            </w:pPr>
            <w:r>
              <w:t>12.94 %</w:t>
            </w:r>
          </w:p>
        </w:tc>
      </w:tr>
      <w:tr w:rsidR="00904C1E" w:rsidTr="007918FA">
        <w:trPr>
          <w:jc w:val="center"/>
        </w:trPr>
        <w:tc>
          <w:tcPr>
            <w:tcW w:w="0" w:type="auto"/>
          </w:tcPr>
          <w:p w:rsidR="00904C1E" w:rsidRDefault="00D46195">
            <w:pPr>
              <w:pStyle w:val="Compact"/>
              <w:jc w:val="center"/>
            </w:pPr>
            <w:r>
              <w:t>Cauca</w:t>
            </w:r>
          </w:p>
        </w:tc>
        <w:tc>
          <w:tcPr>
            <w:tcW w:w="0" w:type="auto"/>
          </w:tcPr>
          <w:p w:rsidR="00904C1E" w:rsidRPr="00D46195" w:rsidRDefault="00D46195">
            <w:pPr>
              <w:pStyle w:val="Compact"/>
              <w:jc w:val="center"/>
              <w:rPr>
                <w:lang w:val="es-MX"/>
              </w:rPr>
            </w:pPr>
            <w:r w:rsidRPr="00D46195">
              <w:rPr>
                <w:lang w:val="es-MX"/>
              </w:rPr>
              <w:t>Fabricación de productos de metal</w:t>
            </w:r>
          </w:p>
        </w:tc>
        <w:tc>
          <w:tcPr>
            <w:tcW w:w="0" w:type="auto"/>
          </w:tcPr>
          <w:p w:rsidR="00904C1E" w:rsidRDefault="00D46195">
            <w:pPr>
              <w:pStyle w:val="Compact"/>
              <w:jc w:val="center"/>
            </w:pPr>
            <w:r>
              <w:t>797184</w:t>
            </w:r>
          </w:p>
        </w:tc>
        <w:tc>
          <w:tcPr>
            <w:tcW w:w="0" w:type="auto"/>
          </w:tcPr>
          <w:p w:rsidR="00904C1E" w:rsidRDefault="00D46195">
            <w:pPr>
              <w:pStyle w:val="Compact"/>
              <w:jc w:val="center"/>
            </w:pPr>
            <w:r>
              <w:t>5</w:t>
            </w:r>
          </w:p>
        </w:tc>
        <w:tc>
          <w:tcPr>
            <w:tcW w:w="0" w:type="auto"/>
          </w:tcPr>
          <w:p w:rsidR="00904C1E" w:rsidRDefault="00D46195">
            <w:pPr>
              <w:pStyle w:val="Compact"/>
              <w:jc w:val="center"/>
            </w:pPr>
            <w:r>
              <w:t>2.06 %</w:t>
            </w:r>
          </w:p>
        </w:tc>
      </w:tr>
      <w:tr w:rsidR="00904C1E" w:rsidTr="007918FA">
        <w:trPr>
          <w:jc w:val="center"/>
        </w:trPr>
        <w:tc>
          <w:tcPr>
            <w:tcW w:w="0" w:type="auto"/>
          </w:tcPr>
          <w:p w:rsidR="00904C1E" w:rsidRDefault="00D46195">
            <w:pPr>
              <w:pStyle w:val="Compact"/>
              <w:jc w:val="center"/>
            </w:pPr>
            <w:r>
              <w:t>Cesar</w:t>
            </w:r>
          </w:p>
        </w:tc>
        <w:tc>
          <w:tcPr>
            <w:tcW w:w="0" w:type="auto"/>
          </w:tcPr>
          <w:p w:rsidR="00904C1E" w:rsidRDefault="00D46195">
            <w:pPr>
              <w:pStyle w:val="Compact"/>
              <w:jc w:val="center"/>
            </w:pPr>
            <w:r>
              <w:t>Educación</w:t>
            </w:r>
          </w:p>
        </w:tc>
        <w:tc>
          <w:tcPr>
            <w:tcW w:w="0" w:type="auto"/>
          </w:tcPr>
          <w:p w:rsidR="00904C1E" w:rsidRDefault="00D46195">
            <w:pPr>
              <w:pStyle w:val="Compact"/>
              <w:jc w:val="center"/>
            </w:pPr>
            <w:r>
              <w:t>1219001</w:t>
            </w:r>
          </w:p>
        </w:tc>
        <w:tc>
          <w:tcPr>
            <w:tcW w:w="0" w:type="auto"/>
          </w:tcPr>
          <w:p w:rsidR="00904C1E" w:rsidRDefault="00D46195">
            <w:pPr>
              <w:pStyle w:val="Compact"/>
              <w:jc w:val="center"/>
            </w:pPr>
            <w:r>
              <w:t>8</w:t>
            </w:r>
          </w:p>
        </w:tc>
        <w:tc>
          <w:tcPr>
            <w:tcW w:w="0" w:type="auto"/>
          </w:tcPr>
          <w:p w:rsidR="00904C1E" w:rsidRDefault="00D46195">
            <w:pPr>
              <w:pStyle w:val="Compact"/>
              <w:jc w:val="center"/>
            </w:pPr>
            <w:r>
              <w:t>0.64 %</w:t>
            </w:r>
          </w:p>
        </w:tc>
      </w:tr>
      <w:tr w:rsidR="00904C1E" w:rsidTr="007918FA">
        <w:trPr>
          <w:jc w:val="center"/>
        </w:trPr>
        <w:tc>
          <w:tcPr>
            <w:tcW w:w="0" w:type="auto"/>
          </w:tcPr>
          <w:p w:rsidR="00904C1E" w:rsidRDefault="00D46195">
            <w:pPr>
              <w:pStyle w:val="Compact"/>
              <w:jc w:val="center"/>
            </w:pPr>
            <w:r>
              <w:t>Córdoba</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1317021</w:t>
            </w:r>
          </w:p>
        </w:tc>
        <w:tc>
          <w:tcPr>
            <w:tcW w:w="0" w:type="auto"/>
          </w:tcPr>
          <w:p w:rsidR="00904C1E" w:rsidRDefault="00D46195">
            <w:pPr>
              <w:pStyle w:val="Compact"/>
              <w:jc w:val="center"/>
            </w:pPr>
            <w:r>
              <w:t>8</w:t>
            </w:r>
          </w:p>
        </w:tc>
        <w:tc>
          <w:tcPr>
            <w:tcW w:w="0" w:type="auto"/>
          </w:tcPr>
          <w:p w:rsidR="00904C1E" w:rsidRDefault="00D46195">
            <w:pPr>
              <w:pStyle w:val="Compact"/>
              <w:jc w:val="center"/>
            </w:pPr>
            <w:r>
              <w:t>2.29 %</w:t>
            </w:r>
          </w:p>
        </w:tc>
      </w:tr>
      <w:tr w:rsidR="00904C1E" w:rsidTr="007918FA">
        <w:trPr>
          <w:jc w:val="center"/>
        </w:trPr>
        <w:tc>
          <w:tcPr>
            <w:tcW w:w="0" w:type="auto"/>
          </w:tcPr>
          <w:p w:rsidR="00904C1E" w:rsidRDefault="00D46195">
            <w:pPr>
              <w:pStyle w:val="Compact"/>
              <w:jc w:val="center"/>
            </w:pPr>
            <w:r>
              <w:t>Cundinamarca</w:t>
            </w:r>
          </w:p>
        </w:tc>
        <w:tc>
          <w:tcPr>
            <w:tcW w:w="0" w:type="auto"/>
          </w:tcPr>
          <w:p w:rsidR="00904C1E" w:rsidRPr="00D46195" w:rsidRDefault="00D46195">
            <w:pPr>
              <w:pStyle w:val="Compact"/>
              <w:jc w:val="center"/>
              <w:rPr>
                <w:lang w:val="es-MX"/>
              </w:rPr>
            </w:pPr>
            <w:r w:rsidRPr="00D46195">
              <w:rPr>
                <w:lang w:val="es-MX"/>
              </w:rPr>
              <w:t>Comercio al por mayor y al por menor</w:t>
            </w:r>
          </w:p>
        </w:tc>
        <w:tc>
          <w:tcPr>
            <w:tcW w:w="0" w:type="auto"/>
          </w:tcPr>
          <w:p w:rsidR="00904C1E" w:rsidRDefault="00D46195">
            <w:pPr>
              <w:pStyle w:val="Compact"/>
              <w:jc w:val="center"/>
            </w:pPr>
            <w:r>
              <w:t>1124895</w:t>
            </w:r>
          </w:p>
        </w:tc>
        <w:tc>
          <w:tcPr>
            <w:tcW w:w="0" w:type="auto"/>
          </w:tcPr>
          <w:p w:rsidR="00904C1E" w:rsidRDefault="00D46195">
            <w:pPr>
              <w:pStyle w:val="Compact"/>
              <w:jc w:val="center"/>
            </w:pPr>
            <w:r>
              <w:t>40</w:t>
            </w:r>
          </w:p>
        </w:tc>
        <w:tc>
          <w:tcPr>
            <w:tcW w:w="0" w:type="auto"/>
          </w:tcPr>
          <w:p w:rsidR="00904C1E" w:rsidRDefault="00D46195">
            <w:pPr>
              <w:pStyle w:val="Compact"/>
              <w:jc w:val="center"/>
            </w:pPr>
            <w:r>
              <w:t>25.64 %</w:t>
            </w:r>
          </w:p>
        </w:tc>
      </w:tr>
      <w:tr w:rsidR="00904C1E" w:rsidTr="007918FA">
        <w:trPr>
          <w:jc w:val="center"/>
        </w:trPr>
        <w:tc>
          <w:tcPr>
            <w:tcW w:w="0" w:type="auto"/>
          </w:tcPr>
          <w:p w:rsidR="00904C1E" w:rsidRDefault="00D46195">
            <w:pPr>
              <w:pStyle w:val="Compact"/>
              <w:jc w:val="center"/>
            </w:pPr>
            <w:r>
              <w:t>Chocó</w:t>
            </w:r>
          </w:p>
        </w:tc>
        <w:tc>
          <w:tcPr>
            <w:tcW w:w="0" w:type="auto"/>
          </w:tcPr>
          <w:p w:rsidR="00904C1E" w:rsidRDefault="00D46195">
            <w:pPr>
              <w:pStyle w:val="Compact"/>
              <w:jc w:val="center"/>
            </w:pPr>
            <w:r>
              <w:t>Construcción</w:t>
            </w:r>
          </w:p>
        </w:tc>
        <w:tc>
          <w:tcPr>
            <w:tcW w:w="0" w:type="auto"/>
          </w:tcPr>
          <w:p w:rsidR="00904C1E" w:rsidRDefault="00D46195">
            <w:pPr>
              <w:pStyle w:val="Compact"/>
              <w:jc w:val="center"/>
            </w:pPr>
            <w:r>
              <w:t>938133</w:t>
            </w:r>
          </w:p>
        </w:tc>
        <w:tc>
          <w:tcPr>
            <w:tcW w:w="0" w:type="auto"/>
          </w:tcPr>
          <w:p w:rsidR="00904C1E" w:rsidRDefault="00D46195">
            <w:pPr>
              <w:pStyle w:val="Compact"/>
              <w:jc w:val="center"/>
            </w:pPr>
            <w:r>
              <w:t>9</w:t>
            </w:r>
          </w:p>
        </w:tc>
        <w:tc>
          <w:tcPr>
            <w:tcW w:w="0" w:type="auto"/>
          </w:tcPr>
          <w:p w:rsidR="00904C1E" w:rsidRDefault="00D46195">
            <w:pPr>
              <w:pStyle w:val="Compact"/>
              <w:jc w:val="center"/>
            </w:pPr>
            <w:r>
              <w:t>9.38 %</w:t>
            </w:r>
          </w:p>
        </w:tc>
      </w:tr>
      <w:tr w:rsidR="00904C1E" w:rsidTr="007918FA">
        <w:trPr>
          <w:jc w:val="center"/>
        </w:trPr>
        <w:tc>
          <w:tcPr>
            <w:tcW w:w="0" w:type="auto"/>
          </w:tcPr>
          <w:p w:rsidR="00904C1E" w:rsidRDefault="00D46195">
            <w:pPr>
              <w:pStyle w:val="Compact"/>
              <w:jc w:val="center"/>
            </w:pPr>
            <w:r>
              <w:t>Huila</w:t>
            </w:r>
          </w:p>
        </w:tc>
        <w:tc>
          <w:tcPr>
            <w:tcW w:w="0" w:type="auto"/>
          </w:tcPr>
          <w:p w:rsidR="00904C1E" w:rsidRDefault="00D46195">
            <w:pPr>
              <w:pStyle w:val="Compact"/>
              <w:jc w:val="center"/>
            </w:pPr>
            <w:r>
              <w:t>Construcción</w:t>
            </w:r>
          </w:p>
        </w:tc>
        <w:tc>
          <w:tcPr>
            <w:tcW w:w="0" w:type="auto"/>
          </w:tcPr>
          <w:p w:rsidR="00904C1E" w:rsidRDefault="00D46195">
            <w:pPr>
              <w:pStyle w:val="Compact"/>
              <w:jc w:val="center"/>
            </w:pPr>
            <w:r>
              <w:t>884382</w:t>
            </w:r>
          </w:p>
        </w:tc>
        <w:tc>
          <w:tcPr>
            <w:tcW w:w="0" w:type="auto"/>
          </w:tcPr>
          <w:p w:rsidR="00904C1E" w:rsidRDefault="00D46195">
            <w:pPr>
              <w:pStyle w:val="Compact"/>
              <w:jc w:val="center"/>
            </w:pPr>
            <w:r>
              <w:t>17</w:t>
            </w:r>
          </w:p>
        </w:tc>
        <w:tc>
          <w:tcPr>
            <w:tcW w:w="0" w:type="auto"/>
          </w:tcPr>
          <w:p w:rsidR="00904C1E" w:rsidRDefault="00D46195">
            <w:pPr>
              <w:pStyle w:val="Compact"/>
              <w:jc w:val="center"/>
            </w:pPr>
            <w:r>
              <w:t>9.77 %</w:t>
            </w:r>
          </w:p>
        </w:tc>
      </w:tr>
      <w:tr w:rsidR="00904C1E" w:rsidTr="007918FA">
        <w:trPr>
          <w:jc w:val="center"/>
        </w:trPr>
        <w:tc>
          <w:tcPr>
            <w:tcW w:w="0" w:type="auto"/>
          </w:tcPr>
          <w:p w:rsidR="00904C1E" w:rsidRDefault="00D46195">
            <w:pPr>
              <w:pStyle w:val="Compact"/>
              <w:jc w:val="center"/>
            </w:pPr>
            <w:r>
              <w:t>La Guajira</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2402252</w:t>
            </w:r>
          </w:p>
        </w:tc>
        <w:tc>
          <w:tcPr>
            <w:tcW w:w="0" w:type="auto"/>
          </w:tcPr>
          <w:p w:rsidR="00904C1E" w:rsidRDefault="00D46195">
            <w:pPr>
              <w:pStyle w:val="Compact"/>
              <w:jc w:val="center"/>
            </w:pPr>
            <w:r>
              <w:t>28</w:t>
            </w:r>
          </w:p>
        </w:tc>
        <w:tc>
          <w:tcPr>
            <w:tcW w:w="0" w:type="auto"/>
          </w:tcPr>
          <w:p w:rsidR="00904C1E" w:rsidRDefault="00D46195">
            <w:pPr>
              <w:pStyle w:val="Compact"/>
              <w:jc w:val="center"/>
            </w:pPr>
            <w:r>
              <w:t>1.62 %</w:t>
            </w:r>
          </w:p>
        </w:tc>
      </w:tr>
      <w:tr w:rsidR="00904C1E" w:rsidTr="007918FA">
        <w:trPr>
          <w:jc w:val="center"/>
        </w:trPr>
        <w:tc>
          <w:tcPr>
            <w:tcW w:w="0" w:type="auto"/>
          </w:tcPr>
          <w:p w:rsidR="00904C1E" w:rsidRDefault="00D46195">
            <w:pPr>
              <w:pStyle w:val="Compact"/>
              <w:jc w:val="center"/>
            </w:pPr>
            <w:r>
              <w:t>Magdalena</w:t>
            </w:r>
          </w:p>
        </w:tc>
        <w:tc>
          <w:tcPr>
            <w:tcW w:w="0" w:type="auto"/>
          </w:tcPr>
          <w:p w:rsidR="00904C1E" w:rsidRDefault="00D46195">
            <w:pPr>
              <w:pStyle w:val="Compact"/>
              <w:jc w:val="center"/>
            </w:pPr>
            <w:r>
              <w:t>Informática y actividades conexas</w:t>
            </w:r>
          </w:p>
        </w:tc>
        <w:tc>
          <w:tcPr>
            <w:tcW w:w="0" w:type="auto"/>
          </w:tcPr>
          <w:p w:rsidR="00904C1E" w:rsidRDefault="00D46195">
            <w:pPr>
              <w:pStyle w:val="Compact"/>
              <w:jc w:val="center"/>
            </w:pPr>
            <w:r>
              <w:t>882300</w:t>
            </w:r>
          </w:p>
        </w:tc>
        <w:tc>
          <w:tcPr>
            <w:tcW w:w="0" w:type="auto"/>
          </w:tcPr>
          <w:p w:rsidR="00904C1E" w:rsidRDefault="00D46195">
            <w:pPr>
              <w:pStyle w:val="Compact"/>
              <w:jc w:val="center"/>
            </w:pPr>
            <w:r>
              <w:t>6</w:t>
            </w:r>
          </w:p>
        </w:tc>
        <w:tc>
          <w:tcPr>
            <w:tcW w:w="0" w:type="auto"/>
          </w:tcPr>
          <w:p w:rsidR="00904C1E" w:rsidRDefault="00D46195">
            <w:pPr>
              <w:pStyle w:val="Compact"/>
              <w:jc w:val="center"/>
            </w:pPr>
            <w:r>
              <w:t>0.36 %</w:t>
            </w:r>
          </w:p>
        </w:tc>
      </w:tr>
      <w:tr w:rsidR="00904C1E" w:rsidTr="007918FA">
        <w:trPr>
          <w:jc w:val="center"/>
        </w:trPr>
        <w:tc>
          <w:tcPr>
            <w:tcW w:w="0" w:type="auto"/>
          </w:tcPr>
          <w:p w:rsidR="00904C1E" w:rsidRDefault="00D46195">
            <w:pPr>
              <w:pStyle w:val="Compact"/>
              <w:jc w:val="center"/>
            </w:pPr>
            <w:r>
              <w:t>Meta</w:t>
            </w:r>
          </w:p>
        </w:tc>
        <w:tc>
          <w:tcPr>
            <w:tcW w:w="0" w:type="auto"/>
          </w:tcPr>
          <w:p w:rsidR="00904C1E" w:rsidRPr="00D46195" w:rsidRDefault="00D46195">
            <w:pPr>
              <w:pStyle w:val="Compact"/>
              <w:jc w:val="center"/>
              <w:rPr>
                <w:lang w:val="es-MX"/>
              </w:rPr>
            </w:pPr>
            <w:r w:rsidRPr="00D46195">
              <w:rPr>
                <w:lang w:val="es-MX"/>
              </w:rPr>
              <w:t xml:space="preserve">Servicios sociales y de </w:t>
            </w:r>
            <w:r w:rsidRPr="00D46195">
              <w:rPr>
                <w:lang w:val="es-MX"/>
              </w:rPr>
              <w:lastRenderedPageBreak/>
              <w:t>salud</w:t>
            </w:r>
          </w:p>
        </w:tc>
        <w:tc>
          <w:tcPr>
            <w:tcW w:w="0" w:type="auto"/>
          </w:tcPr>
          <w:p w:rsidR="00904C1E" w:rsidRDefault="00D46195">
            <w:pPr>
              <w:pStyle w:val="Compact"/>
              <w:jc w:val="center"/>
            </w:pPr>
            <w:r>
              <w:lastRenderedPageBreak/>
              <w:t>1587969</w:t>
            </w:r>
          </w:p>
        </w:tc>
        <w:tc>
          <w:tcPr>
            <w:tcW w:w="0" w:type="auto"/>
          </w:tcPr>
          <w:p w:rsidR="00904C1E" w:rsidRDefault="00D46195">
            <w:pPr>
              <w:pStyle w:val="Compact"/>
              <w:jc w:val="center"/>
            </w:pPr>
            <w:r>
              <w:t>5</w:t>
            </w:r>
          </w:p>
        </w:tc>
        <w:tc>
          <w:tcPr>
            <w:tcW w:w="0" w:type="auto"/>
          </w:tcPr>
          <w:p w:rsidR="00904C1E" w:rsidRDefault="00D46195">
            <w:pPr>
              <w:pStyle w:val="Compact"/>
              <w:jc w:val="center"/>
            </w:pPr>
            <w:r>
              <w:t>1.17 %</w:t>
            </w:r>
          </w:p>
        </w:tc>
      </w:tr>
      <w:tr w:rsidR="00904C1E" w:rsidTr="007918FA">
        <w:trPr>
          <w:jc w:val="center"/>
        </w:trPr>
        <w:tc>
          <w:tcPr>
            <w:tcW w:w="0" w:type="auto"/>
          </w:tcPr>
          <w:p w:rsidR="00904C1E" w:rsidRDefault="00D46195">
            <w:pPr>
              <w:pStyle w:val="Compact"/>
              <w:jc w:val="center"/>
            </w:pPr>
            <w:r>
              <w:lastRenderedPageBreak/>
              <w:t>Nariño</w:t>
            </w:r>
          </w:p>
        </w:tc>
        <w:tc>
          <w:tcPr>
            <w:tcW w:w="0" w:type="auto"/>
          </w:tcPr>
          <w:p w:rsidR="00904C1E" w:rsidRDefault="00D46195">
            <w:pPr>
              <w:pStyle w:val="Compact"/>
              <w:jc w:val="center"/>
            </w:pPr>
            <w:r>
              <w:t>Construcción</w:t>
            </w:r>
          </w:p>
        </w:tc>
        <w:tc>
          <w:tcPr>
            <w:tcW w:w="0" w:type="auto"/>
          </w:tcPr>
          <w:p w:rsidR="00904C1E" w:rsidRDefault="00D46195">
            <w:pPr>
              <w:pStyle w:val="Compact"/>
              <w:jc w:val="center"/>
            </w:pPr>
            <w:r>
              <w:t>740993</w:t>
            </w:r>
          </w:p>
        </w:tc>
        <w:tc>
          <w:tcPr>
            <w:tcW w:w="0" w:type="auto"/>
          </w:tcPr>
          <w:p w:rsidR="00904C1E" w:rsidRDefault="00D46195">
            <w:pPr>
              <w:pStyle w:val="Compact"/>
              <w:jc w:val="center"/>
            </w:pPr>
            <w:r>
              <w:t>13</w:t>
            </w:r>
          </w:p>
        </w:tc>
        <w:tc>
          <w:tcPr>
            <w:tcW w:w="0" w:type="auto"/>
          </w:tcPr>
          <w:p w:rsidR="00904C1E" w:rsidRDefault="00D46195">
            <w:pPr>
              <w:pStyle w:val="Compact"/>
              <w:jc w:val="center"/>
            </w:pPr>
            <w:r>
              <w:t>7.07 %</w:t>
            </w:r>
          </w:p>
        </w:tc>
      </w:tr>
      <w:tr w:rsidR="00904C1E" w:rsidTr="007918FA">
        <w:trPr>
          <w:jc w:val="center"/>
        </w:trPr>
        <w:tc>
          <w:tcPr>
            <w:tcW w:w="0" w:type="auto"/>
          </w:tcPr>
          <w:p w:rsidR="00904C1E" w:rsidRDefault="00D46195">
            <w:pPr>
              <w:pStyle w:val="Compact"/>
              <w:jc w:val="center"/>
            </w:pPr>
            <w:r>
              <w:t>Norte de Santander</w:t>
            </w:r>
          </w:p>
        </w:tc>
        <w:tc>
          <w:tcPr>
            <w:tcW w:w="0" w:type="auto"/>
          </w:tcPr>
          <w:p w:rsidR="00904C1E" w:rsidRPr="00D46195" w:rsidRDefault="00D46195">
            <w:pPr>
              <w:pStyle w:val="Compact"/>
              <w:jc w:val="center"/>
              <w:rPr>
                <w:lang w:val="es-MX"/>
              </w:rPr>
            </w:pPr>
            <w:r w:rsidRPr="00D46195">
              <w:rPr>
                <w:lang w:val="es-MX"/>
              </w:rPr>
              <w:t>Alquiler de maquinaria y equipo sin operarios</w:t>
            </w:r>
          </w:p>
        </w:tc>
        <w:tc>
          <w:tcPr>
            <w:tcW w:w="0" w:type="auto"/>
          </w:tcPr>
          <w:p w:rsidR="00904C1E" w:rsidRDefault="00D46195">
            <w:pPr>
              <w:pStyle w:val="Compact"/>
              <w:jc w:val="center"/>
            </w:pPr>
            <w:r>
              <w:t>1560114</w:t>
            </w:r>
          </w:p>
        </w:tc>
        <w:tc>
          <w:tcPr>
            <w:tcW w:w="0" w:type="auto"/>
          </w:tcPr>
          <w:p w:rsidR="00904C1E" w:rsidRDefault="00D46195">
            <w:pPr>
              <w:pStyle w:val="Compact"/>
              <w:jc w:val="center"/>
            </w:pPr>
            <w:r>
              <w:t>6</w:t>
            </w:r>
          </w:p>
        </w:tc>
        <w:tc>
          <w:tcPr>
            <w:tcW w:w="0" w:type="auto"/>
          </w:tcPr>
          <w:p w:rsidR="00904C1E" w:rsidRDefault="00D46195">
            <w:pPr>
              <w:pStyle w:val="Compact"/>
              <w:jc w:val="center"/>
            </w:pPr>
            <w:r>
              <w:t>0.29 %</w:t>
            </w:r>
          </w:p>
        </w:tc>
      </w:tr>
      <w:tr w:rsidR="00904C1E" w:rsidTr="007918FA">
        <w:trPr>
          <w:jc w:val="center"/>
        </w:trPr>
        <w:tc>
          <w:tcPr>
            <w:tcW w:w="0" w:type="auto"/>
          </w:tcPr>
          <w:p w:rsidR="00904C1E" w:rsidRDefault="00D46195">
            <w:pPr>
              <w:pStyle w:val="Compact"/>
              <w:jc w:val="center"/>
            </w:pPr>
            <w:r>
              <w:t>Quindío</w:t>
            </w:r>
          </w:p>
        </w:tc>
        <w:tc>
          <w:tcPr>
            <w:tcW w:w="0" w:type="auto"/>
          </w:tcPr>
          <w:p w:rsidR="00904C1E" w:rsidRPr="00D46195" w:rsidRDefault="00D46195">
            <w:pPr>
              <w:pStyle w:val="Compact"/>
              <w:jc w:val="center"/>
              <w:rPr>
                <w:lang w:val="es-MX"/>
              </w:rPr>
            </w:pPr>
            <w:r w:rsidRPr="00D46195">
              <w:rPr>
                <w:lang w:val="es-MX"/>
              </w:rPr>
              <w:t>Fabricación de productos de metal</w:t>
            </w:r>
          </w:p>
        </w:tc>
        <w:tc>
          <w:tcPr>
            <w:tcW w:w="0" w:type="auto"/>
          </w:tcPr>
          <w:p w:rsidR="00904C1E" w:rsidRDefault="00D46195">
            <w:pPr>
              <w:pStyle w:val="Compact"/>
              <w:jc w:val="center"/>
            </w:pPr>
            <w:r>
              <w:t>1399260</w:t>
            </w:r>
          </w:p>
        </w:tc>
        <w:tc>
          <w:tcPr>
            <w:tcW w:w="0" w:type="auto"/>
          </w:tcPr>
          <w:p w:rsidR="00904C1E" w:rsidRDefault="00D46195">
            <w:pPr>
              <w:pStyle w:val="Compact"/>
              <w:jc w:val="center"/>
            </w:pPr>
            <w:r>
              <w:t>5</w:t>
            </w:r>
          </w:p>
        </w:tc>
        <w:tc>
          <w:tcPr>
            <w:tcW w:w="0" w:type="auto"/>
          </w:tcPr>
          <w:p w:rsidR="00904C1E" w:rsidRDefault="00D46195">
            <w:pPr>
              <w:pStyle w:val="Compact"/>
              <w:jc w:val="center"/>
            </w:pPr>
            <w:r>
              <w:t>1.04 %</w:t>
            </w:r>
          </w:p>
        </w:tc>
      </w:tr>
      <w:tr w:rsidR="00904C1E" w:rsidTr="007918FA">
        <w:trPr>
          <w:jc w:val="center"/>
        </w:trPr>
        <w:tc>
          <w:tcPr>
            <w:tcW w:w="0" w:type="auto"/>
          </w:tcPr>
          <w:p w:rsidR="00904C1E" w:rsidRDefault="00D46195">
            <w:pPr>
              <w:pStyle w:val="Compact"/>
              <w:jc w:val="center"/>
            </w:pPr>
            <w:r>
              <w:t>Risaralda</w:t>
            </w:r>
          </w:p>
        </w:tc>
        <w:tc>
          <w:tcPr>
            <w:tcW w:w="0" w:type="auto"/>
          </w:tcPr>
          <w:p w:rsidR="00904C1E" w:rsidRPr="00D46195" w:rsidRDefault="00D46195">
            <w:pPr>
              <w:pStyle w:val="Compact"/>
              <w:jc w:val="center"/>
              <w:rPr>
                <w:lang w:val="es-MX"/>
              </w:rPr>
            </w:pPr>
            <w:r w:rsidRPr="00D46195">
              <w:rPr>
                <w:lang w:val="es-MX"/>
              </w:rPr>
              <w:t>Transporte por vía terrestre; transporte por tuberías</w:t>
            </w:r>
          </w:p>
        </w:tc>
        <w:tc>
          <w:tcPr>
            <w:tcW w:w="0" w:type="auto"/>
          </w:tcPr>
          <w:p w:rsidR="00904C1E" w:rsidRDefault="00D46195">
            <w:pPr>
              <w:pStyle w:val="Compact"/>
              <w:jc w:val="center"/>
            </w:pPr>
            <w:r>
              <w:t>1237800</w:t>
            </w:r>
          </w:p>
        </w:tc>
        <w:tc>
          <w:tcPr>
            <w:tcW w:w="0" w:type="auto"/>
          </w:tcPr>
          <w:p w:rsidR="00904C1E" w:rsidRDefault="00D46195">
            <w:pPr>
              <w:pStyle w:val="Compact"/>
              <w:jc w:val="center"/>
            </w:pPr>
            <w:r>
              <w:t>7</w:t>
            </w:r>
          </w:p>
        </w:tc>
        <w:tc>
          <w:tcPr>
            <w:tcW w:w="0" w:type="auto"/>
          </w:tcPr>
          <w:p w:rsidR="00904C1E" w:rsidRDefault="00D46195">
            <w:pPr>
              <w:pStyle w:val="Compact"/>
              <w:jc w:val="center"/>
            </w:pPr>
            <w:r>
              <w:t>1.4 %</w:t>
            </w:r>
          </w:p>
        </w:tc>
      </w:tr>
      <w:tr w:rsidR="00904C1E" w:rsidTr="007918FA">
        <w:trPr>
          <w:jc w:val="center"/>
        </w:trPr>
        <w:tc>
          <w:tcPr>
            <w:tcW w:w="0" w:type="auto"/>
          </w:tcPr>
          <w:p w:rsidR="00904C1E" w:rsidRDefault="00D46195">
            <w:pPr>
              <w:pStyle w:val="Compact"/>
              <w:jc w:val="center"/>
            </w:pPr>
            <w:r>
              <w:t>Santander</w:t>
            </w:r>
          </w:p>
        </w:tc>
        <w:tc>
          <w:tcPr>
            <w:tcW w:w="0" w:type="auto"/>
          </w:tcPr>
          <w:p w:rsidR="00904C1E" w:rsidRDefault="00D46195">
            <w:pPr>
              <w:pStyle w:val="Compact"/>
              <w:jc w:val="center"/>
            </w:pPr>
            <w:r>
              <w:t>Informática y actividades conexas</w:t>
            </w:r>
          </w:p>
        </w:tc>
        <w:tc>
          <w:tcPr>
            <w:tcW w:w="0" w:type="auto"/>
          </w:tcPr>
          <w:p w:rsidR="00904C1E" w:rsidRDefault="00D46195">
            <w:pPr>
              <w:pStyle w:val="Compact"/>
              <w:jc w:val="center"/>
            </w:pPr>
            <w:r>
              <w:t>1530395</w:t>
            </w:r>
          </w:p>
        </w:tc>
        <w:tc>
          <w:tcPr>
            <w:tcW w:w="0" w:type="auto"/>
          </w:tcPr>
          <w:p w:rsidR="00904C1E" w:rsidRDefault="00D46195">
            <w:pPr>
              <w:pStyle w:val="Compact"/>
              <w:jc w:val="center"/>
            </w:pPr>
            <w:r>
              <w:t>6</w:t>
            </w:r>
          </w:p>
        </w:tc>
        <w:tc>
          <w:tcPr>
            <w:tcW w:w="0" w:type="auto"/>
          </w:tcPr>
          <w:p w:rsidR="00904C1E" w:rsidRDefault="00D46195">
            <w:pPr>
              <w:pStyle w:val="Compact"/>
              <w:jc w:val="center"/>
            </w:pPr>
            <w:r>
              <w:t>0.57 %</w:t>
            </w:r>
          </w:p>
        </w:tc>
      </w:tr>
      <w:tr w:rsidR="00904C1E" w:rsidTr="007918FA">
        <w:trPr>
          <w:jc w:val="center"/>
        </w:trPr>
        <w:tc>
          <w:tcPr>
            <w:tcW w:w="0" w:type="auto"/>
          </w:tcPr>
          <w:p w:rsidR="00904C1E" w:rsidRDefault="00D46195">
            <w:pPr>
              <w:pStyle w:val="Compact"/>
              <w:jc w:val="center"/>
            </w:pPr>
            <w:r>
              <w:t>Sucre</w:t>
            </w:r>
          </w:p>
        </w:tc>
        <w:tc>
          <w:tcPr>
            <w:tcW w:w="0" w:type="auto"/>
          </w:tcPr>
          <w:p w:rsidR="00904C1E" w:rsidRDefault="00D46195">
            <w:pPr>
              <w:pStyle w:val="Compact"/>
              <w:jc w:val="center"/>
            </w:pPr>
            <w:r>
              <w:t>Educación</w:t>
            </w:r>
          </w:p>
        </w:tc>
        <w:tc>
          <w:tcPr>
            <w:tcW w:w="0" w:type="auto"/>
          </w:tcPr>
          <w:p w:rsidR="00904C1E" w:rsidRDefault="00D46195">
            <w:pPr>
              <w:pStyle w:val="Compact"/>
              <w:jc w:val="center"/>
            </w:pPr>
            <w:r>
              <w:t>1490566</w:t>
            </w:r>
          </w:p>
        </w:tc>
        <w:tc>
          <w:tcPr>
            <w:tcW w:w="0" w:type="auto"/>
          </w:tcPr>
          <w:p w:rsidR="00904C1E" w:rsidRDefault="00D46195">
            <w:pPr>
              <w:pStyle w:val="Compact"/>
              <w:jc w:val="center"/>
            </w:pPr>
            <w:r>
              <w:t>9</w:t>
            </w:r>
          </w:p>
        </w:tc>
        <w:tc>
          <w:tcPr>
            <w:tcW w:w="0" w:type="auto"/>
          </w:tcPr>
          <w:p w:rsidR="00904C1E" w:rsidRDefault="00D46195">
            <w:pPr>
              <w:pStyle w:val="Compact"/>
              <w:jc w:val="center"/>
            </w:pPr>
            <w:r>
              <w:t>1.14 %</w:t>
            </w:r>
          </w:p>
        </w:tc>
      </w:tr>
      <w:tr w:rsidR="00904C1E" w:rsidTr="007918FA">
        <w:trPr>
          <w:jc w:val="center"/>
        </w:trPr>
        <w:tc>
          <w:tcPr>
            <w:tcW w:w="0" w:type="auto"/>
          </w:tcPr>
          <w:p w:rsidR="00904C1E" w:rsidRDefault="00D46195">
            <w:pPr>
              <w:pStyle w:val="Compact"/>
              <w:jc w:val="center"/>
            </w:pPr>
            <w:r>
              <w:t>Tolima</w:t>
            </w:r>
          </w:p>
        </w:tc>
        <w:tc>
          <w:tcPr>
            <w:tcW w:w="0" w:type="auto"/>
          </w:tcPr>
          <w:p w:rsidR="00904C1E" w:rsidRDefault="00D46195">
            <w:pPr>
              <w:pStyle w:val="Compact"/>
              <w:jc w:val="center"/>
            </w:pPr>
            <w:r>
              <w:t>Educación</w:t>
            </w:r>
          </w:p>
        </w:tc>
        <w:tc>
          <w:tcPr>
            <w:tcW w:w="0" w:type="auto"/>
          </w:tcPr>
          <w:p w:rsidR="00904C1E" w:rsidRDefault="00D46195">
            <w:pPr>
              <w:pStyle w:val="Compact"/>
              <w:jc w:val="center"/>
            </w:pPr>
            <w:r>
              <w:t>962419</w:t>
            </w:r>
          </w:p>
        </w:tc>
        <w:tc>
          <w:tcPr>
            <w:tcW w:w="0" w:type="auto"/>
          </w:tcPr>
          <w:p w:rsidR="00904C1E" w:rsidRDefault="00D46195">
            <w:pPr>
              <w:pStyle w:val="Compact"/>
              <w:jc w:val="center"/>
            </w:pPr>
            <w:r>
              <w:t>6</w:t>
            </w:r>
          </w:p>
        </w:tc>
        <w:tc>
          <w:tcPr>
            <w:tcW w:w="0" w:type="auto"/>
          </w:tcPr>
          <w:p w:rsidR="00904C1E" w:rsidRDefault="00D46195">
            <w:pPr>
              <w:pStyle w:val="Compact"/>
              <w:jc w:val="center"/>
            </w:pPr>
            <w:r>
              <w:t>2.69 %</w:t>
            </w:r>
          </w:p>
        </w:tc>
      </w:tr>
      <w:tr w:rsidR="00904C1E" w:rsidTr="007918FA">
        <w:trPr>
          <w:jc w:val="center"/>
        </w:trPr>
        <w:tc>
          <w:tcPr>
            <w:tcW w:w="0" w:type="auto"/>
          </w:tcPr>
          <w:p w:rsidR="00904C1E" w:rsidRDefault="00D46195">
            <w:pPr>
              <w:pStyle w:val="Compact"/>
              <w:jc w:val="center"/>
            </w:pPr>
            <w:r>
              <w:t>Valle</w:t>
            </w:r>
          </w:p>
        </w:tc>
        <w:tc>
          <w:tcPr>
            <w:tcW w:w="0" w:type="auto"/>
          </w:tcPr>
          <w:p w:rsidR="00904C1E" w:rsidRPr="00D46195" w:rsidRDefault="00D46195">
            <w:pPr>
              <w:pStyle w:val="Compact"/>
              <w:jc w:val="center"/>
              <w:rPr>
                <w:lang w:val="es-MX"/>
              </w:rPr>
            </w:pPr>
            <w:r w:rsidRPr="00D46195">
              <w:rPr>
                <w:lang w:val="es-MX"/>
              </w:rPr>
              <w:t>Servicios sociales y de salud</w:t>
            </w:r>
          </w:p>
        </w:tc>
        <w:tc>
          <w:tcPr>
            <w:tcW w:w="0" w:type="auto"/>
          </w:tcPr>
          <w:p w:rsidR="00904C1E" w:rsidRDefault="00D46195">
            <w:pPr>
              <w:pStyle w:val="Compact"/>
              <w:jc w:val="center"/>
            </w:pPr>
            <w:r>
              <w:t>2492584</w:t>
            </w:r>
          </w:p>
        </w:tc>
        <w:tc>
          <w:tcPr>
            <w:tcW w:w="0" w:type="auto"/>
          </w:tcPr>
          <w:p w:rsidR="00904C1E" w:rsidRDefault="00D46195">
            <w:pPr>
              <w:pStyle w:val="Compact"/>
              <w:jc w:val="center"/>
            </w:pPr>
            <w:r>
              <w:t>26</w:t>
            </w:r>
          </w:p>
        </w:tc>
        <w:tc>
          <w:tcPr>
            <w:tcW w:w="0" w:type="auto"/>
          </w:tcPr>
          <w:p w:rsidR="00904C1E" w:rsidRDefault="00D46195">
            <w:pPr>
              <w:pStyle w:val="Compact"/>
              <w:jc w:val="center"/>
            </w:pPr>
            <w:r>
              <w:t>3.08 %</w:t>
            </w:r>
          </w:p>
        </w:tc>
      </w:tr>
    </w:tbl>
    <w:p w:rsidR="007918FA" w:rsidRPr="00D46195" w:rsidRDefault="00D46195">
      <w:pPr>
        <w:pStyle w:val="Textoindependiente"/>
        <w:rPr>
          <w:lang w:val="es-MX"/>
        </w:rPr>
      </w:pPr>
      <w:r w:rsidRPr="00D46195">
        <w:rPr>
          <w:lang w:val="es-MX"/>
        </w:rPr>
        <w:t xml:space="preserve">Una vez </w:t>
      </w:r>
      <w:r w:rsidR="007918FA" w:rsidRPr="00D46195">
        <w:rPr>
          <w:lang w:val="es-MX"/>
        </w:rPr>
        <w:t>más</w:t>
      </w:r>
      <w:r w:rsidRPr="00D46195">
        <w:rPr>
          <w:lang w:val="es-MX"/>
        </w:rPr>
        <w:t xml:space="preserve"> notamos como las actividades </w:t>
      </w:r>
      <w:r w:rsidR="007918FA" w:rsidRPr="00D46195">
        <w:rPr>
          <w:lang w:val="es-MX"/>
        </w:rPr>
        <w:t>informáticas</w:t>
      </w:r>
      <w:r w:rsidRPr="00D46195">
        <w:rPr>
          <w:lang w:val="es-MX"/>
        </w:rPr>
        <w:t xml:space="preserve"> y los servicios de salud repuntan como las ramas con mayor ingreso promedio en diversos departamentos. </w:t>
      </w:r>
      <w:r w:rsidR="007918FA" w:rsidRPr="00D46195">
        <w:rPr>
          <w:lang w:val="es-MX"/>
        </w:rPr>
        <w:t>También</w:t>
      </w:r>
      <w:r w:rsidRPr="00D46195">
        <w:rPr>
          <w:lang w:val="es-MX"/>
        </w:rPr>
        <w:t xml:space="preserve"> notamos como la construcción y la educació</w:t>
      </w:r>
      <w:r w:rsidR="007918FA">
        <w:rPr>
          <w:lang w:val="es-MX"/>
        </w:rPr>
        <w:t>n resultan como niveles comunes</w:t>
      </w:r>
    </w:p>
    <w:p w:rsidR="00904C1E" w:rsidRDefault="00D46195">
      <w:pPr>
        <w:pStyle w:val="Ttulo3"/>
        <w:rPr>
          <w:color w:val="365F91" w:themeColor="accent1" w:themeShade="BF"/>
          <w:lang w:val="es-MX"/>
        </w:rPr>
      </w:pPr>
      <w:bookmarkStart w:id="25" w:name="analisis-de-ingresos-según-género-y-edad"/>
      <w:r w:rsidRPr="00D46195">
        <w:rPr>
          <w:color w:val="365F91" w:themeColor="accent1" w:themeShade="BF"/>
          <w:lang w:val="es-MX"/>
        </w:rPr>
        <w:t>Analisis de ingresos según género y edad</w:t>
      </w:r>
      <w:bookmarkEnd w:id="25"/>
    </w:p>
    <w:p w:rsidR="007918FA" w:rsidRPr="007918FA" w:rsidRDefault="007918FA" w:rsidP="007918FA">
      <w:pPr>
        <w:pStyle w:val="Textoindependiente"/>
        <w:rPr>
          <w:lang w:val="es-MX"/>
        </w:rPr>
      </w:pPr>
    </w:p>
    <w:p w:rsidR="00904C1E" w:rsidRPr="00D46195" w:rsidRDefault="00D46195" w:rsidP="007918FA">
      <w:pPr>
        <w:pStyle w:val="TableCaption"/>
        <w:jc w:val="center"/>
        <w:rPr>
          <w:lang w:val="es-MX"/>
        </w:rPr>
      </w:pPr>
      <w:r w:rsidRPr="00D46195">
        <w:rPr>
          <w:lang w:val="es-MX"/>
        </w:rPr>
        <w:t>Tabla 20: Ingreso promedio según género y edad</w:t>
      </w:r>
    </w:p>
    <w:tbl>
      <w:tblPr>
        <w:tblStyle w:val="Table"/>
        <w:tblW w:w="0" w:type="pct"/>
        <w:jc w:val="center"/>
        <w:tblLook w:val="07E0" w:firstRow="1" w:lastRow="1" w:firstColumn="1" w:lastColumn="1" w:noHBand="1" w:noVBand="1"/>
        <w:tblCaption w:val="Tabla 20: Ingreso promedio según género y edad"/>
      </w:tblPr>
      <w:tblGrid>
        <w:gridCol w:w="1230"/>
        <w:gridCol w:w="1036"/>
        <w:gridCol w:w="1916"/>
        <w:gridCol w:w="2096"/>
      </w:tblGrid>
      <w:tr w:rsidR="00904C1E" w:rsidTr="007918FA">
        <w:trPr>
          <w:jc w:val="center"/>
        </w:trPr>
        <w:tc>
          <w:tcPr>
            <w:tcW w:w="0" w:type="auto"/>
            <w:tcBorders>
              <w:bottom w:val="single" w:sz="0" w:space="0" w:color="auto"/>
            </w:tcBorders>
            <w:vAlign w:val="bottom"/>
          </w:tcPr>
          <w:p w:rsidR="00904C1E" w:rsidRDefault="00D46195">
            <w:pPr>
              <w:pStyle w:val="Compact"/>
              <w:jc w:val="center"/>
            </w:pPr>
            <w:r>
              <w:t>Genero</w:t>
            </w:r>
          </w:p>
        </w:tc>
        <w:tc>
          <w:tcPr>
            <w:tcW w:w="0" w:type="auto"/>
            <w:tcBorders>
              <w:bottom w:val="single" w:sz="0" w:space="0" w:color="auto"/>
            </w:tcBorders>
            <w:vAlign w:val="bottom"/>
          </w:tcPr>
          <w:p w:rsidR="00904C1E" w:rsidRDefault="00D46195">
            <w:pPr>
              <w:pStyle w:val="Compact"/>
              <w:jc w:val="center"/>
            </w:pPr>
            <w:r>
              <w:t>Edad</w:t>
            </w:r>
          </w:p>
        </w:tc>
        <w:tc>
          <w:tcPr>
            <w:tcW w:w="0" w:type="auto"/>
            <w:tcBorders>
              <w:bottom w:val="single" w:sz="0" w:space="0" w:color="auto"/>
            </w:tcBorders>
            <w:vAlign w:val="bottom"/>
          </w:tcPr>
          <w:p w:rsidR="00904C1E" w:rsidRDefault="00D46195">
            <w:pPr>
              <w:pStyle w:val="Compact"/>
              <w:jc w:val="center"/>
            </w:pPr>
            <w:r>
              <w:t>Ingreso promedio</w:t>
            </w:r>
          </w:p>
        </w:tc>
        <w:tc>
          <w:tcPr>
            <w:tcW w:w="0" w:type="auto"/>
            <w:tcBorders>
              <w:bottom w:val="single" w:sz="0" w:space="0" w:color="auto"/>
            </w:tcBorders>
            <w:vAlign w:val="bottom"/>
          </w:tcPr>
          <w:p w:rsidR="00904C1E" w:rsidRDefault="00D46195">
            <w:pPr>
              <w:pStyle w:val="Compact"/>
              <w:jc w:val="center"/>
            </w:pPr>
            <w:r>
              <w:t># De observaciones</w:t>
            </w:r>
          </w:p>
        </w:tc>
      </w:tr>
      <w:tr w:rsidR="00904C1E" w:rsidTr="007918FA">
        <w:trPr>
          <w:jc w:val="center"/>
        </w:trPr>
        <w:tc>
          <w:tcPr>
            <w:tcW w:w="0" w:type="auto"/>
          </w:tcPr>
          <w:p w:rsidR="00904C1E" w:rsidRDefault="00D46195">
            <w:pPr>
              <w:pStyle w:val="Compact"/>
              <w:jc w:val="center"/>
            </w:pPr>
            <w:r>
              <w:t>Masculino</w:t>
            </w:r>
          </w:p>
        </w:tc>
        <w:tc>
          <w:tcPr>
            <w:tcW w:w="0" w:type="auto"/>
          </w:tcPr>
          <w:p w:rsidR="00904C1E" w:rsidRDefault="00D46195">
            <w:pPr>
              <w:pStyle w:val="Compact"/>
              <w:jc w:val="center"/>
            </w:pPr>
            <w:r>
              <w:t>(26,59]</w:t>
            </w:r>
          </w:p>
        </w:tc>
        <w:tc>
          <w:tcPr>
            <w:tcW w:w="0" w:type="auto"/>
          </w:tcPr>
          <w:p w:rsidR="00904C1E" w:rsidRDefault="00D46195">
            <w:pPr>
              <w:pStyle w:val="Compact"/>
              <w:jc w:val="center"/>
            </w:pPr>
            <w:r>
              <w:t>735263.2</w:t>
            </w:r>
          </w:p>
        </w:tc>
        <w:tc>
          <w:tcPr>
            <w:tcW w:w="0" w:type="auto"/>
          </w:tcPr>
          <w:p w:rsidR="00904C1E" w:rsidRDefault="00D46195">
            <w:pPr>
              <w:pStyle w:val="Compact"/>
              <w:jc w:val="center"/>
            </w:pPr>
            <w:r>
              <w:t>6318</w:t>
            </w:r>
          </w:p>
        </w:tc>
      </w:tr>
      <w:tr w:rsidR="00904C1E" w:rsidTr="007918FA">
        <w:trPr>
          <w:jc w:val="center"/>
        </w:trPr>
        <w:tc>
          <w:tcPr>
            <w:tcW w:w="0" w:type="auto"/>
          </w:tcPr>
          <w:p w:rsidR="00904C1E" w:rsidRDefault="00D46195">
            <w:pPr>
              <w:pStyle w:val="Compact"/>
              <w:jc w:val="center"/>
            </w:pPr>
            <w:r>
              <w:t>Masculino</w:t>
            </w:r>
          </w:p>
        </w:tc>
        <w:tc>
          <w:tcPr>
            <w:tcW w:w="0" w:type="auto"/>
          </w:tcPr>
          <w:p w:rsidR="00904C1E" w:rsidRDefault="00D46195">
            <w:pPr>
              <w:pStyle w:val="Compact"/>
              <w:jc w:val="center"/>
            </w:pPr>
            <w:r>
              <w:t>(18,26]</w:t>
            </w:r>
          </w:p>
        </w:tc>
        <w:tc>
          <w:tcPr>
            <w:tcW w:w="0" w:type="auto"/>
          </w:tcPr>
          <w:p w:rsidR="00904C1E" w:rsidRDefault="00D46195">
            <w:pPr>
              <w:pStyle w:val="Compact"/>
              <w:jc w:val="center"/>
            </w:pPr>
            <w:r>
              <w:t>672051.0</w:t>
            </w:r>
          </w:p>
        </w:tc>
        <w:tc>
          <w:tcPr>
            <w:tcW w:w="0" w:type="auto"/>
          </w:tcPr>
          <w:p w:rsidR="00904C1E" w:rsidRDefault="00D46195">
            <w:pPr>
              <w:pStyle w:val="Compact"/>
              <w:jc w:val="center"/>
            </w:pPr>
            <w:r>
              <w:t>3098</w:t>
            </w:r>
          </w:p>
        </w:tc>
      </w:tr>
      <w:tr w:rsidR="00904C1E" w:rsidTr="007918FA">
        <w:trPr>
          <w:jc w:val="center"/>
        </w:trPr>
        <w:tc>
          <w:tcPr>
            <w:tcW w:w="0" w:type="auto"/>
          </w:tcPr>
          <w:p w:rsidR="00904C1E" w:rsidRDefault="00D46195">
            <w:pPr>
              <w:pStyle w:val="Compact"/>
              <w:jc w:val="center"/>
            </w:pPr>
            <w:r>
              <w:t>Masculino</w:t>
            </w:r>
          </w:p>
        </w:tc>
        <w:tc>
          <w:tcPr>
            <w:tcW w:w="0" w:type="auto"/>
          </w:tcPr>
          <w:p w:rsidR="00904C1E" w:rsidRDefault="00D46195">
            <w:pPr>
              <w:pStyle w:val="Compact"/>
              <w:jc w:val="center"/>
            </w:pPr>
            <w:r>
              <w:t>(59,100]</w:t>
            </w:r>
          </w:p>
        </w:tc>
        <w:tc>
          <w:tcPr>
            <w:tcW w:w="0" w:type="auto"/>
          </w:tcPr>
          <w:p w:rsidR="00904C1E" w:rsidRDefault="00D46195">
            <w:pPr>
              <w:pStyle w:val="Compact"/>
              <w:jc w:val="center"/>
            </w:pPr>
            <w:r>
              <w:t>578521.3</w:t>
            </w:r>
          </w:p>
        </w:tc>
        <w:tc>
          <w:tcPr>
            <w:tcW w:w="0" w:type="auto"/>
          </w:tcPr>
          <w:p w:rsidR="00904C1E" w:rsidRDefault="00D46195">
            <w:pPr>
              <w:pStyle w:val="Compact"/>
              <w:jc w:val="center"/>
            </w:pPr>
            <w:r>
              <w:t>275</w:t>
            </w:r>
          </w:p>
        </w:tc>
      </w:tr>
      <w:tr w:rsidR="00904C1E" w:rsidTr="007918FA">
        <w:trPr>
          <w:jc w:val="center"/>
        </w:trPr>
        <w:tc>
          <w:tcPr>
            <w:tcW w:w="0" w:type="auto"/>
          </w:tcPr>
          <w:p w:rsidR="00904C1E" w:rsidRDefault="00D46195">
            <w:pPr>
              <w:pStyle w:val="Compact"/>
              <w:jc w:val="center"/>
            </w:pPr>
            <w:r>
              <w:t>Femenino</w:t>
            </w:r>
          </w:p>
        </w:tc>
        <w:tc>
          <w:tcPr>
            <w:tcW w:w="0" w:type="auto"/>
          </w:tcPr>
          <w:p w:rsidR="00904C1E" w:rsidRDefault="00D46195">
            <w:pPr>
              <w:pStyle w:val="Compact"/>
              <w:jc w:val="center"/>
            </w:pPr>
            <w:r>
              <w:t>(18,26]</w:t>
            </w:r>
          </w:p>
        </w:tc>
        <w:tc>
          <w:tcPr>
            <w:tcW w:w="0" w:type="auto"/>
          </w:tcPr>
          <w:p w:rsidR="00904C1E" w:rsidRDefault="00D46195">
            <w:pPr>
              <w:pStyle w:val="Compact"/>
              <w:jc w:val="center"/>
            </w:pPr>
            <w:r>
              <w:t>531805.3</w:t>
            </w:r>
          </w:p>
        </w:tc>
        <w:tc>
          <w:tcPr>
            <w:tcW w:w="0" w:type="auto"/>
          </w:tcPr>
          <w:p w:rsidR="00904C1E" w:rsidRDefault="00D46195">
            <w:pPr>
              <w:pStyle w:val="Compact"/>
              <w:jc w:val="center"/>
            </w:pPr>
            <w:r>
              <w:t>1990</w:t>
            </w:r>
          </w:p>
        </w:tc>
      </w:tr>
      <w:tr w:rsidR="00904C1E" w:rsidTr="007918FA">
        <w:trPr>
          <w:jc w:val="center"/>
        </w:trPr>
        <w:tc>
          <w:tcPr>
            <w:tcW w:w="0" w:type="auto"/>
          </w:tcPr>
          <w:p w:rsidR="00904C1E" w:rsidRDefault="00D46195">
            <w:pPr>
              <w:pStyle w:val="Compact"/>
              <w:jc w:val="center"/>
            </w:pPr>
            <w:r>
              <w:t>Femenino</w:t>
            </w:r>
          </w:p>
        </w:tc>
        <w:tc>
          <w:tcPr>
            <w:tcW w:w="0" w:type="auto"/>
          </w:tcPr>
          <w:p w:rsidR="00904C1E" w:rsidRDefault="00D46195">
            <w:pPr>
              <w:pStyle w:val="Compact"/>
              <w:jc w:val="center"/>
            </w:pPr>
            <w:r>
              <w:t>(26,59]</w:t>
            </w:r>
          </w:p>
        </w:tc>
        <w:tc>
          <w:tcPr>
            <w:tcW w:w="0" w:type="auto"/>
          </w:tcPr>
          <w:p w:rsidR="00904C1E" w:rsidRDefault="00D46195">
            <w:pPr>
              <w:pStyle w:val="Compact"/>
              <w:jc w:val="center"/>
            </w:pPr>
            <w:r>
              <w:t>524140.8</w:t>
            </w:r>
          </w:p>
        </w:tc>
        <w:tc>
          <w:tcPr>
            <w:tcW w:w="0" w:type="auto"/>
          </w:tcPr>
          <w:p w:rsidR="00904C1E" w:rsidRDefault="00D46195">
            <w:pPr>
              <w:pStyle w:val="Compact"/>
              <w:jc w:val="center"/>
            </w:pPr>
            <w:r>
              <w:t>4818</w:t>
            </w:r>
          </w:p>
        </w:tc>
      </w:tr>
      <w:tr w:rsidR="00904C1E" w:rsidTr="007918FA">
        <w:trPr>
          <w:jc w:val="center"/>
        </w:trPr>
        <w:tc>
          <w:tcPr>
            <w:tcW w:w="0" w:type="auto"/>
          </w:tcPr>
          <w:p w:rsidR="00904C1E" w:rsidRDefault="00D46195">
            <w:pPr>
              <w:pStyle w:val="Compact"/>
              <w:jc w:val="center"/>
            </w:pPr>
            <w:r>
              <w:t>Masculino</w:t>
            </w:r>
          </w:p>
        </w:tc>
        <w:tc>
          <w:tcPr>
            <w:tcW w:w="0" w:type="auto"/>
          </w:tcPr>
          <w:p w:rsidR="00904C1E" w:rsidRDefault="00D46195">
            <w:pPr>
              <w:pStyle w:val="Compact"/>
              <w:jc w:val="center"/>
            </w:pPr>
            <w:r>
              <w:t>(14,18]</w:t>
            </w:r>
          </w:p>
        </w:tc>
        <w:tc>
          <w:tcPr>
            <w:tcW w:w="0" w:type="auto"/>
          </w:tcPr>
          <w:p w:rsidR="00904C1E" w:rsidRDefault="00D46195">
            <w:pPr>
              <w:pStyle w:val="Compact"/>
              <w:jc w:val="center"/>
            </w:pPr>
            <w:r>
              <w:t>451842.3</w:t>
            </w:r>
          </w:p>
        </w:tc>
        <w:tc>
          <w:tcPr>
            <w:tcW w:w="0" w:type="auto"/>
          </w:tcPr>
          <w:p w:rsidR="00904C1E" w:rsidRDefault="00D46195">
            <w:pPr>
              <w:pStyle w:val="Compact"/>
              <w:jc w:val="center"/>
            </w:pPr>
            <w:r>
              <w:t>480</w:t>
            </w:r>
          </w:p>
        </w:tc>
      </w:tr>
      <w:tr w:rsidR="00904C1E" w:rsidTr="007918FA">
        <w:trPr>
          <w:jc w:val="center"/>
        </w:trPr>
        <w:tc>
          <w:tcPr>
            <w:tcW w:w="0" w:type="auto"/>
          </w:tcPr>
          <w:p w:rsidR="00904C1E" w:rsidRDefault="00D46195">
            <w:pPr>
              <w:pStyle w:val="Compact"/>
              <w:jc w:val="center"/>
            </w:pPr>
            <w:r>
              <w:t>Femenino</w:t>
            </w:r>
          </w:p>
        </w:tc>
        <w:tc>
          <w:tcPr>
            <w:tcW w:w="0" w:type="auto"/>
          </w:tcPr>
          <w:p w:rsidR="00904C1E" w:rsidRDefault="00D46195">
            <w:pPr>
              <w:pStyle w:val="Compact"/>
              <w:jc w:val="center"/>
            </w:pPr>
            <w:r>
              <w:t>(59,100]</w:t>
            </w:r>
          </w:p>
        </w:tc>
        <w:tc>
          <w:tcPr>
            <w:tcW w:w="0" w:type="auto"/>
          </w:tcPr>
          <w:p w:rsidR="00904C1E" w:rsidRDefault="00D46195">
            <w:pPr>
              <w:pStyle w:val="Compact"/>
              <w:jc w:val="center"/>
            </w:pPr>
            <w:r>
              <w:t>378079.3</w:t>
            </w:r>
          </w:p>
        </w:tc>
        <w:tc>
          <w:tcPr>
            <w:tcW w:w="0" w:type="auto"/>
          </w:tcPr>
          <w:p w:rsidR="00904C1E" w:rsidRDefault="00D46195">
            <w:pPr>
              <w:pStyle w:val="Compact"/>
              <w:jc w:val="center"/>
            </w:pPr>
            <w:r>
              <w:t>232</w:t>
            </w:r>
          </w:p>
        </w:tc>
      </w:tr>
      <w:tr w:rsidR="00904C1E" w:rsidTr="007918FA">
        <w:trPr>
          <w:jc w:val="center"/>
        </w:trPr>
        <w:tc>
          <w:tcPr>
            <w:tcW w:w="0" w:type="auto"/>
          </w:tcPr>
          <w:p w:rsidR="00904C1E" w:rsidRDefault="00D46195">
            <w:pPr>
              <w:pStyle w:val="Compact"/>
              <w:jc w:val="center"/>
            </w:pPr>
            <w:r>
              <w:t>Femenino</w:t>
            </w:r>
          </w:p>
        </w:tc>
        <w:tc>
          <w:tcPr>
            <w:tcW w:w="0" w:type="auto"/>
          </w:tcPr>
          <w:p w:rsidR="00904C1E" w:rsidRDefault="00D46195">
            <w:pPr>
              <w:pStyle w:val="Compact"/>
              <w:jc w:val="center"/>
            </w:pPr>
            <w:r>
              <w:t>(14,18]</w:t>
            </w:r>
          </w:p>
        </w:tc>
        <w:tc>
          <w:tcPr>
            <w:tcW w:w="0" w:type="auto"/>
          </w:tcPr>
          <w:p w:rsidR="00904C1E" w:rsidRDefault="00D46195">
            <w:pPr>
              <w:pStyle w:val="Compact"/>
              <w:jc w:val="center"/>
            </w:pPr>
            <w:r>
              <w:t>363694.2</w:t>
            </w:r>
          </w:p>
        </w:tc>
        <w:tc>
          <w:tcPr>
            <w:tcW w:w="0" w:type="auto"/>
          </w:tcPr>
          <w:p w:rsidR="00904C1E" w:rsidRDefault="00D46195">
            <w:pPr>
              <w:pStyle w:val="Compact"/>
              <w:jc w:val="center"/>
            </w:pPr>
            <w:r>
              <w:t>268</w:t>
            </w:r>
          </w:p>
        </w:tc>
      </w:tr>
    </w:tbl>
    <w:p w:rsidR="00904C1E" w:rsidRDefault="00D46195">
      <w:pPr>
        <w:pStyle w:val="CaptionedFigure"/>
      </w:pPr>
      <w:r>
        <w:rPr>
          <w:noProof/>
        </w:rPr>
        <w:lastRenderedPageBreak/>
        <w:drawing>
          <wp:inline distT="0" distB="0" distL="0" distR="0" wp14:anchorId="143BCE79" wp14:editId="556CA344">
            <wp:extent cx="5284381" cy="2636874"/>
            <wp:effectExtent l="0" t="0" r="0" b="0"/>
            <wp:docPr id="24" name="Picture" descr="Figura 24: Ingresos de inmigrantes según el género y el rango de edad"/>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44-1.png"/>
                    <pic:cNvPicPr>
                      <a:picLocks noChangeAspect="1" noChangeArrowheads="1"/>
                    </pic:cNvPicPr>
                  </pic:nvPicPr>
                  <pic:blipFill>
                    <a:blip r:embed="rId32"/>
                    <a:stretch>
                      <a:fillRect/>
                    </a:stretch>
                  </pic:blipFill>
                  <pic:spPr bwMode="auto">
                    <a:xfrm>
                      <a:off x="0" y="0"/>
                      <a:ext cx="5315684" cy="2652494"/>
                    </a:xfrm>
                    <a:prstGeom prst="rect">
                      <a:avLst/>
                    </a:prstGeom>
                    <a:noFill/>
                    <a:ln w="9525">
                      <a:noFill/>
                      <a:headEnd/>
                      <a:tailEnd/>
                    </a:ln>
                  </pic:spPr>
                </pic:pic>
              </a:graphicData>
            </a:graphic>
          </wp:inline>
        </w:drawing>
      </w:r>
    </w:p>
    <w:p w:rsidR="007918FA" w:rsidRPr="00D46195" w:rsidRDefault="00D46195" w:rsidP="007918FA">
      <w:pPr>
        <w:pStyle w:val="ImageCaption"/>
        <w:rPr>
          <w:lang w:val="es-MX"/>
        </w:rPr>
      </w:pPr>
      <w:r w:rsidRPr="00D46195">
        <w:rPr>
          <w:lang w:val="es-MX"/>
        </w:rPr>
        <w:t>Figura 24: Ingresos de inmigrantes según el género y el rango de edad</w:t>
      </w:r>
    </w:p>
    <w:p w:rsidR="00904C1E" w:rsidRDefault="00D46195">
      <w:pPr>
        <w:pStyle w:val="Ttulo3"/>
        <w:rPr>
          <w:color w:val="365F91" w:themeColor="accent1" w:themeShade="BF"/>
          <w:lang w:val="es-MX"/>
        </w:rPr>
      </w:pPr>
      <w:bookmarkStart w:id="26" w:name="Xad0e29d60556da3d1bf59ce706e25d1d3dff2a0"/>
      <w:r w:rsidRPr="00D46195">
        <w:rPr>
          <w:color w:val="365F91" w:themeColor="accent1" w:themeShade="BF"/>
          <w:lang w:val="es-MX"/>
        </w:rPr>
        <w:t>Analisis de ingresos según la edad y el nivel educativo alcanzado</w:t>
      </w:r>
      <w:bookmarkEnd w:id="26"/>
    </w:p>
    <w:p w:rsidR="007918FA" w:rsidRPr="007918FA" w:rsidRDefault="007918FA" w:rsidP="007918FA">
      <w:pPr>
        <w:pStyle w:val="Textoindependiente"/>
        <w:rPr>
          <w:lang w:val="es-MX"/>
        </w:rPr>
      </w:pPr>
    </w:p>
    <w:p w:rsidR="00904C1E" w:rsidRPr="00D46195" w:rsidRDefault="00D46195" w:rsidP="007918FA">
      <w:pPr>
        <w:pStyle w:val="TableCaption"/>
        <w:jc w:val="center"/>
        <w:rPr>
          <w:lang w:val="es-MX"/>
        </w:rPr>
      </w:pPr>
      <w:r w:rsidRPr="00D46195">
        <w:rPr>
          <w:lang w:val="es-MX"/>
        </w:rPr>
        <w:t>Tabla 21: Ingreso promedio según edad y nivel educativo</w:t>
      </w:r>
    </w:p>
    <w:tbl>
      <w:tblPr>
        <w:tblStyle w:val="Table"/>
        <w:tblW w:w="0" w:type="pct"/>
        <w:jc w:val="center"/>
        <w:tblLook w:val="07E0" w:firstRow="1" w:lastRow="1" w:firstColumn="1" w:lastColumn="1" w:noHBand="1" w:noVBand="1"/>
      </w:tblPr>
      <w:tblGrid>
        <w:gridCol w:w="1036"/>
        <w:gridCol w:w="2762"/>
        <w:gridCol w:w="1916"/>
        <w:gridCol w:w="2096"/>
      </w:tblGrid>
      <w:tr w:rsidR="00904C1E" w:rsidTr="007918FA">
        <w:trPr>
          <w:jc w:val="center"/>
        </w:trPr>
        <w:tc>
          <w:tcPr>
            <w:tcW w:w="0" w:type="auto"/>
            <w:tcBorders>
              <w:bottom w:val="single" w:sz="0" w:space="0" w:color="auto"/>
            </w:tcBorders>
            <w:vAlign w:val="bottom"/>
          </w:tcPr>
          <w:p w:rsidR="00904C1E" w:rsidRDefault="00D46195">
            <w:pPr>
              <w:pStyle w:val="Compact"/>
              <w:jc w:val="center"/>
            </w:pPr>
            <w:r>
              <w:t>Edad</w:t>
            </w:r>
          </w:p>
        </w:tc>
        <w:tc>
          <w:tcPr>
            <w:tcW w:w="0" w:type="auto"/>
            <w:tcBorders>
              <w:bottom w:val="single" w:sz="0" w:space="0" w:color="auto"/>
            </w:tcBorders>
            <w:vAlign w:val="bottom"/>
          </w:tcPr>
          <w:p w:rsidR="00904C1E" w:rsidRDefault="00D46195">
            <w:pPr>
              <w:pStyle w:val="Compact"/>
              <w:jc w:val="center"/>
            </w:pPr>
            <w:r>
              <w:t>Nivel.educativo.alcanzado</w:t>
            </w:r>
          </w:p>
        </w:tc>
        <w:tc>
          <w:tcPr>
            <w:tcW w:w="0" w:type="auto"/>
            <w:tcBorders>
              <w:bottom w:val="single" w:sz="0" w:space="0" w:color="auto"/>
            </w:tcBorders>
            <w:vAlign w:val="bottom"/>
          </w:tcPr>
          <w:p w:rsidR="00904C1E" w:rsidRDefault="00D46195">
            <w:pPr>
              <w:pStyle w:val="Compact"/>
              <w:jc w:val="center"/>
            </w:pPr>
            <w:r>
              <w:t>Ingreso promedio</w:t>
            </w:r>
          </w:p>
        </w:tc>
        <w:tc>
          <w:tcPr>
            <w:tcW w:w="0" w:type="auto"/>
            <w:tcBorders>
              <w:bottom w:val="single" w:sz="0" w:space="0" w:color="auto"/>
            </w:tcBorders>
            <w:vAlign w:val="bottom"/>
          </w:tcPr>
          <w:p w:rsidR="00904C1E" w:rsidRDefault="00D46195">
            <w:pPr>
              <w:pStyle w:val="Compact"/>
              <w:jc w:val="center"/>
            </w:pPr>
            <w:r>
              <w:t># De observaciones</w:t>
            </w:r>
          </w:p>
        </w:tc>
      </w:tr>
      <w:tr w:rsidR="00904C1E" w:rsidTr="007918FA">
        <w:trPr>
          <w:jc w:val="center"/>
        </w:trPr>
        <w:tc>
          <w:tcPr>
            <w:tcW w:w="0" w:type="auto"/>
          </w:tcPr>
          <w:p w:rsidR="00904C1E" w:rsidRDefault="00D46195">
            <w:pPr>
              <w:pStyle w:val="Compact"/>
              <w:jc w:val="center"/>
            </w:pPr>
            <w:r>
              <w:t>(26,59]</w:t>
            </w:r>
          </w:p>
        </w:tc>
        <w:tc>
          <w:tcPr>
            <w:tcW w:w="0" w:type="auto"/>
          </w:tcPr>
          <w:p w:rsidR="00904C1E" w:rsidRDefault="00D46195">
            <w:pPr>
              <w:pStyle w:val="Compact"/>
              <w:jc w:val="center"/>
            </w:pPr>
            <w:r>
              <w:t>Superior o universitaria</w:t>
            </w:r>
          </w:p>
        </w:tc>
        <w:tc>
          <w:tcPr>
            <w:tcW w:w="0" w:type="auto"/>
          </w:tcPr>
          <w:p w:rsidR="00904C1E" w:rsidRDefault="00D46195">
            <w:pPr>
              <w:pStyle w:val="Compact"/>
              <w:jc w:val="center"/>
            </w:pPr>
            <w:r>
              <w:t>753775.7</w:t>
            </w:r>
          </w:p>
        </w:tc>
        <w:tc>
          <w:tcPr>
            <w:tcW w:w="0" w:type="auto"/>
          </w:tcPr>
          <w:p w:rsidR="00904C1E" w:rsidRDefault="00D46195">
            <w:pPr>
              <w:pStyle w:val="Compact"/>
              <w:jc w:val="center"/>
            </w:pPr>
            <w:r>
              <w:t>2894</w:t>
            </w:r>
          </w:p>
        </w:tc>
      </w:tr>
      <w:tr w:rsidR="00904C1E" w:rsidTr="007918FA">
        <w:trPr>
          <w:jc w:val="center"/>
        </w:trPr>
        <w:tc>
          <w:tcPr>
            <w:tcW w:w="0" w:type="auto"/>
          </w:tcPr>
          <w:p w:rsidR="00904C1E" w:rsidRDefault="00D46195">
            <w:pPr>
              <w:pStyle w:val="Compact"/>
              <w:jc w:val="center"/>
            </w:pPr>
            <w:r>
              <w:t>(18,26]</w:t>
            </w:r>
          </w:p>
        </w:tc>
        <w:tc>
          <w:tcPr>
            <w:tcW w:w="0" w:type="auto"/>
          </w:tcPr>
          <w:p w:rsidR="00904C1E" w:rsidRDefault="00D46195">
            <w:pPr>
              <w:pStyle w:val="Compact"/>
              <w:jc w:val="center"/>
            </w:pPr>
            <w:r>
              <w:t>Superior o universitaria</w:t>
            </w:r>
          </w:p>
        </w:tc>
        <w:tc>
          <w:tcPr>
            <w:tcW w:w="0" w:type="auto"/>
          </w:tcPr>
          <w:p w:rsidR="00904C1E" w:rsidRDefault="00D46195">
            <w:pPr>
              <w:pStyle w:val="Compact"/>
              <w:jc w:val="center"/>
            </w:pPr>
            <w:r>
              <w:t>694486.5</w:t>
            </w:r>
          </w:p>
        </w:tc>
        <w:tc>
          <w:tcPr>
            <w:tcW w:w="0" w:type="auto"/>
          </w:tcPr>
          <w:p w:rsidR="00904C1E" w:rsidRDefault="00D46195">
            <w:pPr>
              <w:pStyle w:val="Compact"/>
              <w:jc w:val="center"/>
            </w:pPr>
            <w:r>
              <w:t>1280</w:t>
            </w:r>
          </w:p>
        </w:tc>
      </w:tr>
      <w:tr w:rsidR="00904C1E" w:rsidTr="007918FA">
        <w:trPr>
          <w:jc w:val="center"/>
        </w:trPr>
        <w:tc>
          <w:tcPr>
            <w:tcW w:w="0" w:type="auto"/>
          </w:tcPr>
          <w:p w:rsidR="00904C1E" w:rsidRDefault="00D46195">
            <w:pPr>
              <w:pStyle w:val="Compact"/>
              <w:jc w:val="center"/>
            </w:pPr>
            <w:r>
              <w:t>(26,59]</w:t>
            </w:r>
          </w:p>
        </w:tc>
        <w:tc>
          <w:tcPr>
            <w:tcW w:w="0" w:type="auto"/>
          </w:tcPr>
          <w:p w:rsidR="00904C1E" w:rsidRDefault="00D46195">
            <w:pPr>
              <w:pStyle w:val="Compact"/>
              <w:jc w:val="center"/>
            </w:pPr>
            <w:r>
              <w:t>Media (10o -13o)</w:t>
            </w:r>
          </w:p>
        </w:tc>
        <w:tc>
          <w:tcPr>
            <w:tcW w:w="0" w:type="auto"/>
          </w:tcPr>
          <w:p w:rsidR="00904C1E" w:rsidRDefault="00D46195">
            <w:pPr>
              <w:pStyle w:val="Compact"/>
              <w:jc w:val="center"/>
            </w:pPr>
            <w:r>
              <w:t>680445.5</w:t>
            </w:r>
          </w:p>
        </w:tc>
        <w:tc>
          <w:tcPr>
            <w:tcW w:w="0" w:type="auto"/>
          </w:tcPr>
          <w:p w:rsidR="00904C1E" w:rsidRDefault="00D46195">
            <w:pPr>
              <w:pStyle w:val="Compact"/>
              <w:jc w:val="center"/>
            </w:pPr>
            <w:r>
              <w:t>4432</w:t>
            </w:r>
          </w:p>
        </w:tc>
      </w:tr>
      <w:tr w:rsidR="00904C1E" w:rsidTr="007918FA">
        <w:trPr>
          <w:jc w:val="center"/>
        </w:trPr>
        <w:tc>
          <w:tcPr>
            <w:tcW w:w="0" w:type="auto"/>
          </w:tcPr>
          <w:p w:rsidR="00904C1E" w:rsidRDefault="00D46195">
            <w:pPr>
              <w:pStyle w:val="Compact"/>
              <w:jc w:val="center"/>
            </w:pPr>
            <w:r>
              <w:t>(18,26]</w:t>
            </w:r>
          </w:p>
        </w:tc>
        <w:tc>
          <w:tcPr>
            <w:tcW w:w="0" w:type="auto"/>
          </w:tcPr>
          <w:p w:rsidR="00904C1E" w:rsidRDefault="00D46195">
            <w:pPr>
              <w:pStyle w:val="Compact"/>
              <w:jc w:val="center"/>
            </w:pPr>
            <w:r>
              <w:t>Media (10o -13o)</w:t>
            </w:r>
          </w:p>
        </w:tc>
        <w:tc>
          <w:tcPr>
            <w:tcW w:w="0" w:type="auto"/>
          </w:tcPr>
          <w:p w:rsidR="00904C1E" w:rsidRDefault="00D46195">
            <w:pPr>
              <w:pStyle w:val="Compact"/>
              <w:jc w:val="center"/>
            </w:pPr>
            <w:r>
              <w:t>632470.0</w:t>
            </w:r>
          </w:p>
        </w:tc>
        <w:tc>
          <w:tcPr>
            <w:tcW w:w="0" w:type="auto"/>
          </w:tcPr>
          <w:p w:rsidR="00904C1E" w:rsidRDefault="00D46195">
            <w:pPr>
              <w:pStyle w:val="Compact"/>
              <w:jc w:val="center"/>
            </w:pPr>
            <w:r>
              <w:t>2564</w:t>
            </w:r>
          </w:p>
        </w:tc>
      </w:tr>
      <w:tr w:rsidR="00904C1E" w:rsidTr="007918FA">
        <w:trPr>
          <w:jc w:val="center"/>
        </w:trPr>
        <w:tc>
          <w:tcPr>
            <w:tcW w:w="0" w:type="auto"/>
          </w:tcPr>
          <w:p w:rsidR="00904C1E" w:rsidRDefault="00D46195">
            <w:pPr>
              <w:pStyle w:val="Compact"/>
              <w:jc w:val="center"/>
            </w:pPr>
            <w:r>
              <w:t>(59,100]</w:t>
            </w:r>
          </w:p>
        </w:tc>
        <w:tc>
          <w:tcPr>
            <w:tcW w:w="0" w:type="auto"/>
          </w:tcPr>
          <w:p w:rsidR="00904C1E" w:rsidRDefault="00D46195">
            <w:pPr>
              <w:pStyle w:val="Compact"/>
              <w:jc w:val="center"/>
            </w:pPr>
            <w:r>
              <w:t>Superior o universitaria</w:t>
            </w:r>
          </w:p>
        </w:tc>
        <w:tc>
          <w:tcPr>
            <w:tcW w:w="0" w:type="auto"/>
          </w:tcPr>
          <w:p w:rsidR="00904C1E" w:rsidRDefault="00D46195">
            <w:pPr>
              <w:pStyle w:val="Compact"/>
              <w:jc w:val="center"/>
            </w:pPr>
            <w:r>
              <w:t>631059.0</w:t>
            </w:r>
          </w:p>
        </w:tc>
        <w:tc>
          <w:tcPr>
            <w:tcW w:w="0" w:type="auto"/>
          </w:tcPr>
          <w:p w:rsidR="00904C1E" w:rsidRDefault="00D46195">
            <w:pPr>
              <w:pStyle w:val="Compact"/>
              <w:jc w:val="center"/>
            </w:pPr>
            <w:r>
              <w:t>45</w:t>
            </w:r>
          </w:p>
        </w:tc>
      </w:tr>
      <w:tr w:rsidR="00904C1E" w:rsidTr="007918FA">
        <w:trPr>
          <w:jc w:val="center"/>
        </w:trPr>
        <w:tc>
          <w:tcPr>
            <w:tcW w:w="0" w:type="auto"/>
          </w:tcPr>
          <w:p w:rsidR="00904C1E" w:rsidRDefault="00D46195">
            <w:pPr>
              <w:pStyle w:val="Compact"/>
              <w:jc w:val="center"/>
            </w:pPr>
            <w:r>
              <w:t>(59,100]</w:t>
            </w:r>
          </w:p>
        </w:tc>
        <w:tc>
          <w:tcPr>
            <w:tcW w:w="0" w:type="auto"/>
          </w:tcPr>
          <w:p w:rsidR="00904C1E" w:rsidRDefault="00D46195">
            <w:pPr>
              <w:pStyle w:val="Compact"/>
              <w:jc w:val="center"/>
            </w:pPr>
            <w:r>
              <w:t>Media (10o -13o)</w:t>
            </w:r>
          </w:p>
        </w:tc>
        <w:tc>
          <w:tcPr>
            <w:tcW w:w="0" w:type="auto"/>
          </w:tcPr>
          <w:p w:rsidR="00904C1E" w:rsidRDefault="00D46195">
            <w:pPr>
              <w:pStyle w:val="Compact"/>
              <w:jc w:val="center"/>
            </w:pPr>
            <w:r>
              <w:t>625898.1</w:t>
            </w:r>
          </w:p>
        </w:tc>
        <w:tc>
          <w:tcPr>
            <w:tcW w:w="0" w:type="auto"/>
          </w:tcPr>
          <w:p w:rsidR="00904C1E" w:rsidRDefault="00D46195">
            <w:pPr>
              <w:pStyle w:val="Compact"/>
              <w:jc w:val="center"/>
            </w:pPr>
            <w:r>
              <w:t>115</w:t>
            </w:r>
          </w:p>
        </w:tc>
      </w:tr>
      <w:tr w:rsidR="00904C1E" w:rsidTr="007918FA">
        <w:trPr>
          <w:jc w:val="center"/>
        </w:trPr>
        <w:tc>
          <w:tcPr>
            <w:tcW w:w="0" w:type="auto"/>
          </w:tcPr>
          <w:p w:rsidR="00904C1E" w:rsidRDefault="00D46195">
            <w:pPr>
              <w:pStyle w:val="Compact"/>
              <w:jc w:val="center"/>
            </w:pPr>
            <w:r>
              <w:t>(26,59]</w:t>
            </w:r>
          </w:p>
        </w:tc>
        <w:tc>
          <w:tcPr>
            <w:tcW w:w="0" w:type="auto"/>
          </w:tcPr>
          <w:p w:rsidR="00904C1E" w:rsidRDefault="00D46195">
            <w:pPr>
              <w:pStyle w:val="Compact"/>
              <w:jc w:val="center"/>
            </w:pPr>
            <w:r>
              <w:t>Básica primaria</w:t>
            </w:r>
          </w:p>
        </w:tc>
        <w:tc>
          <w:tcPr>
            <w:tcW w:w="0" w:type="auto"/>
          </w:tcPr>
          <w:p w:rsidR="00904C1E" w:rsidRDefault="00D46195">
            <w:pPr>
              <w:pStyle w:val="Compact"/>
              <w:jc w:val="center"/>
            </w:pPr>
            <w:r>
              <w:t>595887.4</w:t>
            </w:r>
          </w:p>
        </w:tc>
        <w:tc>
          <w:tcPr>
            <w:tcW w:w="0" w:type="auto"/>
          </w:tcPr>
          <w:p w:rsidR="00904C1E" w:rsidRDefault="00D46195">
            <w:pPr>
              <w:pStyle w:val="Compact"/>
              <w:jc w:val="center"/>
            </w:pPr>
            <w:r>
              <w:t>1397</w:t>
            </w:r>
          </w:p>
        </w:tc>
      </w:tr>
      <w:tr w:rsidR="00904C1E" w:rsidTr="007918FA">
        <w:trPr>
          <w:jc w:val="center"/>
        </w:trPr>
        <w:tc>
          <w:tcPr>
            <w:tcW w:w="0" w:type="auto"/>
          </w:tcPr>
          <w:p w:rsidR="00904C1E" w:rsidRDefault="00D46195">
            <w:pPr>
              <w:pStyle w:val="Compact"/>
              <w:jc w:val="center"/>
            </w:pPr>
            <w:r>
              <w:t>(26,59]</w:t>
            </w:r>
          </w:p>
        </w:tc>
        <w:tc>
          <w:tcPr>
            <w:tcW w:w="0" w:type="auto"/>
          </w:tcPr>
          <w:p w:rsidR="00904C1E" w:rsidRDefault="00D46195">
            <w:pPr>
              <w:pStyle w:val="Compact"/>
              <w:jc w:val="center"/>
            </w:pPr>
            <w:r>
              <w:t>Básica secundaria</w:t>
            </w:r>
          </w:p>
        </w:tc>
        <w:tc>
          <w:tcPr>
            <w:tcW w:w="0" w:type="auto"/>
          </w:tcPr>
          <w:p w:rsidR="00904C1E" w:rsidRDefault="00D46195">
            <w:pPr>
              <w:pStyle w:val="Compact"/>
              <w:jc w:val="center"/>
            </w:pPr>
            <w:r>
              <w:t>585296.5</w:t>
            </w:r>
          </w:p>
        </w:tc>
        <w:tc>
          <w:tcPr>
            <w:tcW w:w="0" w:type="auto"/>
          </w:tcPr>
          <w:p w:rsidR="00904C1E" w:rsidRDefault="00D46195">
            <w:pPr>
              <w:pStyle w:val="Compact"/>
              <w:jc w:val="center"/>
            </w:pPr>
            <w:r>
              <w:t>2440</w:t>
            </w:r>
          </w:p>
        </w:tc>
      </w:tr>
      <w:tr w:rsidR="00904C1E" w:rsidTr="007918FA">
        <w:trPr>
          <w:jc w:val="center"/>
        </w:trPr>
        <w:tc>
          <w:tcPr>
            <w:tcW w:w="0" w:type="auto"/>
          </w:tcPr>
          <w:p w:rsidR="00904C1E" w:rsidRDefault="00D46195">
            <w:pPr>
              <w:pStyle w:val="Compact"/>
              <w:jc w:val="center"/>
            </w:pPr>
            <w:r>
              <w:t>(18,26]</w:t>
            </w:r>
          </w:p>
        </w:tc>
        <w:tc>
          <w:tcPr>
            <w:tcW w:w="0" w:type="auto"/>
          </w:tcPr>
          <w:p w:rsidR="00904C1E" w:rsidRDefault="00D46195">
            <w:pPr>
              <w:pStyle w:val="Compact"/>
              <w:jc w:val="center"/>
            </w:pPr>
            <w:r>
              <w:t>Básica primaria</w:t>
            </w:r>
          </w:p>
        </w:tc>
        <w:tc>
          <w:tcPr>
            <w:tcW w:w="0" w:type="auto"/>
          </w:tcPr>
          <w:p w:rsidR="00904C1E" w:rsidRDefault="00D46195">
            <w:pPr>
              <w:pStyle w:val="Compact"/>
              <w:jc w:val="center"/>
            </w:pPr>
            <w:r>
              <w:t>572085.4</w:t>
            </w:r>
          </w:p>
        </w:tc>
        <w:tc>
          <w:tcPr>
            <w:tcW w:w="0" w:type="auto"/>
          </w:tcPr>
          <w:p w:rsidR="00904C1E" w:rsidRDefault="00D46195">
            <w:pPr>
              <w:pStyle w:val="Compact"/>
              <w:jc w:val="center"/>
            </w:pPr>
            <w:r>
              <w:t>247</w:t>
            </w:r>
          </w:p>
        </w:tc>
      </w:tr>
      <w:tr w:rsidR="00904C1E" w:rsidTr="007918FA">
        <w:trPr>
          <w:jc w:val="center"/>
        </w:trPr>
        <w:tc>
          <w:tcPr>
            <w:tcW w:w="0" w:type="auto"/>
          </w:tcPr>
          <w:p w:rsidR="00904C1E" w:rsidRDefault="00D46195">
            <w:pPr>
              <w:pStyle w:val="Compact"/>
              <w:jc w:val="center"/>
            </w:pPr>
            <w:r>
              <w:t>(18,26]</w:t>
            </w:r>
          </w:p>
        </w:tc>
        <w:tc>
          <w:tcPr>
            <w:tcW w:w="0" w:type="auto"/>
          </w:tcPr>
          <w:p w:rsidR="00904C1E" w:rsidRDefault="00D46195">
            <w:pPr>
              <w:pStyle w:val="Compact"/>
              <w:jc w:val="center"/>
            </w:pPr>
            <w:r>
              <w:t>Básica secundaria</w:t>
            </w:r>
          </w:p>
        </w:tc>
        <w:tc>
          <w:tcPr>
            <w:tcW w:w="0" w:type="auto"/>
          </w:tcPr>
          <w:p w:rsidR="00904C1E" w:rsidRDefault="00D46195">
            <w:pPr>
              <w:pStyle w:val="Compact"/>
              <w:jc w:val="center"/>
            </w:pPr>
            <w:r>
              <w:t>546301.8</w:t>
            </w:r>
          </w:p>
        </w:tc>
        <w:tc>
          <w:tcPr>
            <w:tcW w:w="0" w:type="auto"/>
          </w:tcPr>
          <w:p w:rsidR="00904C1E" w:rsidRDefault="00D46195">
            <w:pPr>
              <w:pStyle w:val="Compact"/>
              <w:jc w:val="center"/>
            </w:pPr>
            <w:r>
              <w:t>1009</w:t>
            </w:r>
          </w:p>
        </w:tc>
      </w:tr>
      <w:tr w:rsidR="00904C1E" w:rsidTr="007918FA">
        <w:trPr>
          <w:jc w:val="center"/>
        </w:trPr>
        <w:tc>
          <w:tcPr>
            <w:tcW w:w="0" w:type="auto"/>
          </w:tcPr>
          <w:p w:rsidR="00904C1E" w:rsidRDefault="00D46195">
            <w:pPr>
              <w:pStyle w:val="Compact"/>
              <w:jc w:val="center"/>
            </w:pPr>
            <w:r>
              <w:t>(26,59]</w:t>
            </w:r>
          </w:p>
        </w:tc>
        <w:tc>
          <w:tcPr>
            <w:tcW w:w="0" w:type="auto"/>
          </w:tcPr>
          <w:p w:rsidR="00904C1E" w:rsidRDefault="00D46195">
            <w:pPr>
              <w:pStyle w:val="Compact"/>
              <w:jc w:val="center"/>
            </w:pPr>
            <w:r>
              <w:t>Ninguno/No_sabe</w:t>
            </w:r>
          </w:p>
        </w:tc>
        <w:tc>
          <w:tcPr>
            <w:tcW w:w="0" w:type="auto"/>
          </w:tcPr>
          <w:p w:rsidR="00904C1E" w:rsidRDefault="00D46195">
            <w:pPr>
              <w:pStyle w:val="Compact"/>
              <w:jc w:val="center"/>
            </w:pPr>
            <w:r>
              <w:t>483093.2</w:t>
            </w:r>
          </w:p>
        </w:tc>
        <w:tc>
          <w:tcPr>
            <w:tcW w:w="0" w:type="auto"/>
          </w:tcPr>
          <w:p w:rsidR="00904C1E" w:rsidRDefault="00D46195">
            <w:pPr>
              <w:pStyle w:val="Compact"/>
              <w:jc w:val="center"/>
            </w:pPr>
            <w:r>
              <w:t>144</w:t>
            </w:r>
          </w:p>
        </w:tc>
      </w:tr>
      <w:tr w:rsidR="00904C1E" w:rsidTr="007918FA">
        <w:trPr>
          <w:jc w:val="center"/>
        </w:trPr>
        <w:tc>
          <w:tcPr>
            <w:tcW w:w="0" w:type="auto"/>
          </w:tcPr>
          <w:p w:rsidR="00904C1E" w:rsidRDefault="00D46195">
            <w:pPr>
              <w:pStyle w:val="Compact"/>
              <w:jc w:val="center"/>
            </w:pPr>
            <w:r>
              <w:t>(14,18]</w:t>
            </w:r>
          </w:p>
        </w:tc>
        <w:tc>
          <w:tcPr>
            <w:tcW w:w="0" w:type="auto"/>
          </w:tcPr>
          <w:p w:rsidR="00904C1E" w:rsidRDefault="00D46195">
            <w:pPr>
              <w:pStyle w:val="Compact"/>
              <w:jc w:val="center"/>
            </w:pPr>
            <w:r>
              <w:t>Media (10o -13o)</w:t>
            </w:r>
          </w:p>
        </w:tc>
        <w:tc>
          <w:tcPr>
            <w:tcW w:w="0" w:type="auto"/>
          </w:tcPr>
          <w:p w:rsidR="00904C1E" w:rsidRDefault="00D46195">
            <w:pPr>
              <w:pStyle w:val="Compact"/>
              <w:jc w:val="center"/>
            </w:pPr>
            <w:r>
              <w:t>468112.1</w:t>
            </w:r>
          </w:p>
        </w:tc>
        <w:tc>
          <w:tcPr>
            <w:tcW w:w="0" w:type="auto"/>
          </w:tcPr>
          <w:p w:rsidR="00904C1E" w:rsidRDefault="00D46195">
            <w:pPr>
              <w:pStyle w:val="Compact"/>
              <w:jc w:val="center"/>
            </w:pPr>
            <w:r>
              <w:t>343</w:t>
            </w:r>
          </w:p>
        </w:tc>
      </w:tr>
      <w:tr w:rsidR="00904C1E" w:rsidTr="007918FA">
        <w:trPr>
          <w:jc w:val="center"/>
        </w:trPr>
        <w:tc>
          <w:tcPr>
            <w:tcW w:w="0" w:type="auto"/>
          </w:tcPr>
          <w:p w:rsidR="00904C1E" w:rsidRDefault="00D46195">
            <w:pPr>
              <w:pStyle w:val="Compact"/>
              <w:jc w:val="center"/>
            </w:pPr>
            <w:r>
              <w:t>(59,100]</w:t>
            </w:r>
          </w:p>
        </w:tc>
        <w:tc>
          <w:tcPr>
            <w:tcW w:w="0" w:type="auto"/>
          </w:tcPr>
          <w:p w:rsidR="00904C1E" w:rsidRDefault="00D46195">
            <w:pPr>
              <w:pStyle w:val="Compact"/>
              <w:jc w:val="center"/>
            </w:pPr>
            <w:r>
              <w:t>Básica primaria</w:t>
            </w:r>
          </w:p>
        </w:tc>
        <w:tc>
          <w:tcPr>
            <w:tcW w:w="0" w:type="auto"/>
          </w:tcPr>
          <w:p w:rsidR="00904C1E" w:rsidRDefault="00D46195">
            <w:pPr>
              <w:pStyle w:val="Compact"/>
              <w:jc w:val="center"/>
            </w:pPr>
            <w:r>
              <w:t>459603.4</w:t>
            </w:r>
          </w:p>
        </w:tc>
        <w:tc>
          <w:tcPr>
            <w:tcW w:w="0" w:type="auto"/>
          </w:tcPr>
          <w:p w:rsidR="00904C1E" w:rsidRDefault="00D46195">
            <w:pPr>
              <w:pStyle w:val="Compact"/>
              <w:jc w:val="center"/>
            </w:pPr>
            <w:r>
              <w:t>203</w:t>
            </w:r>
          </w:p>
        </w:tc>
      </w:tr>
      <w:tr w:rsidR="00904C1E" w:rsidTr="007918FA">
        <w:trPr>
          <w:jc w:val="center"/>
        </w:trPr>
        <w:tc>
          <w:tcPr>
            <w:tcW w:w="0" w:type="auto"/>
          </w:tcPr>
          <w:p w:rsidR="00904C1E" w:rsidRDefault="00D46195">
            <w:pPr>
              <w:pStyle w:val="Compact"/>
              <w:jc w:val="center"/>
            </w:pPr>
            <w:r>
              <w:t>(14,18]</w:t>
            </w:r>
          </w:p>
        </w:tc>
        <w:tc>
          <w:tcPr>
            <w:tcW w:w="0" w:type="auto"/>
          </w:tcPr>
          <w:p w:rsidR="00904C1E" w:rsidRDefault="00D46195">
            <w:pPr>
              <w:pStyle w:val="Compact"/>
              <w:jc w:val="center"/>
            </w:pPr>
            <w:r>
              <w:t>Ninguno/No_sabe</w:t>
            </w:r>
          </w:p>
        </w:tc>
        <w:tc>
          <w:tcPr>
            <w:tcW w:w="0" w:type="auto"/>
          </w:tcPr>
          <w:p w:rsidR="00904C1E" w:rsidRDefault="00D46195">
            <w:pPr>
              <w:pStyle w:val="Compact"/>
              <w:jc w:val="center"/>
            </w:pPr>
            <w:r>
              <w:t>445200.0</w:t>
            </w:r>
          </w:p>
        </w:tc>
        <w:tc>
          <w:tcPr>
            <w:tcW w:w="0" w:type="auto"/>
          </w:tcPr>
          <w:p w:rsidR="00904C1E" w:rsidRDefault="00D46195">
            <w:pPr>
              <w:pStyle w:val="Compact"/>
              <w:jc w:val="center"/>
            </w:pPr>
            <w:r>
              <w:t>5</w:t>
            </w:r>
          </w:p>
        </w:tc>
      </w:tr>
      <w:tr w:rsidR="00904C1E" w:rsidTr="007918FA">
        <w:trPr>
          <w:jc w:val="center"/>
        </w:trPr>
        <w:tc>
          <w:tcPr>
            <w:tcW w:w="0" w:type="auto"/>
          </w:tcPr>
          <w:p w:rsidR="00904C1E" w:rsidRDefault="00D46195">
            <w:pPr>
              <w:pStyle w:val="Compact"/>
              <w:jc w:val="center"/>
            </w:pPr>
            <w:r>
              <w:t>(59,100]</w:t>
            </w:r>
          </w:p>
        </w:tc>
        <w:tc>
          <w:tcPr>
            <w:tcW w:w="0" w:type="auto"/>
          </w:tcPr>
          <w:p w:rsidR="00904C1E" w:rsidRDefault="00D46195">
            <w:pPr>
              <w:pStyle w:val="Compact"/>
              <w:jc w:val="center"/>
            </w:pPr>
            <w:r>
              <w:t>Básica secundaria</w:t>
            </w:r>
          </w:p>
        </w:tc>
        <w:tc>
          <w:tcPr>
            <w:tcW w:w="0" w:type="auto"/>
          </w:tcPr>
          <w:p w:rsidR="00904C1E" w:rsidRDefault="00D46195">
            <w:pPr>
              <w:pStyle w:val="Compact"/>
              <w:jc w:val="center"/>
            </w:pPr>
            <w:r>
              <w:t>422659.8</w:t>
            </w:r>
          </w:p>
        </w:tc>
        <w:tc>
          <w:tcPr>
            <w:tcW w:w="0" w:type="auto"/>
          </w:tcPr>
          <w:p w:rsidR="00904C1E" w:rsidRDefault="00D46195">
            <w:pPr>
              <w:pStyle w:val="Compact"/>
              <w:jc w:val="center"/>
            </w:pPr>
            <w:r>
              <w:t>107</w:t>
            </w:r>
          </w:p>
        </w:tc>
      </w:tr>
      <w:tr w:rsidR="00904C1E" w:rsidTr="007918FA">
        <w:trPr>
          <w:jc w:val="center"/>
        </w:trPr>
        <w:tc>
          <w:tcPr>
            <w:tcW w:w="0" w:type="auto"/>
          </w:tcPr>
          <w:p w:rsidR="00904C1E" w:rsidRDefault="00D46195">
            <w:pPr>
              <w:pStyle w:val="Compact"/>
              <w:jc w:val="center"/>
            </w:pPr>
            <w:r>
              <w:t>(14,18]</w:t>
            </w:r>
          </w:p>
        </w:tc>
        <w:tc>
          <w:tcPr>
            <w:tcW w:w="0" w:type="auto"/>
          </w:tcPr>
          <w:p w:rsidR="00904C1E" w:rsidRDefault="00D46195">
            <w:pPr>
              <w:pStyle w:val="Compact"/>
              <w:jc w:val="center"/>
            </w:pPr>
            <w:r>
              <w:t>Superior o universitaria</w:t>
            </w:r>
          </w:p>
        </w:tc>
        <w:tc>
          <w:tcPr>
            <w:tcW w:w="0" w:type="auto"/>
          </w:tcPr>
          <w:p w:rsidR="00904C1E" w:rsidRDefault="00D46195">
            <w:pPr>
              <w:pStyle w:val="Compact"/>
              <w:jc w:val="center"/>
            </w:pPr>
            <w:r>
              <w:t>404322.9</w:t>
            </w:r>
          </w:p>
        </w:tc>
        <w:tc>
          <w:tcPr>
            <w:tcW w:w="0" w:type="auto"/>
          </w:tcPr>
          <w:p w:rsidR="00904C1E" w:rsidRDefault="00D46195">
            <w:pPr>
              <w:pStyle w:val="Compact"/>
              <w:jc w:val="center"/>
            </w:pPr>
            <w:r>
              <w:t>18</w:t>
            </w:r>
          </w:p>
        </w:tc>
      </w:tr>
      <w:tr w:rsidR="00904C1E" w:rsidTr="007918FA">
        <w:trPr>
          <w:jc w:val="center"/>
        </w:trPr>
        <w:tc>
          <w:tcPr>
            <w:tcW w:w="0" w:type="auto"/>
          </w:tcPr>
          <w:p w:rsidR="00904C1E" w:rsidRDefault="00D46195">
            <w:pPr>
              <w:pStyle w:val="Compact"/>
              <w:jc w:val="center"/>
            </w:pPr>
            <w:r>
              <w:t>(59,100]</w:t>
            </w:r>
          </w:p>
        </w:tc>
        <w:tc>
          <w:tcPr>
            <w:tcW w:w="0" w:type="auto"/>
          </w:tcPr>
          <w:p w:rsidR="00904C1E" w:rsidRDefault="00D46195">
            <w:pPr>
              <w:pStyle w:val="Compact"/>
              <w:jc w:val="center"/>
            </w:pPr>
            <w:r>
              <w:t>Ninguno/No_sabe</w:t>
            </w:r>
          </w:p>
        </w:tc>
        <w:tc>
          <w:tcPr>
            <w:tcW w:w="0" w:type="auto"/>
          </w:tcPr>
          <w:p w:rsidR="00904C1E" w:rsidRDefault="00D46195">
            <w:pPr>
              <w:pStyle w:val="Compact"/>
              <w:jc w:val="center"/>
            </w:pPr>
            <w:r>
              <w:t>397353.7</w:t>
            </w:r>
          </w:p>
        </w:tc>
        <w:tc>
          <w:tcPr>
            <w:tcW w:w="0" w:type="auto"/>
          </w:tcPr>
          <w:p w:rsidR="00904C1E" w:rsidRDefault="00D46195">
            <w:pPr>
              <w:pStyle w:val="Compact"/>
              <w:jc w:val="center"/>
            </w:pPr>
            <w:r>
              <w:t>40</w:t>
            </w:r>
          </w:p>
        </w:tc>
      </w:tr>
      <w:tr w:rsidR="00904C1E" w:rsidTr="007918FA">
        <w:trPr>
          <w:jc w:val="center"/>
        </w:trPr>
        <w:tc>
          <w:tcPr>
            <w:tcW w:w="0" w:type="auto"/>
          </w:tcPr>
          <w:p w:rsidR="00904C1E" w:rsidRDefault="00D46195">
            <w:pPr>
              <w:pStyle w:val="Compact"/>
              <w:jc w:val="center"/>
            </w:pPr>
            <w:r>
              <w:t>(14,18]</w:t>
            </w:r>
          </w:p>
        </w:tc>
        <w:tc>
          <w:tcPr>
            <w:tcW w:w="0" w:type="auto"/>
          </w:tcPr>
          <w:p w:rsidR="00904C1E" w:rsidRDefault="00D46195">
            <w:pPr>
              <w:pStyle w:val="Compact"/>
              <w:jc w:val="center"/>
            </w:pPr>
            <w:r>
              <w:t>Básica secundaria</w:t>
            </w:r>
          </w:p>
        </w:tc>
        <w:tc>
          <w:tcPr>
            <w:tcW w:w="0" w:type="auto"/>
          </w:tcPr>
          <w:p w:rsidR="00904C1E" w:rsidRDefault="00D46195">
            <w:pPr>
              <w:pStyle w:val="Compact"/>
              <w:jc w:val="center"/>
            </w:pPr>
            <w:r>
              <w:t>394441.9</w:t>
            </w:r>
          </w:p>
        </w:tc>
        <w:tc>
          <w:tcPr>
            <w:tcW w:w="0" w:type="auto"/>
          </w:tcPr>
          <w:p w:rsidR="00904C1E" w:rsidRDefault="00D46195">
            <w:pPr>
              <w:pStyle w:val="Compact"/>
              <w:jc w:val="center"/>
            </w:pPr>
            <w:r>
              <w:t>323</w:t>
            </w:r>
          </w:p>
        </w:tc>
      </w:tr>
      <w:tr w:rsidR="00904C1E" w:rsidTr="007918FA">
        <w:trPr>
          <w:jc w:val="center"/>
        </w:trPr>
        <w:tc>
          <w:tcPr>
            <w:tcW w:w="0" w:type="auto"/>
          </w:tcPr>
          <w:p w:rsidR="00904C1E" w:rsidRDefault="00D46195">
            <w:pPr>
              <w:pStyle w:val="Compact"/>
              <w:jc w:val="center"/>
            </w:pPr>
            <w:r>
              <w:lastRenderedPageBreak/>
              <w:t>(14,18]</w:t>
            </w:r>
          </w:p>
        </w:tc>
        <w:tc>
          <w:tcPr>
            <w:tcW w:w="0" w:type="auto"/>
          </w:tcPr>
          <w:p w:rsidR="00904C1E" w:rsidRDefault="00D46195">
            <w:pPr>
              <w:pStyle w:val="Compact"/>
              <w:jc w:val="center"/>
            </w:pPr>
            <w:r>
              <w:t>Básica primaria</w:t>
            </w:r>
          </w:p>
        </w:tc>
        <w:tc>
          <w:tcPr>
            <w:tcW w:w="0" w:type="auto"/>
          </w:tcPr>
          <w:p w:rsidR="00904C1E" w:rsidRDefault="00D46195">
            <w:pPr>
              <w:pStyle w:val="Compact"/>
              <w:jc w:val="center"/>
            </w:pPr>
            <w:r>
              <w:t>343595.9</w:t>
            </w:r>
          </w:p>
        </w:tc>
        <w:tc>
          <w:tcPr>
            <w:tcW w:w="0" w:type="auto"/>
          </w:tcPr>
          <w:p w:rsidR="00904C1E" w:rsidRDefault="00D46195">
            <w:pPr>
              <w:pStyle w:val="Compact"/>
              <w:jc w:val="center"/>
            </w:pPr>
            <w:r>
              <w:t>61</w:t>
            </w:r>
          </w:p>
        </w:tc>
      </w:tr>
      <w:tr w:rsidR="00904C1E" w:rsidTr="007918FA">
        <w:trPr>
          <w:jc w:val="center"/>
        </w:trPr>
        <w:tc>
          <w:tcPr>
            <w:tcW w:w="0" w:type="auto"/>
          </w:tcPr>
          <w:p w:rsidR="00904C1E" w:rsidRDefault="00D46195">
            <w:pPr>
              <w:pStyle w:val="Compact"/>
              <w:jc w:val="center"/>
            </w:pPr>
            <w:r>
              <w:t>(11,14]</w:t>
            </w:r>
          </w:p>
        </w:tc>
        <w:tc>
          <w:tcPr>
            <w:tcW w:w="0" w:type="auto"/>
          </w:tcPr>
          <w:p w:rsidR="00904C1E" w:rsidRDefault="00D46195">
            <w:pPr>
              <w:pStyle w:val="Compact"/>
              <w:jc w:val="center"/>
            </w:pPr>
            <w:r>
              <w:t>Básica secundaria</w:t>
            </w:r>
          </w:p>
        </w:tc>
        <w:tc>
          <w:tcPr>
            <w:tcW w:w="0" w:type="auto"/>
          </w:tcPr>
          <w:p w:rsidR="00904C1E" w:rsidRDefault="00D46195">
            <w:pPr>
              <w:pStyle w:val="Compact"/>
              <w:jc w:val="center"/>
            </w:pPr>
            <w:r>
              <w:t>273707.5</w:t>
            </w:r>
          </w:p>
        </w:tc>
        <w:tc>
          <w:tcPr>
            <w:tcW w:w="0" w:type="auto"/>
          </w:tcPr>
          <w:p w:rsidR="00904C1E" w:rsidRDefault="00D46195">
            <w:pPr>
              <w:pStyle w:val="Compact"/>
              <w:jc w:val="center"/>
            </w:pPr>
            <w:r>
              <w:t>29</w:t>
            </w:r>
          </w:p>
        </w:tc>
      </w:tr>
      <w:tr w:rsidR="00904C1E" w:rsidTr="007918FA">
        <w:trPr>
          <w:jc w:val="center"/>
        </w:trPr>
        <w:tc>
          <w:tcPr>
            <w:tcW w:w="0" w:type="auto"/>
          </w:tcPr>
          <w:p w:rsidR="00904C1E" w:rsidRDefault="00D46195">
            <w:pPr>
              <w:pStyle w:val="Compact"/>
              <w:jc w:val="center"/>
            </w:pPr>
            <w:r>
              <w:t>(18,26]</w:t>
            </w:r>
          </w:p>
        </w:tc>
        <w:tc>
          <w:tcPr>
            <w:tcW w:w="0" w:type="auto"/>
          </w:tcPr>
          <w:p w:rsidR="00904C1E" w:rsidRDefault="00D46195">
            <w:pPr>
              <w:pStyle w:val="Compact"/>
              <w:jc w:val="center"/>
            </w:pPr>
            <w:r>
              <w:t>Ninguno/No_sabe</w:t>
            </w:r>
          </w:p>
        </w:tc>
        <w:tc>
          <w:tcPr>
            <w:tcW w:w="0" w:type="auto"/>
          </w:tcPr>
          <w:p w:rsidR="00904C1E" w:rsidRDefault="00D46195">
            <w:pPr>
              <w:pStyle w:val="Compact"/>
              <w:jc w:val="center"/>
            </w:pPr>
            <w:r>
              <w:t>264214.2</w:t>
            </w:r>
          </w:p>
        </w:tc>
        <w:tc>
          <w:tcPr>
            <w:tcW w:w="0" w:type="auto"/>
          </w:tcPr>
          <w:p w:rsidR="00904C1E" w:rsidRDefault="00D46195">
            <w:pPr>
              <w:pStyle w:val="Compact"/>
              <w:jc w:val="center"/>
            </w:pPr>
            <w:r>
              <w:t>21</w:t>
            </w:r>
          </w:p>
        </w:tc>
      </w:tr>
      <w:tr w:rsidR="00904C1E" w:rsidTr="007918FA">
        <w:trPr>
          <w:jc w:val="center"/>
        </w:trPr>
        <w:tc>
          <w:tcPr>
            <w:tcW w:w="0" w:type="auto"/>
          </w:tcPr>
          <w:p w:rsidR="00904C1E" w:rsidRDefault="00D46195">
            <w:pPr>
              <w:pStyle w:val="Compact"/>
              <w:jc w:val="center"/>
            </w:pPr>
            <w:r>
              <w:t>(11,14]</w:t>
            </w:r>
          </w:p>
        </w:tc>
        <w:tc>
          <w:tcPr>
            <w:tcW w:w="0" w:type="auto"/>
          </w:tcPr>
          <w:p w:rsidR="00904C1E" w:rsidRDefault="00D46195">
            <w:pPr>
              <w:pStyle w:val="Compact"/>
              <w:jc w:val="center"/>
            </w:pPr>
            <w:r>
              <w:t>Básica primaria</w:t>
            </w:r>
          </w:p>
        </w:tc>
        <w:tc>
          <w:tcPr>
            <w:tcW w:w="0" w:type="auto"/>
          </w:tcPr>
          <w:p w:rsidR="00904C1E" w:rsidRDefault="00D46195">
            <w:pPr>
              <w:pStyle w:val="Compact"/>
              <w:jc w:val="center"/>
            </w:pPr>
            <w:r>
              <w:t>204400.0</w:t>
            </w:r>
          </w:p>
        </w:tc>
        <w:tc>
          <w:tcPr>
            <w:tcW w:w="0" w:type="auto"/>
          </w:tcPr>
          <w:p w:rsidR="00904C1E" w:rsidRDefault="00D46195">
            <w:pPr>
              <w:pStyle w:val="Compact"/>
              <w:jc w:val="center"/>
            </w:pPr>
            <w:r>
              <w:t>11</w:t>
            </w:r>
          </w:p>
        </w:tc>
      </w:tr>
      <w:tr w:rsidR="00904C1E" w:rsidTr="007918FA">
        <w:trPr>
          <w:jc w:val="center"/>
        </w:trPr>
        <w:tc>
          <w:tcPr>
            <w:tcW w:w="0" w:type="auto"/>
          </w:tcPr>
          <w:p w:rsidR="00904C1E" w:rsidRDefault="00D46195">
            <w:pPr>
              <w:pStyle w:val="Compact"/>
              <w:jc w:val="center"/>
            </w:pPr>
            <w:r>
              <w:t>(11,14]</w:t>
            </w:r>
          </w:p>
        </w:tc>
        <w:tc>
          <w:tcPr>
            <w:tcW w:w="0" w:type="auto"/>
          </w:tcPr>
          <w:p w:rsidR="00904C1E" w:rsidRDefault="00D46195">
            <w:pPr>
              <w:pStyle w:val="Compact"/>
              <w:jc w:val="center"/>
            </w:pPr>
            <w:r>
              <w:t>Ninguno/No_sabe</w:t>
            </w:r>
          </w:p>
        </w:tc>
        <w:tc>
          <w:tcPr>
            <w:tcW w:w="0" w:type="auto"/>
          </w:tcPr>
          <w:p w:rsidR="00904C1E" w:rsidRDefault="00D46195">
            <w:pPr>
              <w:pStyle w:val="Compact"/>
              <w:jc w:val="center"/>
            </w:pPr>
            <w:r>
              <w:t>155700.0</w:t>
            </w:r>
          </w:p>
        </w:tc>
        <w:tc>
          <w:tcPr>
            <w:tcW w:w="0" w:type="auto"/>
          </w:tcPr>
          <w:p w:rsidR="00904C1E" w:rsidRDefault="00D46195">
            <w:pPr>
              <w:pStyle w:val="Compact"/>
              <w:jc w:val="center"/>
            </w:pPr>
            <w:r>
              <w:t>1</w:t>
            </w:r>
          </w:p>
        </w:tc>
      </w:tr>
    </w:tbl>
    <w:p w:rsidR="007918FA" w:rsidRDefault="007918FA">
      <w:pPr>
        <w:pStyle w:val="CaptionedFigure"/>
      </w:pPr>
    </w:p>
    <w:p w:rsidR="007918FA" w:rsidRDefault="007918FA">
      <w:pPr>
        <w:pStyle w:val="CaptionedFigure"/>
      </w:pPr>
    </w:p>
    <w:p w:rsidR="00904C1E" w:rsidRDefault="00D46195">
      <w:pPr>
        <w:pStyle w:val="CaptionedFigure"/>
      </w:pPr>
      <w:r>
        <w:rPr>
          <w:noProof/>
        </w:rPr>
        <w:drawing>
          <wp:inline distT="0" distB="0" distL="0" distR="0">
            <wp:extent cx="5600700" cy="3015761"/>
            <wp:effectExtent l="0" t="0" r="0" b="0"/>
            <wp:docPr id="25" name="Picture" descr="Figura 25: Ingresos de inmigrantes según rango de edad y nivel educativo"/>
            <wp:cNvGraphicFramePr/>
            <a:graphic xmlns:a="http://schemas.openxmlformats.org/drawingml/2006/main">
              <a:graphicData uri="http://schemas.openxmlformats.org/drawingml/2006/picture">
                <pic:pic xmlns:pic="http://schemas.openxmlformats.org/drawingml/2006/picture">
                  <pic:nvPicPr>
                    <pic:cNvPr id="0" name="Picture" descr="Reporte_EDA_informalidad_files/figure-docx/unnamed-chunk-46-1.png"/>
                    <pic:cNvPicPr>
                      <a:picLocks noChangeAspect="1" noChangeArrowheads="1"/>
                    </pic:cNvPicPr>
                  </pic:nvPicPr>
                  <pic:blipFill>
                    <a:blip r:embed="rId33"/>
                    <a:stretch>
                      <a:fillRect/>
                    </a:stretch>
                  </pic:blipFill>
                  <pic:spPr bwMode="auto">
                    <a:xfrm>
                      <a:off x="0" y="0"/>
                      <a:ext cx="5600700" cy="3015761"/>
                    </a:xfrm>
                    <a:prstGeom prst="rect">
                      <a:avLst/>
                    </a:prstGeom>
                    <a:noFill/>
                    <a:ln w="9525">
                      <a:noFill/>
                      <a:headEnd/>
                      <a:tailEnd/>
                    </a:ln>
                  </pic:spPr>
                </pic:pic>
              </a:graphicData>
            </a:graphic>
          </wp:inline>
        </w:drawing>
      </w:r>
    </w:p>
    <w:p w:rsidR="00904C1E" w:rsidRPr="00D46195" w:rsidRDefault="00D46195">
      <w:pPr>
        <w:pStyle w:val="ImageCaption"/>
        <w:rPr>
          <w:lang w:val="es-MX"/>
        </w:rPr>
      </w:pPr>
      <w:r w:rsidRPr="00D46195">
        <w:rPr>
          <w:lang w:val="es-MX"/>
        </w:rPr>
        <w:t>Figura 25: Ingresos de inmigrantes según rango de edad y nivel educativo</w:t>
      </w:r>
    </w:p>
    <w:p w:rsidR="00904C1E" w:rsidRDefault="00904C1E">
      <w:pPr>
        <w:pStyle w:val="Ttulo1"/>
      </w:pPr>
      <w:bookmarkStart w:id="27" w:name="_GoBack"/>
      <w:bookmarkEnd w:id="27"/>
    </w:p>
    <w:sectPr w:rsidR="00904C1E" w:rsidSect="003A51E9">
      <w:footerReference w:type="default" r:id="rId34"/>
      <w:pgSz w:w="12240" w:h="15840"/>
      <w:pgMar w:top="1417" w:right="1701" w:bottom="1417" w:left="1701"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1DC" w:rsidRDefault="004141DC">
      <w:pPr>
        <w:spacing w:after="0"/>
      </w:pPr>
      <w:r>
        <w:separator/>
      </w:r>
    </w:p>
  </w:endnote>
  <w:endnote w:type="continuationSeparator" w:id="0">
    <w:p w:rsidR="004141DC" w:rsidRDefault="00414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4214476"/>
      <w:docPartObj>
        <w:docPartGallery w:val="Page Numbers (Bottom of Page)"/>
        <w:docPartUnique/>
      </w:docPartObj>
    </w:sdtPr>
    <w:sdtContent>
      <w:p w:rsidR="003A51E9" w:rsidRDefault="003A51E9">
        <w:pPr>
          <w:pStyle w:val="Piedepgina"/>
          <w:jc w:val="right"/>
        </w:pPr>
        <w:r>
          <w:fldChar w:fldCharType="begin"/>
        </w:r>
        <w:r>
          <w:instrText>PAGE   \* MERGEFORMAT</w:instrText>
        </w:r>
        <w:r>
          <w:fldChar w:fldCharType="separate"/>
        </w:r>
        <w:r w:rsidR="00D45E24" w:rsidRPr="00D45E24">
          <w:rPr>
            <w:noProof/>
            <w:lang w:val="es-ES"/>
          </w:rPr>
          <w:t>32</w:t>
        </w:r>
        <w:r>
          <w:fldChar w:fldCharType="end"/>
        </w:r>
      </w:p>
    </w:sdtContent>
  </w:sdt>
  <w:p w:rsidR="003A51E9" w:rsidRDefault="003A51E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1DC" w:rsidRDefault="004141DC">
      <w:r>
        <w:separator/>
      </w:r>
    </w:p>
  </w:footnote>
  <w:footnote w:type="continuationSeparator" w:id="0">
    <w:p w:rsidR="004141DC" w:rsidRDefault="004141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A5424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436A6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4740D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EC62C4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0540AD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FECEA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0002E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4FE2DF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B364B7A"/>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9E44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AAEB9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8E02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957C1E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1"/>
  </w:num>
  <w:num w:numId="13">
    <w:abstractNumId w:val="11"/>
  </w:num>
  <w:num w:numId="14">
    <w:abstractNumId w:val="0"/>
  </w:num>
  <w:num w:numId="15">
    <w:abstractNumId w:val="11"/>
  </w:num>
  <w:num w:numId="16">
    <w:abstractNumId w:val="0"/>
  </w:num>
  <w:num w:numId="17">
    <w:abstractNumId w:val="11"/>
  </w:num>
  <w:num w:numId="18">
    <w:abstractNumId w:val="0"/>
  </w:num>
  <w:num w:numId="19">
    <w:abstractNumId w:val="11"/>
  </w:num>
  <w:num w:numId="20">
    <w:abstractNumId w:val="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A51E9"/>
    <w:rsid w:val="004141DC"/>
    <w:rsid w:val="004E29B3"/>
    <w:rsid w:val="00590D07"/>
    <w:rsid w:val="00784D58"/>
    <w:rsid w:val="007918FA"/>
    <w:rsid w:val="008D6863"/>
    <w:rsid w:val="00904C1E"/>
    <w:rsid w:val="00B86B75"/>
    <w:rsid w:val="00BC48D5"/>
    <w:rsid w:val="00C36279"/>
    <w:rsid w:val="00D45E24"/>
    <w:rsid w:val="00D4619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71A0"/>
  <w15:docId w15:val="{3DF53386-D27F-41D3-BE0E-8B5D949A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882"/>
    <w:pPr>
      <w:jc w:val="both"/>
    </w:pPr>
    <w:rPr>
      <w:rFonts w:ascii="Times New Roman" w:hAnsi="Times New Roman"/>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rsid w:val="00D7143B"/>
    <w:pPr>
      <w:keepNext/>
      <w:keepLines/>
      <w:spacing w:before="200" w:after="0"/>
      <w:outlineLvl w:val="1"/>
    </w:pPr>
    <w:rPr>
      <w:rFonts w:eastAsiaTheme="majorEastAsia" w:cstheme="majorBidi"/>
      <w:b/>
      <w:bCs/>
      <w:sz w:val="32"/>
      <w:szCs w:val="32"/>
    </w:rPr>
  </w:style>
  <w:style w:type="paragraph" w:styleId="Ttulo3">
    <w:name w:val="heading 3"/>
    <w:basedOn w:val="Normal"/>
    <w:next w:val="Textoindependiente"/>
    <w:uiPriority w:val="9"/>
    <w:unhideWhenUsed/>
    <w:qFormat/>
    <w:rsid w:val="00D7143B"/>
    <w:pPr>
      <w:keepNext/>
      <w:keepLines/>
      <w:spacing w:before="200" w:after="0"/>
      <w:outlineLvl w:val="2"/>
    </w:pPr>
    <w:rPr>
      <w:rFonts w:eastAsiaTheme="majorEastAsia" w:cstheme="majorBidi"/>
      <w:b/>
      <w:bCs/>
      <w:i/>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E09FB"/>
    <w:pPr>
      <w:spacing w:before="180" w:after="180"/>
    </w:pPr>
  </w:style>
  <w:style w:type="paragraph" w:customStyle="1" w:styleId="FirstParagraph">
    <w:name w:val="First Paragraph"/>
    <w:basedOn w:val="Textoindependiente"/>
    <w:next w:val="Textoindependiente"/>
    <w:qFormat/>
    <w:rsid w:val="007465DA"/>
  </w:style>
  <w:style w:type="paragraph" w:customStyle="1" w:styleId="Compact">
    <w:name w:val="Compact"/>
    <w:basedOn w:val="Textoindependiente"/>
    <w:qFormat/>
    <w:rsid w:val="007465DA"/>
    <w:pPr>
      <w:spacing w:before="36" w:after="36"/>
    </w:pPr>
  </w:style>
  <w:style w:type="paragraph" w:styleId="Ttulo">
    <w:name w:val="Title"/>
    <w:basedOn w:val="Normal"/>
    <w:next w:val="Textoindependiente"/>
    <w:qFormat/>
    <w:rsid w:val="00D7143B"/>
    <w:pPr>
      <w:keepNext/>
      <w:keepLines/>
      <w:spacing w:before="480" w:after="240"/>
      <w:jc w:val="center"/>
    </w:pPr>
    <w:rPr>
      <w:rFonts w:eastAsiaTheme="majorEastAsia" w:cstheme="majorBidi"/>
      <w:b/>
      <w:bCs/>
      <w:sz w:val="40"/>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D7143B"/>
    <w:pPr>
      <w:keepNext/>
      <w:keepLines/>
      <w:jc w:val="center"/>
    </w:pPr>
    <w:rPr>
      <w:rFonts w:ascii="Times New Roman" w:hAnsi="Times New Roman"/>
      <w:i/>
    </w:rPr>
  </w:style>
  <w:style w:type="paragraph" w:styleId="Fecha">
    <w:name w:val="Date"/>
    <w:next w:val="Textoindependiente"/>
    <w:qFormat/>
    <w:rsid w:val="00D7143B"/>
    <w:pPr>
      <w:keepNext/>
      <w:keepLines/>
      <w:jc w:val="center"/>
    </w:pPr>
    <w:rPr>
      <w:rFonts w:ascii="Times New Roman" w:hAnsi="Times New Roman"/>
      <w:i/>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F55C9A"/>
    <w:pPr>
      <w:jc w:val="center"/>
    </w:pPr>
    <w:rPr>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C55D7"/>
    <w:rPr>
      <w:rFonts w:ascii="Consolas" w:hAnsi="Consolas"/>
      <w:sz w:val="20"/>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C55D7"/>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7E09FB"/>
    <w:rPr>
      <w:rFonts w:ascii="Times New Roman" w:hAnsi="Times New Roman"/>
    </w:rPr>
  </w:style>
  <w:style w:type="paragraph" w:styleId="Listaconvietas">
    <w:name w:val="List Bullet"/>
    <w:basedOn w:val="Normal"/>
    <w:unhideWhenUsed/>
    <w:rsid w:val="00E610AD"/>
    <w:pPr>
      <w:tabs>
        <w:tab w:val="num" w:pos="360"/>
      </w:tabs>
      <w:ind w:left="360" w:hanging="360"/>
      <w:contextualSpacing/>
    </w:pPr>
  </w:style>
  <w:style w:type="paragraph" w:styleId="Listaconvietas2">
    <w:name w:val="List Bullet 2"/>
    <w:basedOn w:val="Normal"/>
    <w:unhideWhenUsed/>
    <w:rsid w:val="004C55D7"/>
    <w:pPr>
      <w:numPr>
        <w:numId w:val="5"/>
      </w:numPr>
      <w:contextualSpacing/>
    </w:pPr>
  </w:style>
  <w:style w:type="paragraph" w:styleId="Encabezado">
    <w:name w:val="header"/>
    <w:basedOn w:val="Normal"/>
    <w:link w:val="EncabezadoCar"/>
    <w:unhideWhenUsed/>
    <w:rsid w:val="003A51E9"/>
    <w:pPr>
      <w:tabs>
        <w:tab w:val="center" w:pos="4419"/>
        <w:tab w:val="right" w:pos="8838"/>
      </w:tabs>
      <w:spacing w:after="0"/>
    </w:pPr>
  </w:style>
  <w:style w:type="character" w:customStyle="1" w:styleId="EncabezadoCar">
    <w:name w:val="Encabezado Car"/>
    <w:basedOn w:val="Fuentedeprrafopredeter"/>
    <w:link w:val="Encabezado"/>
    <w:rsid w:val="003A51E9"/>
    <w:rPr>
      <w:rFonts w:ascii="Times New Roman" w:hAnsi="Times New Roman"/>
    </w:rPr>
  </w:style>
  <w:style w:type="paragraph" w:styleId="Piedepgina">
    <w:name w:val="footer"/>
    <w:basedOn w:val="Normal"/>
    <w:link w:val="PiedepginaCar"/>
    <w:uiPriority w:val="99"/>
    <w:unhideWhenUsed/>
    <w:rsid w:val="003A51E9"/>
    <w:pPr>
      <w:tabs>
        <w:tab w:val="center" w:pos="4419"/>
        <w:tab w:val="right" w:pos="8838"/>
      </w:tabs>
      <w:spacing w:after="0"/>
    </w:pPr>
  </w:style>
  <w:style w:type="character" w:customStyle="1" w:styleId="PiedepginaCar">
    <w:name w:val="Pie de página Car"/>
    <w:basedOn w:val="Fuentedeprrafopredeter"/>
    <w:link w:val="Piedepgina"/>
    <w:uiPriority w:val="99"/>
    <w:rsid w:val="003A51E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hyperlink" Target="mailto:jhonattanr@uninorte.edu.co"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mailto:jgnavarro@uninorte.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32</Pages>
  <Words>5399</Words>
  <Characters>30778</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Reporte Emisora Uninorte</vt:lpstr>
    </vt:vector>
  </TitlesOfParts>
  <Company/>
  <LinksUpToDate>false</LinksUpToDate>
  <CharactersWithSpaces>36105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Emisora Uninorte</dc:title>
  <dc:creator>Jhonattan Reales De la Asunción (jhonattanr@uninorte.edu.co), José Navarro De la Cruz (jgnavarro@uninorte.edu.co)</dc:creator>
  <cp:keywords/>
  <cp:lastModifiedBy>USER</cp:lastModifiedBy>
  <cp:revision>4</cp:revision>
  <dcterms:created xsi:type="dcterms:W3CDTF">2020-07-27T16:40:00Z</dcterms:created>
  <dcterms:modified xsi:type="dcterms:W3CDTF">2020-07-27T17:00:00Z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7/23/2020</vt:lpwstr>
  </property>
  <property fmtid="{D5CDD505-2E9C-101B-9397-08002B2CF9AE}" pid="3" name="output">
    <vt:lpwstr/>
  </property>
</Properties>
</file>