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"/>
        <w:tblW w:w="9357" w:type="dxa"/>
        <w:jc w:val="center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89"/>
        <w:gridCol w:w="6667"/>
      </w:tblGrid>
      <w:tr>
        <w:trPr>
          <w:trHeight w:val="10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dice"/>
              <w:widowControl w:val="false"/>
              <w:spacing w:before="240" w:after="0"/>
              <w:rPr>
                <w:rFonts w:ascii="Arial" w:hAnsi="Arial" w:eastAsia="Pacifico" w:cs="Arial"/>
                <w:sz w:val="22"/>
              </w:rPr>
            </w:pPr>
            <w:r>
              <w:rPr/>
              <w:drawing>
                <wp:inline distT="0" distB="0" distL="0" distR="0">
                  <wp:extent cx="1583690" cy="638175"/>
                  <wp:effectExtent l="0" t="0" r="0" b="0"/>
                  <wp:docPr id="1" name="image1.png" descr="Comunicado Oficial – Universidad Peruana Cayetano Her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Comunicado Oficial – Universidad Peruana Cayetano Her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69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dice"/>
              <w:widowControl w:val="false"/>
              <w:spacing w:lineRule="auto" w:line="240" w:before="240" w:after="0"/>
              <w:ind w:left="0" w:hanging="0"/>
              <w:jc w:val="center"/>
              <w:rPr>
                <w:rFonts w:ascii="Arial" w:hAnsi="Arial" w:eastAsia="Pacifico" w:cs="Arial"/>
                <w:b/>
                <w:b/>
                <w:sz w:val="20"/>
              </w:rPr>
            </w:pPr>
            <w:r>
              <w:rPr>
                <w:rFonts w:eastAsia="Pacifico" w:cs="Arial" w:ascii="Arial" w:hAnsi="Arial"/>
                <w:b/>
                <w:sz w:val="20"/>
              </w:rPr>
              <w:t>FACULTAD DE CIENCIAS Y FILOSOFÍA</w:t>
            </w:r>
          </w:p>
          <w:p>
            <w:pPr>
              <w:pStyle w:val="Ndice"/>
              <w:widowControl w:val="false"/>
              <w:spacing w:lineRule="auto" w:line="240"/>
              <w:jc w:val="center"/>
              <w:rPr>
                <w:rFonts w:ascii="Arial" w:hAnsi="Arial" w:eastAsia="Pacifico" w:cs="Arial"/>
                <w:b/>
                <w:b/>
                <w:sz w:val="20"/>
              </w:rPr>
            </w:pPr>
            <w:r>
              <w:rPr>
                <w:rFonts w:eastAsia="Pacifico" w:cs="Arial" w:ascii="Arial" w:hAnsi="Arial"/>
                <w:b/>
                <w:sz w:val="20"/>
              </w:rPr>
              <w:t>DEPARTAMENTO ACADÉMICO DE INGENIERÍA</w:t>
            </w:r>
          </w:p>
        </w:tc>
      </w:tr>
      <w:tr>
        <w:trPr>
          <w:trHeight w:val="456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dice"/>
              <w:widowControl w:val="false"/>
              <w:rPr>
                <w:rFonts w:ascii="Arial" w:hAnsi="Arial" w:eastAsia="Pacifico" w:cs="Arial"/>
                <w:sz w:val="22"/>
              </w:rPr>
            </w:pPr>
            <w:r>
              <w:rPr>
                <w:rFonts w:eastAsia="Pacifico" w:cs="Arial" w:ascii="Arial" w:hAnsi="Arial"/>
                <w:sz w:val="22"/>
              </w:rPr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dice"/>
              <w:widowControl w:val="false"/>
              <w:jc w:val="center"/>
              <w:rPr>
                <w:rFonts w:ascii="Arial" w:hAnsi="Arial" w:eastAsia="Pacifico" w:cs="Arial"/>
                <w:b/>
                <w:b/>
                <w:sz w:val="20"/>
              </w:rPr>
            </w:pPr>
            <w:r>
              <w:rPr>
                <w:rFonts w:eastAsia="Pacifico" w:cs="Arial" w:ascii="Arial" w:hAnsi="Arial"/>
                <w:b/>
                <w:sz w:val="20"/>
              </w:rPr>
              <w:t>CARRERA DE INGENIERÍA BIOMÉDICA</w:t>
            </w:r>
          </w:p>
        </w:tc>
      </w:tr>
      <w:tr>
        <w:trPr>
          <w:trHeight w:val="35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dice"/>
              <w:widowControl w:val="false"/>
              <w:rPr>
                <w:rFonts w:ascii="Arial" w:hAnsi="Arial" w:eastAsia="Pacifico" w:cs="Arial"/>
                <w:sz w:val="22"/>
              </w:rPr>
            </w:pPr>
            <w:r>
              <w:rPr>
                <w:rFonts w:eastAsia="Pacifico" w:cs="Arial" w:ascii="Arial" w:hAnsi="Arial"/>
                <w:sz w:val="22"/>
              </w:rPr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dice"/>
              <w:widowControl w:val="false"/>
              <w:jc w:val="center"/>
              <w:rPr>
                <w:rFonts w:ascii="Book Antiqua" w:hAnsi="Book Antiqua" w:eastAsia="Pacifico" w:cs="Arial"/>
                <w:b/>
                <w:b/>
              </w:rPr>
            </w:pPr>
            <w:r>
              <w:rPr>
                <w:rFonts w:eastAsia="Pacifico" w:cs="Arial" w:ascii="Book Antiqua" w:hAnsi="Book Antiqua"/>
                <w:b/>
              </w:rPr>
              <w:t>MECÁNICA Y TRANSPORTE DE FLUIDOS</w:t>
            </w:r>
          </w:p>
        </w:tc>
      </w:tr>
      <w:tr>
        <w:trPr>
          <w:trHeight w:val="152" w:hRule="atLeast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dice"/>
              <w:widowControl w:val="false"/>
              <w:rPr>
                <w:rFonts w:ascii="Arial" w:hAnsi="Arial" w:eastAsia="Pacifico" w:cs="Arial"/>
                <w:sz w:val="22"/>
              </w:rPr>
            </w:pPr>
            <w:r>
              <w:rPr>
                <w:rFonts w:eastAsia="Pacifico" w:cs="Arial" w:ascii="Arial" w:hAnsi="Arial"/>
                <w:sz w:val="22"/>
              </w:rPr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dice"/>
              <w:widowControl w:val="false"/>
              <w:jc w:val="center"/>
              <w:rPr>
                <w:rFonts w:ascii="Book Antiqua" w:hAnsi="Book Antiqua" w:eastAsia="Pacifico" w:cs="Arial"/>
                <w:b/>
                <w:b/>
                <w:sz w:val="22"/>
              </w:rPr>
            </w:pPr>
            <w:r>
              <w:rPr>
                <w:rFonts w:eastAsia="Pacifico" w:cs="Arial" w:ascii="Book Antiqua" w:hAnsi="Book Antiqua"/>
                <w:b/>
                <w:sz w:val="22"/>
              </w:rPr>
            </w:r>
          </w:p>
        </w:tc>
      </w:tr>
      <w:tr>
        <w:trPr>
          <w:trHeight w:val="458" w:hRule="atLeast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dice"/>
              <w:widowControl w:val="false"/>
              <w:rPr>
                <w:rFonts w:ascii="Arial" w:hAnsi="Arial" w:eastAsia="Pacifico" w:cs="Arial"/>
                <w:b/>
                <w:b/>
                <w:sz w:val="22"/>
              </w:rPr>
            </w:pPr>
            <w:r>
              <w:rPr>
                <w:rFonts w:eastAsia="Pacifico" w:cs="Arial" w:ascii="Arial" w:hAnsi="Arial"/>
                <w:b/>
                <w:sz w:val="22"/>
              </w:rPr>
              <w:t>Nombres y apellidos:</w:t>
            </w:r>
          </w:p>
        </w:tc>
      </w:tr>
      <w:tr>
        <w:trPr>
          <w:trHeight w:val="422" w:hRule="atLeast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dice"/>
              <w:widowControl w:val="false"/>
              <w:rPr>
                <w:rFonts w:ascii="Arial" w:hAnsi="Arial" w:eastAsia="Pacifico" w:cs="Arial"/>
                <w:b/>
                <w:b/>
                <w:sz w:val="22"/>
              </w:rPr>
            </w:pPr>
            <w:r>
              <w:rPr>
                <w:rFonts w:eastAsia="Pacifico" w:cs="Arial" w:ascii="Arial" w:hAnsi="Arial"/>
                <w:b/>
                <w:sz w:val="22"/>
              </w:rPr>
              <w:t>Código:</w:t>
            </w:r>
          </w:p>
        </w:tc>
      </w:tr>
      <w:tr>
        <w:trPr>
          <w:trHeight w:val="422" w:hRule="atLeast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dice"/>
              <w:widowControl w:val="false"/>
              <w:rPr>
                <w:rFonts w:ascii="Arial" w:hAnsi="Arial" w:eastAsia="Pacifico" w:cs="Arial"/>
                <w:b/>
                <w:b/>
                <w:sz w:val="22"/>
              </w:rPr>
            </w:pPr>
            <w:r>
              <w:rPr>
                <w:rFonts w:eastAsia="Pacifico" w:cs="Arial" w:ascii="Arial" w:hAnsi="Arial"/>
                <w:b/>
                <w:sz w:val="22"/>
              </w:rPr>
            </w:r>
          </w:p>
        </w:tc>
      </w:tr>
      <w:tr>
        <w:trPr>
          <w:trHeight w:val="388" w:hRule="atLeast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dice"/>
              <w:widowControl w:val="false"/>
              <w:spacing w:lineRule="auto" w:line="276"/>
              <w:jc w:val="both"/>
              <w:rPr>
                <w:rFonts w:ascii="Book Antiqua" w:hAnsi="Book Antiqua" w:eastAsia="Pacifico" w:cs="Arial"/>
                <w:b/>
                <w:b/>
              </w:rPr>
            </w:pPr>
            <w:r>
              <w:rPr>
                <w:rFonts w:eastAsia="Pacifico" w:cs="Arial" w:ascii="Book Antiqua" w:hAnsi="Book Antiqua"/>
                <w:b/>
              </w:rPr>
              <w:t>PRIMER INFORME DE SESIONES DEMOSTRATIVAS</w:t>
            </w:r>
          </w:p>
        </w:tc>
      </w:tr>
      <w:tr>
        <w:trPr>
          <w:trHeight w:val="414" w:hRule="atLeast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dice"/>
              <w:widowControl w:val="false"/>
              <w:spacing w:lineRule="auto" w:line="276"/>
              <w:jc w:val="both"/>
              <w:rPr>
                <w:rFonts w:ascii="Arial" w:hAnsi="Arial" w:eastAsia="Pacifico" w:cs="Arial"/>
                <w:b/>
                <w:b/>
                <w:i/>
                <w:i/>
                <w:sz w:val="22"/>
              </w:rPr>
            </w:pPr>
            <w:r>
              <w:rPr>
                <w:rFonts w:eastAsia="Pacifico" w:cs="Arial" w:ascii="Arial" w:hAnsi="Arial"/>
                <w:b/>
                <w:i/>
                <w:sz w:val="20"/>
              </w:rPr>
              <w:t>CFD FOR BEGGINERS; USO DE LOS SOLVERS: icoFoam, pimpleFoam</w:t>
            </w:r>
          </w:p>
        </w:tc>
      </w:tr>
      <w:tr>
        <w:trPr>
          <w:trHeight w:val="212" w:hRule="atLeast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dice"/>
              <w:widowControl w:val="false"/>
              <w:spacing w:lineRule="auto" w:line="276"/>
              <w:jc w:val="both"/>
              <w:rPr>
                <w:rFonts w:ascii="Arial" w:hAnsi="Arial" w:eastAsia="Pacifico" w:cs="Arial"/>
                <w:sz w:val="22"/>
              </w:rPr>
            </w:pPr>
            <w:r>
              <w:rPr>
                <w:rFonts w:eastAsia="Pacifico" w:cs="Arial" w:ascii="Arial" w:hAnsi="Arial"/>
                <w:sz w:val="22"/>
              </w:rPr>
            </w:r>
          </w:p>
        </w:tc>
      </w:tr>
      <w:tr>
        <w:trPr>
          <w:trHeight w:val="240" w:hRule="atLeast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dice"/>
              <w:widowControl w:val="false"/>
              <w:spacing w:lineRule="auto" w:line="276"/>
              <w:jc w:val="both"/>
              <w:rPr>
                <w:rFonts w:ascii="Arial" w:hAnsi="Arial" w:eastAsia="Pacifico" w:cs="Arial"/>
                <w:sz w:val="22"/>
              </w:rPr>
            </w:pPr>
            <w:r>
              <w:rPr>
                <w:rFonts w:eastAsia="Pacifico" w:cs="Courier New" w:ascii="Arial" w:hAnsi="Arial"/>
                <w:b/>
                <w:sz w:val="22"/>
              </w:rPr>
              <w:t>COMPETENCIA</w:t>
            </w:r>
            <w:r>
              <w:rPr>
                <w:rFonts w:eastAsia="Pacifico" w:cs="Courier New" w:ascii="Arial" w:hAnsi="Arial"/>
                <w:sz w:val="22"/>
              </w:rPr>
              <w:t>: Desarrollar competencias básicas en el manejo de simulaciones de fluidos en computadora mediante OpenFoam (librería de código escrito en C++).</w:t>
            </w:r>
          </w:p>
          <w:p>
            <w:pPr>
              <w:pStyle w:val="Ndice"/>
              <w:widowControl w:val="false"/>
              <w:spacing w:lineRule="auto" w:line="276"/>
              <w:jc w:val="both"/>
              <w:rPr>
                <w:rFonts w:ascii="Arial" w:hAnsi="Arial" w:eastAsia="Pacifico" w:cs="Arial"/>
                <w:sz w:val="22"/>
              </w:rPr>
            </w:pPr>
            <w:r>
              <w:rPr>
                <w:rFonts w:eastAsia="Pacifico" w:cs="Arial" w:ascii="Arial" w:hAnsi="Arial"/>
                <w:sz w:val="22"/>
              </w:rPr>
            </w:r>
          </w:p>
        </w:tc>
      </w:tr>
      <w:tr>
        <w:trPr>
          <w:trHeight w:val="240" w:hRule="atLeast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dice"/>
              <w:widowControl w:val="false"/>
              <w:spacing w:lineRule="auto" w:line="276"/>
              <w:jc w:val="both"/>
              <w:rPr>
                <w:rFonts w:ascii="Arial" w:hAnsi="Arial" w:eastAsia="Pacifico" w:cs="Arial"/>
                <w:sz w:val="22"/>
                <w:szCs w:val="22"/>
              </w:rPr>
            </w:pPr>
            <w:r>
              <w:rPr>
                <w:rFonts w:eastAsia="Pacifico" w:cs="Arial" w:ascii="Arial" w:hAnsi="Arial"/>
                <w:sz w:val="22"/>
                <w:szCs w:val="22"/>
              </w:rPr>
              <w:t>El presente formato deberá ser desarrollado según lo indicado; recuerde citar la bibliografía consultada.</w:t>
            </w:r>
          </w:p>
        </w:tc>
      </w:tr>
    </w:tbl>
    <w:p>
      <w:pPr>
        <w:pStyle w:val="Ndice"/>
        <w:spacing w:lineRule="auto" w:line="276"/>
        <w:ind w:left="0" w:hanging="0"/>
        <w:jc w:val="both"/>
        <w:rPr>
          <w:rFonts w:eastAsia="Pacifico"/>
          <w:sz w:val="22"/>
          <w:szCs w:val="22"/>
        </w:rPr>
      </w:pPr>
      <w:r>
        <w:rPr>
          <w:rFonts w:eastAsia="Pacifico"/>
          <w:sz w:val="22"/>
          <w:szCs w:val="22"/>
        </w:rPr>
      </w:r>
    </w:p>
    <w:p>
      <w:pPr>
        <w:pStyle w:val="Ndice"/>
        <w:numPr>
          <w:ilvl w:val="0"/>
          <w:numId w:val="1"/>
        </w:numPr>
        <w:spacing w:lineRule="auto" w:line="276"/>
        <w:ind w:left="0" w:hanging="284"/>
        <w:jc w:val="both"/>
        <w:rPr>
          <w:rFonts w:ascii="Arial" w:hAnsi="Arial" w:eastAsia="Pacifico" w:cs="Arial"/>
          <w:b/>
          <w:b/>
          <w:sz w:val="22"/>
          <w:szCs w:val="22"/>
        </w:rPr>
      </w:pPr>
      <w:r>
        <w:rPr>
          <w:rFonts w:eastAsia="Pacifico" w:cs="Arial" w:ascii="Arial" w:hAnsi="Arial"/>
          <w:b/>
          <w:sz w:val="22"/>
          <w:szCs w:val="22"/>
        </w:rPr>
        <w:t>INTRODUCCIÓN</w:t>
      </w:r>
    </w:p>
    <w:p>
      <w:pPr>
        <w:pStyle w:val="Ndice"/>
        <w:spacing w:lineRule="auto" w:line="276"/>
        <w:ind w:left="0" w:hanging="0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  <w:t>Construya este primer ítem respondiendo las preguntas planteadas, tenga en cuenta la precisión y coherencia de los párrafos. Puede considerar otros aspectos relevantes.</w:t>
      </w:r>
    </w:p>
    <w:p>
      <w:pPr>
        <w:pStyle w:val="Ndice"/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</w:p>
    <w:p>
      <w:pPr>
        <w:pStyle w:val="Ndice"/>
        <w:numPr>
          <w:ilvl w:val="0"/>
          <w:numId w:val="2"/>
        </w:numPr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  <w:t xml:space="preserve">¿Cuáles son las etapas del proceso de una simulación? </w:t>
      </w:r>
    </w:p>
    <w:p>
      <w:pPr>
        <w:pStyle w:val="Ndice"/>
        <w:numPr>
          <w:ilvl w:val="0"/>
          <w:numId w:val="2"/>
        </w:numPr>
        <w:spacing w:lineRule="auto" w:line="276"/>
        <w:jc w:val="both"/>
        <w:rPr/>
      </w:pPr>
      <w:r>
        <w:rPr>
          <w:rFonts w:eastAsia="Pacifico" w:cs="Arial" w:ascii="Arial" w:hAnsi="Arial"/>
          <w:sz w:val="22"/>
          <w:szCs w:val="22"/>
        </w:rPr>
        <w:t xml:space="preserve">¿Cuáles son las ventajas de </w:t>
      </w:r>
      <w:r>
        <w:rPr>
          <w:rFonts w:eastAsia="Pacifico" w:cs="Arial" w:ascii="Arial" w:hAnsi="Arial"/>
          <w:color w:val="auto"/>
          <w:kern w:val="0"/>
          <w:sz w:val="22"/>
          <w:szCs w:val="22"/>
          <w:lang w:val="es-ES" w:eastAsia="zh-CN" w:bidi="ar-SA"/>
        </w:rPr>
        <w:t>la d</w:t>
      </w:r>
      <w:r>
        <w:rPr>
          <w:rFonts w:eastAsia="Pacifico" w:cs="Arial" w:ascii="Arial" w:hAnsi="Arial"/>
          <w:sz w:val="22"/>
          <w:szCs w:val="22"/>
        </w:rPr>
        <w:t xml:space="preserve">iscretización con volúmenes finitos? Mencionar tres. </w:t>
      </w:r>
    </w:p>
    <w:p>
      <w:pPr>
        <w:pStyle w:val="Ndice"/>
        <w:numPr>
          <w:ilvl w:val="0"/>
          <w:numId w:val="2"/>
        </w:numPr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  <w:t xml:space="preserve">¿Cuáles son los alcances y restricciones de los solvers </w:t>
      </w:r>
      <w:r>
        <w:rPr>
          <w:rFonts w:eastAsia="Pacifico" w:cs="Arial" w:ascii="Arial" w:hAnsi="Arial"/>
          <w:color w:val="auto"/>
          <w:kern w:val="0"/>
          <w:sz w:val="22"/>
          <w:szCs w:val="22"/>
          <w:lang w:val="es-ES" w:eastAsia="zh-CN" w:bidi="ar-SA"/>
        </w:rPr>
        <w:t>icoFoam</w:t>
      </w:r>
      <w:r>
        <w:rPr>
          <w:rFonts w:eastAsia="Pacifico" w:cs="Arial" w:ascii="Arial" w:hAnsi="Arial"/>
          <w:sz w:val="22"/>
          <w:szCs w:val="22"/>
        </w:rPr>
        <w:t xml:space="preserve"> y </w:t>
      </w:r>
      <w:r>
        <w:rPr>
          <w:rFonts w:eastAsia="Pacifico" w:cs="Arial" w:ascii="Arial" w:hAnsi="Arial"/>
          <w:color w:val="auto"/>
          <w:kern w:val="0"/>
          <w:sz w:val="22"/>
          <w:szCs w:val="22"/>
          <w:lang w:val="es-ES" w:eastAsia="zh-CN" w:bidi="ar-SA"/>
        </w:rPr>
        <w:t>pimpleFoam</w:t>
      </w:r>
      <w:r>
        <w:rPr>
          <w:rFonts w:eastAsia="Pacifico" w:cs="Arial" w:ascii="Arial" w:hAnsi="Arial"/>
          <w:sz w:val="22"/>
          <w:szCs w:val="22"/>
        </w:rPr>
        <w:t>?</w:t>
      </w:r>
    </w:p>
    <w:p>
      <w:pPr>
        <w:pStyle w:val="Ndice"/>
        <w:spacing w:lineRule="auto" w:line="276"/>
        <w:ind w:left="0" w:hanging="0"/>
        <w:jc w:val="both"/>
        <w:rPr>
          <w:rFonts w:ascii="Arial" w:hAnsi="Arial" w:eastAsia="Pacifico" w:cs="Arial"/>
          <w:b/>
          <w:b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  <w:t xml:space="preserve"> </w:t>
      </w:r>
      <w:r>
        <w:rPr>
          <w:rFonts w:eastAsia="Pacifico" w:cs="Arial" w:ascii="Arial" w:hAnsi="Arial"/>
          <w:b/>
          <w:sz w:val="22"/>
          <w:szCs w:val="22"/>
        </w:rPr>
        <w:t xml:space="preserve"> </w:t>
      </w:r>
    </w:p>
    <w:p>
      <w:pPr>
        <w:pStyle w:val="Ndice"/>
        <w:numPr>
          <w:ilvl w:val="0"/>
          <w:numId w:val="1"/>
        </w:numPr>
        <w:spacing w:lineRule="auto" w:line="276"/>
        <w:ind w:left="0" w:hanging="284"/>
        <w:jc w:val="both"/>
        <w:rPr>
          <w:rFonts w:ascii="Arial" w:hAnsi="Arial" w:eastAsia="Pacifico" w:cs="Arial"/>
          <w:b/>
          <w:b/>
          <w:sz w:val="22"/>
          <w:szCs w:val="22"/>
        </w:rPr>
      </w:pPr>
      <w:r>
        <w:rPr>
          <w:rFonts w:eastAsia="Pacifico" w:cs="Arial" w:ascii="Arial" w:hAnsi="Arial"/>
          <w:b/>
          <w:sz w:val="22"/>
          <w:szCs w:val="22"/>
        </w:rPr>
        <w:t>OBJETIVO</w:t>
      </w:r>
    </w:p>
    <w:p>
      <w:pPr>
        <w:pStyle w:val="Ndice"/>
        <w:spacing w:lineRule="auto" w:line="276"/>
        <w:ind w:left="0" w:hanging="0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</w:p>
    <w:p>
      <w:pPr>
        <w:pStyle w:val="Ndice"/>
        <w:numPr>
          <w:ilvl w:val="0"/>
          <w:numId w:val="2"/>
        </w:numPr>
        <w:spacing w:lineRule="auto" w:line="276"/>
        <w:jc w:val="both"/>
        <w:rPr>
          <w:rFonts w:ascii="Arial" w:hAnsi="Arial" w:eastAsia="Pacifico" w:cs="Arial"/>
          <w:color w:val="auto"/>
          <w:kern w:val="0"/>
          <w:sz w:val="22"/>
          <w:szCs w:val="22"/>
          <w:lang w:val="es-ES" w:eastAsia="zh-CN" w:bidi="ar-SA"/>
        </w:rPr>
      </w:pPr>
      <w:r>
        <w:rPr>
          <w:rFonts w:eastAsia="Pacifico" w:ascii="Arial" w:hAnsi="Arial"/>
          <w:color w:val="auto"/>
          <w:kern w:val="0"/>
          <w:sz w:val="22"/>
          <w:szCs w:val="22"/>
          <w:lang w:val="es-ES" w:eastAsia="zh-CN" w:bidi="ar-SA"/>
        </w:rPr>
        <w:t>Ejecutar simulaciones mediante el solver que resuelve el caso para la variación de temperatura en el fluido y con este obtener d</w:t>
      </w:r>
      <w:r>
        <w:rPr>
          <w:rFonts w:eastAsia="Pacifico" w:cs="Courier New" w:ascii="Arial" w:hAnsi="Arial"/>
          <w:color w:val="auto"/>
          <w:kern w:val="0"/>
          <w:sz w:val="22"/>
          <w:szCs w:val="22"/>
          <w:lang w:val="es-ES" w:eastAsia="zh-CN" w:bidi="ar-SA"/>
        </w:rPr>
        <w:t>os casos de viscosidad cada uno con legendas para velocidad.</w:t>
      </w:r>
    </w:p>
    <w:p>
      <w:pPr>
        <w:pStyle w:val="Ndice"/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</w:p>
    <w:p>
      <w:pPr>
        <w:pStyle w:val="Ndice"/>
        <w:numPr>
          <w:ilvl w:val="0"/>
          <w:numId w:val="1"/>
        </w:numPr>
        <w:spacing w:lineRule="auto" w:line="276"/>
        <w:ind w:left="0" w:hanging="284"/>
        <w:jc w:val="both"/>
        <w:rPr>
          <w:rFonts w:ascii="Arial" w:hAnsi="Arial" w:eastAsia="Pacifico" w:cs="Arial"/>
          <w:b/>
          <w:b/>
          <w:sz w:val="22"/>
          <w:szCs w:val="22"/>
        </w:rPr>
      </w:pPr>
      <w:r>
        <w:rPr>
          <w:rFonts w:eastAsia="Pacifico" w:cs="Arial" w:ascii="Arial" w:hAnsi="Arial"/>
          <w:b/>
          <w:sz w:val="22"/>
          <w:szCs w:val="22"/>
        </w:rPr>
        <w:t>TEORÍA Y CONCEPTOS BÁSICOS</w:t>
      </w:r>
    </w:p>
    <w:p>
      <w:pPr>
        <w:pStyle w:val="Ndice"/>
        <w:spacing w:lineRule="auto" w:line="276"/>
        <w:ind w:left="0" w:hanging="0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  <w:t>Desarrolle los conceptos y teorías que se presentan a continuación</w:t>
      </w:r>
    </w:p>
    <w:p>
      <w:pPr>
        <w:pStyle w:val="Ndice"/>
        <w:spacing w:lineRule="auto" w:line="276"/>
        <w:ind w:left="0" w:hanging="0"/>
        <w:jc w:val="both"/>
        <w:rPr>
          <w:rFonts w:ascii="Arial" w:hAnsi="Arial" w:eastAsia="Pacifico" w:cs="Arial"/>
          <w:b/>
          <w:b/>
          <w:sz w:val="22"/>
          <w:szCs w:val="22"/>
        </w:rPr>
      </w:pPr>
      <w:r>
        <w:rPr>
          <w:rFonts w:eastAsia="Pacifico" w:cs="Arial" w:ascii="Arial" w:hAnsi="Arial"/>
          <w:b/>
          <w:sz w:val="22"/>
          <w:szCs w:val="22"/>
        </w:rPr>
      </w:r>
    </w:p>
    <w:p>
      <w:pPr>
        <w:pStyle w:val="Ndice"/>
        <w:numPr>
          <w:ilvl w:val="0"/>
          <w:numId w:val="3"/>
        </w:numPr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b/>
          <w:sz w:val="22"/>
          <w:szCs w:val="22"/>
        </w:rPr>
        <w:t>Preliminares</w:t>
      </w:r>
      <w:r>
        <w:rPr>
          <w:rFonts w:eastAsia="Pacifico" w:cs="Arial" w:ascii="Arial" w:hAnsi="Arial"/>
          <w:sz w:val="22"/>
          <w:szCs w:val="22"/>
        </w:rPr>
        <w:t>:</w:t>
      </w:r>
    </w:p>
    <w:p>
      <w:pPr>
        <w:pStyle w:val="Ndice"/>
        <w:numPr>
          <w:ilvl w:val="0"/>
          <w:numId w:val="2"/>
        </w:numPr>
        <w:spacing w:lineRule="auto" w:line="276"/>
        <w:ind w:left="709" w:hanging="360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  <w:t>Condiciones iniciales</w:t>
      </w:r>
    </w:p>
    <w:p>
      <w:pPr>
        <w:pStyle w:val="Ndice"/>
        <w:numPr>
          <w:ilvl w:val="0"/>
          <w:numId w:val="2"/>
        </w:numPr>
        <w:spacing w:lineRule="auto" w:line="276"/>
        <w:ind w:left="709" w:hanging="360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  <w:t>Condiciones de borde</w:t>
      </w:r>
    </w:p>
    <w:p>
      <w:pPr>
        <w:pStyle w:val="Ndice"/>
        <w:numPr>
          <w:ilvl w:val="0"/>
          <w:numId w:val="2"/>
        </w:numPr>
        <w:spacing w:lineRule="auto" w:line="276"/>
        <w:ind w:left="709" w:hanging="360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  <w:t>Estabilidad numérica</w:t>
      </w:r>
    </w:p>
    <w:p>
      <w:pPr>
        <w:pStyle w:val="Ndice"/>
        <w:numPr>
          <w:ilvl w:val="0"/>
          <w:numId w:val="2"/>
        </w:numPr>
        <w:spacing w:lineRule="auto" w:line="276"/>
        <w:ind w:left="709" w:hanging="360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  <w:t>Convergencia</w:t>
      </w:r>
    </w:p>
    <w:p>
      <w:pPr>
        <w:pStyle w:val="Ndice"/>
        <w:spacing w:lineRule="auto" w:line="276"/>
        <w:ind w:left="-1" w:hanging="0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</w:p>
    <w:p>
      <w:pPr>
        <w:pStyle w:val="Ndice"/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</w:p>
    <w:p>
      <w:pPr>
        <w:pStyle w:val="Ndice"/>
        <w:numPr>
          <w:ilvl w:val="0"/>
          <w:numId w:val="3"/>
        </w:numPr>
        <w:spacing w:lineRule="auto" w:line="276"/>
        <w:jc w:val="both"/>
        <w:rPr>
          <w:rFonts w:ascii="Arial" w:hAnsi="Arial" w:eastAsia="Pacifico" w:cs="Arial"/>
          <w:b/>
          <w:b/>
          <w:sz w:val="22"/>
          <w:szCs w:val="22"/>
        </w:rPr>
      </w:pPr>
      <w:r>
        <w:rPr>
          <w:rFonts w:eastAsia="Pacifico" w:cs="Arial" w:ascii="Arial" w:hAnsi="Arial"/>
          <w:b/>
          <w:sz w:val="22"/>
          <w:szCs w:val="22"/>
        </w:rPr>
        <w:t>Tipos de flujo; definición y caracterización:</w:t>
      </w:r>
    </w:p>
    <w:p>
      <w:pPr>
        <w:pStyle w:val="Ndice"/>
        <w:numPr>
          <w:ilvl w:val="0"/>
          <w:numId w:val="2"/>
        </w:numPr>
        <w:spacing w:lineRule="auto" w:line="276"/>
        <w:ind w:left="709" w:hanging="360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  <w:t>Flujo transitorio</w:t>
      </w:r>
    </w:p>
    <w:p>
      <w:pPr>
        <w:pStyle w:val="Ndice"/>
        <w:numPr>
          <w:ilvl w:val="0"/>
          <w:numId w:val="2"/>
        </w:numPr>
        <w:spacing w:lineRule="auto" w:line="276"/>
        <w:ind w:left="709" w:hanging="360"/>
        <w:jc w:val="both"/>
        <w:rPr>
          <w:rFonts w:ascii="Arial" w:hAnsi="Arial" w:eastAsia="Pacifico" w:cs="Arial"/>
          <w:b/>
          <w:b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  <w:t>Flujo estacionario</w:t>
      </w:r>
    </w:p>
    <w:p>
      <w:pPr>
        <w:pStyle w:val="Ndice"/>
        <w:spacing w:lineRule="auto" w:line="276"/>
        <w:ind w:left="358" w:hanging="0"/>
        <w:jc w:val="both"/>
        <w:rPr>
          <w:rFonts w:ascii="Arial" w:hAnsi="Arial" w:eastAsia="Pacifico" w:cs="Arial"/>
          <w:b/>
          <w:b/>
          <w:sz w:val="22"/>
          <w:szCs w:val="22"/>
        </w:rPr>
      </w:pPr>
      <w:r>
        <w:rPr>
          <w:rFonts w:eastAsia="Pacifico" w:cs="Arial" w:ascii="Arial" w:hAnsi="Arial"/>
          <w:b/>
          <w:sz w:val="22"/>
          <w:szCs w:val="22"/>
        </w:rPr>
      </w:r>
    </w:p>
    <w:p>
      <w:pPr>
        <w:pStyle w:val="Ndice"/>
        <w:numPr>
          <w:ilvl w:val="0"/>
          <w:numId w:val="1"/>
        </w:numPr>
        <w:spacing w:lineRule="auto" w:line="276"/>
        <w:ind w:left="0" w:hanging="294"/>
        <w:jc w:val="both"/>
        <w:rPr>
          <w:rFonts w:ascii="Arial" w:hAnsi="Arial" w:eastAsia="Pacifico" w:cs="Arial"/>
          <w:b/>
          <w:b/>
          <w:sz w:val="22"/>
          <w:szCs w:val="22"/>
        </w:rPr>
      </w:pPr>
      <w:r>
        <w:rPr>
          <w:rFonts w:eastAsia="Pacifico" w:cs="Arial" w:ascii="Arial" w:hAnsi="Arial"/>
          <w:b/>
          <w:sz w:val="22"/>
          <w:szCs w:val="22"/>
        </w:rPr>
        <w:t xml:space="preserve">RECURSOS </w:t>
      </w:r>
    </w:p>
    <w:p>
      <w:pPr>
        <w:pStyle w:val="Ndice"/>
        <w:spacing w:lineRule="auto" w:line="276"/>
        <w:ind w:left="0" w:hanging="0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  <w:t>Detalle las características de cada recurso empleado en el desarrollo de la práctica.</w:t>
      </w:r>
    </w:p>
    <w:p>
      <w:pPr>
        <w:pStyle w:val="Ndice"/>
        <w:spacing w:lineRule="auto" w:line="276"/>
        <w:ind w:left="0" w:hanging="0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</w:p>
    <w:p>
      <w:pPr>
        <w:pStyle w:val="Ndice"/>
        <w:numPr>
          <w:ilvl w:val="0"/>
          <w:numId w:val="4"/>
        </w:numPr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  <w:u w:val="single"/>
        </w:rPr>
        <w:t>Materiales:</w:t>
      </w:r>
      <w:r>
        <w:rPr>
          <w:rFonts w:eastAsia="Pacifico" w:cs="Arial" w:ascii="Arial" w:hAnsi="Arial"/>
          <w:sz w:val="22"/>
          <w:szCs w:val="22"/>
        </w:rPr>
        <w:t xml:space="preserve">  Geometría y malla del tutorial de OpenFOAM</w:t>
      </w:r>
    </w:p>
    <w:p>
      <w:pPr>
        <w:pStyle w:val="Ndice"/>
        <w:numPr>
          <w:ilvl w:val="0"/>
          <w:numId w:val="4"/>
        </w:numPr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  <w:u w:val="single"/>
        </w:rPr>
        <w:t>Equipos</w:t>
      </w:r>
      <w:r>
        <w:rPr>
          <w:rFonts w:eastAsia="Pacifico" w:cs="Arial" w:ascii="Arial" w:hAnsi="Arial"/>
          <w:sz w:val="22"/>
          <w:szCs w:val="22"/>
        </w:rPr>
        <w:t>: Computadora de escritorio o laptop</w:t>
      </w:r>
    </w:p>
    <w:p>
      <w:pPr>
        <w:pStyle w:val="Ndice"/>
        <w:numPr>
          <w:ilvl w:val="0"/>
          <w:numId w:val="4"/>
        </w:numPr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  <w:u w:val="single"/>
        </w:rPr>
        <w:t>Instrumentos o herramientas:</w:t>
      </w:r>
      <w:r>
        <w:rPr>
          <w:rFonts w:eastAsia="Pacifico" w:cs="Arial" w:ascii="Arial" w:hAnsi="Arial"/>
          <w:sz w:val="22"/>
          <w:szCs w:val="22"/>
        </w:rPr>
        <w:t xml:space="preserve"> OpenFOAM con solvers IcoFoam y SimpleFoam</w:t>
      </w:r>
    </w:p>
    <w:p>
      <w:pPr>
        <w:pStyle w:val="Ndice"/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</w:p>
    <w:p>
      <w:pPr>
        <w:pStyle w:val="Ndice"/>
        <w:numPr>
          <w:ilvl w:val="0"/>
          <w:numId w:val="1"/>
        </w:numPr>
        <w:spacing w:lineRule="auto" w:line="276"/>
        <w:ind w:left="0" w:hanging="294"/>
        <w:jc w:val="both"/>
        <w:rPr>
          <w:rFonts w:ascii="Arial" w:hAnsi="Arial" w:eastAsia="Pacifico" w:cs="Arial"/>
          <w:b/>
          <w:b/>
          <w:sz w:val="22"/>
          <w:szCs w:val="22"/>
        </w:rPr>
      </w:pPr>
      <w:r>
        <w:rPr>
          <w:rFonts w:eastAsia="Pacifico" w:cs="Arial" w:ascii="Arial" w:hAnsi="Arial"/>
          <w:b/>
          <w:sz w:val="22"/>
          <w:szCs w:val="22"/>
        </w:rPr>
        <w:t>DESARROLLO</w:t>
      </w:r>
    </w:p>
    <w:p>
      <w:pPr>
        <w:pStyle w:val="Ndice"/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</w:p>
    <w:p>
      <w:pPr>
        <w:pStyle w:val="Ndice"/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  <w:t>Escriba las instrucciones en la terminal que utilizaría para correr los modelos Elbow y Airfol2d. Tome como referencia el ejemplo presentado para Cavity.</w:t>
      </w:r>
    </w:p>
    <w:p>
      <w:pPr>
        <w:pStyle w:val="Ndice"/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</w:p>
    <w:tbl>
      <w:tblPr>
        <w:tblStyle w:val="Tablanormal1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42"/>
        <w:gridCol w:w="2943"/>
        <w:gridCol w:w="29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dice"/>
              <w:widowControl w:val="false"/>
              <w:numPr>
                <w:ilvl w:val="0"/>
                <w:numId w:val="5"/>
              </w:numPr>
              <w:suppressAutoHyphens w:val="true"/>
              <w:spacing w:lineRule="auto" w:line="276" w:before="0" w:after="0"/>
              <w:jc w:val="left"/>
              <w:rPr>
                <w:rFonts w:ascii="Arial" w:hAnsi="Arial" w:eastAsia="Pacifico" w:cs="Arial"/>
                <w:i/>
                <w:i/>
                <w:sz w:val="22"/>
                <w:szCs w:val="22"/>
              </w:rPr>
            </w:pPr>
            <w:r>
              <w:rPr>
                <w:rFonts w:eastAsia="Pacifico" w:cs="Arial" w:ascii="Arial" w:hAnsi="Arial"/>
                <w:b/>
                <w:bCs/>
                <w:i/>
                <w:kern w:val="0"/>
                <w:sz w:val="22"/>
                <w:szCs w:val="22"/>
                <w:lang w:val="es-ES" w:eastAsia="es-PE" w:bidi="ar-SA"/>
              </w:rPr>
              <w:t>Modelo Cavity</w:t>
            </w:r>
          </w:p>
        </w:tc>
        <w:tc>
          <w:tcPr>
            <w:tcW w:w="2943" w:type="dxa"/>
            <w:tcBorders/>
            <w:shd w:fill="auto" w:val="clear"/>
          </w:tcPr>
          <w:p>
            <w:pPr>
              <w:pStyle w:val="Ndice"/>
              <w:widowControl w:val="false"/>
              <w:numPr>
                <w:ilvl w:val="0"/>
                <w:numId w:val="5"/>
              </w:numPr>
              <w:suppressAutoHyphens w:val="true"/>
              <w:spacing w:lineRule="auto" w:line="276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Pacifico" w:cs="Arial"/>
                <w:i/>
                <w:i/>
                <w:sz w:val="22"/>
                <w:szCs w:val="22"/>
              </w:rPr>
            </w:pPr>
            <w:r>
              <w:rPr>
                <w:rFonts w:eastAsia="Pacifico" w:cs="Arial" w:ascii="Arial" w:hAnsi="Arial"/>
                <w:b/>
                <w:bCs/>
                <w:i/>
                <w:kern w:val="0"/>
                <w:sz w:val="22"/>
                <w:szCs w:val="22"/>
                <w:lang w:val="es-ES" w:eastAsia="es-PE" w:bidi="ar-SA"/>
              </w:rPr>
              <w:t>Modelo Elbow</w:t>
            </w:r>
          </w:p>
        </w:tc>
        <w:tc>
          <w:tcPr>
            <w:tcW w:w="2943" w:type="dxa"/>
            <w:tcBorders/>
            <w:shd w:fill="auto" w:val="clear"/>
          </w:tcPr>
          <w:p>
            <w:pPr>
              <w:pStyle w:val="Ndice"/>
              <w:widowControl w:val="false"/>
              <w:numPr>
                <w:ilvl w:val="0"/>
                <w:numId w:val="5"/>
              </w:numPr>
              <w:suppressAutoHyphens w:val="true"/>
              <w:spacing w:lineRule="auto" w:line="276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Pacifico" w:cs="Arial"/>
                <w:i/>
                <w:i/>
                <w:sz w:val="22"/>
                <w:szCs w:val="22"/>
              </w:rPr>
            </w:pPr>
            <w:r>
              <w:rPr>
                <w:rFonts w:eastAsia="Pacifico" w:cs="Arial" w:ascii="Arial" w:hAnsi="Arial"/>
                <w:b/>
                <w:bCs/>
                <w:i/>
                <w:kern w:val="0"/>
                <w:sz w:val="22"/>
                <w:szCs w:val="22"/>
                <w:lang w:val="es-ES" w:eastAsia="es-PE" w:bidi="ar-SA"/>
              </w:rPr>
              <w:t xml:space="preserve">Modelo </w:t>
            </w:r>
            <w:r>
              <w:rPr>
                <w:rFonts w:eastAsia="Pacifico" w:cs="Arial" w:ascii="Arial" w:hAnsi="Arial"/>
                <w:b/>
                <w:bCs/>
                <w:i/>
                <w:color w:val="auto"/>
                <w:kern w:val="0"/>
                <w:sz w:val="22"/>
                <w:szCs w:val="22"/>
                <w:lang w:val="es-ES" w:eastAsia="es-PE" w:bidi="ar-SA"/>
              </w:rPr>
              <w:t>hotRoom</w:t>
            </w:r>
          </w:p>
        </w:tc>
      </w:tr>
      <w:tr>
        <w:trPr>
          <w:trHeight w:val="187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dice"/>
              <w:widowControl w:val="false"/>
              <w:suppressAutoHyphens w:val="true"/>
              <w:spacing w:lineRule="auto" w:line="276" w:before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s-ES" w:eastAsia="es-PE" w:bidi="ar-SA"/>
              </w:rPr>
            </w:r>
          </w:p>
          <w:p>
            <w:pPr>
              <w:pStyle w:val="Ndice"/>
              <w:widowControl w:val="false"/>
              <w:suppressAutoHyphens w:val="true"/>
              <w:spacing w:lineRule="auto" w:line="276" w:before="0" w:after="0"/>
              <w:jc w:val="both"/>
              <w:rPr/>
            </w:pPr>
            <w:r>
              <w:rPr>
                <w:rFonts w:eastAsia="Pacifico" w:cs="Arial" w:ascii="Arial" w:hAnsi="Arial"/>
                <w:b/>
                <w:bCs/>
                <w:kern w:val="0"/>
                <w:sz w:val="22"/>
                <w:szCs w:val="22"/>
                <w:shd w:fill="auto" w:val="clear"/>
                <w:lang w:val="es-ES" w:eastAsia="es-PE" w:bidi="ar-SA"/>
              </w:rPr>
              <w:t>$ cd cavity</w:t>
            </w:r>
          </w:p>
          <w:p>
            <w:pPr>
              <w:pStyle w:val="Ndice"/>
              <w:widowControl w:val="false"/>
              <w:suppressAutoHyphens w:val="true"/>
              <w:spacing w:lineRule="auto" w:line="276" w:before="0" w:after="0"/>
              <w:jc w:val="both"/>
              <w:rPr/>
            </w:pPr>
            <w:r>
              <w:rPr>
                <w:rFonts w:eastAsia="Pacifico" w:cs="Arial" w:ascii="Arial" w:hAnsi="Arial"/>
                <w:b/>
                <w:bCs/>
                <w:kern w:val="0"/>
                <w:sz w:val="22"/>
                <w:szCs w:val="22"/>
                <w:shd w:fill="auto" w:val="clear"/>
                <w:lang w:val="es-ES" w:eastAsia="es-PE" w:bidi="ar-SA"/>
              </w:rPr>
              <w:t>$ blockMesh</w:t>
            </w:r>
          </w:p>
          <w:p>
            <w:pPr>
              <w:pStyle w:val="Ndice"/>
              <w:widowControl w:val="false"/>
              <w:suppressAutoHyphens w:val="true"/>
              <w:spacing w:lineRule="auto" w:line="276" w:before="0" w:after="0"/>
              <w:jc w:val="both"/>
              <w:rPr/>
            </w:pPr>
            <w:r>
              <w:rPr>
                <w:rFonts w:eastAsia="Pacifico" w:cs="Arial" w:ascii="Arial" w:hAnsi="Arial"/>
                <w:b/>
                <w:bCs/>
                <w:kern w:val="0"/>
                <w:sz w:val="22"/>
                <w:szCs w:val="22"/>
                <w:shd w:fill="auto" w:val="clear"/>
                <w:lang w:val="es-ES" w:eastAsia="es-PE" w:bidi="ar-SA"/>
              </w:rPr>
              <w:t>$ icoFoam</w:t>
            </w:r>
          </w:p>
          <w:p>
            <w:pPr>
              <w:pStyle w:val="Ndice"/>
              <w:widowControl w:val="false"/>
              <w:suppressAutoHyphens w:val="true"/>
              <w:spacing w:lineRule="auto" w:line="276" w:before="0" w:after="0"/>
              <w:jc w:val="both"/>
              <w:rPr>
                <w:kern w:val="0"/>
                <w:lang w:val="es-ES" w:eastAsia="es-PE" w:bidi="ar-SA"/>
              </w:rPr>
            </w:pPr>
            <w:r>
              <w:rPr>
                <w:rFonts w:eastAsia="Pacifico" w:cs="Arial" w:ascii="Arial" w:hAnsi="Arial"/>
                <w:b/>
                <w:bCs/>
                <w:kern w:val="0"/>
                <w:sz w:val="22"/>
                <w:szCs w:val="22"/>
                <w:shd w:fill="auto" w:val="clear"/>
                <w:lang w:val="es-ES" w:eastAsia="es-PE" w:bidi="ar-SA"/>
              </w:rPr>
              <w:t xml:space="preserve">$ icoFoam </w:t>
            </w:r>
            <w:r>
              <w:rPr>
                <w:rFonts w:eastAsia="Pacifico" w:cs="Arial" w:ascii="Arial" w:hAnsi="Arial"/>
                <w:b/>
                <w:bCs/>
                <w:color w:val="CE181E"/>
                <w:kern w:val="0"/>
                <w:sz w:val="22"/>
                <w:szCs w:val="22"/>
                <w:shd w:fill="auto" w:val="clear"/>
                <w:lang w:val="es-ES" w:eastAsia="es-PE" w:bidi="ar-SA"/>
              </w:rPr>
              <w:t>&gt;</w:t>
            </w:r>
            <w:r>
              <w:rPr>
                <w:rFonts w:eastAsia="Pacifico" w:cs="Arial" w:ascii="Arial" w:hAnsi="Arial"/>
                <w:b/>
                <w:bCs/>
                <w:kern w:val="0"/>
                <w:sz w:val="22"/>
                <w:szCs w:val="22"/>
                <w:shd w:fill="auto" w:val="clear"/>
                <w:lang w:val="es-ES" w:eastAsia="es-PE" w:bidi="ar-SA"/>
              </w:rPr>
              <w:t xml:space="preserve"> info</w:t>
            </w:r>
          </w:p>
          <w:p>
            <w:pPr>
              <w:pStyle w:val="Ndice"/>
              <w:widowControl w:val="false"/>
              <w:suppressAutoHyphens w:val="true"/>
              <w:spacing w:lineRule="auto" w:line="276" w:before="0" w:after="0"/>
              <w:jc w:val="both"/>
              <w:rPr/>
            </w:pPr>
            <w:r>
              <w:rPr>
                <w:rFonts w:eastAsia="Pacifico" w:cs="Arial" w:ascii="Arial" w:hAnsi="Arial"/>
                <w:b/>
                <w:bCs/>
                <w:kern w:val="0"/>
                <w:sz w:val="22"/>
                <w:szCs w:val="22"/>
                <w:shd w:fill="auto" w:val="clear"/>
                <w:lang w:val="es-ES" w:eastAsia="es-PE" w:bidi="ar-SA"/>
              </w:rPr>
              <w:t>$ paraFoam</w:t>
            </w:r>
          </w:p>
          <w:p>
            <w:pPr>
              <w:pStyle w:val="Ndice"/>
              <w:widowControl w:val="false"/>
              <w:suppressAutoHyphens w:val="true"/>
              <w:spacing w:lineRule="auto" w:line="276" w:before="0" w:after="0"/>
              <w:ind w:left="0" w:hanging="0"/>
              <w:jc w:val="both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s-ES" w:eastAsia="es-PE" w:bidi="ar-SA"/>
              </w:rPr>
            </w:r>
          </w:p>
        </w:tc>
        <w:tc>
          <w:tcPr>
            <w:tcW w:w="2943" w:type="dxa"/>
            <w:tcBorders/>
            <w:shd w:color="auto" w:fill="F2F2F2" w:themeFill="background1" w:themeFillShade="f2" w:val="clear"/>
          </w:tcPr>
          <w:p>
            <w:pPr>
              <w:pStyle w:val="Ndice"/>
              <w:widowControl w:val="false"/>
              <w:suppressAutoHyphens w:val="true"/>
              <w:spacing w:lineRule="auto" w:line="276" w:before="0" w:after="0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Pacifico" w:cs="Arial"/>
                <w:sz w:val="22"/>
                <w:szCs w:val="22"/>
              </w:rPr>
            </w:pPr>
            <w:r>
              <w:rPr>
                <w:rFonts w:eastAsia="Pacifico" w:cs="Arial" w:ascii="Arial" w:hAnsi="Arial"/>
                <w:kern w:val="0"/>
                <w:sz w:val="24"/>
                <w:szCs w:val="24"/>
                <w:lang w:val="es-ES" w:eastAsia="es-PE" w:bidi="ar-SA"/>
              </w:rPr>
            </w:r>
          </w:p>
        </w:tc>
        <w:tc>
          <w:tcPr>
            <w:tcW w:w="2943" w:type="dxa"/>
            <w:tcBorders/>
            <w:shd w:color="auto" w:fill="F2F2F2" w:themeFill="background1" w:themeFillShade="f2" w:val="clear"/>
          </w:tcPr>
          <w:p>
            <w:pPr>
              <w:pStyle w:val="Ndice"/>
              <w:widowControl w:val="false"/>
              <w:suppressAutoHyphens w:val="true"/>
              <w:spacing w:lineRule="auto" w:line="276" w:before="0" w:after="0"/>
              <w:ind w:left="0" w:hang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Pacifico" w:cs="Arial"/>
                <w:sz w:val="22"/>
                <w:szCs w:val="22"/>
              </w:rPr>
            </w:pPr>
            <w:r>
              <w:rPr>
                <w:rFonts w:eastAsia="Pacifico" w:cs="Arial" w:ascii="Arial" w:hAnsi="Arial"/>
                <w:kern w:val="0"/>
                <w:sz w:val="24"/>
                <w:szCs w:val="24"/>
                <w:lang w:val="es-ES" w:eastAsia="es-PE" w:bidi="ar-SA"/>
              </w:rPr>
            </w:r>
          </w:p>
        </w:tc>
      </w:tr>
    </w:tbl>
    <w:p>
      <w:pPr>
        <w:pStyle w:val="Ndice"/>
        <w:spacing w:lineRule="auto" w:line="276"/>
        <w:ind w:left="0" w:hanging="0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</w:p>
    <w:p>
      <w:pPr>
        <w:pStyle w:val="Ndice"/>
        <w:spacing w:lineRule="auto" w:line="276"/>
        <w:ind w:left="0" w:hanging="0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</w:p>
    <w:p>
      <w:pPr>
        <w:pStyle w:val="Ndice"/>
        <w:numPr>
          <w:ilvl w:val="0"/>
          <w:numId w:val="1"/>
        </w:numPr>
        <w:spacing w:lineRule="auto" w:line="276"/>
        <w:ind w:left="0" w:hanging="294"/>
        <w:jc w:val="both"/>
        <w:rPr>
          <w:rFonts w:ascii="Arial" w:hAnsi="Arial" w:eastAsia="Pacifico" w:cs="Arial"/>
          <w:b/>
          <w:b/>
          <w:sz w:val="22"/>
          <w:szCs w:val="22"/>
        </w:rPr>
      </w:pPr>
      <w:r>
        <w:rPr>
          <w:rFonts w:eastAsia="Pacifico" w:cs="Arial" w:ascii="Arial" w:hAnsi="Arial"/>
          <w:b/>
          <w:sz w:val="22"/>
          <w:szCs w:val="22"/>
        </w:rPr>
        <w:t>RESULTADOS Y DISCUSIONES</w:t>
      </w:r>
    </w:p>
    <w:p>
      <w:pPr>
        <w:pStyle w:val="Ndice"/>
        <w:numPr>
          <w:ilvl w:val="0"/>
          <w:numId w:val="4"/>
        </w:numPr>
        <w:spacing w:lineRule="auto" w:line="276"/>
        <w:jc w:val="both"/>
        <w:rPr/>
      </w:pPr>
      <w:r>
        <w:rPr>
          <w:rFonts w:eastAsia="Pacifico" w:cs="Arial" w:ascii="Arial" w:hAnsi="Arial"/>
          <w:color w:val="auto"/>
          <w:kern w:val="0"/>
          <w:sz w:val="22"/>
          <w:szCs w:val="22"/>
          <w:lang w:val="es-ES" w:eastAsia="zh-CN" w:bidi="ar-SA"/>
        </w:rPr>
        <w:t xml:space="preserve">Exporte </w:t>
      </w:r>
      <w:r>
        <w:rPr>
          <w:rFonts w:eastAsia="Pacifico" w:cs="Arial" w:ascii="Arial" w:hAnsi="Arial"/>
          <w:color w:val="000000"/>
          <w:kern w:val="0"/>
          <w:sz w:val="22"/>
          <w:szCs w:val="22"/>
          <w:shd w:fill="auto" w:val="clear"/>
          <w:lang w:val="es-ES" w:eastAsia="zh-CN" w:bidi="ar-SA"/>
        </w:rPr>
        <w:t>los resultados gráficos en formato “.png“ obtenidos en ParaView correspondientes a la última etapa de la simulación.</w:t>
      </w:r>
    </w:p>
    <w:p>
      <w:pPr>
        <w:pStyle w:val="Ndice"/>
        <w:spacing w:lineRule="auto" w:line="276"/>
        <w:ind w:left="356" w:hanging="0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</w:p>
    <w:p>
      <w:pPr>
        <w:pStyle w:val="Ndice"/>
        <w:numPr>
          <w:ilvl w:val="0"/>
          <w:numId w:val="4"/>
        </w:numPr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  <w:t xml:space="preserve">Comente sus apreciaciones sobre los campos de velocidades y campos de presiones en las zonas críticas que tenga la geometría de estudio. Señale estas zonas en su gráfica. </w:t>
      </w:r>
    </w:p>
    <w:p>
      <w:pPr>
        <w:pStyle w:val="ListParagrap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</w:p>
    <w:p>
      <w:pPr>
        <w:pStyle w:val="Ndice"/>
        <w:numPr>
          <w:ilvl w:val="0"/>
          <w:numId w:val="4"/>
        </w:numPr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  <w:t xml:space="preserve">Comente las dificultades que se le presentaron en el desarrollo de la práctica. </w:t>
      </w:r>
    </w:p>
    <w:p>
      <w:pPr>
        <w:pStyle w:val="Ndice"/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</w:p>
    <w:p>
      <w:pPr>
        <w:pStyle w:val="Ndice"/>
        <w:numPr>
          <w:ilvl w:val="0"/>
          <w:numId w:val="1"/>
        </w:numPr>
        <w:tabs>
          <w:tab w:val="clear" w:pos="720"/>
          <w:tab w:val="left" w:pos="142" w:leader="none"/>
        </w:tabs>
        <w:spacing w:lineRule="auto" w:line="276"/>
        <w:ind w:left="0" w:hanging="284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b/>
          <w:sz w:val="22"/>
          <w:szCs w:val="22"/>
        </w:rPr>
        <w:t>CONCLUSIONES</w:t>
      </w:r>
    </w:p>
    <w:p>
      <w:pPr>
        <w:pStyle w:val="Ndice"/>
        <w:tabs>
          <w:tab w:val="clear" w:pos="720"/>
          <w:tab w:val="left" w:pos="142" w:leader="none"/>
        </w:tabs>
        <w:spacing w:lineRule="auto" w:line="276"/>
        <w:ind w:left="0" w:hanging="0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</w:p>
    <w:p>
      <w:pPr>
        <w:pStyle w:val="Ndice"/>
        <w:numPr>
          <w:ilvl w:val="0"/>
          <w:numId w:val="4"/>
        </w:numPr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  <w:t>Modelo Cavity</w:t>
      </w:r>
    </w:p>
    <w:p>
      <w:pPr>
        <w:pStyle w:val="Ndice"/>
        <w:spacing w:lineRule="auto" w:line="276"/>
        <w:ind w:left="356" w:hanging="0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  <w:t xml:space="preserve"> </w:t>
      </w:r>
    </w:p>
    <w:p>
      <w:pPr>
        <w:pStyle w:val="Ndice"/>
        <w:numPr>
          <w:ilvl w:val="0"/>
          <w:numId w:val="4"/>
        </w:numPr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  <w:t>Modelo Elbow</w:t>
      </w:r>
    </w:p>
    <w:p>
      <w:pPr>
        <w:pStyle w:val="ListParagrap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</w:p>
    <w:p>
      <w:pPr>
        <w:pStyle w:val="Ndice"/>
        <w:numPr>
          <w:ilvl w:val="0"/>
          <w:numId w:val="4"/>
        </w:numPr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  <w:t xml:space="preserve">Modelo </w:t>
      </w:r>
      <w:r>
        <w:rPr>
          <w:rFonts w:eastAsia="Pacifico" w:cs="Arial" w:ascii="Arial" w:hAnsi="Arial"/>
          <w:color w:val="auto"/>
          <w:kern w:val="0"/>
          <w:sz w:val="22"/>
          <w:szCs w:val="22"/>
          <w:lang w:val="es-ES" w:eastAsia="zh-CN" w:bidi="ar-SA"/>
        </w:rPr>
        <w:t>Thermal</w:t>
      </w:r>
    </w:p>
    <w:p>
      <w:pPr>
        <w:pStyle w:val="Ndice"/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</w:p>
    <w:p>
      <w:pPr>
        <w:pStyle w:val="Ndice"/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</w:p>
    <w:p>
      <w:pPr>
        <w:pStyle w:val="Ndice"/>
        <w:numPr>
          <w:ilvl w:val="0"/>
          <w:numId w:val="1"/>
        </w:numPr>
        <w:spacing w:lineRule="auto" w:line="276"/>
        <w:ind w:left="142" w:hanging="42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b/>
          <w:sz w:val="22"/>
          <w:szCs w:val="22"/>
        </w:rPr>
        <w:t>CUESTIONARIO</w:t>
      </w:r>
    </w:p>
    <w:p>
      <w:pPr>
        <w:pStyle w:val="Ndice"/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  <w:t>Responda las siguientes preguntas:</w:t>
      </w:r>
    </w:p>
    <w:p>
      <w:pPr>
        <w:pStyle w:val="Ndice"/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</w:p>
    <w:p>
      <w:pPr>
        <w:pStyle w:val="Ndice"/>
        <w:numPr>
          <w:ilvl w:val="0"/>
          <w:numId w:val="6"/>
        </w:numPr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  <w:t xml:space="preserve">¿Cuál es la relación entre la pérdida de velocidad y el diámetro de la sección? </w:t>
      </w:r>
    </w:p>
    <w:p>
      <w:pPr>
        <w:pStyle w:val="ListParagrap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</w:p>
    <w:p>
      <w:pPr>
        <w:pStyle w:val="Ndice"/>
        <w:numPr>
          <w:ilvl w:val="0"/>
          <w:numId w:val="6"/>
        </w:numPr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  <w:t xml:space="preserve">¿Cuáles son los puntos críticos donde conviene estudiar estas geometrías? ¿Por qué estudiar las zonas críticas? </w:t>
      </w:r>
    </w:p>
    <w:p>
      <w:pPr>
        <w:pStyle w:val="ListParagrap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</w:p>
    <w:p>
      <w:pPr>
        <w:pStyle w:val="Ndice"/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</w:p>
    <w:p>
      <w:pPr>
        <w:pStyle w:val="Ndice"/>
        <w:spacing w:lineRule="auto" w:line="276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  <w:bookmarkStart w:id="0" w:name="_heading=h.gjdgxs"/>
      <w:bookmarkStart w:id="1" w:name="_heading=h.gjdgxs"/>
      <w:bookmarkEnd w:id="1"/>
    </w:p>
    <w:p>
      <w:pPr>
        <w:pStyle w:val="Ndice"/>
        <w:numPr>
          <w:ilvl w:val="0"/>
          <w:numId w:val="1"/>
        </w:numPr>
        <w:spacing w:lineRule="auto" w:line="276"/>
        <w:ind w:left="0" w:hanging="294"/>
        <w:jc w:val="both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b/>
          <w:sz w:val="22"/>
          <w:szCs w:val="22"/>
        </w:rPr>
        <w:t>BIBLIOGRAFÍA SUGERIDA</w:t>
      </w:r>
      <w:r>
        <w:rPr>
          <w:rFonts w:eastAsia="Pacifico" w:cs="Arial" w:ascii="Arial" w:hAnsi="Arial"/>
          <w:sz w:val="22"/>
          <w:szCs w:val="22"/>
        </w:rPr>
        <w:t xml:space="preserve"> </w:t>
      </w:r>
    </w:p>
    <w:p>
      <w:pPr>
        <w:pStyle w:val="Ndice"/>
        <w:numPr>
          <w:ilvl w:val="0"/>
          <w:numId w:val="4"/>
        </w:numPr>
        <w:spacing w:lineRule="auto" w:line="276"/>
        <w:rPr/>
      </w:pPr>
      <w:r>
        <w:rPr>
          <w:rFonts w:eastAsia="Pacifico" w:cs="Arial" w:ascii="Arial" w:hAnsi="Arial"/>
          <w:sz w:val="22"/>
          <w:szCs w:val="22"/>
        </w:rPr>
        <w:t xml:space="preserve">OpenFoam User Guide – Version 8. Disponible en: </w:t>
      </w:r>
      <w:hyperlink r:id="rId3">
        <w:r>
          <w:rPr>
            <w:rStyle w:val="EnlacedeInternet"/>
            <w:rFonts w:eastAsia="Pacifico" w:cs="Arial" w:ascii="Arial" w:hAnsi="Arial"/>
            <w:sz w:val="22"/>
            <w:szCs w:val="22"/>
          </w:rPr>
          <w:t>http://foam.sourceforge.net/docs/Guides-a4/OpenFOAMUserGuide-A4.pdf</w:t>
        </w:r>
      </w:hyperlink>
    </w:p>
    <w:p>
      <w:pPr>
        <w:pStyle w:val="Ndice"/>
        <w:spacing w:lineRule="auto" w:line="276"/>
        <w:ind w:left="356" w:hanging="0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</w:rPr>
      </w:r>
    </w:p>
    <w:p>
      <w:pPr>
        <w:pStyle w:val="Ndice"/>
        <w:numPr>
          <w:ilvl w:val="0"/>
          <w:numId w:val="4"/>
        </w:numPr>
        <w:spacing w:lineRule="auto" w:line="276"/>
        <w:rPr>
          <w:rFonts w:ascii="Arial" w:hAnsi="Arial" w:eastAsia="Pacifico" w:cs="Arial"/>
          <w:sz w:val="22"/>
          <w:szCs w:val="22"/>
        </w:rPr>
      </w:pPr>
      <w:r>
        <w:rPr>
          <w:rFonts w:eastAsia="Pacifico" w:cs="Arial" w:ascii="Arial" w:hAnsi="Arial"/>
          <w:sz w:val="22"/>
          <w:szCs w:val="22"/>
          <w:lang w:val="en-US"/>
        </w:rPr>
        <w:t xml:space="preserve">Versteeg, H. K., &amp; Malalasekera, W. (1995). An introduction to computational fluid dynamics. </w:t>
      </w:r>
      <w:r>
        <w:rPr>
          <w:rFonts w:eastAsia="Pacifico" w:cs="Arial" w:ascii="Arial" w:hAnsi="Arial"/>
          <w:sz w:val="22"/>
          <w:szCs w:val="22"/>
        </w:rPr>
        <w:t>Finite Volume Method, Essex, Longman Scientific &amp; Technical.</w:t>
      </w:r>
    </w:p>
    <w:p>
      <w:pPr>
        <w:pStyle w:val="Ndice"/>
        <w:numPr>
          <w:ilvl w:val="0"/>
          <w:numId w:val="4"/>
        </w:numPr>
        <w:spacing w:lineRule="auto" w:line="276"/>
        <w:jc w:val="both"/>
        <w:rPr/>
      </w:pPr>
      <w:r>
        <w:rPr>
          <w:rFonts w:eastAsia="Pacifico" w:cs="Arial" w:ascii="Arial" w:hAnsi="Arial"/>
          <w:sz w:val="22"/>
          <w:szCs w:val="22"/>
          <w:lang w:val="en-US"/>
        </w:rPr>
        <w:t xml:space="preserve">Xiaofeng Liu. Computational Methods for Environmental Flows (Ph.D., P.E.Assistant Professor Department of Civil and Environmental Engineering Pennsylvania State University xliu@engr.psu.edu --&gt; Curso de la Pen State University </w:t>
      </w:r>
      <w:hyperlink r:id="rId4">
        <w:r>
          <w:rPr>
            <w:rStyle w:val="EnlacedeInternet"/>
            <w:rFonts w:eastAsia="Pacifico" w:cs="Arial" w:ascii="Arial" w:hAnsi="Arial"/>
            <w:sz w:val="22"/>
            <w:szCs w:val="22"/>
            <w:lang w:val="en-US"/>
          </w:rPr>
          <w:t>https://github.com/psu-efd/PSU-OpenFOAM-Course-Notes</w:t>
        </w:r>
      </w:hyperlink>
      <w:r>
        <w:rPr>
          <w:rFonts w:eastAsia="Pacifico" w:cs="Arial" w:ascii="Arial" w:hAnsi="Arial"/>
          <w:sz w:val="22"/>
          <w:szCs w:val="22"/>
          <w:lang w:val="en-US"/>
        </w:rPr>
        <w:t xml:space="preserve"> OpenFOAM lecture notes at Penn State University by Xiaofeng Liu, Ph.D., P.E.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jc w:val="both"/>
        <w:rPr/>
      </w:pPr>
      <w:r>
        <w:rPr>
          <w:rFonts w:eastAsia="Pacifico" w:cs="Arial" w:ascii="Arial" w:hAnsi="Arial"/>
          <w:sz w:val="22"/>
          <w:szCs w:val="22"/>
          <w:lang w:val="en-US"/>
        </w:rPr>
        <w:t>Casacuberta Puig, J., Soudah Prieto, E., Gámez Montero, P. J., Raush Alviach, G. A., Castilla López, R., &amp; Pérez Ronda, J. S. (2015). Hemodynamics in the Thoracic Aorta using OpenFOAM: 4D PCMRI versus CFD.</w:t>
      </w:r>
    </w:p>
    <w:sectPr>
      <w:type w:val="nextPage"/>
      <w:pgSz w:w="12240" w:h="15840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Book Antiqu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718" w:hanging="720"/>
      </w:pPr>
      <w:rPr>
        <w:sz w:val="22"/>
        <w:b/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9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1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3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5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7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39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18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358" w:hanging="360"/>
      </w:pPr>
      <w:rPr>
        <w:rFonts w:ascii="Arial" w:hAnsi="Arial" w:cs="Arial" w:hint="default"/>
        <w:sz w:val="22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1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358" w:hanging="360"/>
      </w:pPr>
      <w:rPr>
        <w:sz w:val="22"/>
        <w:b/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9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1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3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5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7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39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18" w:hanging="180"/>
      </w:p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356" w:hanging="360"/>
      </w:pPr>
      <w:rPr>
        <w:rFonts w:ascii="Arial" w:hAnsi="Arial" w:cs="Aria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418" w:hanging="360"/>
      </w:pPr>
      <w:rPr>
        <w:sz w:val="22"/>
        <w:b/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3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5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7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9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1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3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5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78" w:hanging="180"/>
      </w:p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35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9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1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3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5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7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39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18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s-ES" w:eastAsia="es-P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e6591"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zh-CN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83a7a"/>
    <w:rPr>
      <w:rFonts w:ascii="Segoe UI" w:hAnsi="Segoe UI" w:eastAsia="Times New Roman" w:cs="Segoe UI"/>
      <w:sz w:val="18"/>
      <w:szCs w:val="18"/>
      <w:lang w:val="es-ES" w:eastAsia="zh-CN"/>
    </w:rPr>
  </w:style>
  <w:style w:type="character" w:styleId="EnlacedeInternet">
    <w:name w:val="Enlace de Internet"/>
    <w:basedOn w:val="DefaultParagraphFont"/>
    <w:uiPriority w:val="99"/>
    <w:unhideWhenUsed/>
    <w:rsid w:val="0048284d"/>
    <w:rPr>
      <w:color w:val="0563C1" w:themeColor="hyperlink"/>
      <w:u w:val="single"/>
    </w:rPr>
  </w:style>
  <w:style w:type="character" w:styleId="Smbolosdenumeracin">
    <w:name w:val="Símbolos de numeración"/>
    <w:qFormat/>
    <w:rPr/>
  </w:style>
  <w:style w:type="character" w:styleId="Numeracinderenglones">
    <w:name w:val="Numeración de renglones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a65b59"/>
    <w:pPr>
      <w:spacing w:before="0" w:after="0"/>
      <w:ind w:left="720" w:hanging="1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83a7a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251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1">
    <w:name w:val="Plain Table 1"/>
    <w:basedOn w:val="Tablanormal"/>
    <w:uiPriority w:val="41"/>
    <w:rsid w:val="0022511e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foam.sourceforge.net/docs/Guides-a4/OpenFOAMUserGuide-A4.pdf" TargetMode="External"/><Relationship Id="rId4" Type="http://schemas.openxmlformats.org/officeDocument/2006/relationships/hyperlink" Target="https://github.com/psu-efd/PSU-OpenFOAM-Course-Note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bByUBdd0uSrFIMk9gpE+4WNBcyA==">AMUW2mXPvbxndfpU2feKnMbl2vk2OwpogpJvTLmm5ujYDUCQN/StMffLc7G7KIZ/xoEFW7208ebmCh93jSf/44lIQ+hWTmhrD9nK/iy6wEkco/N9RneQnFCO1jNoC5Rz5p54NPvH3EQt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LibreOffice/7.1.2.2$Windows_X86_64 LibreOffice_project/8a45595d069ef5570103caea1b71cc9d82b2aae4</Application>
  <AppVersion>15.0000</AppVersion>
  <Pages>3</Pages>
  <Words>523</Words>
  <Characters>3058</Characters>
  <CharactersWithSpaces>3495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2020-06-10T04:33:00Z</dcterms:created>
  <dc:creator>Noely</dc:creator>
  <dc:description/>
  <dc:language>es-ES</dc:language>
  <cp:lastModifiedBy/>
  <dcterms:modified xsi:type="dcterms:W3CDTF">2021-06-04T09:33:59Z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