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0146F" w14:textId="77777777" w:rsidR="00767703" w:rsidRDefault="00000000">
      <w:pPr>
        <w:pStyle w:val="Ttulo"/>
      </w:pPr>
      <w:r>
        <w:t>Guía de Estilo – Dragon Ball History</w:t>
      </w:r>
    </w:p>
    <w:p w14:paraId="754CDA03" w14:textId="77777777" w:rsidR="00767703" w:rsidRDefault="00000000">
      <w:r>
        <w:t>Esta guía de estilo tiene como objetivo establecer los fundamentos visuales y de diseño que rigen el proyecto 'Dragon Ball History'. El documento describe detalladamente la identidad visual, paleta de colores, tipografías, componentes UI, espaciado, responsividad, accesibilidad y buenas prácticas. Está diseñada para que cualquier profesional que colabore en el proyecto pueda comprender y respetar la intención creativa original.</w:t>
      </w:r>
    </w:p>
    <w:p w14:paraId="20549051" w14:textId="77777777" w:rsidR="00767703" w:rsidRDefault="00000000">
      <w:pPr>
        <w:pStyle w:val="Ttulo1"/>
      </w:pPr>
      <w:r>
        <w:t>1. Identidad Visual</w:t>
      </w:r>
    </w:p>
    <w:p w14:paraId="67312434" w14:textId="77777777" w:rsidR="00767703" w:rsidRDefault="00000000">
      <w:r>
        <w:t>Nombre del Proyecto: Dragon Ball History</w:t>
      </w:r>
      <w:r>
        <w:br/>
      </w:r>
      <w:r>
        <w:br/>
        <w:t>Descripción:</w:t>
      </w:r>
      <w:r>
        <w:br/>
        <w:t>Sitio web interactivo que presenta de forma cronológica y visual la historia completa del universo de Dragon Ball, incluyendo las series Dragon Ball Clásico, Dragon Ball Z, GT y Super. Utiliza un enfoque moderno con animaciones, diseño responsive y referencias visuales al estilo del anime.</w:t>
      </w:r>
    </w:p>
    <w:p w14:paraId="6346C23E" w14:textId="77777777" w:rsidR="00767703" w:rsidRDefault="00000000">
      <w:pPr>
        <w:pStyle w:val="Ttulo1"/>
      </w:pPr>
      <w:r>
        <w:t>2. Paleta de Colores</w:t>
      </w:r>
    </w:p>
    <w:p w14:paraId="2C96BF2F" w14:textId="77777777" w:rsidR="00767703" w:rsidRDefault="00000000">
      <w:r>
        <w:t>La elección de colores se inspira en la estética original de Dragon Ball, combinando tonos vibrantes, contrastes fuertes y una base oscura para resaltar los elementos clave del sitio web.</w:t>
      </w:r>
    </w:p>
    <w:p w14:paraId="2E312ED0" w14:textId="77777777" w:rsidR="00767703" w:rsidRDefault="00000000">
      <w:pPr>
        <w:pStyle w:val="Ttulo2"/>
      </w:pPr>
      <w:r>
        <w:t>Colores Principales</w:t>
      </w:r>
    </w:p>
    <w:p w14:paraId="2FDDB901" w14:textId="77777777" w:rsidR="00767703" w:rsidRDefault="00000000">
      <w:r>
        <w:t>- Naranja Saiyan (#FFA500): Representa energía, fuerza y está basado en el icónico gi de Goku. Utilizado para botones principales, llamadas a la acción y acentos clave.</w:t>
      </w:r>
    </w:p>
    <w:p w14:paraId="680F343A" w14:textId="77777777" w:rsidR="00767703" w:rsidRDefault="00000000">
      <w:r>
        <w:t>- Rojo Intenso (#FF4500): Usado en interacciones, hover o advertencias. Evoca intensidad y urgencia.</w:t>
      </w:r>
    </w:p>
    <w:p w14:paraId="2A537F3F" w14:textId="77777777" w:rsidR="00767703" w:rsidRDefault="00000000">
      <w:r>
        <w:t>- Amarillo Dorado (#FFD700): Usado para efectos brillantes y detalles en hover. Hace alusión al poder de los Super Saiyan.</w:t>
      </w:r>
    </w:p>
    <w:p w14:paraId="6045561F" w14:textId="77777777" w:rsidR="00767703" w:rsidRDefault="00000000">
      <w:pPr>
        <w:pStyle w:val="Ttulo2"/>
      </w:pPr>
      <w:r>
        <w:t>Colores Secundarios</w:t>
      </w:r>
    </w:p>
    <w:p w14:paraId="5F05D2FA" w14:textId="77777777" w:rsidR="00767703" w:rsidRDefault="00000000">
      <w:r>
        <w:t>- Negro DB (#000000): Fondo principal que permite que los demás colores brillen. Representa el espacio y el misterio.</w:t>
      </w:r>
    </w:p>
    <w:p w14:paraId="7D7BBA5A" w14:textId="77777777" w:rsidR="00767703" w:rsidRDefault="00000000">
      <w:r>
        <w:t>- Gris Oscuro (#111111): Usado en fondos secundarios para secciones intermedias.</w:t>
      </w:r>
    </w:p>
    <w:p w14:paraId="0EA9005D" w14:textId="77777777" w:rsidR="00767703" w:rsidRDefault="00000000">
      <w:r>
        <w:t>- Blanco (#FFFFFF): Tipografía sobre fondos oscuros para legibilidad óptima.</w:t>
      </w:r>
    </w:p>
    <w:p w14:paraId="047FB865" w14:textId="77777777" w:rsidR="00767703" w:rsidRDefault="00000000">
      <w:pPr>
        <w:pStyle w:val="Ttulo1"/>
      </w:pPr>
      <w:r>
        <w:lastRenderedPageBreak/>
        <w:t>3. Tipografía</w:t>
      </w:r>
    </w:p>
    <w:p w14:paraId="32D1AE8B" w14:textId="77777777" w:rsidR="00767703" w:rsidRDefault="00000000">
      <w:r>
        <w:t>Las fuentes han sido seleccionadas cuidadosamente para mantener un equilibrio entre el estilo visual del anime y la legibilidad web moderna.</w:t>
      </w:r>
    </w:p>
    <w:p w14:paraId="3121D8A6" w14:textId="77777777" w:rsidR="00767703" w:rsidRDefault="00000000">
      <w:pPr>
        <w:pStyle w:val="Ttulo2"/>
      </w:pPr>
      <w:r>
        <w:t>Títulos</w:t>
      </w:r>
    </w:p>
    <w:p w14:paraId="7A811D16" w14:textId="77777777" w:rsidR="00767703" w:rsidRDefault="00000000">
      <w:r>
        <w:t>Fuente: Luckiest Guy (Google Fonts)</w:t>
      </w:r>
      <w:r>
        <w:br/>
        <w:t>Estilo caricaturesco, grueso y llamativo. Ideal para titulares, títulos de secciones y nombres de sagas. Su diseño es alegre, fuerte y se adapta perfectamente a la identidad de Dragon Ball.</w:t>
      </w:r>
    </w:p>
    <w:p w14:paraId="4645CB74" w14:textId="77777777" w:rsidR="00767703" w:rsidRDefault="00000000">
      <w:pPr>
        <w:pStyle w:val="Ttulo2"/>
      </w:pPr>
      <w:r>
        <w:t>Texto principal</w:t>
      </w:r>
    </w:p>
    <w:p w14:paraId="7E9B01B8" w14:textId="77777777" w:rsidR="00767703" w:rsidRDefault="00000000">
      <w:r>
        <w:t>Fuente: Poppins (Google Fonts)</w:t>
      </w:r>
      <w:r>
        <w:br/>
        <w:t>Sans-serif geométrica, moderna, clara y legible en todos los dispositivos. Ideal para textos largos, descripciones, botones y navegación. Se adapta muy bien al diseño responsive y mantiene coherencia visual con la estética de interfaz moderna.</w:t>
      </w:r>
    </w:p>
    <w:p w14:paraId="1B9DF538" w14:textId="77777777" w:rsidR="00767703" w:rsidRDefault="00000000">
      <w:pPr>
        <w:pStyle w:val="Ttulo1"/>
      </w:pPr>
      <w:r>
        <w:t>4. Espaciado y Maquetación</w:t>
      </w:r>
    </w:p>
    <w:p w14:paraId="15D5251C" w14:textId="77777777" w:rsidR="00767703" w:rsidRDefault="00000000">
      <w:r>
        <w:t>- Padding de secciones principales: 80px arriba y abajo.</w:t>
      </w:r>
      <w:r>
        <w:br/>
        <w:t>- Margen inferior de títulos: 40px.</w:t>
      </w:r>
      <w:r>
        <w:br/>
        <w:t>- Separación entre tarjetas del timeline: 40px.</w:t>
      </w:r>
      <w:r>
        <w:br/>
      </w:r>
      <w:r>
        <w:br/>
        <w:t>El diseño mantiene simetría y centrado, con suficiente espacio para evitar sobrecarga visual y permitir respiro entre bloques de contenido.</w:t>
      </w:r>
    </w:p>
    <w:p w14:paraId="2CFD6CC1" w14:textId="77777777" w:rsidR="00767703" w:rsidRDefault="00000000">
      <w:pPr>
        <w:pStyle w:val="Ttulo1"/>
      </w:pPr>
      <w:r>
        <w:t>5. Componentes de Interfaz de Usuario (UI)</w:t>
      </w:r>
    </w:p>
    <w:p w14:paraId="1141E9D4" w14:textId="77777777" w:rsidR="00767703" w:rsidRDefault="00000000">
      <w:r>
        <w:t>Se han definido estilos coherentes para los botones, timeline y navegación:</w:t>
      </w:r>
      <w:r>
        <w:br/>
      </w:r>
      <w:r>
        <w:br/>
        <w:t>- Botón principal (.btn-descubrir):</w:t>
      </w:r>
      <w:r>
        <w:br/>
        <w:t xml:space="preserve">  Fondo naranja, borde redondeado, hover con transición de color a rojo intenso y efecto de escala.</w:t>
      </w:r>
      <w:r>
        <w:br/>
      </w:r>
      <w:r>
        <w:br/>
        <w:t>- Timeline:</w:t>
      </w:r>
      <w:r>
        <w:br/>
        <w:t xml:space="preserve">  Línea vertical central en color naranja (#FF9100), tarjetas alternadas izquierda-derecha con animaciones y logos de sagas flotantes circulares.</w:t>
      </w:r>
      <w:r>
        <w:br/>
      </w:r>
      <w:r>
        <w:br/>
        <w:t>- Navbar:</w:t>
      </w:r>
      <w:r>
        <w:br/>
        <w:t xml:space="preserve">  Fijo al top, fondo semi-transparente, estilo oscuro con enlaces que resaltan en hover con color naranja. Se adapta a móviles con Bootstrap.</w:t>
      </w:r>
    </w:p>
    <w:p w14:paraId="28B428F5" w14:textId="77777777" w:rsidR="00767703" w:rsidRDefault="00000000">
      <w:pPr>
        <w:pStyle w:val="Ttulo1"/>
      </w:pPr>
      <w:r>
        <w:lastRenderedPageBreak/>
        <w:t>6. Bibliotecas y Recursos Usados</w:t>
      </w:r>
    </w:p>
    <w:p w14:paraId="229408A9" w14:textId="77777777" w:rsidR="00767703" w:rsidRDefault="00000000">
      <w:r>
        <w:t>- Bootstrap 5: para el diseño responsive y componentes base.</w:t>
      </w:r>
      <w:r>
        <w:br/>
        <w:t>- GSAP + ScrollTrigger: para animaciones avanzadas, entradas de tarjetas, texto y botones.</w:t>
      </w:r>
      <w:r>
        <w:br/>
        <w:t>- Lenis: para suavizado de scroll en la navegación vertical.</w:t>
      </w:r>
      <w:r>
        <w:br/>
        <w:t>- AOS: para animaciones suaves en scroll inicial.</w:t>
      </w:r>
      <w:r>
        <w:br/>
        <w:t>- Font Awesome: íconos modernos si se usan en el futuro (formulario, redes, etc.).</w:t>
      </w:r>
    </w:p>
    <w:p w14:paraId="241D0414" w14:textId="77777777" w:rsidR="00767703" w:rsidRDefault="00000000">
      <w:pPr>
        <w:pStyle w:val="Ttulo1"/>
      </w:pPr>
      <w:r>
        <w:t>7. Diseño Responsivo</w:t>
      </w:r>
    </w:p>
    <w:p w14:paraId="08322E17" w14:textId="77777777" w:rsidR="00767703" w:rsidRDefault="00000000">
      <w:r>
        <w:t>El diseño se adapta a cualquier resolución utilizando Bootstrap Grid y media queries. Las tarjetas de la línea de tiempo se apilan verticalmente en pantallas pequeñas, y los textos se escalan proporcionalmente. El menú de navegación colapsa en versión móvil para mayor claridad.</w:t>
      </w:r>
    </w:p>
    <w:p w14:paraId="081ECC06" w14:textId="77777777" w:rsidR="00767703" w:rsidRDefault="00000000">
      <w:pPr>
        <w:pStyle w:val="Ttulo1"/>
      </w:pPr>
      <w:r>
        <w:t>8. Accesibilidad</w:t>
      </w:r>
    </w:p>
    <w:p w14:paraId="2085C757" w14:textId="77777777" w:rsidR="00767703" w:rsidRDefault="00000000">
      <w:r>
        <w:t>- Contraste alto entre texto y fondo.</w:t>
      </w:r>
      <w:r>
        <w:br/>
        <w:t>- Imágenes con etiquetas alt descriptivas.</w:t>
      </w:r>
      <w:r>
        <w:br/>
        <w:t>- Navegación con teclado habilitada (focus visible).</w:t>
      </w:r>
      <w:r>
        <w:br/>
        <w:t>- Fuentes legibles y de tamaño adecuado.</w:t>
      </w:r>
      <w:r>
        <w:br/>
        <w:t>- Estructura semántica del HTML respetada (uso correcto de títulos, listas, roles visuales).</w:t>
      </w:r>
    </w:p>
    <w:p w14:paraId="473D212F" w14:textId="77777777" w:rsidR="00767703" w:rsidRDefault="00000000">
      <w:pPr>
        <w:pStyle w:val="Ttulo1"/>
      </w:pPr>
      <w:r>
        <w:t>9. Buenas Prácticas de Código y Diseño</w:t>
      </w:r>
    </w:p>
    <w:p w14:paraId="0F2ED3FB" w14:textId="77777777" w:rsidR="00767703" w:rsidRDefault="00000000">
      <w:r>
        <w:t>- Código CSS modular (fuentes, animaciones, colores, responsive separados).</w:t>
      </w:r>
      <w:r>
        <w:br/>
        <w:t>- Reutilización de clases generales (tipografía, botones, márgenes).</w:t>
      </w:r>
      <w:r>
        <w:br/>
        <w:t>- Uso de archivos JavaScript separados por página: global.js, historia.js, etc.</w:t>
      </w:r>
      <w:r>
        <w:br/>
        <w:t>- SEO básico implementado: títulos, descripciones, favicon.</w:t>
      </w:r>
      <w:r>
        <w:br/>
        <w:t>- Nombramiento claro de carpetas: images, css, js, assets/fonts.</w:t>
      </w:r>
      <w:r>
        <w:br/>
        <w:t>- Comentarios descriptivos dentro del CSS y JS para futuras colaboraciones.</w:t>
      </w:r>
    </w:p>
    <w:p w14:paraId="1286F7BD" w14:textId="77777777" w:rsidR="00767703" w:rsidRDefault="00000000">
      <w:pPr>
        <w:pStyle w:val="Ttulo1"/>
      </w:pPr>
      <w:r>
        <w:t>10. Recomendaciones para Colaboradores</w:t>
      </w:r>
    </w:p>
    <w:p w14:paraId="5EDABFEF" w14:textId="77777777" w:rsidR="00767703" w:rsidRDefault="00000000">
      <w:r>
        <w:t>Esta guía debe ser el punto de referencia para cualquier diseñador o desarrollador que se una al proyecto. Antes de implementar cambios, se recomienda:</w:t>
      </w:r>
      <w:r>
        <w:br/>
      </w:r>
      <w:r>
        <w:br/>
        <w:t>- Leer esta guía completa.</w:t>
      </w:r>
      <w:r>
        <w:br/>
        <w:t>- Mantener coherencia visual.</w:t>
      </w:r>
      <w:r>
        <w:br/>
        <w:t>- Justificar cualquier nuevo color, fuente o diseño añadido.</w:t>
      </w:r>
      <w:r>
        <w:br/>
        <w:t>- Usar comentarios claros en el código.</w:t>
      </w:r>
      <w:r>
        <w:br/>
        <w:t>- Validar los cambios en diferentes dispositivos antes de hacer commit.</w:t>
      </w:r>
      <w:r>
        <w:br/>
        <w:t>- Trabajar en ramas separadas si se colabora en GitHub.</w:t>
      </w:r>
      <w:r>
        <w:br/>
      </w:r>
      <w:r>
        <w:br/>
      </w:r>
      <w:r>
        <w:lastRenderedPageBreak/>
        <w:t>El objetivo de esta guía es mantener una identidad visual fuerte, reconocible y coherente con el espíritu del universo Dragon Ball.</w:t>
      </w:r>
    </w:p>
    <w:sectPr w:rsidR="007677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8386454">
    <w:abstractNumId w:val="8"/>
  </w:num>
  <w:num w:numId="2" w16cid:durableId="781266624">
    <w:abstractNumId w:val="6"/>
  </w:num>
  <w:num w:numId="3" w16cid:durableId="1454910497">
    <w:abstractNumId w:val="5"/>
  </w:num>
  <w:num w:numId="4" w16cid:durableId="162015231">
    <w:abstractNumId w:val="4"/>
  </w:num>
  <w:num w:numId="5" w16cid:durableId="1303929331">
    <w:abstractNumId w:val="7"/>
  </w:num>
  <w:num w:numId="6" w16cid:durableId="1563754800">
    <w:abstractNumId w:val="3"/>
  </w:num>
  <w:num w:numId="7" w16cid:durableId="1835677932">
    <w:abstractNumId w:val="2"/>
  </w:num>
  <w:num w:numId="8" w16cid:durableId="706806084">
    <w:abstractNumId w:val="1"/>
  </w:num>
  <w:num w:numId="9" w16cid:durableId="121388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67703"/>
    <w:rsid w:val="00A54418"/>
    <w:rsid w:val="00AA1D8D"/>
    <w:rsid w:val="00B47730"/>
    <w:rsid w:val="00CB0664"/>
    <w:rsid w:val="00EC12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739B5F"/>
  <w14:defaultImageDpi w14:val="300"/>
  <w15:docId w15:val="{D1665ECA-0440-446D-A6E4-1B2BE1BFE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823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Montano Castillo Jhonier Stiven</cp:lastModifiedBy>
  <cp:revision>2</cp:revision>
  <dcterms:created xsi:type="dcterms:W3CDTF">2025-05-21T17:12:00Z</dcterms:created>
  <dcterms:modified xsi:type="dcterms:W3CDTF">2025-05-21T17:12:00Z</dcterms:modified>
  <cp:category/>
</cp:coreProperties>
</file>