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E53" w:rsidRDefault="00CF1C13" w:rsidP="00CF1C13">
      <w:pPr>
        <w:jc w:val="center"/>
        <w:rPr>
          <w:b/>
          <w:sz w:val="48"/>
          <w:szCs w:val="48"/>
        </w:rPr>
      </w:pPr>
      <w:r>
        <w:rPr>
          <w:b/>
          <w:sz w:val="48"/>
          <w:szCs w:val="48"/>
        </w:rPr>
        <w:t>EFESTO</w:t>
      </w:r>
    </w:p>
    <w:p w:rsidR="00CF1C13" w:rsidRDefault="00CF1C13" w:rsidP="00CF1C13">
      <w:pPr>
        <w:jc w:val="both"/>
        <w:rPr>
          <w:b/>
          <w:sz w:val="24"/>
          <w:szCs w:val="24"/>
        </w:rPr>
      </w:pPr>
    </w:p>
    <w:p w:rsidR="00CF1C13" w:rsidRPr="00CF1C13" w:rsidRDefault="00CF1C13" w:rsidP="00CF1C13">
      <w:pPr>
        <w:jc w:val="both"/>
        <w:rPr>
          <w:color w:val="548DD4" w:themeColor="text2" w:themeTint="99"/>
          <w:sz w:val="36"/>
          <w:szCs w:val="36"/>
        </w:rPr>
      </w:pPr>
      <w:r w:rsidRPr="00CF1C13">
        <w:rPr>
          <w:color w:val="548DD4" w:themeColor="text2" w:themeTint="99"/>
          <w:sz w:val="36"/>
          <w:szCs w:val="36"/>
        </w:rPr>
        <w:t>Paso 1: Análisis de requerimientos.</w:t>
      </w:r>
    </w:p>
    <w:p w:rsidR="00CF1C13" w:rsidRDefault="00CF1C13" w:rsidP="00CF1C13">
      <w:pPr>
        <w:jc w:val="both"/>
        <w:rPr>
          <w:sz w:val="24"/>
          <w:szCs w:val="24"/>
        </w:rPr>
      </w:pPr>
    </w:p>
    <w:p w:rsidR="00CF1C13" w:rsidRDefault="00CF1C13" w:rsidP="00CF1C13">
      <w:pPr>
        <w:jc w:val="both"/>
        <w:rPr>
          <w:sz w:val="24"/>
          <w:szCs w:val="24"/>
        </w:rPr>
      </w:pPr>
      <w:r w:rsidRPr="00CF1C13">
        <w:rPr>
          <w:b/>
          <w:sz w:val="24"/>
          <w:szCs w:val="24"/>
        </w:rPr>
        <w:t>Pasos 1.1:</w:t>
      </w:r>
      <w:r>
        <w:rPr>
          <w:sz w:val="24"/>
          <w:szCs w:val="24"/>
        </w:rPr>
        <w:t xml:space="preserve"> Identificar preguntas.</w:t>
      </w:r>
    </w:p>
    <w:p w:rsidR="00E00413" w:rsidRDefault="00E00413" w:rsidP="00E00413">
      <w:pPr>
        <w:jc w:val="both"/>
        <w:rPr>
          <w:sz w:val="24"/>
          <w:szCs w:val="24"/>
        </w:rPr>
      </w:pPr>
    </w:p>
    <w:p w:rsidR="00E00413" w:rsidRDefault="00E00413" w:rsidP="00E00413">
      <w:pPr>
        <w:jc w:val="both"/>
        <w:rPr>
          <w:sz w:val="24"/>
          <w:szCs w:val="24"/>
        </w:rPr>
      </w:pPr>
      <w:r>
        <w:rPr>
          <w:sz w:val="24"/>
          <w:szCs w:val="24"/>
        </w:rPr>
        <w:t>Los requerimientos realizados por la dirección de servicios generales fueron:</w:t>
      </w:r>
    </w:p>
    <w:p w:rsidR="00CF1C13" w:rsidRDefault="00CF1C13" w:rsidP="00CF1C13">
      <w:pPr>
        <w:jc w:val="both"/>
        <w:rPr>
          <w:sz w:val="24"/>
          <w:szCs w:val="24"/>
        </w:rPr>
      </w:pPr>
    </w:p>
    <w:p w:rsidR="00CF1C13" w:rsidRDefault="00CF1C13" w:rsidP="00CF1C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El personal de mantenimiento de servicios generales es capaz de realizar cualquier tarea se diría de forma coloquial son “toderos” pero el director necesita saber cuál es la tendencia y el desempeño histórico del personal de mantenimiento en las diferentes ramas atendidas construcción, plomería, electricidad, etc. (ver la cantidad de obras atendidas en el área sobre el total de obras realizadas como por citar un solo ejemplo) diseñe indicadores que le ayuden al director de servicios generales a visualiza el perfil de los trabajadores de servicios generales.</w:t>
      </w:r>
    </w:p>
    <w:p w:rsidR="00CF1C13" w:rsidRDefault="00CF1C13" w:rsidP="00CF1C13">
      <w:pPr>
        <w:autoSpaceDE w:val="0"/>
        <w:autoSpaceDN w:val="0"/>
        <w:adjustRightInd w:val="0"/>
        <w:jc w:val="both"/>
        <w:rPr>
          <w:rFonts w:ascii="Calibri" w:hAnsi="Calibri" w:cs="Calibri"/>
        </w:rPr>
      </w:pPr>
    </w:p>
    <w:p w:rsidR="00CF1C13" w:rsidRPr="00CF1C13" w:rsidRDefault="00CF1C13" w:rsidP="00CF1C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Nuestro director necesita saber si aumentando el personal es posible disminuir los tiempos de respuesta para ello necesita saber el porcentaje de ocupación del personal de servicios generales. Así como también la cantidad de proyectos que atienden simultáneamente.</w:t>
      </w:r>
    </w:p>
    <w:p w:rsidR="00E00413" w:rsidRDefault="00E00413" w:rsidP="00CF1C13">
      <w:pPr>
        <w:jc w:val="both"/>
        <w:rPr>
          <w:sz w:val="24"/>
          <w:szCs w:val="24"/>
        </w:rPr>
      </w:pPr>
    </w:p>
    <w:p w:rsidR="00E00413" w:rsidRDefault="00E00413" w:rsidP="00CF1C13">
      <w:pPr>
        <w:jc w:val="both"/>
        <w:rPr>
          <w:sz w:val="24"/>
          <w:szCs w:val="24"/>
        </w:rPr>
      </w:pPr>
      <w:r>
        <w:rPr>
          <w:b/>
          <w:sz w:val="24"/>
          <w:szCs w:val="24"/>
        </w:rPr>
        <w:t>Paso 1</w:t>
      </w:r>
      <w:r w:rsidRPr="00E00413">
        <w:rPr>
          <w:b/>
          <w:sz w:val="24"/>
          <w:szCs w:val="24"/>
        </w:rPr>
        <w:t>.2:</w:t>
      </w:r>
      <w:r>
        <w:rPr>
          <w:sz w:val="24"/>
          <w:szCs w:val="24"/>
        </w:rPr>
        <w:t xml:space="preserve"> Indicadores y perspectivas.</w:t>
      </w:r>
    </w:p>
    <w:p w:rsidR="00E00413" w:rsidRDefault="00E00413" w:rsidP="00CF1C13">
      <w:pPr>
        <w:jc w:val="both"/>
        <w:rPr>
          <w:sz w:val="24"/>
          <w:szCs w:val="24"/>
        </w:rPr>
      </w:pPr>
    </w:p>
    <w:p w:rsidR="00E00413" w:rsidRDefault="00E00413" w:rsidP="00E00413">
      <w:pPr>
        <w:jc w:val="both"/>
        <w:rPr>
          <w:sz w:val="24"/>
          <w:szCs w:val="24"/>
        </w:rPr>
      </w:pPr>
    </w:p>
    <w:p w:rsidR="00E00413" w:rsidRDefault="00E00413" w:rsidP="00E004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El personal de mantenimiento de servicios generales es capaz de realizar cualquier tarea se diría de forma coloquial son “toderos” pero el director necesita saber cuál es la tendencia y el desempeño histórico del personal de mantenimiento en las diferentes ramas atendidas construcción, plomería, electricidad, etc. (ver la cantidad de obras atendidas en el área sobre el total de obras realizadas como por citar un solo ejemplo) diseñe indicadores que le ayuden al director de servicios generales a visualiza el perfil de los trabajadores de servicios generales.</w:t>
      </w:r>
    </w:p>
    <w:p w:rsidR="00E00413" w:rsidRDefault="00E00413" w:rsidP="00E00413">
      <w:pPr>
        <w:autoSpaceDE w:val="0"/>
        <w:autoSpaceDN w:val="0"/>
        <w:adjustRightInd w:val="0"/>
        <w:jc w:val="both"/>
        <w:rPr>
          <w:rFonts w:ascii="Calibri" w:hAnsi="Calibri" w:cs="Calibri"/>
        </w:rPr>
      </w:pPr>
    </w:p>
    <w:p w:rsidR="00E00413" w:rsidRDefault="00E00413" w:rsidP="00E00413">
      <w:pPr>
        <w:autoSpaceDE w:val="0"/>
        <w:autoSpaceDN w:val="0"/>
        <w:adjustRightInd w:val="0"/>
        <w:jc w:val="both"/>
        <w:rPr>
          <w:rFonts w:ascii="Calibri" w:hAnsi="Calibri" w:cs="Calibri"/>
        </w:rPr>
      </w:pPr>
      <w:r>
        <w:rPr>
          <w:rFonts w:ascii="Calibri" w:hAnsi="Calibri" w:cs="Calibri"/>
        </w:rPr>
        <w:t>Para este c aso el indicador es: porcentaje de obras entendías.</w:t>
      </w:r>
    </w:p>
    <w:p w:rsidR="00E00413" w:rsidRPr="00CF1C13" w:rsidRDefault="00E00413" w:rsidP="00E00413">
      <w:pPr>
        <w:autoSpaceDE w:val="0"/>
        <w:autoSpaceDN w:val="0"/>
        <w:adjustRightInd w:val="0"/>
        <w:jc w:val="both"/>
        <w:rPr>
          <w:rFonts w:ascii="Calibri" w:hAnsi="Calibri" w:cs="Calibri"/>
        </w:rPr>
      </w:pPr>
      <w:r>
        <w:rPr>
          <w:rFonts w:ascii="Calibri" w:hAnsi="Calibri" w:cs="Calibri"/>
        </w:rPr>
        <w:t>Las perspectivas son: por cada empleado, en cada área.</w:t>
      </w:r>
    </w:p>
    <w:p w:rsidR="00E00413" w:rsidRDefault="00E00413" w:rsidP="00E00413">
      <w:pPr>
        <w:jc w:val="both"/>
        <w:rPr>
          <w:rFonts w:ascii="Calibri" w:hAnsi="Calibri" w:cs="Calibri"/>
        </w:rPr>
      </w:pPr>
    </w:p>
    <w:p w:rsidR="00E00413" w:rsidRPr="00CF1C13" w:rsidRDefault="00E00413" w:rsidP="00E004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Nuestro director necesita saber si aumentando el personal es posible disminuir los tiempos de respuesta para ello necesita saber el porcentaje de ocupación del personal de servicios generales. Así como también la cantidad de proyectos que atienden simultáneamente.</w:t>
      </w:r>
    </w:p>
    <w:p w:rsidR="00E00413" w:rsidRDefault="00E00413" w:rsidP="00E00413">
      <w:pPr>
        <w:jc w:val="both"/>
        <w:rPr>
          <w:sz w:val="24"/>
          <w:szCs w:val="24"/>
        </w:rPr>
      </w:pPr>
    </w:p>
    <w:p w:rsidR="00E00413" w:rsidRDefault="00E00413" w:rsidP="00E00413">
      <w:pPr>
        <w:jc w:val="both"/>
        <w:rPr>
          <w:sz w:val="24"/>
          <w:szCs w:val="24"/>
        </w:rPr>
      </w:pPr>
      <w:r>
        <w:rPr>
          <w:sz w:val="24"/>
          <w:szCs w:val="24"/>
        </w:rPr>
        <w:t>Para este caso el indicador es: porcentaje de ocupación cantidad de obras atendidas.</w:t>
      </w:r>
    </w:p>
    <w:p w:rsidR="00E00413" w:rsidRDefault="00E00413" w:rsidP="00E00413">
      <w:pPr>
        <w:jc w:val="both"/>
        <w:rPr>
          <w:sz w:val="24"/>
          <w:szCs w:val="24"/>
        </w:rPr>
      </w:pPr>
      <w:r>
        <w:rPr>
          <w:sz w:val="24"/>
          <w:szCs w:val="24"/>
        </w:rPr>
        <w:t>Las perspectivas son: por cada empleado.</w:t>
      </w:r>
    </w:p>
    <w:p w:rsidR="00E00413" w:rsidRDefault="00E00413" w:rsidP="00CF1C13">
      <w:pPr>
        <w:jc w:val="both"/>
        <w:rPr>
          <w:sz w:val="24"/>
          <w:szCs w:val="24"/>
        </w:rPr>
      </w:pPr>
    </w:p>
    <w:p w:rsidR="00E00413" w:rsidRDefault="00E00413" w:rsidP="00CF1C13">
      <w:pPr>
        <w:jc w:val="both"/>
        <w:rPr>
          <w:sz w:val="24"/>
          <w:szCs w:val="24"/>
        </w:rPr>
      </w:pPr>
    </w:p>
    <w:p w:rsidR="00E00413" w:rsidRDefault="00E00413" w:rsidP="00CF1C13">
      <w:pPr>
        <w:jc w:val="both"/>
        <w:rPr>
          <w:sz w:val="24"/>
          <w:szCs w:val="24"/>
        </w:rPr>
      </w:pPr>
      <w:r w:rsidRPr="00FC04D0">
        <w:rPr>
          <w:b/>
          <w:sz w:val="24"/>
          <w:szCs w:val="24"/>
        </w:rPr>
        <w:lastRenderedPageBreak/>
        <w:t>Paso 1.3:</w:t>
      </w:r>
      <w:r>
        <w:rPr>
          <w:sz w:val="24"/>
          <w:szCs w:val="24"/>
        </w:rPr>
        <w:t xml:space="preserve"> Modelo Conceptual:</w:t>
      </w:r>
    </w:p>
    <w:p w:rsidR="00835372" w:rsidRDefault="00835372" w:rsidP="00CF1C13">
      <w:pPr>
        <w:jc w:val="both"/>
        <w:rPr>
          <w:sz w:val="24"/>
          <w:szCs w:val="24"/>
        </w:rPr>
      </w:pPr>
    </w:p>
    <w:p w:rsidR="00FC04D0" w:rsidRDefault="0081323F" w:rsidP="00CF1C13">
      <w:pPr>
        <w:jc w:val="both"/>
        <w:rPr>
          <w:sz w:val="24"/>
          <w:szCs w:val="24"/>
        </w:rPr>
      </w:pPr>
      <w:r>
        <w:rPr>
          <w:noProof/>
          <w:sz w:val="24"/>
          <w:szCs w:val="24"/>
          <w:lang w:eastAsia="es-MX"/>
        </w:rPr>
        <w:pict>
          <v:shapetype id="_x0000_t32" coordsize="21600,21600" o:spt="32" o:oned="t" path="m,l21600,21600e" filled="f">
            <v:path arrowok="t" fillok="f" o:connecttype="none"/>
            <o:lock v:ext="edit" shapetype="t"/>
          </v:shapetype>
          <v:shape id="_x0000_s1032" type="#_x0000_t32" style="position:absolute;left:0;text-align:left;margin-left:264.7pt;margin-top:25.85pt;width:63.9pt;height:97.55pt;flip:y;z-index:251664384" o:connectortype="straight">
            <v:stroke endarrow="block"/>
          </v:shape>
        </w:pict>
      </w:r>
      <w:r>
        <w:rPr>
          <w:noProof/>
          <w:sz w:val="24"/>
          <w:szCs w:val="24"/>
          <w:lang w:eastAsia="es-MX"/>
        </w:rPr>
        <w:pict>
          <v:shape id="_x0000_s1030" type="#_x0000_t32" style="position:absolute;left:0;text-align:left;margin-left:96.75pt;margin-top:94.55pt;width:62.2pt;height:28.85pt;z-index:251662336" o:connectortype="straight">
            <v:stroke endarrow="block"/>
          </v:shape>
        </w:pict>
      </w:r>
      <w:r>
        <w:rPr>
          <w:noProof/>
          <w:sz w:val="24"/>
          <w:szCs w:val="24"/>
          <w:lang w:eastAsia="es-MX"/>
        </w:rPr>
        <w:pict>
          <v:shape id="_x0000_s1031" type="#_x0000_t32" style="position:absolute;left:0;text-align:left;margin-left:96.75pt;margin-top:123.4pt;width:62.2pt;height:28.6pt;flip:y;z-index:251663360" o:connectortype="straight">
            <v:stroke endarrow="block"/>
          </v:shape>
        </w:pict>
      </w:r>
      <w:r>
        <w:rPr>
          <w:noProof/>
          <w:sz w:val="24"/>
          <w:szCs w:val="24"/>
          <w:lang w:eastAsia="es-MX"/>
        </w:rPr>
        <w:pict>
          <v:roundrect id="_x0000_s1028" style="position:absolute;left:0;text-align:left;margin-left:24.6pt;margin-top:132.4pt;width:72.15pt;height:39.1pt;z-index:251660288" arcsize="10923f">
            <v:textbox style="mso-next-textbox:#_x0000_s1028">
              <w:txbxContent>
                <w:p w:rsidR="00835372" w:rsidRDefault="00835372" w:rsidP="00835372">
                  <w:r>
                    <w:t>Tiempo</w:t>
                  </w:r>
                </w:p>
              </w:txbxContent>
            </v:textbox>
          </v:roundrect>
        </w:pict>
      </w:r>
      <w:r>
        <w:rPr>
          <w:noProof/>
          <w:sz w:val="24"/>
          <w:szCs w:val="24"/>
          <w:lang w:eastAsia="es-MX"/>
        </w:rPr>
        <w:pict>
          <v:roundrect id="_x0000_s1027" style="position:absolute;left:0;text-align:left;margin-left:24.6pt;margin-top:75.4pt;width:72.15pt;height:38.3pt;z-index:251659264" arcsize="10923f">
            <v:textbox style="mso-next-textbox:#_x0000_s1027">
              <w:txbxContent>
                <w:p w:rsidR="00835372" w:rsidRDefault="00835372" w:rsidP="00835372">
                  <w:r>
                    <w:t xml:space="preserve">Personal </w:t>
                  </w:r>
                </w:p>
              </w:txbxContent>
            </v:textbox>
          </v:roundrect>
        </w:pict>
      </w:r>
      <w:r>
        <w:rPr>
          <w:noProof/>
          <w:sz w:val="24"/>
          <w:szCs w:val="24"/>
          <w:lang w:eastAsia="es-MX"/>
        </w:rPr>
        <w:pict>
          <v:oval id="_x0000_s1026" style="position:absolute;left:0;text-align:left;margin-left:158.95pt;margin-top:87.4pt;width:105.75pt;height:1in;z-index:251658240">
            <v:textbox style="mso-next-textbox:#_x0000_s1026">
              <w:txbxContent>
                <w:p w:rsidR="00835372" w:rsidRDefault="00835372" w:rsidP="00835372">
                  <w:r>
                    <w:t>Desempeño</w:t>
                  </w:r>
                </w:p>
              </w:txbxContent>
            </v:textbox>
          </v:oval>
        </w:pict>
      </w:r>
      <w:r>
        <w:rPr>
          <w:noProof/>
          <w:sz w:val="24"/>
          <w:szCs w:val="24"/>
          <w:lang w:eastAsia="es-MX"/>
        </w:rPr>
        <w:pict>
          <v:shape id="_x0000_s1040" type="#_x0000_t32" style="position:absolute;left:0;text-align:left;margin-left:93pt;margin-top:44.8pt;width:65.95pt;height:78.6pt;z-index:251672576" o:connectortype="straight">
            <v:stroke endarrow="block"/>
          </v:shape>
        </w:pict>
      </w:r>
      <w:r>
        <w:rPr>
          <w:noProof/>
          <w:sz w:val="24"/>
          <w:szCs w:val="24"/>
          <w:lang w:eastAsia="es-MX"/>
        </w:rPr>
        <w:pict>
          <v:roundrect id="_x0000_s1039" style="position:absolute;left:0;text-align:left;margin-left:20.9pt;margin-top:25.2pt;width:72.1pt;height:39pt;z-index:251671552" arcsize="10923f">
            <v:textbox style="mso-next-textbox:#_x0000_s1039">
              <w:txbxContent>
                <w:p w:rsidR="00835372" w:rsidRDefault="00835372" w:rsidP="00835372">
                  <w:r>
                    <w:t>Tipo de servicio</w:t>
                  </w:r>
                </w:p>
              </w:txbxContent>
            </v:textbox>
          </v:roundrect>
        </w:pict>
      </w:r>
      <w:r>
        <w:rPr>
          <w:noProof/>
          <w:sz w:val="24"/>
          <w:szCs w:val="24"/>
          <w:lang w:eastAsia="es-MX"/>
        </w:rPr>
        <w:pict>
          <v:roundrect id="_x0000_s1029" style="position:absolute;left:0;text-align:left;margin-left:328.6pt;margin-top:2.65pt;width:90.65pt;height:46.4pt;z-index:251661312" arcsize="10923f">
            <v:textbox style="mso-next-textbox:#_x0000_s1029">
              <w:txbxContent>
                <w:p w:rsidR="00835372" w:rsidRDefault="00835372" w:rsidP="00835372">
                  <w:r>
                    <w:t>Porcentaje de ocupación</w:t>
                  </w:r>
                </w:p>
              </w:txbxContent>
            </v:textbox>
          </v:roundrect>
        </w:pict>
      </w: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491612" w:rsidP="00FC04D0">
      <w:pPr>
        <w:rPr>
          <w:sz w:val="24"/>
          <w:szCs w:val="24"/>
        </w:rPr>
      </w:pPr>
      <w:r>
        <w:rPr>
          <w:noProof/>
          <w:sz w:val="24"/>
          <w:szCs w:val="24"/>
          <w:lang w:eastAsia="es-MX"/>
        </w:rPr>
        <w:pict>
          <v:roundrect id="_x0000_s1033" style="position:absolute;margin-left:333pt;margin-top:11.15pt;width:90.65pt;height:58.5pt;z-index:251665408" arcsize="10923f">
            <v:textbox style="mso-next-textbox:#_x0000_s1033">
              <w:txbxContent>
                <w:p w:rsidR="00835372" w:rsidRDefault="00835372" w:rsidP="00835372">
                  <w:r>
                    <w:t>Cantidad de solicitudes atendidas</w:t>
                  </w:r>
                </w:p>
              </w:txbxContent>
            </v:textbox>
          </v:roundrect>
        </w:pict>
      </w:r>
    </w:p>
    <w:p w:rsidR="00FC04D0" w:rsidRPr="00FC04D0" w:rsidRDefault="00491612" w:rsidP="00FC04D0">
      <w:pPr>
        <w:rPr>
          <w:sz w:val="24"/>
          <w:szCs w:val="24"/>
        </w:rPr>
      </w:pPr>
      <w:r>
        <w:rPr>
          <w:noProof/>
          <w:sz w:val="24"/>
          <w:szCs w:val="24"/>
          <w:lang w:eastAsia="es-MX"/>
        </w:rPr>
        <w:pict>
          <v:shape id="_x0000_s1034" type="#_x0000_t32" style="position:absolute;margin-left:264.7pt;margin-top:6.2pt;width:68.3pt;height:19.45pt;z-index:251666432" o:connectortype="straight">
            <v:stroke endarrow="block"/>
          </v:shape>
        </w:pict>
      </w: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FC04D0" w:rsidP="00FC04D0">
      <w:pPr>
        <w:rPr>
          <w:sz w:val="24"/>
          <w:szCs w:val="24"/>
        </w:rPr>
      </w:pPr>
    </w:p>
    <w:p w:rsidR="00835372" w:rsidRPr="007F5D4A" w:rsidRDefault="00491612" w:rsidP="007F5D4A">
      <w:pPr>
        <w:jc w:val="both"/>
        <w:rPr>
          <w:color w:val="548DD4" w:themeColor="text2" w:themeTint="99"/>
          <w:sz w:val="36"/>
          <w:szCs w:val="36"/>
        </w:rPr>
      </w:pPr>
      <w:r>
        <w:rPr>
          <w:color w:val="548DD4" w:themeColor="text2" w:themeTint="99"/>
          <w:sz w:val="36"/>
          <w:szCs w:val="36"/>
        </w:rPr>
        <w:t>Paso 2: Análisis de los OLTP</w:t>
      </w:r>
      <w:r w:rsidR="007F5D4A" w:rsidRPr="00CF1C13">
        <w:rPr>
          <w:color w:val="548DD4" w:themeColor="text2" w:themeTint="99"/>
          <w:sz w:val="36"/>
          <w:szCs w:val="36"/>
        </w:rPr>
        <w:t>.</w:t>
      </w:r>
    </w:p>
    <w:p w:rsidR="00FC04D0" w:rsidRDefault="00FC04D0" w:rsidP="00FC04D0">
      <w:pPr>
        <w:rPr>
          <w:sz w:val="24"/>
          <w:szCs w:val="24"/>
        </w:rPr>
      </w:pPr>
    </w:p>
    <w:p w:rsidR="00FC04D0" w:rsidRDefault="00FC04D0" w:rsidP="00FC04D0">
      <w:pPr>
        <w:rPr>
          <w:sz w:val="24"/>
          <w:szCs w:val="24"/>
        </w:rPr>
      </w:pPr>
      <w:r w:rsidRPr="00491612">
        <w:rPr>
          <w:b/>
          <w:sz w:val="24"/>
          <w:szCs w:val="24"/>
        </w:rPr>
        <w:t>Paso 2.1:</w:t>
      </w:r>
      <w:r>
        <w:rPr>
          <w:sz w:val="24"/>
          <w:szCs w:val="24"/>
        </w:rPr>
        <w:t xml:space="preserve"> Conformar Indicadores:</w:t>
      </w:r>
    </w:p>
    <w:p w:rsidR="00FC04D0" w:rsidRDefault="00FC04D0" w:rsidP="00FC04D0">
      <w:pPr>
        <w:rPr>
          <w:sz w:val="24"/>
          <w:szCs w:val="24"/>
        </w:rPr>
      </w:pPr>
    </w:p>
    <w:p w:rsidR="00FC04D0" w:rsidRPr="00FC04D0" w:rsidRDefault="00FC04D0" w:rsidP="00FC04D0">
      <w:pPr>
        <w:rPr>
          <w:sz w:val="24"/>
          <w:szCs w:val="24"/>
        </w:rPr>
      </w:pPr>
    </w:p>
    <w:sectPr w:rsidR="00FC04D0" w:rsidRPr="00FC04D0" w:rsidSect="00932E5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65C85"/>
    <w:multiLevelType w:val="hybridMultilevel"/>
    <w:tmpl w:val="9D94D75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F1C13"/>
    <w:rsid w:val="00125589"/>
    <w:rsid w:val="00491612"/>
    <w:rsid w:val="007F5D4A"/>
    <w:rsid w:val="0081323F"/>
    <w:rsid w:val="00835372"/>
    <w:rsid w:val="00932E53"/>
    <w:rsid w:val="00A93187"/>
    <w:rsid w:val="00B35CC2"/>
    <w:rsid w:val="00CF1C13"/>
    <w:rsid w:val="00E00413"/>
    <w:rsid w:val="00FC04D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_x0000_s1034"/>
        <o:r id="V:Rule11" type="connector" idref="#_x0000_s1032"/>
        <o:r id="V:Rule12" type="connector" idref="#_x0000_s1031"/>
        <o:r id="V:Rule13" type="connector" idref="#_x0000_s1040"/>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E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C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343</Words>
  <Characters>1888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2013-03-18T09:04:00Z</dcterms:created>
  <dcterms:modified xsi:type="dcterms:W3CDTF">2013-03-18T11:36:00Z</dcterms:modified>
</cp:coreProperties>
</file>