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B3" w:rsidRDefault="00870DB3" w:rsidP="00870DB3">
      <w:pPr>
        <w:jc w:val="center"/>
        <w:rPr>
          <w:lang w:val="es-ES"/>
        </w:rPr>
      </w:pPr>
      <w:r>
        <w:rPr>
          <w:lang w:val="es-ES"/>
        </w:rPr>
        <w:t>Informe Nº001/2021/</w:t>
      </w:r>
      <w:r w:rsidRPr="00E47399">
        <w:rPr>
          <w:lang w:val="es-ES"/>
        </w:rPr>
        <w:t xml:space="preserve"> Limpieza-SandBlastingSAS</w:t>
      </w:r>
      <w:r>
        <w:rPr>
          <w:lang w:val="es-ES"/>
        </w:rPr>
        <w:t>/Sena</w:t>
      </w:r>
    </w:p>
    <w:p w:rsidR="00870DB3" w:rsidRDefault="00870DB3" w:rsidP="00870DB3">
      <w:pPr>
        <w:jc w:val="right"/>
        <w:rPr>
          <w:lang w:val="es-ES"/>
        </w:rPr>
      </w:pPr>
    </w:p>
    <w:p w:rsidR="00870DB3" w:rsidRDefault="00870DB3" w:rsidP="00870DB3">
      <w:pPr>
        <w:jc w:val="right"/>
        <w:rPr>
          <w:lang w:val="es-ES"/>
        </w:rPr>
      </w:pPr>
      <w:r>
        <w:rPr>
          <w:lang w:val="es-ES"/>
        </w:rPr>
        <w:t>Bogotá, 15 de noviembre del 2021</w:t>
      </w:r>
    </w:p>
    <w:p w:rsidR="00870DB3" w:rsidRDefault="00870DB3" w:rsidP="00870DB3">
      <w:pPr>
        <w:jc w:val="right"/>
        <w:rPr>
          <w:lang w:val="es-ES"/>
        </w:rPr>
      </w:pPr>
    </w:p>
    <w:p w:rsidR="00870DB3" w:rsidRDefault="00870DB3" w:rsidP="00870DB3">
      <w:pPr>
        <w:rPr>
          <w:lang w:val="es-ES"/>
        </w:rPr>
      </w:pPr>
      <w:r>
        <w:rPr>
          <w:lang w:val="es-ES"/>
        </w:rPr>
        <w:t>Señora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>JEIMMY CAROLINA LIZARAZO YARA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 xml:space="preserve">Gerente </w:t>
      </w:r>
      <w:r w:rsidRPr="00E47399">
        <w:rPr>
          <w:lang w:val="es-ES"/>
        </w:rPr>
        <w:t>Limpieza-SandBlastingSAS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>Presente.</w:t>
      </w:r>
    </w:p>
    <w:p w:rsidR="00870DB3" w:rsidRDefault="00870DB3" w:rsidP="00870DB3">
      <w:pPr>
        <w:jc w:val="center"/>
        <w:rPr>
          <w:lang w:val="es-ES"/>
        </w:rPr>
      </w:pPr>
      <w:r>
        <w:rPr>
          <w:lang w:val="es-ES"/>
        </w:rPr>
        <w:t>Asunto: Creación del sistema para su emprendimiento.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>Tengo el gusto de dirigirme a vosotros  para infórmale lo siguiente: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>El sistema que requiere para este caso se hará la entrega el día   19 de julio del 2023.</w:t>
      </w:r>
    </w:p>
    <w:p w:rsidR="00870DB3" w:rsidRDefault="00870DB3" w:rsidP="00870DB3">
      <w:pPr>
        <w:rPr>
          <w:lang w:val="es-ES"/>
        </w:rPr>
      </w:pPr>
      <w:r>
        <w:rPr>
          <w:lang w:val="es-ES"/>
        </w:rPr>
        <w:t xml:space="preserve">Donde se requiere un pago  de la módica suma de 4.633.000 al término de este mismo sistema, para  la siguiente lista de recursos   que son </w:t>
      </w:r>
      <w:r w:rsidRPr="00CE7A1D">
        <w:rPr>
          <w:lang w:val="es-ES"/>
        </w:rPr>
        <w:t>imprescindibles</w:t>
      </w:r>
      <w:r>
        <w:rPr>
          <w:lang w:val="es-ES"/>
        </w:rPr>
        <w:t xml:space="preserve"> para la elaboración  de dicho sistema desde luego unas cotizaciones para tener  más claras  para el total  que se ve reflejado en  el encabezado  y las observaciones  se hacen con la finalidad de tener  más  claro los costos.</w:t>
      </w:r>
    </w:p>
    <w:p w:rsidR="00781668" w:rsidRDefault="008857A1">
      <w:pPr>
        <w:rPr>
          <w:lang w:val="es-ES"/>
        </w:rPr>
      </w:pPr>
      <w:r>
        <w:rPr>
          <w:lang w:val="es-ES"/>
        </w:rPr>
        <w:t>Pagos de ley  para cada empleado</w:t>
      </w:r>
      <w:r w:rsidR="00E039CA">
        <w:rPr>
          <w:lang w:val="es-ES"/>
        </w:rPr>
        <w:t xml:space="preserve"> (</w:t>
      </w:r>
      <w:r w:rsidR="00260D75">
        <w:rPr>
          <w:lang w:val="es-ES"/>
        </w:rPr>
        <w:t>Ley 734 del 2002-Articulo (33).Derechos)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57A1" w:rsidTr="008857A1">
        <w:tc>
          <w:tcPr>
            <w:tcW w:w="4489" w:type="dxa"/>
          </w:tcPr>
          <w:p w:rsidR="008857A1" w:rsidRDefault="00E039CA">
            <w:pPr>
              <w:rPr>
                <w:lang w:val="es-ES"/>
              </w:rPr>
            </w:pPr>
            <w:r>
              <w:rPr>
                <w:lang w:val="es-ES"/>
              </w:rPr>
              <w:t>Salario mínimo (2021</w:t>
            </w:r>
            <w:r w:rsidR="008857A1">
              <w:rPr>
                <w:lang w:val="es-ES"/>
              </w:rPr>
              <w:t>)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$908.526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Auxilio de transporte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8857A1">
              <w:rPr>
                <w:lang w:val="es-ES"/>
              </w:rPr>
              <w:t>$106.454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</w:t>
            </w:r>
            <w:r>
              <w:rPr>
                <w:lang w:val="es-ES"/>
              </w:rPr>
              <w:t>1.014.980.000</w:t>
            </w:r>
          </w:p>
        </w:tc>
      </w:tr>
    </w:tbl>
    <w:p w:rsidR="00870DB3" w:rsidRDefault="00870DB3">
      <w:pPr>
        <w:rPr>
          <w:lang w:val="es-ES"/>
        </w:rPr>
      </w:pPr>
    </w:p>
    <w:p w:rsidR="008857A1" w:rsidRDefault="008857A1">
      <w:pPr>
        <w:rPr>
          <w:lang w:val="es-ES"/>
        </w:rPr>
      </w:pPr>
      <w:r>
        <w:rPr>
          <w:lang w:val="es-ES"/>
        </w:rPr>
        <w:t xml:space="preserve">Seguridad </w:t>
      </w:r>
      <w:r w:rsidR="00260D75">
        <w:rPr>
          <w:lang w:val="es-ES"/>
        </w:rPr>
        <w:t xml:space="preserve">social </w:t>
      </w:r>
      <w:r w:rsidR="00661A0F">
        <w:rPr>
          <w:lang w:val="es-ES"/>
        </w:rPr>
        <w:t xml:space="preserve">(Ley 100 del 1993 párrafo (2).Afiliación al sistema </w:t>
      </w:r>
      <w:proofErr w:type="gramStart"/>
      <w:r w:rsidR="00661A0F">
        <w:rPr>
          <w:lang w:val="es-ES"/>
        </w:rPr>
        <w:t>general )</w:t>
      </w:r>
      <w:proofErr w:type="gramEnd"/>
      <w:r w:rsidR="00661A0F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 xml:space="preserve">Cotizaciones a salud 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Cotizaciones a pensión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Cotizaciones a  riesgos laborales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</w:t>
            </w:r>
            <w:r>
              <w:rPr>
                <w:lang w:val="es-ES"/>
              </w:rPr>
              <w:t>4.742.000</w:t>
            </w:r>
          </w:p>
        </w:tc>
      </w:tr>
    </w:tbl>
    <w:p w:rsidR="008857A1" w:rsidRDefault="008857A1">
      <w:pPr>
        <w:rPr>
          <w:lang w:val="es-ES"/>
        </w:rPr>
      </w:pPr>
      <w:r>
        <w:rPr>
          <w:lang w:val="es-ES"/>
        </w:rPr>
        <w:t xml:space="preserve">Prestaciones  sociales </w:t>
      </w:r>
      <w:r w:rsidR="00661A0F">
        <w:rPr>
          <w:lang w:val="es-ES"/>
        </w:rPr>
        <w:t>(Ley 100 del 1993-Articulo (3).Derechos)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Prima de servicios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 xml:space="preserve">Auxilio de cesantía 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</w:t>
            </w:r>
            <w:r>
              <w:rPr>
                <w:lang w:val="es-ES"/>
              </w:rPr>
              <w:t>84.581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Interés sobre cesantía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Vacaciones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</w:tr>
      <w:tr w:rsidR="008857A1" w:rsidTr="008857A1">
        <w:tc>
          <w:tcPr>
            <w:tcW w:w="4489" w:type="dxa"/>
          </w:tcPr>
          <w:p w:rsidR="008857A1" w:rsidRDefault="008857A1" w:rsidP="00E039CA">
            <w:pPr>
              <w:rPr>
                <w:lang w:val="es-ES"/>
              </w:rPr>
            </w:pPr>
            <w:r>
              <w:rPr>
                <w:lang w:val="es-ES"/>
              </w:rPr>
              <w:t xml:space="preserve">Total </w:t>
            </w:r>
          </w:p>
        </w:tc>
        <w:tc>
          <w:tcPr>
            <w:tcW w:w="4489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</w:t>
            </w:r>
            <w:r>
              <w:rPr>
                <w:lang w:val="es-ES"/>
              </w:rPr>
              <w:t>84.581</w:t>
            </w:r>
          </w:p>
        </w:tc>
      </w:tr>
    </w:tbl>
    <w:p w:rsidR="008857A1" w:rsidRDefault="008857A1">
      <w:pPr>
        <w:rPr>
          <w:lang w:val="es-ES"/>
        </w:rPr>
      </w:pPr>
    </w:p>
    <w:p w:rsidR="00BC69E5" w:rsidRDefault="00BC69E5">
      <w:pPr>
        <w:rPr>
          <w:lang w:val="es-ES"/>
        </w:rPr>
      </w:pPr>
      <w:r>
        <w:rPr>
          <w:lang w:val="es-ES"/>
        </w:rPr>
        <w:t>En especificaciones del pago para todos los empleados será de la siguiente manera: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857A1" w:rsidTr="008857A1">
        <w:tc>
          <w:tcPr>
            <w:tcW w:w="2992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Mes</w:t>
            </w:r>
          </w:p>
        </w:tc>
        <w:tc>
          <w:tcPr>
            <w:tcW w:w="2993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Día</w:t>
            </w:r>
          </w:p>
        </w:tc>
        <w:tc>
          <w:tcPr>
            <w:tcW w:w="2993" w:type="dxa"/>
          </w:tcPr>
          <w:p w:rsidR="008857A1" w:rsidRDefault="008857A1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</w:tr>
      <w:tr w:rsidR="008857A1" w:rsidTr="008857A1">
        <w:tc>
          <w:tcPr>
            <w:tcW w:w="2992" w:type="dxa"/>
          </w:tcPr>
          <w:p w:rsidR="008857A1" w:rsidRDefault="00E039CA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8857A1">
              <w:rPr>
                <w:lang w:val="es-ES"/>
              </w:rPr>
              <w:t>3.000.000</w:t>
            </w:r>
          </w:p>
        </w:tc>
        <w:tc>
          <w:tcPr>
            <w:tcW w:w="2993" w:type="dxa"/>
          </w:tcPr>
          <w:p w:rsidR="008857A1" w:rsidRDefault="00E039CA">
            <w:pPr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8857A1">
              <w:rPr>
                <w:lang w:val="es-ES"/>
              </w:rPr>
              <w:t>120.000</w:t>
            </w:r>
          </w:p>
        </w:tc>
        <w:tc>
          <w:tcPr>
            <w:tcW w:w="2993" w:type="dxa"/>
          </w:tcPr>
          <w:p w:rsidR="008857A1" w:rsidRDefault="008857A1">
            <w:pPr>
              <w:rPr>
                <w:lang w:val="es-ES"/>
              </w:rPr>
            </w:pPr>
            <w:r w:rsidRPr="00CE7A1D">
              <w:rPr>
                <w:lang w:val="es-ES"/>
              </w:rPr>
              <w:t>$</w:t>
            </w:r>
            <w:r>
              <w:rPr>
                <w:lang w:val="es-ES"/>
              </w:rPr>
              <w:t>4.000</w:t>
            </w:r>
          </w:p>
        </w:tc>
      </w:tr>
    </w:tbl>
    <w:p w:rsidR="008857A1" w:rsidRDefault="008857A1">
      <w:pPr>
        <w:rPr>
          <w:lang w:val="es-ES"/>
        </w:rPr>
      </w:pPr>
    </w:p>
    <w:p w:rsidR="001F7058" w:rsidRDefault="00E039CA">
      <w:pPr>
        <w:rPr>
          <w:lang w:val="es-ES"/>
        </w:rPr>
      </w:pPr>
      <w:r>
        <w:rPr>
          <w:lang w:val="es-ES"/>
        </w:rPr>
        <w:t>4.000x 24h =120.000 x 30=3.000.000x5=</w:t>
      </w:r>
      <w:r w:rsidR="00BC69E5">
        <w:rPr>
          <w:lang w:val="es-ES"/>
        </w:rPr>
        <w:t>15.000.000</w:t>
      </w:r>
      <w:r w:rsidR="00AE75CA">
        <w:rPr>
          <w:lang w:val="es-ES"/>
        </w:rPr>
        <w:t>-75%=11.000.</w:t>
      </w:r>
      <w:r w:rsidR="00AE75CA" w:rsidRPr="00AE75CA">
        <w:t>000÷5=2.200.000</w:t>
      </w:r>
    </w:p>
    <w:p w:rsidR="00AE75CA" w:rsidRDefault="00E039CA" w:rsidP="00AE75CA">
      <w:r>
        <w:rPr>
          <w:lang w:val="es-ES"/>
        </w:rPr>
        <w:t>Total para cada empleado es de</w:t>
      </w:r>
      <w:r w:rsidR="00AE75CA">
        <w:rPr>
          <w:lang w:val="es-ES"/>
        </w:rPr>
        <w:t>: $</w:t>
      </w:r>
      <w:r>
        <w:rPr>
          <w:lang w:val="es-ES"/>
        </w:rPr>
        <w:t xml:space="preserve"> </w:t>
      </w:r>
      <w:r w:rsidR="00AE75CA" w:rsidRPr="00AE75CA">
        <w:t>2.200.000</w:t>
      </w:r>
    </w:p>
    <w:p w:rsidR="00AE75CA" w:rsidRDefault="00AE75CA" w:rsidP="00AE75CA">
      <w:r>
        <w:t xml:space="preserve">Los días  que se tenderán para la ejecución  del proyecto: </w:t>
      </w:r>
    </w:p>
    <w:p w:rsidR="00AE75CA" w:rsidRDefault="00AE75CA" w:rsidP="00AE75CA">
      <w:r>
        <w:t>Días laborales son cinco</w:t>
      </w:r>
      <w:r w:rsidR="00260D75">
        <w:t xml:space="preserve"> (5)</w:t>
      </w:r>
      <w:r>
        <w:t xml:space="preserve"> ya que contemplan de lunes a viernes  y de  4 horas diarias de 4pm a 8pm.</w:t>
      </w:r>
    </w:p>
    <w:p w:rsidR="00AE75CA" w:rsidRDefault="00AE75CA" w:rsidP="00AE75CA">
      <w:pPr>
        <w:rPr>
          <w:lang w:val="es-ES"/>
        </w:rPr>
      </w:pPr>
      <w:r>
        <w:t xml:space="preserve">  </w:t>
      </w:r>
    </w:p>
    <w:p w:rsidR="00E039CA" w:rsidRDefault="00661A0F">
      <w:pPr>
        <w:rPr>
          <w:color w:val="000000" w:themeColor="text1"/>
          <w:lang w:val="es-ES"/>
        </w:rPr>
      </w:pPr>
      <w:r w:rsidRPr="00661A0F">
        <w:rPr>
          <w:color w:val="000000" w:themeColor="text1"/>
          <w:lang w:val="es-ES"/>
        </w:rPr>
        <w:t>Recursos</w:t>
      </w:r>
      <w:r w:rsidR="0052082B">
        <w:rPr>
          <w:color w:val="000000" w:themeColor="text1"/>
          <w:lang w:val="es-ES"/>
        </w:rPr>
        <w:t xml:space="preserve"> o activos </w:t>
      </w:r>
      <w:r>
        <w:rPr>
          <w:color w:val="000000" w:themeColor="text1"/>
          <w:lang w:val="es-ES"/>
        </w:rPr>
        <w:t xml:space="preserve"> que emplearemos para este sistema:</w:t>
      </w:r>
    </w:p>
    <w:p w:rsidR="00AB7A0A" w:rsidRPr="009E11D8" w:rsidRDefault="00661A0F" w:rsidP="00661A0F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9E11D8">
        <w:rPr>
          <w:color w:val="000000" w:themeColor="text1"/>
          <w:lang w:val="es-ES"/>
        </w:rPr>
        <w:t xml:space="preserve">Computadores </w:t>
      </w:r>
    </w:p>
    <w:p w:rsidR="00661A0F" w:rsidRPr="00AB7A0A" w:rsidRDefault="00AB7A0A" w:rsidP="00AB7A0A">
      <w:pPr>
        <w:ind w:left="360"/>
        <w:rPr>
          <w:color w:val="000000" w:themeColor="text1"/>
          <w:lang w:val="es-ES"/>
        </w:rPr>
      </w:pPr>
      <w:r w:rsidRPr="00AB7A0A">
        <w:rPr>
          <w:color w:val="000000" w:themeColor="text1"/>
          <w:lang w:val="es-ES"/>
        </w:rPr>
        <w:t>Son</w:t>
      </w:r>
      <w:r w:rsidR="00661A0F" w:rsidRPr="00AB7A0A">
        <w:rPr>
          <w:color w:val="000000" w:themeColor="text1"/>
          <w:lang w:val="es-ES"/>
        </w:rPr>
        <w:t xml:space="preserve"> cinco (5)</w:t>
      </w:r>
      <w:r>
        <w:rPr>
          <w:color w:val="000000" w:themeColor="text1"/>
          <w:lang w:val="es-ES"/>
        </w:rPr>
        <w:t xml:space="preserve"> de cada colaborador </w:t>
      </w:r>
      <w:r w:rsidR="00661A0F" w:rsidRPr="00AB7A0A">
        <w:rPr>
          <w:color w:val="000000" w:themeColor="text1"/>
          <w:lang w:val="es-ES"/>
        </w:rPr>
        <w:t xml:space="preserve"> para este caso:</w:t>
      </w:r>
    </w:p>
    <w:p w:rsidR="005A7F85" w:rsidRDefault="005A7F85" w:rsidP="005A7F85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Método:</w:t>
      </w:r>
    </w:p>
    <w:p w:rsidR="00661A0F" w:rsidRPr="009E11D8" w:rsidRDefault="00661A0F" w:rsidP="00661A0F">
      <w:pPr>
        <w:pStyle w:val="Prrafodelista"/>
        <w:rPr>
          <w:lang w:val="es-ES"/>
        </w:rPr>
      </w:pPr>
      <w:r w:rsidRPr="009E11D8">
        <w:rPr>
          <w:color w:val="000000" w:themeColor="text1"/>
          <w:lang w:val="es-ES"/>
        </w:rPr>
        <w:t xml:space="preserve">Precio  individual de cada computador  es de = </w:t>
      </w:r>
      <w:r w:rsidRPr="009E11D8">
        <w:rPr>
          <w:lang w:val="es-ES"/>
        </w:rPr>
        <w:t>$1.399.000</w:t>
      </w:r>
    </w:p>
    <w:p w:rsidR="0052082B" w:rsidRPr="009E11D8" w:rsidRDefault="0052082B" w:rsidP="00661A0F">
      <w:pPr>
        <w:pStyle w:val="Prrafodelista"/>
        <w:rPr>
          <w:lang w:val="es-ES"/>
        </w:rPr>
      </w:pPr>
      <w:r w:rsidRPr="009E11D8">
        <w:rPr>
          <w:lang w:val="es-ES"/>
        </w:rPr>
        <w:t>Precio  en totalidad  =$1.399.000 x  5 =6.995.000</w:t>
      </w:r>
    </w:p>
    <w:p w:rsidR="0052082B" w:rsidRDefault="0052082B" w:rsidP="00661A0F">
      <w:pPr>
        <w:pStyle w:val="Prrafodelista"/>
        <w:rPr>
          <w:color w:val="000000" w:themeColor="text1"/>
          <w:lang w:val="es-ES"/>
        </w:rPr>
      </w:pPr>
      <w:r w:rsidRPr="009E11D8">
        <w:rPr>
          <w:color w:val="000000" w:themeColor="text1"/>
          <w:lang w:val="es-ES"/>
        </w:rPr>
        <w:t xml:space="preserve">El promedio de Vida útil de cada uno es  5 eso equivale al =33.3%  el porcentaje depreciación </w:t>
      </w:r>
      <w:r w:rsidR="005A7F85" w:rsidRPr="009E11D8">
        <w:rPr>
          <w:color w:val="000000" w:themeColor="text1"/>
          <w:lang w:val="es-ES"/>
        </w:rPr>
        <w:t>anual</w:t>
      </w:r>
      <w:r w:rsidR="005A7F85">
        <w:rPr>
          <w:color w:val="000000" w:themeColor="text1"/>
          <w:lang w:val="es-ES"/>
        </w:rPr>
        <w:t xml:space="preserve"> ya que han transcurrido tres (3) años desde la compra inicial </w:t>
      </w:r>
      <w:r w:rsidR="005A7F85">
        <w:rPr>
          <w:lang w:val="es-ES"/>
        </w:rPr>
        <w:t>36.3%</w:t>
      </w:r>
      <w:r w:rsidR="005A7F85">
        <w:rPr>
          <w:color w:val="000000" w:themeColor="text1"/>
          <w:lang w:val="es-ES"/>
        </w:rPr>
        <w:t>.</w:t>
      </w:r>
    </w:p>
    <w:p w:rsidR="0052082B" w:rsidRDefault="005A7F85" w:rsidP="00661A0F">
      <w:pPr>
        <w:pStyle w:val="Prrafodelista"/>
        <w:rPr>
          <w:lang w:val="es-ES"/>
        </w:rPr>
      </w:pPr>
      <w:r>
        <w:rPr>
          <w:lang w:val="es-ES"/>
        </w:rPr>
        <w:t>6.995.000-36.3%=$4.455.815</w:t>
      </w:r>
    </w:p>
    <w:p w:rsidR="00AB7A0A" w:rsidRPr="00661A0F" w:rsidRDefault="00AB7A0A" w:rsidP="00661A0F">
      <w:pPr>
        <w:pStyle w:val="Prrafodelista"/>
        <w:rPr>
          <w:color w:val="000000" w:themeColor="text1"/>
          <w:lang w:val="es-ES"/>
        </w:rPr>
      </w:pPr>
    </w:p>
    <w:p w:rsidR="00661A0F" w:rsidRPr="005A7F85" w:rsidRDefault="005A7F85" w:rsidP="00661A0F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9E11D8">
        <w:t>Espacio en la nube</w:t>
      </w:r>
      <w:r>
        <w:rPr>
          <w:lang w:val="es-ES"/>
        </w:rPr>
        <w:t>:</w:t>
      </w:r>
    </w:p>
    <w:p w:rsidR="005A7F85" w:rsidRDefault="002C38CA" w:rsidP="005A7F85">
      <w:pPr>
        <w:pStyle w:val="Prrafodelista"/>
        <w:rPr>
          <w:lang w:val="es-ES"/>
        </w:rPr>
      </w:pPr>
      <w:r>
        <w:rPr>
          <w:color w:val="000000" w:themeColor="text1"/>
          <w:lang w:val="es-ES"/>
        </w:rPr>
        <w:t>El precio más estándar de un servicio en la nube  es de =$</w:t>
      </w:r>
      <w:r w:rsidRPr="006F3A6D">
        <w:rPr>
          <w:lang w:val="es-ES"/>
        </w:rPr>
        <w:t>85,500</w:t>
      </w:r>
    </w:p>
    <w:p w:rsidR="002C38CA" w:rsidRDefault="002C38CA" w:rsidP="005A7F85">
      <w:pPr>
        <w:pStyle w:val="Prrafodelista"/>
        <w:rPr>
          <w:lang w:val="es-ES"/>
        </w:rPr>
      </w:pPr>
      <w:r>
        <w:rPr>
          <w:lang w:val="es-ES"/>
        </w:rPr>
        <w:t>Esto se debe  que no queremos perder ningún dato  debido a dos factores</w:t>
      </w:r>
    </w:p>
    <w:p w:rsidR="002C38CA" w:rsidRPr="00AB7A0A" w:rsidRDefault="002C38CA" w:rsidP="002C38CA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lang w:val="es-ES"/>
        </w:rPr>
        <w:t xml:space="preserve">el primero es hay políticas de tratamiento y protección de datos  hace referencia a la </w:t>
      </w:r>
      <w:r w:rsidRPr="002C38CA">
        <w:rPr>
          <w:lang w:val="es-ES"/>
        </w:rPr>
        <w:t>Ley  1581 de 2012</w:t>
      </w:r>
      <w:r>
        <w:rPr>
          <w:lang w:val="es-ES"/>
        </w:rPr>
        <w:t>(Articulo 13 políticas de tratamiento de la información)</w:t>
      </w:r>
    </w:p>
    <w:p w:rsidR="00AB7A0A" w:rsidRPr="00AB7A0A" w:rsidRDefault="00AB7A0A" w:rsidP="00AB7A0A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lang w:val="es-ES"/>
        </w:rPr>
        <w:t>El segundo  es que representa un patrimonio para la entidad  esto ocasionaría la pérdida de clientes y veracidad.</w:t>
      </w:r>
    </w:p>
    <w:p w:rsidR="005A7F85" w:rsidRPr="00AB7A0A" w:rsidRDefault="005A7F85" w:rsidP="00661A0F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lang w:val="es-ES"/>
        </w:rPr>
        <w:t>Luz</w:t>
      </w:r>
      <w:r w:rsidR="002C38CA">
        <w:rPr>
          <w:lang w:val="es-ES"/>
        </w:rPr>
        <w:t>:</w:t>
      </w:r>
    </w:p>
    <w:p w:rsidR="00AB7A0A" w:rsidRDefault="00AB7A0A" w:rsidP="00AB7A0A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consumo de cada elemento requiere uno </w:t>
      </w:r>
      <w:r w:rsidRPr="00AB7A0A">
        <w:rPr>
          <w:color w:val="000000" w:themeColor="text1"/>
          <w:lang w:val="es-ES"/>
        </w:rPr>
        <w:t>0,88 Kw</w:t>
      </w:r>
      <w:r>
        <w:rPr>
          <w:color w:val="000000" w:themeColor="text1"/>
          <w:lang w:val="es-ES"/>
        </w:rPr>
        <w:t>/h  y cada  4 horas de uso.</w:t>
      </w:r>
    </w:p>
    <w:p w:rsidR="00AB7A0A" w:rsidRDefault="00AB7A0A" w:rsidP="00AB7A0A">
      <w:pPr>
        <w:pStyle w:val="Prrafodelista"/>
        <w:rPr>
          <w:color w:val="000000" w:themeColor="text1"/>
          <w:lang w:val="es-ES"/>
        </w:rPr>
      </w:pPr>
      <w:r w:rsidRPr="00AB7A0A">
        <w:rPr>
          <w:color w:val="000000" w:themeColor="text1"/>
          <w:lang w:val="es-ES"/>
        </w:rPr>
        <w:t xml:space="preserve"> 0,88 Kw</w:t>
      </w:r>
      <w:r>
        <w:rPr>
          <w:color w:val="000000" w:themeColor="text1"/>
          <w:lang w:val="es-ES"/>
        </w:rPr>
        <w:t>/h  x 4h=3.52</w:t>
      </w:r>
      <w:r w:rsidRPr="00AB7A0A">
        <w:rPr>
          <w:color w:val="000000" w:themeColor="text1"/>
          <w:lang w:val="es-ES"/>
        </w:rPr>
        <w:t xml:space="preserve"> Kw</w:t>
      </w:r>
      <w:r>
        <w:rPr>
          <w:color w:val="000000" w:themeColor="text1"/>
          <w:lang w:val="es-ES"/>
        </w:rPr>
        <w:t xml:space="preserve">/h  </w:t>
      </w:r>
    </w:p>
    <w:p w:rsidR="00AB7A0A" w:rsidRDefault="00AB7A0A" w:rsidP="00AB7A0A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Por cada</w:t>
      </w:r>
      <w:r w:rsidRPr="00AB7A0A">
        <w:rPr>
          <w:color w:val="000000" w:themeColor="text1"/>
          <w:lang w:val="es-ES"/>
        </w:rPr>
        <w:t xml:space="preserve"> Kw</w:t>
      </w:r>
      <w:r>
        <w:rPr>
          <w:color w:val="000000" w:themeColor="text1"/>
          <w:lang w:val="es-ES"/>
        </w:rPr>
        <w:t xml:space="preserve">/h  = </w:t>
      </w:r>
      <w:r w:rsidRPr="00AB7A0A">
        <w:rPr>
          <w:color w:val="000000" w:themeColor="text1"/>
          <w:lang w:val="es-ES"/>
        </w:rPr>
        <w:t>$</w:t>
      </w:r>
      <w:r w:rsidR="00361F65">
        <w:rPr>
          <w:color w:val="000000" w:themeColor="text1"/>
          <w:lang w:val="es-ES"/>
        </w:rPr>
        <w:t>600 en pesos</w:t>
      </w:r>
    </w:p>
    <w:p w:rsidR="00361F65" w:rsidRDefault="00361F65" w:rsidP="00AB7A0A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3.52</w:t>
      </w:r>
      <w:r w:rsidRPr="00AB7A0A">
        <w:rPr>
          <w:color w:val="000000" w:themeColor="text1"/>
          <w:lang w:val="es-ES"/>
        </w:rPr>
        <w:t xml:space="preserve"> Kw</w:t>
      </w:r>
      <w:r>
        <w:rPr>
          <w:color w:val="000000" w:themeColor="text1"/>
          <w:lang w:val="es-ES"/>
        </w:rPr>
        <w:t>/h  x 600= 21.120 x5 =$105.000</w:t>
      </w:r>
    </w:p>
    <w:p w:rsidR="00AB7A0A" w:rsidRPr="00361F65" w:rsidRDefault="00AB7A0A" w:rsidP="00AB7A0A">
      <w:pPr>
        <w:pStyle w:val="Prrafodelista"/>
        <w:rPr>
          <w:color w:val="000000" w:themeColor="text1"/>
          <w:lang w:val="es-ES"/>
        </w:rPr>
      </w:pPr>
    </w:p>
    <w:p w:rsidR="005A7F85" w:rsidRPr="00361F65" w:rsidRDefault="005A7F85" w:rsidP="00661A0F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lang w:val="es-ES"/>
        </w:rPr>
        <w:t>Internet</w:t>
      </w:r>
      <w:r w:rsidR="00361F65">
        <w:rPr>
          <w:lang w:val="es-ES"/>
        </w:rPr>
        <w:t>:</w:t>
      </w:r>
    </w:p>
    <w:p w:rsidR="003C4DD0" w:rsidRDefault="003C4DD0" w:rsidP="003C4DD0">
      <w:pPr>
        <w:ind w:left="360"/>
        <w:rPr>
          <w:lang w:val="es-ES"/>
        </w:rPr>
      </w:pPr>
      <w:r>
        <w:rPr>
          <w:color w:val="000000" w:themeColor="text1"/>
          <w:lang w:val="es-ES"/>
        </w:rPr>
        <w:t>El consumo se estima que son de uno:</w:t>
      </w:r>
      <w:r w:rsidRPr="003C4DD0">
        <w:rPr>
          <w:lang w:val="es-ES"/>
        </w:rPr>
        <w:t xml:space="preserve"> </w:t>
      </w:r>
      <w:r>
        <w:rPr>
          <w:lang w:val="es-ES"/>
        </w:rPr>
        <w:t>3</w:t>
      </w:r>
      <w:r w:rsidRPr="006F3A6D">
        <w:rPr>
          <w:lang w:val="es-ES"/>
        </w:rPr>
        <w:t>5.000</w:t>
      </w:r>
      <w:r>
        <w:rPr>
          <w:lang w:val="es-ES"/>
        </w:rPr>
        <w:t xml:space="preserve"> actual mente.</w:t>
      </w:r>
    </w:p>
    <w:p w:rsidR="003C4DD0" w:rsidRDefault="003C4DD0" w:rsidP="003C4DD0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  <w:r>
        <w:rPr>
          <w:lang w:val="es-ES"/>
        </w:rPr>
        <w:lastRenderedPageBreak/>
        <w:t xml:space="preserve"> </w:t>
      </w: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</w:p>
    <w:p w:rsidR="003C4DD0" w:rsidRDefault="003C4DD0" w:rsidP="00361F65">
      <w:pPr>
        <w:ind w:left="360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271780</wp:posOffset>
            </wp:positionV>
            <wp:extent cx="1285875" cy="1285875"/>
            <wp:effectExtent l="19050" t="0" r="9525" b="0"/>
            <wp:wrapSquare wrapText="bothSides"/>
            <wp:docPr id="1" name="0 Imagen" descr="Logoti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F65" w:rsidRDefault="003C4DD0" w:rsidP="00361F65">
      <w:pPr>
        <w:ind w:left="360"/>
        <w:rPr>
          <w:lang w:val="es-ES"/>
        </w:rPr>
      </w:pPr>
      <w:r>
        <w:rPr>
          <w:lang w:val="es-ES"/>
        </w:rPr>
        <w:t>Firma de las dos participantes de este sistema.</w:t>
      </w:r>
    </w:p>
    <w:p w:rsidR="003C4DD0" w:rsidRDefault="003C4DD0" w:rsidP="003C4DD0">
      <w:pPr>
        <w:jc w:val="right"/>
        <w:rPr>
          <w:lang w:val="es-ES"/>
        </w:rPr>
      </w:pPr>
    </w:p>
    <w:p w:rsidR="003C4DD0" w:rsidRDefault="003C4DD0" w:rsidP="003C4DD0">
      <w:pPr>
        <w:jc w:val="right"/>
        <w:rPr>
          <w:lang w:val="es-ES"/>
        </w:rPr>
      </w:pPr>
      <w:r>
        <w:rPr>
          <w:lang w:val="es-ES"/>
        </w:rPr>
        <w:t xml:space="preserve">                          </w:t>
      </w:r>
    </w:p>
    <w:p w:rsidR="003C4DD0" w:rsidRDefault="00D06374" w:rsidP="003C4DD0">
      <w:pPr>
        <w:rPr>
          <w:lang w:val="es-ES"/>
        </w:rPr>
      </w:pPr>
      <w:r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5.95pt;margin-top:24.7pt;width:117.75pt;height:47.25pt;z-index:251660288">
            <v:textbox>
              <w:txbxContent>
                <w:p w:rsidR="003C4DD0" w:rsidRDefault="003C4DD0" w:rsidP="003C4DD0">
                  <w:pPr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Equipo de trabajo S.G.P</w:t>
                  </w:r>
                </w:p>
                <w:p w:rsidR="003C4DD0" w:rsidRDefault="003C4DD0" w:rsidP="003C4DD0"/>
              </w:txbxContent>
            </v:textbox>
          </v:shape>
        </w:pict>
      </w:r>
      <w:r w:rsidR="003C4DD0">
        <w:rPr>
          <w:lang w:val="es-ES"/>
        </w:rPr>
        <w:t xml:space="preserve">________________ </w:t>
      </w:r>
    </w:p>
    <w:p w:rsidR="003C4DD0" w:rsidRDefault="003C4DD0" w:rsidP="003C4DD0">
      <w:pPr>
        <w:rPr>
          <w:lang w:val="es-ES"/>
        </w:rPr>
      </w:pPr>
    </w:p>
    <w:p w:rsidR="003C4DD0" w:rsidRDefault="003C4DD0" w:rsidP="003C4DD0">
      <w:pPr>
        <w:rPr>
          <w:lang w:val="es-ES"/>
        </w:rPr>
      </w:pPr>
      <w:r>
        <w:rPr>
          <w:lang w:val="es-ES"/>
        </w:rPr>
        <w:t>JEIMMY CAROLINA LIZARAZO YARA</w:t>
      </w:r>
    </w:p>
    <w:p w:rsidR="003C4DD0" w:rsidRPr="00361F65" w:rsidRDefault="003C4DD0" w:rsidP="00361F65">
      <w:pPr>
        <w:ind w:left="360"/>
        <w:rPr>
          <w:color w:val="000000" w:themeColor="text1"/>
          <w:lang w:val="es-ES"/>
        </w:rPr>
      </w:pPr>
    </w:p>
    <w:sectPr w:rsidR="003C4DD0" w:rsidRPr="00361F65" w:rsidSect="002A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6420"/>
    <w:multiLevelType w:val="hybridMultilevel"/>
    <w:tmpl w:val="EEB8B41A"/>
    <w:lvl w:ilvl="0" w:tplc="24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67E8723D"/>
    <w:multiLevelType w:val="hybridMultilevel"/>
    <w:tmpl w:val="9D347F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57A1"/>
    <w:rsid w:val="001F7058"/>
    <w:rsid w:val="00221C16"/>
    <w:rsid w:val="00260D75"/>
    <w:rsid w:val="002A5373"/>
    <w:rsid w:val="002C02F1"/>
    <w:rsid w:val="002C38CA"/>
    <w:rsid w:val="00343471"/>
    <w:rsid w:val="00361F65"/>
    <w:rsid w:val="00365ACD"/>
    <w:rsid w:val="003C1E21"/>
    <w:rsid w:val="003C4DD0"/>
    <w:rsid w:val="0052082B"/>
    <w:rsid w:val="005A7F85"/>
    <w:rsid w:val="00661A0F"/>
    <w:rsid w:val="00870DB3"/>
    <w:rsid w:val="008857A1"/>
    <w:rsid w:val="009E11D8"/>
    <w:rsid w:val="00AB7A0A"/>
    <w:rsid w:val="00AE75CA"/>
    <w:rsid w:val="00B12BB4"/>
    <w:rsid w:val="00BC69E5"/>
    <w:rsid w:val="00D06374"/>
    <w:rsid w:val="00D46BA0"/>
    <w:rsid w:val="00E039CA"/>
    <w:rsid w:val="00E7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5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1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4</cp:revision>
  <dcterms:created xsi:type="dcterms:W3CDTF">2021-12-13T21:39:00Z</dcterms:created>
  <dcterms:modified xsi:type="dcterms:W3CDTF">2021-12-14T19:40:00Z</dcterms:modified>
</cp:coreProperties>
</file>