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6F225" w14:textId="23311F60" w:rsidR="00AD3649" w:rsidRPr="00AD3649" w:rsidRDefault="00AD3649" w:rsidP="00AD36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Descripción de </w:t>
      </w:r>
      <w:proofErr w:type="gram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la columnas</w:t>
      </w:r>
      <w:proofErr w:type="gramEnd"/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B4533E" w14:textId="77777777" w:rsidR="00AD3649" w:rsidRPr="00AD3649" w:rsidRDefault="00AD3649" w:rsidP="00AD36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Nombre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sz w:val="28"/>
          <w:szCs w:val="28"/>
        </w:rPr>
        <w:br/>
        <w:t>Esta columna indica el nombre del Pokémon, como "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Pikachu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" o "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Charizard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". Es un campo de texto que identifica de manera única a cada criatura en el conjunto de datos.</w:t>
      </w:r>
    </w:p>
    <w:p w14:paraId="13EA3C88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Rango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rank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649">
        <w:rPr>
          <w:rFonts w:ascii="Times New Roman" w:hAnsi="Times New Roman" w:cs="Times New Roman"/>
          <w:sz w:val="28"/>
          <w:szCs w:val="28"/>
        </w:rPr>
        <w:t xml:space="preserve">Representa la posición del Pokémon en una clasificación específica, posiblemente relacionada con su número en la 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Pokédex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 xml:space="preserve"> nacional o regional. Es un valor numérico entero que ayuda a ordenar los Pokémon de manera secuencial.</w:t>
      </w:r>
    </w:p>
    <w:p w14:paraId="1C20DA11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Generación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generation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sz w:val="28"/>
          <w:szCs w:val="28"/>
        </w:rPr>
        <w:br/>
        <w:t>Se refiere a la generación en la que el Pokémon fue introducido por primera vez en los videojuegos de la serie principal. Las generaciones van desde la 1 hasta la 9, y este dato es útil para clasificar los Pokémon según su antigüedad.</w:t>
      </w:r>
    </w:p>
    <w:p w14:paraId="335A7B8B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Evoluciona de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evolves_from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sz w:val="28"/>
          <w:szCs w:val="28"/>
        </w:rPr>
        <w:br/>
        <w:t>Indica el nombre del Pokémon del cual evoluciona la criatura actual. Por ejemplo, "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Pikachu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" evoluciona de "Pichu". Si el Pokémon no proviene de una evolución previa (como los Pokémon legendarios o las primeras etapas de una cadena evolutiva), este campo estará vacío.</w:t>
      </w:r>
    </w:p>
    <w:p w14:paraId="31425445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Tipo 1 (type1) y Tipo 2 (type2):</w:t>
      </w:r>
      <w:r w:rsidRPr="00AD3649">
        <w:rPr>
          <w:rFonts w:ascii="Times New Roman" w:hAnsi="Times New Roman" w:cs="Times New Roman"/>
          <w:sz w:val="28"/>
          <w:szCs w:val="28"/>
        </w:rPr>
        <w:br/>
        <w:t>Estas columnas especifican los tipos elementales del Pokémon. "Tipo 1" es obligatorio y define la principal afiliación elemental (como "Electric" o "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Fire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"), mientras que "Tipo 2" es opcional y representa un segundo tipo (por ejemplo, "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 xml:space="preserve">" en el caso de 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Charizard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). Si el Pokémon solo tiene un tipo, "Tipo 2" permanece vacío.</w:t>
      </w:r>
    </w:p>
    <w:p w14:paraId="58A7AD90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Estadísticas de Combate (hp, 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atk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spatk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spdef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speed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sz w:val="28"/>
          <w:szCs w:val="28"/>
        </w:rPr>
        <w:br/>
        <w:t>Estas columnas contienen valores numéricos que representan las estadísticas base del Pokémon:</w:t>
      </w:r>
    </w:p>
    <w:p w14:paraId="33BA46A1" w14:textId="77777777" w:rsidR="00AD3649" w:rsidRPr="00AD3649" w:rsidRDefault="00AD3649" w:rsidP="00AD364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sz w:val="28"/>
          <w:szCs w:val="28"/>
        </w:rPr>
        <w:t>HP (hp): Puntos de salud, que determinan cuánto daño puede resistir antes de debilitarse.</w:t>
      </w:r>
    </w:p>
    <w:p w14:paraId="0C3455C0" w14:textId="77777777" w:rsidR="00AD3649" w:rsidRPr="00AD3649" w:rsidRDefault="00AD3649" w:rsidP="00AD364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sz w:val="28"/>
          <w:szCs w:val="28"/>
        </w:rPr>
        <w:lastRenderedPageBreak/>
        <w:t>Ataque (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): Poder de ataque físico, que influye en el daño causado por movimientos físicos.</w:t>
      </w:r>
    </w:p>
    <w:p w14:paraId="4ECA5042" w14:textId="77777777" w:rsidR="00AD3649" w:rsidRPr="00AD3649" w:rsidRDefault="00AD3649" w:rsidP="00AD364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sz w:val="28"/>
          <w:szCs w:val="28"/>
        </w:rPr>
        <w:t>Defensa (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): Resistencia a los ataques físicos.</w:t>
      </w:r>
    </w:p>
    <w:p w14:paraId="4275E5F1" w14:textId="77777777" w:rsidR="00AD3649" w:rsidRPr="00AD3649" w:rsidRDefault="00AD3649" w:rsidP="00AD364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sz w:val="28"/>
          <w:szCs w:val="28"/>
        </w:rPr>
        <w:t>Ataque Especial (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spatk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): Poder de ataque para movimientos especiales.</w:t>
      </w:r>
    </w:p>
    <w:p w14:paraId="400332F4" w14:textId="77777777" w:rsidR="00AD3649" w:rsidRPr="00AD3649" w:rsidRDefault="00AD3649" w:rsidP="00AD364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sz w:val="28"/>
          <w:szCs w:val="28"/>
        </w:rPr>
        <w:t>Defensa Especial (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spdef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): Resistencia a los ataques especiales.</w:t>
      </w:r>
    </w:p>
    <w:p w14:paraId="55C6A3C4" w14:textId="77777777" w:rsidR="00AD3649" w:rsidRPr="00AD3649" w:rsidRDefault="00AD3649" w:rsidP="00AD3649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sz w:val="28"/>
          <w:szCs w:val="28"/>
        </w:rPr>
        <w:t>Velocidad (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): Determina el orden de ataque en combate.</w:t>
      </w:r>
    </w:p>
    <w:p w14:paraId="408569F9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Total (total):</w:t>
      </w:r>
      <w:r w:rsidRPr="00AD36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649">
        <w:rPr>
          <w:rFonts w:ascii="Times New Roman" w:hAnsi="Times New Roman" w:cs="Times New Roman"/>
          <w:sz w:val="28"/>
          <w:szCs w:val="28"/>
        </w:rPr>
        <w:t>Es la suma de todas las estadísticas base del Pokémon (HP, Ataque, Defensa, Ataque Especial, Defensa Especial y Velocidad). Este valor proporciona una medida general de la fortaleza del Pokémon en combate.</w:t>
      </w:r>
    </w:p>
    <w:p w14:paraId="593F5224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Altura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height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 y Peso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weight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649">
        <w:rPr>
          <w:rFonts w:ascii="Times New Roman" w:hAnsi="Times New Roman" w:cs="Times New Roman"/>
          <w:sz w:val="28"/>
          <w:szCs w:val="28"/>
        </w:rPr>
        <w:t>Indican las dimensiones físicas del Pokémon. La altura se mide en metros y el peso en kilogramos, lo que permite comparar el tamaño de diferentes especies.</w:t>
      </w:r>
    </w:p>
    <w:p w14:paraId="6D3F235D" w14:textId="22A53B0F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  <w:r w:rsidRPr="00AD3649">
        <w:rPr>
          <w:rFonts w:ascii="Times New Roman" w:hAnsi="Times New Roman" w:cs="Times New Roman"/>
          <w:b/>
          <w:bCs/>
          <w:sz w:val="28"/>
          <w:szCs w:val="28"/>
        </w:rPr>
        <w:t>Habilidades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abilities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 y Habilidades Agrupadas (</w:t>
      </w:r>
      <w:proofErr w:type="spellStart"/>
      <w:r w:rsidRPr="00AD3649">
        <w:rPr>
          <w:rFonts w:ascii="Times New Roman" w:hAnsi="Times New Roman" w:cs="Times New Roman"/>
          <w:b/>
          <w:bCs/>
          <w:sz w:val="28"/>
          <w:szCs w:val="28"/>
        </w:rPr>
        <w:t>abilities_grouped</w:t>
      </w:r>
      <w:proofErr w:type="spellEnd"/>
      <w:r w:rsidRPr="00AD3649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AD364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D3649">
        <w:rPr>
          <w:rFonts w:ascii="Times New Roman" w:hAnsi="Times New Roman" w:cs="Times New Roman"/>
          <w:sz w:val="28"/>
          <w:szCs w:val="28"/>
        </w:rPr>
        <w:t xml:space="preserve">Estas columnas detallan las habilidades especiales del Pokémon. "Habilidades" las </w:t>
      </w:r>
      <w:r w:rsidRPr="00AD3649">
        <w:rPr>
          <w:rFonts w:ascii="Times New Roman" w:hAnsi="Times New Roman" w:cs="Times New Roman"/>
          <w:sz w:val="28"/>
          <w:szCs w:val="28"/>
        </w:rPr>
        <w:t>listas separadas</w:t>
      </w:r>
      <w:r w:rsidRPr="00AD3649">
        <w:rPr>
          <w:rFonts w:ascii="Times New Roman" w:hAnsi="Times New Roman" w:cs="Times New Roman"/>
          <w:sz w:val="28"/>
          <w:szCs w:val="28"/>
        </w:rPr>
        <w:t xml:space="preserve"> por comas (por ejemplo, "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Lightning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3649">
        <w:rPr>
          <w:rFonts w:ascii="Times New Roman" w:hAnsi="Times New Roman" w:cs="Times New Roman"/>
          <w:sz w:val="28"/>
          <w:szCs w:val="28"/>
        </w:rPr>
        <w:t>Rod</w:t>
      </w:r>
      <w:proofErr w:type="spellEnd"/>
      <w:r w:rsidRPr="00AD3649">
        <w:rPr>
          <w:rFonts w:ascii="Times New Roman" w:hAnsi="Times New Roman" w:cs="Times New Roman"/>
          <w:sz w:val="28"/>
          <w:szCs w:val="28"/>
        </w:rPr>
        <w:t>"), mientras que "Habilidades Agrupadas" puede presentarlas en un formato estructurado, como una lista entre corchetes. Las habilidades pueden afectar el combate de diversas maneras, como causar efectos secundarios al atacar o defenderse.</w:t>
      </w:r>
    </w:p>
    <w:p w14:paraId="130C9A8A" w14:textId="77777777" w:rsidR="00AD3649" w:rsidRPr="00AD3649" w:rsidRDefault="00AD3649" w:rsidP="00AD364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D3649" w:rsidRPr="00AD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24EE"/>
    <w:multiLevelType w:val="multilevel"/>
    <w:tmpl w:val="05B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9D8"/>
    <w:multiLevelType w:val="multilevel"/>
    <w:tmpl w:val="987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01BEE"/>
    <w:multiLevelType w:val="multilevel"/>
    <w:tmpl w:val="7EB8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15DF"/>
    <w:multiLevelType w:val="hybridMultilevel"/>
    <w:tmpl w:val="9F7608EC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F4E54"/>
    <w:multiLevelType w:val="multilevel"/>
    <w:tmpl w:val="61D8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F1C70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1E4172"/>
    <w:multiLevelType w:val="multilevel"/>
    <w:tmpl w:val="F8E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A13FC"/>
    <w:multiLevelType w:val="multilevel"/>
    <w:tmpl w:val="C512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D1279"/>
    <w:multiLevelType w:val="multilevel"/>
    <w:tmpl w:val="A188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F4793"/>
    <w:multiLevelType w:val="multilevel"/>
    <w:tmpl w:val="1426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F0C56"/>
    <w:multiLevelType w:val="multilevel"/>
    <w:tmpl w:val="C5A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83650"/>
    <w:multiLevelType w:val="multilevel"/>
    <w:tmpl w:val="61124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1139DD"/>
    <w:multiLevelType w:val="multilevel"/>
    <w:tmpl w:val="492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40A9A"/>
    <w:multiLevelType w:val="hybridMultilevel"/>
    <w:tmpl w:val="DB00355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65930"/>
    <w:multiLevelType w:val="multilevel"/>
    <w:tmpl w:val="8E30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D3DB9"/>
    <w:multiLevelType w:val="multilevel"/>
    <w:tmpl w:val="345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0668B"/>
    <w:multiLevelType w:val="multilevel"/>
    <w:tmpl w:val="4526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B801D1"/>
    <w:multiLevelType w:val="multilevel"/>
    <w:tmpl w:val="D21C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1B458B"/>
    <w:multiLevelType w:val="multilevel"/>
    <w:tmpl w:val="61124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E41FC9"/>
    <w:multiLevelType w:val="multilevel"/>
    <w:tmpl w:val="1212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55AB6"/>
    <w:multiLevelType w:val="hybridMultilevel"/>
    <w:tmpl w:val="A7DE651E"/>
    <w:lvl w:ilvl="0" w:tplc="2CBA4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33077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F77967"/>
    <w:multiLevelType w:val="hybridMultilevel"/>
    <w:tmpl w:val="623881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678ED"/>
    <w:multiLevelType w:val="multilevel"/>
    <w:tmpl w:val="61124C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E81CB1"/>
    <w:multiLevelType w:val="multilevel"/>
    <w:tmpl w:val="BC9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974591"/>
    <w:multiLevelType w:val="multilevel"/>
    <w:tmpl w:val="188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6845">
    <w:abstractNumId w:val="19"/>
  </w:num>
  <w:num w:numId="2" w16cid:durableId="1688435670">
    <w:abstractNumId w:val="12"/>
  </w:num>
  <w:num w:numId="3" w16cid:durableId="1177963755">
    <w:abstractNumId w:val="0"/>
  </w:num>
  <w:num w:numId="4" w16cid:durableId="340548108">
    <w:abstractNumId w:val="1"/>
  </w:num>
  <w:num w:numId="5" w16cid:durableId="898368148">
    <w:abstractNumId w:val="14"/>
  </w:num>
  <w:num w:numId="6" w16cid:durableId="167718695">
    <w:abstractNumId w:val="4"/>
  </w:num>
  <w:num w:numId="7" w16cid:durableId="913734949">
    <w:abstractNumId w:val="7"/>
  </w:num>
  <w:num w:numId="8" w16cid:durableId="1977449479">
    <w:abstractNumId w:val="15"/>
  </w:num>
  <w:num w:numId="9" w16cid:durableId="1886287653">
    <w:abstractNumId w:val="24"/>
  </w:num>
  <w:num w:numId="10" w16cid:durableId="1511485635">
    <w:abstractNumId w:val="2"/>
  </w:num>
  <w:num w:numId="11" w16cid:durableId="483857068">
    <w:abstractNumId w:val="10"/>
  </w:num>
  <w:num w:numId="12" w16cid:durableId="750270401">
    <w:abstractNumId w:val="6"/>
  </w:num>
  <w:num w:numId="13" w16cid:durableId="1887719819">
    <w:abstractNumId w:val="9"/>
  </w:num>
  <w:num w:numId="14" w16cid:durableId="1696148020">
    <w:abstractNumId w:val="25"/>
  </w:num>
  <w:num w:numId="15" w16cid:durableId="1961568879">
    <w:abstractNumId w:val="16"/>
  </w:num>
  <w:num w:numId="16" w16cid:durableId="1511992713">
    <w:abstractNumId w:val="8"/>
  </w:num>
  <w:num w:numId="17" w16cid:durableId="895431608">
    <w:abstractNumId w:val="13"/>
  </w:num>
  <w:num w:numId="18" w16cid:durableId="1532374909">
    <w:abstractNumId w:val="20"/>
  </w:num>
  <w:num w:numId="19" w16cid:durableId="1582105272">
    <w:abstractNumId w:val="21"/>
  </w:num>
  <w:num w:numId="20" w16cid:durableId="1840266693">
    <w:abstractNumId w:val="22"/>
  </w:num>
  <w:num w:numId="21" w16cid:durableId="48505698">
    <w:abstractNumId w:val="3"/>
  </w:num>
  <w:num w:numId="22" w16cid:durableId="1329678487">
    <w:abstractNumId w:val="5"/>
  </w:num>
  <w:num w:numId="23" w16cid:durableId="568612133">
    <w:abstractNumId w:val="18"/>
  </w:num>
  <w:num w:numId="24" w16cid:durableId="777605690">
    <w:abstractNumId w:val="11"/>
  </w:num>
  <w:num w:numId="25" w16cid:durableId="346517908">
    <w:abstractNumId w:val="23"/>
  </w:num>
  <w:num w:numId="26" w16cid:durableId="9576391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49"/>
    <w:rsid w:val="00581F99"/>
    <w:rsid w:val="00AD3649"/>
    <w:rsid w:val="00C5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E84FD"/>
  <w15:chartTrackingRefBased/>
  <w15:docId w15:val="{EF9A5369-147F-480B-BD0D-82E9199F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Valencia</dc:creator>
  <cp:keywords/>
  <dc:description/>
  <cp:lastModifiedBy>Jonathan Valencia</cp:lastModifiedBy>
  <cp:revision>1</cp:revision>
  <dcterms:created xsi:type="dcterms:W3CDTF">2025-07-27T17:49:00Z</dcterms:created>
  <dcterms:modified xsi:type="dcterms:W3CDTF">2025-07-27T18:01:00Z</dcterms:modified>
</cp:coreProperties>
</file>