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A7" w:rsidRDefault="00B56FA7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A6FD0">
            <w:pPr>
              <w:widowControl w:val="0"/>
              <w:spacing w:line="240" w:lineRule="auto"/>
            </w:pPr>
            <w:r>
              <w:t>PY-1 HU-01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A6FD0">
            <w:pPr>
              <w:widowControl w:val="0"/>
              <w:spacing w:line="240" w:lineRule="auto"/>
            </w:pPr>
            <w:r>
              <w:t>CRUD Paciente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Yo, 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A6FD0">
            <w:pPr>
              <w:widowControl w:val="0"/>
              <w:spacing w:line="240" w:lineRule="auto"/>
            </w:pPr>
            <w:r>
              <w:t xml:space="preserve">Administrador de una </w:t>
            </w:r>
            <w:proofErr w:type="spellStart"/>
            <w:r>
              <w:t>ips</w:t>
            </w:r>
            <w:proofErr w:type="spellEnd"/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 w:rsidP="004A6FD0">
            <w:pPr>
              <w:widowControl w:val="0"/>
              <w:spacing w:line="240" w:lineRule="auto"/>
            </w:pPr>
            <w:r>
              <w:t xml:space="preserve">Retirar </w:t>
            </w:r>
            <w:r w:rsidR="004A6FD0">
              <w:t>administrar los datos de los pacientes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 w:rsidP="004A6FD0">
            <w:pPr>
              <w:widowControl w:val="0"/>
              <w:spacing w:line="240" w:lineRule="auto"/>
            </w:pPr>
            <w:r>
              <w:t xml:space="preserve">Tener </w:t>
            </w:r>
            <w:r w:rsidR="004A6FD0">
              <w:t>un registro de las personas beneficiadas por la prestación de servicios de salud</w:t>
            </w:r>
          </w:p>
        </w:tc>
      </w:tr>
      <w:tr w:rsidR="00B56FA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Criterios de Aceptación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Retiro exitoso de dinero</w:t>
            </w:r>
            <w:bookmarkStart w:id="0" w:name="_GoBack"/>
            <w:bookmarkEnd w:id="0"/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Que el propietario de la cuenta bancaria tenga fondos suficientes para soportar la transacción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propietario de la cuenta bancaria cuente con las credenciales de acceso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banco tenga los fondos suficientes para soportar la transacción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En caso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propietario de la cuenta bancaria solicite retirar un monto de dinero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banco debe consultar el saldo de la cuenta asociada al propietario de la cuenta  bancaria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banco resta del saldo de la cuenta asociada el monto de dinero solicitado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banco entrega el dinero al propietario de la cuenta  bancario</w:t>
            </w:r>
          </w:p>
        </w:tc>
      </w:tr>
      <w:tr w:rsidR="00B56FA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spacing w:line="240" w:lineRule="auto"/>
            </w:pPr>
            <w:r>
              <w:t>El banco cierra la transacción con el propietario de la cuenta  bancaria</w:t>
            </w:r>
          </w:p>
        </w:tc>
      </w:tr>
    </w:tbl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p w:rsidR="00B56FA7" w:rsidRDefault="00B56FA7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B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 título único para la historia. Se recomienda emplear verbos en infinitivo.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 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o rol que se beneficiará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 esperado</w:t>
            </w:r>
          </w:p>
        </w:tc>
      </w:tr>
      <w:tr w:rsidR="00B56FA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Beneficio obtenido</w:t>
            </w:r>
          </w:p>
        </w:tc>
      </w:tr>
      <w:tr w:rsidR="00B56FA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Criterios de Aceptación</w:t>
            </w:r>
          </w:p>
        </w:tc>
      </w:tr>
      <w:tr w:rsidR="00B56FA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 que narra el beneficiario cuando interacciona con el sistema</w:t>
            </w:r>
          </w:p>
        </w:tc>
      </w:tr>
      <w:tr w:rsidR="00B56FA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inicial del sistema para iniciar el escenario, en  una o más sentencias.</w:t>
            </w:r>
          </w:p>
        </w:tc>
      </w:tr>
      <w:tr w:rsidR="00B56FA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caso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evento que desencadena el escenario, en una o más sentencias</w:t>
            </w:r>
          </w:p>
        </w:tc>
      </w:tr>
      <w:tr w:rsidR="00B56FA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FA7" w:rsidRDefault="004F7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resultado esperado, en una o más sentencias.</w:t>
            </w:r>
          </w:p>
        </w:tc>
      </w:tr>
    </w:tbl>
    <w:p w:rsidR="00B56FA7" w:rsidRDefault="00B56FA7"/>
    <w:sectPr w:rsidR="00B5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A7"/>
    <w:rsid w:val="004A6FD0"/>
    <w:rsid w:val="004F700B"/>
    <w:rsid w:val="00A40536"/>
    <w:rsid w:val="00B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1A5F90-9FEC-4DF9-84D8-1D130AB1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b052</dc:creator>
  <cp:lastModifiedBy>b052</cp:lastModifiedBy>
  <cp:revision>4</cp:revision>
  <dcterms:created xsi:type="dcterms:W3CDTF">2023-04-16T20:07:00Z</dcterms:created>
  <dcterms:modified xsi:type="dcterms:W3CDTF">2023-04-23T21:29:00Z</dcterms:modified>
</cp:coreProperties>
</file>