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F96E" w14:textId="127734A6" w:rsidR="00052A81" w:rsidRDefault="0063759C">
      <w:pPr>
        <w:pStyle w:val="Standard"/>
        <w:rPr>
          <w:rFonts w:ascii="sans-serif" w:hAnsi="sans-serif"/>
          <w:b/>
          <w:bCs/>
          <w:sz w:val="13"/>
        </w:rPr>
      </w:pPr>
      <w:r w:rsidRPr="0063759C">
        <w:rPr>
          <w:rFonts w:ascii="sans-serif" w:hAnsi="sans-serif"/>
          <w:b/>
          <w:bCs/>
          <w:sz w:val="13"/>
          <w:u w:val="single"/>
        </w:rPr>
        <w:t>MF0486_3 : Unidad de Aprendizaje 1 - Ejercicios de Repaso y Autoevaluación</w:t>
      </w:r>
    </w:p>
    <w:p w14:paraId="6896D19E" w14:textId="77777777" w:rsidR="00052A81" w:rsidRDefault="00052A81">
      <w:pPr>
        <w:pStyle w:val="Standard"/>
        <w:rPr>
          <w:rFonts w:ascii="sans-serif" w:hAnsi="sans-serif"/>
          <w:b/>
          <w:bCs/>
          <w:sz w:val="13"/>
        </w:rPr>
      </w:pPr>
    </w:p>
    <w:p w14:paraId="7CF4805F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1. De las siguientes frases, indique cuál es verdadera y cuál es falsa.</w:t>
      </w:r>
    </w:p>
    <w:p w14:paraId="4AEDC4E2" w14:textId="77777777" w:rsidR="00926096" w:rsidRDefault="00926096">
      <w:pPr>
        <w:pStyle w:val="Standard"/>
        <w:rPr>
          <w:rFonts w:ascii="sans-serif" w:hAnsi="sans-serif"/>
          <w:b/>
          <w:bCs/>
          <w:sz w:val="13"/>
        </w:rPr>
      </w:pPr>
    </w:p>
    <w:p w14:paraId="1EA6DC0F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a. Una amenaza es la probabilidad de que haya un fallo que dañe los sistemas.</w:t>
      </w:r>
    </w:p>
    <w:p w14:paraId="0254E9A5" w14:textId="1EECDFEF" w:rsidR="00052A81" w:rsidRPr="00FB5A58" w:rsidRDefault="00830BA5">
      <w:pPr>
        <w:pStyle w:val="Standard"/>
        <w:rPr>
          <w:rFonts w:ascii="sans-serif" w:hAnsi="sans-serif"/>
          <w:sz w:val="10"/>
        </w:rPr>
      </w:pPr>
      <w:r>
        <w:rPr>
          <w:rFonts w:ascii="sans-serif" w:hAnsi="sans-serif"/>
          <w:sz w:val="10"/>
        </w:rPr>
        <w:tab/>
      </w:r>
      <w:r>
        <w:rPr>
          <w:rFonts w:ascii="sans-serif" w:hAnsi="sans-serif"/>
          <w:sz w:val="10"/>
        </w:rPr>
        <w:tab/>
      </w:r>
      <w:r w:rsidR="00B14289" w:rsidRPr="00FB5A58">
        <w:rPr>
          <w:rFonts w:ascii="sans-serif" w:hAnsi="sans-serif"/>
          <w:sz w:val="10"/>
        </w:rPr>
        <w:t></w:t>
      </w:r>
      <w:r w:rsidR="00B14289" w:rsidRPr="00FB5A58">
        <w:rPr>
          <w:rFonts w:ascii="sans-serif" w:hAnsi="sans-serif"/>
          <w:sz w:val="13"/>
        </w:rPr>
        <w:t>Verdadero</w:t>
      </w:r>
    </w:p>
    <w:p w14:paraId="0E940947" w14:textId="77777777" w:rsidR="00052A81" w:rsidRPr="00FB5A58" w:rsidRDefault="00830BA5">
      <w:pPr>
        <w:pStyle w:val="Standard"/>
        <w:rPr>
          <w:rFonts w:ascii="sans-serif" w:hAnsi="sans-serif"/>
          <w:sz w:val="10"/>
        </w:rPr>
      </w:pPr>
      <w:r w:rsidRPr="00FB5A58">
        <w:rPr>
          <w:rFonts w:ascii="sans-serif" w:hAnsi="sans-serif"/>
          <w:sz w:val="10"/>
        </w:rPr>
        <w:tab/>
      </w:r>
      <w:r w:rsidRPr="00FB5A58">
        <w:rPr>
          <w:rFonts w:ascii="sans-serif" w:hAnsi="sans-serif"/>
          <w:sz w:val="10"/>
        </w:rPr>
        <w:tab/>
      </w:r>
      <w:r w:rsidR="00FB5A58" w:rsidRPr="00B14289">
        <w:rPr>
          <w:rFonts w:ascii="sans-serif" w:hAnsi="sans-serif"/>
          <w:sz w:val="10"/>
          <w:highlight w:val="lightGray"/>
        </w:rPr>
        <w:t></w:t>
      </w:r>
      <w:r w:rsidRPr="00B14289">
        <w:rPr>
          <w:rFonts w:ascii="sans-serif" w:hAnsi="sans-serif"/>
          <w:sz w:val="10"/>
          <w:highlight w:val="lightGray"/>
          <w:u w:val="single"/>
        </w:rPr>
        <w:t xml:space="preserve"> </w:t>
      </w:r>
      <w:r w:rsidRPr="00B14289">
        <w:rPr>
          <w:rFonts w:ascii="sans-serif" w:hAnsi="sans-serif"/>
          <w:sz w:val="13"/>
          <w:highlight w:val="lightGray"/>
        </w:rPr>
        <w:t>Falso</w:t>
      </w:r>
    </w:p>
    <w:p w14:paraId="6034B452" w14:textId="77777777" w:rsidR="00052A81" w:rsidRPr="00FB5A58" w:rsidRDefault="00830BA5">
      <w:pPr>
        <w:pStyle w:val="Standard"/>
        <w:rPr>
          <w:rFonts w:ascii="sans-serif" w:hAnsi="sans-serif"/>
          <w:sz w:val="13"/>
        </w:rPr>
      </w:pPr>
      <w:r w:rsidRPr="00FB5A58">
        <w:rPr>
          <w:rFonts w:ascii="sans-serif" w:hAnsi="sans-serif"/>
          <w:sz w:val="13"/>
        </w:rPr>
        <w:tab/>
        <w:t>b. Una amenaza es un posible hecho que dañaría los sistemas.</w:t>
      </w:r>
    </w:p>
    <w:p w14:paraId="60F6A23A" w14:textId="77777777" w:rsidR="00052A81" w:rsidRPr="00FB5A58" w:rsidRDefault="00830BA5">
      <w:pPr>
        <w:pStyle w:val="Standard"/>
        <w:rPr>
          <w:rFonts w:ascii="sans-serif" w:hAnsi="sans-serif"/>
          <w:sz w:val="10"/>
        </w:rPr>
      </w:pPr>
      <w:r w:rsidRPr="00FB5A58">
        <w:rPr>
          <w:rFonts w:ascii="sans-serif" w:hAnsi="sans-serif"/>
          <w:sz w:val="10"/>
        </w:rPr>
        <w:tab/>
      </w:r>
      <w:r w:rsidRPr="00FB5A58">
        <w:rPr>
          <w:rFonts w:ascii="sans-serif" w:hAnsi="sans-serif"/>
          <w:sz w:val="10"/>
        </w:rPr>
        <w:tab/>
      </w:r>
      <w:r w:rsidR="00FB5A58" w:rsidRPr="00B14289">
        <w:rPr>
          <w:rFonts w:ascii="sans-serif" w:hAnsi="sans-serif"/>
          <w:sz w:val="10"/>
          <w:highlight w:val="lightGray"/>
        </w:rPr>
        <w:t></w:t>
      </w:r>
      <w:r w:rsidRPr="00B14289">
        <w:rPr>
          <w:rFonts w:ascii="sans-serif" w:hAnsi="sans-serif"/>
          <w:sz w:val="13"/>
          <w:highlight w:val="lightGray"/>
        </w:rPr>
        <w:t>Verdadero</w:t>
      </w:r>
    </w:p>
    <w:p w14:paraId="70BA6F3F" w14:textId="50199356" w:rsidR="00052A81" w:rsidRPr="00FB5A58" w:rsidRDefault="00830BA5">
      <w:pPr>
        <w:pStyle w:val="Standard"/>
        <w:rPr>
          <w:rFonts w:ascii="sans-serif" w:hAnsi="sans-serif"/>
          <w:sz w:val="10"/>
        </w:rPr>
      </w:pPr>
      <w:r w:rsidRPr="00FB5A58">
        <w:rPr>
          <w:rFonts w:ascii="sans-serif" w:hAnsi="sans-serif"/>
          <w:sz w:val="10"/>
        </w:rPr>
        <w:tab/>
      </w:r>
      <w:r w:rsidRPr="00FB5A58">
        <w:rPr>
          <w:rFonts w:ascii="sans-serif" w:hAnsi="sans-serif"/>
          <w:sz w:val="10"/>
        </w:rPr>
        <w:tab/>
      </w:r>
      <w:r w:rsidR="00B14289" w:rsidRPr="00B14289">
        <w:rPr>
          <w:rFonts w:ascii="sans-serif" w:hAnsi="sans-serif"/>
          <w:sz w:val="10"/>
        </w:rPr>
        <w:t></w:t>
      </w:r>
      <w:r w:rsidR="00B14289" w:rsidRPr="00B14289">
        <w:rPr>
          <w:rFonts w:ascii="sans-serif" w:hAnsi="sans-serif"/>
          <w:sz w:val="10"/>
          <w:u w:val="single"/>
        </w:rPr>
        <w:t xml:space="preserve"> </w:t>
      </w:r>
      <w:r w:rsidR="00B14289" w:rsidRPr="00B14289">
        <w:rPr>
          <w:rFonts w:ascii="sans-serif" w:hAnsi="sans-serif"/>
          <w:sz w:val="13"/>
        </w:rPr>
        <w:t>Falso</w:t>
      </w:r>
    </w:p>
    <w:p w14:paraId="3B4ABE78" w14:textId="77777777" w:rsidR="00052A81" w:rsidRPr="00FB5A58" w:rsidRDefault="00830BA5">
      <w:pPr>
        <w:pStyle w:val="Standard"/>
        <w:rPr>
          <w:rFonts w:ascii="sans-serif" w:hAnsi="sans-serif"/>
          <w:sz w:val="13"/>
        </w:rPr>
      </w:pPr>
      <w:r w:rsidRPr="00FB5A58">
        <w:rPr>
          <w:rFonts w:ascii="sans-serif" w:hAnsi="sans-serif"/>
          <w:sz w:val="13"/>
        </w:rPr>
        <w:tab/>
        <w:t>c. Se puede eliminar una amenaza reduciendo su vulnerabilidad.</w:t>
      </w:r>
    </w:p>
    <w:p w14:paraId="3D79E1BA" w14:textId="77777777" w:rsidR="00052A81" w:rsidRPr="00FB5A58" w:rsidRDefault="00830BA5">
      <w:pPr>
        <w:pStyle w:val="Standard"/>
        <w:rPr>
          <w:rFonts w:ascii="sans-serif" w:hAnsi="sans-serif"/>
          <w:sz w:val="10"/>
        </w:rPr>
      </w:pPr>
      <w:r w:rsidRPr="00FB5A58">
        <w:rPr>
          <w:rFonts w:ascii="sans-serif" w:hAnsi="sans-serif"/>
          <w:sz w:val="10"/>
        </w:rPr>
        <w:tab/>
      </w:r>
      <w:r w:rsidRPr="00FB5A58">
        <w:rPr>
          <w:rFonts w:ascii="sans-serif" w:hAnsi="sans-serif"/>
          <w:sz w:val="10"/>
        </w:rPr>
        <w:tab/>
      </w:r>
      <w:r w:rsidRPr="00B14289">
        <w:rPr>
          <w:rFonts w:ascii="sans-serif" w:hAnsi="sans-serif"/>
          <w:sz w:val="10"/>
          <w:highlight w:val="lightGray"/>
        </w:rPr>
        <w:t xml:space="preserve"> </w:t>
      </w:r>
      <w:r w:rsidRPr="00B14289">
        <w:rPr>
          <w:rFonts w:ascii="sans-serif" w:hAnsi="sans-serif"/>
          <w:sz w:val="13"/>
          <w:highlight w:val="lightGray"/>
        </w:rPr>
        <w:t>Verdadero</w:t>
      </w:r>
    </w:p>
    <w:p w14:paraId="07D57823" w14:textId="55687862" w:rsidR="00052A81" w:rsidRPr="00FB5A58" w:rsidRDefault="00830BA5">
      <w:pPr>
        <w:pStyle w:val="Standard"/>
        <w:rPr>
          <w:rFonts w:ascii="sans-serif" w:hAnsi="sans-serif"/>
          <w:sz w:val="10"/>
        </w:rPr>
      </w:pPr>
      <w:r w:rsidRPr="00FB5A58">
        <w:rPr>
          <w:rFonts w:ascii="sans-serif" w:hAnsi="sans-serif"/>
          <w:sz w:val="10"/>
        </w:rPr>
        <w:tab/>
      </w:r>
      <w:r w:rsidRPr="00FB5A58">
        <w:rPr>
          <w:rFonts w:ascii="sans-serif" w:hAnsi="sans-serif"/>
          <w:sz w:val="10"/>
        </w:rPr>
        <w:tab/>
      </w:r>
      <w:r w:rsidR="00B14289" w:rsidRPr="00B14289">
        <w:rPr>
          <w:rFonts w:ascii="sans-serif" w:hAnsi="sans-serif"/>
          <w:sz w:val="10"/>
        </w:rPr>
        <w:t></w:t>
      </w:r>
      <w:r w:rsidR="00B14289" w:rsidRPr="00B14289">
        <w:rPr>
          <w:rFonts w:ascii="sans-serif" w:hAnsi="sans-serif"/>
          <w:sz w:val="10"/>
          <w:u w:val="single"/>
        </w:rPr>
        <w:t xml:space="preserve"> </w:t>
      </w:r>
      <w:r w:rsidR="00B14289" w:rsidRPr="00B14289">
        <w:rPr>
          <w:rFonts w:ascii="sans-serif" w:hAnsi="sans-serif"/>
          <w:sz w:val="13"/>
        </w:rPr>
        <w:t>Falso</w:t>
      </w:r>
    </w:p>
    <w:p w14:paraId="236E88D8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62848DCC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2. Determine la fórmula correcta:</w:t>
      </w:r>
    </w:p>
    <w:p w14:paraId="1240C851" w14:textId="77777777" w:rsidR="00926096" w:rsidRDefault="00926096">
      <w:pPr>
        <w:pStyle w:val="Standard"/>
        <w:rPr>
          <w:rFonts w:ascii="sans-serif" w:hAnsi="sans-serif"/>
          <w:b/>
          <w:bCs/>
          <w:sz w:val="13"/>
        </w:rPr>
      </w:pPr>
    </w:p>
    <w:p w14:paraId="5A5192E8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a. Riesgo = amenaza + vulnerabilidad.</w:t>
      </w:r>
    </w:p>
    <w:p w14:paraId="067DB310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</w:r>
      <w:r w:rsidRPr="00B14289">
        <w:rPr>
          <w:rFonts w:ascii="sans-serif" w:hAnsi="sans-serif"/>
          <w:sz w:val="13"/>
          <w:highlight w:val="lightGray"/>
        </w:rPr>
        <w:t>b. Riesgo = probabilidad x vulnerabilidad.</w:t>
      </w:r>
    </w:p>
    <w:p w14:paraId="1F4B2C0E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c. Riesgo = impacto x vulnerabilidad.</w:t>
      </w:r>
    </w:p>
    <w:p w14:paraId="21E5D441" w14:textId="77777777" w:rsidR="00052A81" w:rsidRPr="00FB5A58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</w:r>
      <w:r w:rsidRPr="00FB5A58">
        <w:rPr>
          <w:rFonts w:ascii="sans-serif" w:hAnsi="sans-serif"/>
          <w:sz w:val="13"/>
        </w:rPr>
        <w:t xml:space="preserve">d. Riesgo = probabilidad x daño. </w:t>
      </w:r>
    </w:p>
    <w:p w14:paraId="090C79D0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3EA9DCE1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3. Complete las siguientes definiciones:</w:t>
      </w:r>
    </w:p>
    <w:p w14:paraId="158B860C" w14:textId="4B5604E1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a.</w:t>
      </w:r>
      <w:r w:rsidR="00752AF5">
        <w:rPr>
          <w:rFonts w:ascii="sans-serif" w:hAnsi="sans-serif"/>
          <w:sz w:val="13"/>
        </w:rPr>
        <w:t xml:space="preserve"> </w:t>
      </w:r>
      <w:r w:rsidR="00752AF5" w:rsidRPr="00D466B0">
        <w:rPr>
          <w:rFonts w:ascii="sans-serif" w:hAnsi="sans-serif"/>
          <w:color w:val="C00000"/>
          <w:sz w:val="13"/>
        </w:rPr>
        <w:t xml:space="preserve">La disponibilidad </w:t>
      </w:r>
      <w:r>
        <w:rPr>
          <w:rFonts w:ascii="sans-serif" w:hAnsi="sans-serif"/>
          <w:sz w:val="13"/>
        </w:rPr>
        <w:t>es que la información esté disponible siempre que se necesite.</w:t>
      </w:r>
    </w:p>
    <w:p w14:paraId="24A239D3" w14:textId="28A104FE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b. </w:t>
      </w:r>
      <w:r w:rsidR="00D466B0" w:rsidRPr="00772A98">
        <w:rPr>
          <w:rFonts w:ascii="sans-serif" w:hAnsi="sans-serif"/>
          <w:color w:val="C00000"/>
          <w:sz w:val="13"/>
        </w:rPr>
        <w:t>L</w:t>
      </w:r>
      <w:r w:rsidR="00752AF5" w:rsidRPr="00D466B0">
        <w:rPr>
          <w:rFonts w:ascii="sans-serif" w:hAnsi="sans-serif"/>
          <w:color w:val="C00000"/>
          <w:sz w:val="13"/>
        </w:rPr>
        <w:t>a confidencialidad</w:t>
      </w:r>
      <w:r w:rsidRPr="00D466B0">
        <w:rPr>
          <w:rFonts w:ascii="sans-serif" w:hAnsi="sans-serif"/>
          <w:color w:val="C00000"/>
          <w:sz w:val="13"/>
        </w:rPr>
        <w:t xml:space="preserve"> </w:t>
      </w:r>
      <w:r>
        <w:rPr>
          <w:rFonts w:ascii="sans-serif" w:hAnsi="sans-serif"/>
          <w:sz w:val="13"/>
        </w:rPr>
        <w:t>es que la información solo esté accesible para quien esté autorizado a ello.</w:t>
      </w:r>
    </w:p>
    <w:p w14:paraId="7E9127B8" w14:textId="6B8A9AE5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c. </w:t>
      </w:r>
      <w:r w:rsidR="00D466B0" w:rsidRPr="00D466B0">
        <w:rPr>
          <w:rFonts w:ascii="sans-serif" w:hAnsi="sans-serif"/>
          <w:color w:val="C00000"/>
          <w:sz w:val="13"/>
        </w:rPr>
        <w:t xml:space="preserve">La </w:t>
      </w:r>
      <w:r w:rsidR="00752AF5" w:rsidRPr="00D466B0">
        <w:rPr>
          <w:rFonts w:ascii="sans-serif" w:hAnsi="sans-serif"/>
          <w:color w:val="C00000"/>
          <w:sz w:val="13"/>
        </w:rPr>
        <w:t>Integridad</w:t>
      </w:r>
      <w:r w:rsidR="00D466B0" w:rsidRPr="00D466B0">
        <w:rPr>
          <w:rFonts w:ascii="sans-serif" w:hAnsi="sans-serif"/>
          <w:color w:val="C00000"/>
          <w:sz w:val="13"/>
          <w:u w:val="single"/>
        </w:rPr>
        <w:t xml:space="preserve"> </w:t>
      </w:r>
      <w:r w:rsidRPr="00FB5A58">
        <w:rPr>
          <w:rFonts w:ascii="sans-serif" w:hAnsi="sans-serif"/>
          <w:sz w:val="13"/>
        </w:rPr>
        <w:t>es</w:t>
      </w:r>
      <w:r>
        <w:rPr>
          <w:rFonts w:ascii="sans-serif" w:hAnsi="sans-serif"/>
          <w:sz w:val="13"/>
        </w:rPr>
        <w:t xml:space="preserve"> que la información sea válida, exacta, y completa.</w:t>
      </w:r>
    </w:p>
    <w:p w14:paraId="21ADB668" w14:textId="04EADED5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d. </w:t>
      </w:r>
      <w:r w:rsidR="000D264F" w:rsidRPr="000D264F">
        <w:rPr>
          <w:rFonts w:ascii="sans-serif" w:hAnsi="sans-serif"/>
          <w:color w:val="C00000"/>
          <w:sz w:val="13"/>
        </w:rPr>
        <w:t xml:space="preserve">La fiabilidad </w:t>
      </w:r>
      <w:r w:rsidRPr="000D264F">
        <w:rPr>
          <w:rFonts w:ascii="sans-serif" w:hAnsi="sans-serif"/>
          <w:color w:val="C00000"/>
          <w:sz w:val="13"/>
        </w:rPr>
        <w:t xml:space="preserve">o </w:t>
      </w:r>
      <w:r w:rsidR="000D264F" w:rsidRPr="000D264F">
        <w:rPr>
          <w:rFonts w:ascii="sans-serif" w:hAnsi="sans-serif"/>
          <w:color w:val="C00000"/>
          <w:sz w:val="13"/>
        </w:rPr>
        <w:t xml:space="preserve">seguridad </w:t>
      </w:r>
      <w:r>
        <w:rPr>
          <w:rFonts w:ascii="sans-serif" w:hAnsi="sans-serif"/>
          <w:sz w:val="13"/>
        </w:rPr>
        <w:t>es que el comportamiento de un sistema sea predecible, según su diseño y construcción.</w:t>
      </w:r>
    </w:p>
    <w:p w14:paraId="203B714D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23764F52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4. Determine la combinación correcta de propiedades:</w:t>
      </w:r>
    </w:p>
    <w:p w14:paraId="0CCDC70C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a. Fiabilidad = confidencialidad + precisión + exactitud.</w:t>
      </w:r>
    </w:p>
    <w:p w14:paraId="4D59CB0F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b. Seguridad = confianza + integridad + disponibilidad.</w:t>
      </w:r>
    </w:p>
    <w:p w14:paraId="08CFE508" w14:textId="77777777" w:rsidR="00052A81" w:rsidRPr="00772A98" w:rsidRDefault="00830BA5">
      <w:pPr>
        <w:pStyle w:val="Standard"/>
        <w:rPr>
          <w:rFonts w:ascii="sans-serif" w:hAnsi="sans-serif"/>
          <w:color w:val="C00000"/>
          <w:sz w:val="13"/>
        </w:rPr>
      </w:pPr>
      <w:r>
        <w:rPr>
          <w:rFonts w:ascii="sans-serif" w:hAnsi="sans-serif"/>
          <w:sz w:val="13"/>
        </w:rPr>
        <w:tab/>
      </w:r>
      <w:r w:rsidRPr="00772A98">
        <w:rPr>
          <w:rFonts w:ascii="sans-serif" w:hAnsi="sans-serif"/>
          <w:color w:val="C00000"/>
          <w:sz w:val="13"/>
        </w:rPr>
        <w:t xml:space="preserve">c. Seguridad = confidencialidad + integridad + disponibilidad. </w:t>
      </w:r>
    </w:p>
    <w:p w14:paraId="2A920A92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3FAC5263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5. Complete la siguiente oración:</w:t>
      </w:r>
    </w:p>
    <w:p w14:paraId="50E18784" w14:textId="77777777" w:rsidR="00926096" w:rsidRDefault="00926096">
      <w:pPr>
        <w:pStyle w:val="Standard"/>
        <w:rPr>
          <w:rFonts w:ascii="sans-serif" w:hAnsi="sans-serif"/>
          <w:b/>
          <w:bCs/>
          <w:sz w:val="13"/>
        </w:rPr>
      </w:pPr>
    </w:p>
    <w:p w14:paraId="7718ADD7" w14:textId="0B2007C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 xml:space="preserve">     Un modelo de seguridad orientado a la gestión de riesgos, persigue organizar la gestión de la seguridad en base a dos factores: un método para </w:t>
      </w:r>
      <w:r w:rsidR="006956D3">
        <w:rPr>
          <w:rFonts w:ascii="sans-serif" w:hAnsi="sans-serif"/>
          <w:sz w:val="13"/>
        </w:rPr>
        <w:t xml:space="preserve">el </w:t>
      </w:r>
      <w:r w:rsidR="006956D3" w:rsidRPr="006956D3">
        <w:rPr>
          <w:rFonts w:ascii="sans-serif" w:hAnsi="sans-serif"/>
          <w:color w:val="C00000"/>
          <w:sz w:val="13"/>
        </w:rPr>
        <w:t>cálculo del riesgo</w:t>
      </w:r>
      <w:r>
        <w:rPr>
          <w:rFonts w:ascii="sans-serif" w:hAnsi="sans-serif"/>
          <w:sz w:val="13"/>
        </w:rPr>
        <w:t xml:space="preserve"> y un</w:t>
      </w:r>
      <w:r w:rsidR="006956D3">
        <w:rPr>
          <w:rFonts w:ascii="sans-serif" w:hAnsi="sans-serif"/>
          <w:sz w:val="13"/>
        </w:rPr>
        <w:t>o</w:t>
      </w:r>
      <w:r>
        <w:rPr>
          <w:rFonts w:ascii="sans-serif" w:hAnsi="sans-serif"/>
          <w:sz w:val="13"/>
        </w:rPr>
        <w:t xml:space="preserve">s </w:t>
      </w:r>
      <w:r w:rsidR="006956D3" w:rsidRPr="006956D3">
        <w:rPr>
          <w:rFonts w:ascii="sans-serif" w:hAnsi="sans-serif"/>
          <w:color w:val="C00000"/>
          <w:sz w:val="13"/>
        </w:rPr>
        <w:t>criterios empresariales</w:t>
      </w:r>
    </w:p>
    <w:p w14:paraId="08D1F79C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7A14E1BA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6. Complete las siguientes definiciones:</w:t>
      </w:r>
    </w:p>
    <w:p w14:paraId="0E249668" w14:textId="0EF3DEC3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a. </w:t>
      </w:r>
      <w:r w:rsidR="00A91F71" w:rsidRPr="00A91F71">
        <w:rPr>
          <w:rFonts w:ascii="sans-serif" w:hAnsi="sans-serif"/>
          <w:color w:val="C00000"/>
          <w:sz w:val="13"/>
        </w:rPr>
        <w:t>El análisis de Riesgo</w:t>
      </w:r>
      <w:r w:rsidRPr="00A91F71">
        <w:rPr>
          <w:rFonts w:ascii="sans-serif" w:hAnsi="sans-serif"/>
          <w:color w:val="C00000"/>
          <w:sz w:val="13"/>
        </w:rPr>
        <w:t xml:space="preserve"> </w:t>
      </w:r>
      <w:r>
        <w:rPr>
          <w:rFonts w:ascii="sans-serif" w:hAnsi="sans-serif"/>
          <w:sz w:val="13"/>
        </w:rPr>
        <w:t>permite la elección de unas salvaguardas u otras, según unas directrices empresariales.</w:t>
      </w:r>
    </w:p>
    <w:p w14:paraId="2CAAD4BF" w14:textId="1C73303E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b. </w:t>
      </w:r>
      <w:r w:rsidR="00A91F71" w:rsidRPr="00A91F71">
        <w:rPr>
          <w:rFonts w:ascii="sans-serif" w:hAnsi="sans-serif"/>
          <w:color w:val="C00000"/>
          <w:sz w:val="13"/>
        </w:rPr>
        <w:t xml:space="preserve">El análisis de Riesgo </w:t>
      </w:r>
      <w:r>
        <w:rPr>
          <w:rFonts w:ascii="sans-serif" w:hAnsi="sans-serif"/>
          <w:sz w:val="13"/>
        </w:rPr>
        <w:t>permite ordenar los riesgos según su importancia, calculada cuantitativa o cualitativamente.</w:t>
      </w:r>
    </w:p>
    <w:p w14:paraId="30B0695F" w14:textId="52204EA6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c. </w:t>
      </w:r>
      <w:r w:rsidR="00D709D9" w:rsidRPr="00D709D9">
        <w:rPr>
          <w:rFonts w:ascii="sans-serif" w:hAnsi="sans-serif"/>
          <w:color w:val="C00000"/>
          <w:sz w:val="13"/>
        </w:rPr>
        <w:t>La pérdida de datos</w:t>
      </w:r>
      <w:r w:rsidR="00D709D9">
        <w:rPr>
          <w:rFonts w:ascii="sans-serif" w:hAnsi="sans-serif"/>
          <w:color w:val="C00000"/>
          <w:sz w:val="13"/>
        </w:rPr>
        <w:t xml:space="preserve"> </w:t>
      </w:r>
      <w:r>
        <w:rPr>
          <w:rFonts w:ascii="sans-serif" w:hAnsi="sans-serif"/>
          <w:sz w:val="13"/>
        </w:rPr>
        <w:t>es el daño probable de una amenaza.</w:t>
      </w:r>
    </w:p>
    <w:p w14:paraId="7AC72E03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463D1463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7. Determine la opción que elegiría:</w:t>
      </w:r>
    </w:p>
    <w:p w14:paraId="3043F800" w14:textId="77777777" w:rsidR="00926096" w:rsidRDefault="00926096">
      <w:pPr>
        <w:pStyle w:val="Standard"/>
        <w:rPr>
          <w:rFonts w:ascii="sans-serif" w:hAnsi="sans-serif"/>
          <w:b/>
          <w:bCs/>
          <w:sz w:val="13"/>
        </w:rPr>
      </w:pPr>
    </w:p>
    <w:p w14:paraId="3A8DF044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a. Una salvaguarda que aporte mínimo retorno de la inversión.</w:t>
      </w:r>
    </w:p>
    <w:p w14:paraId="7247397E" w14:textId="77777777" w:rsidR="00052A81" w:rsidRPr="00300422" w:rsidRDefault="00830BA5" w:rsidP="00A91F71">
      <w:pPr>
        <w:pStyle w:val="Standard"/>
        <w:ind w:left="709" w:hanging="709"/>
        <w:rPr>
          <w:rFonts w:ascii="sans-serif" w:hAnsi="sans-serif"/>
          <w:color w:val="C00000"/>
          <w:sz w:val="13"/>
        </w:rPr>
      </w:pPr>
      <w:r>
        <w:rPr>
          <w:rFonts w:ascii="sans-serif" w:hAnsi="sans-serif"/>
          <w:sz w:val="13"/>
        </w:rPr>
        <w:tab/>
      </w:r>
      <w:r w:rsidRPr="00300422">
        <w:rPr>
          <w:rFonts w:ascii="sans-serif" w:hAnsi="sans-serif"/>
          <w:color w:val="C00000"/>
          <w:sz w:val="13"/>
        </w:rPr>
        <w:t>b. Una contramedida que reduce un riesgo pero que tiene un precio alto.</w:t>
      </w:r>
    </w:p>
    <w:p w14:paraId="317579FB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c. Cuando es muy bajo, se puede asumir el riesgo sin hacer nada, y sin ser necesario informar a la Dirección.</w:t>
      </w:r>
    </w:p>
    <w:p w14:paraId="02D5588C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4DB2957A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8. Indique si es o no necesario verificar:</w:t>
      </w:r>
    </w:p>
    <w:p w14:paraId="571D4003" w14:textId="7D348A67" w:rsidR="00052A81" w:rsidRPr="00A91F71" w:rsidRDefault="00830BA5">
      <w:pPr>
        <w:pStyle w:val="Standard"/>
        <w:rPr>
          <w:rFonts w:ascii="sans-serif" w:hAnsi="sans-serif"/>
          <w:color w:val="C00000"/>
          <w:sz w:val="13"/>
        </w:rPr>
      </w:pPr>
      <w:r>
        <w:rPr>
          <w:rFonts w:ascii="sans-serif" w:hAnsi="sans-serif"/>
          <w:sz w:val="13"/>
        </w:rPr>
        <w:tab/>
        <w:t>a. La temperatura máxima a la que pueden funcionar los ordenadores.</w:t>
      </w:r>
      <w:r w:rsidR="00A91F71">
        <w:rPr>
          <w:rFonts w:ascii="sans-serif" w:hAnsi="sans-serif"/>
          <w:sz w:val="13"/>
        </w:rPr>
        <w:t xml:space="preserve"> </w:t>
      </w:r>
      <w:r w:rsidR="00A91F71" w:rsidRPr="00A91F71">
        <w:rPr>
          <w:rFonts w:ascii="sans-serif" w:hAnsi="sans-serif"/>
          <w:b/>
          <w:bCs/>
          <w:color w:val="C00000"/>
          <w:sz w:val="13"/>
        </w:rPr>
        <w:t>Necesario</w:t>
      </w:r>
      <w:r w:rsidRPr="00A91F71">
        <w:rPr>
          <w:rFonts w:ascii="sans-serif" w:hAnsi="sans-serif"/>
          <w:color w:val="C00000"/>
          <w:sz w:val="13"/>
        </w:rPr>
        <w:t xml:space="preserve"> </w:t>
      </w:r>
      <w:r w:rsidR="001A6EAA" w:rsidRPr="00A91F71">
        <w:rPr>
          <w:rFonts w:ascii="sans-serif" w:hAnsi="sans-serif"/>
          <w:b/>
          <w:bCs/>
          <w:color w:val="C00000"/>
          <w:sz w:val="13"/>
        </w:rPr>
        <w:t xml:space="preserve"> </w:t>
      </w:r>
    </w:p>
    <w:p w14:paraId="182DAA01" w14:textId="1E7F6961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>b. El nivel de tensión eléctrica que llega habitualmente al CPD.</w:t>
      </w:r>
      <w:r w:rsidR="00A91F71">
        <w:rPr>
          <w:rFonts w:ascii="sans-serif" w:hAnsi="sans-serif"/>
          <w:sz w:val="13"/>
        </w:rPr>
        <w:t xml:space="preserve"> </w:t>
      </w:r>
      <w:r w:rsidR="00A91F71" w:rsidRPr="00A91F71">
        <w:rPr>
          <w:rFonts w:ascii="sans-serif" w:hAnsi="sans-serif"/>
          <w:b/>
          <w:bCs/>
          <w:color w:val="C00000"/>
          <w:sz w:val="13"/>
        </w:rPr>
        <w:t>N</w:t>
      </w:r>
      <w:r w:rsidR="00A91F71" w:rsidRPr="00A91F71">
        <w:rPr>
          <w:rFonts w:ascii="sans-serif" w:hAnsi="sans-serif"/>
          <w:b/>
          <w:bCs/>
          <w:color w:val="C00000"/>
          <w:sz w:val="13"/>
        </w:rPr>
        <w:t>ecesario</w:t>
      </w:r>
      <w:r>
        <w:rPr>
          <w:rFonts w:ascii="sans-serif" w:hAnsi="sans-serif"/>
          <w:sz w:val="13"/>
        </w:rPr>
        <w:t xml:space="preserve"> </w:t>
      </w:r>
      <w:r w:rsidR="001A6EAA">
        <w:rPr>
          <w:rFonts w:ascii="sans-serif" w:hAnsi="sans-serif"/>
          <w:b/>
          <w:bCs/>
          <w:sz w:val="13"/>
        </w:rPr>
        <w:t xml:space="preserve"> </w:t>
      </w:r>
    </w:p>
    <w:p w14:paraId="2ADFA5F5" w14:textId="3D9C9A9F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c. El grosor de los paramentos del CPD y su construcción. </w:t>
      </w:r>
      <w:r w:rsidR="001A6EAA">
        <w:rPr>
          <w:rFonts w:ascii="sans-serif" w:hAnsi="sans-serif"/>
          <w:b/>
          <w:bCs/>
          <w:sz w:val="13"/>
        </w:rPr>
        <w:t xml:space="preserve"> </w:t>
      </w:r>
      <w:r w:rsidR="00A91F71" w:rsidRPr="00A91F71">
        <w:rPr>
          <w:rFonts w:ascii="sans-serif" w:hAnsi="sans-serif"/>
          <w:b/>
          <w:bCs/>
          <w:color w:val="C00000"/>
          <w:sz w:val="13"/>
        </w:rPr>
        <w:t>Necesario</w:t>
      </w:r>
    </w:p>
    <w:p w14:paraId="60EE6751" w14:textId="5B9EE0B9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d. La existencia de pasos bajo el falso techo, entre el CPD y los recintos anexos. </w:t>
      </w:r>
      <w:r w:rsidR="003F0894" w:rsidRPr="00250188">
        <w:rPr>
          <w:rFonts w:ascii="sans-serif" w:hAnsi="sans-serif"/>
          <w:b/>
          <w:bCs/>
          <w:color w:val="C00000"/>
          <w:sz w:val="13"/>
        </w:rPr>
        <w:t>N</w:t>
      </w:r>
      <w:r w:rsidR="00A91F71" w:rsidRPr="00A91F71">
        <w:rPr>
          <w:rFonts w:ascii="sans-serif" w:hAnsi="sans-serif"/>
          <w:b/>
          <w:bCs/>
          <w:color w:val="C00000"/>
          <w:sz w:val="13"/>
        </w:rPr>
        <w:t>ecesario</w:t>
      </w:r>
    </w:p>
    <w:p w14:paraId="34FE7AEC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21BE8A2D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9. Indique una salvaguarda preventiva ante amenaza de inundaciones, y una reactiva.</w:t>
      </w:r>
    </w:p>
    <w:p w14:paraId="069860F5" w14:textId="07AF996C" w:rsidR="00300422" w:rsidRDefault="00300422" w:rsidP="00300422">
      <w:pPr>
        <w:pStyle w:val="Standard"/>
        <w:numPr>
          <w:ilvl w:val="0"/>
          <w:numId w:val="3"/>
        </w:numPr>
        <w:rPr>
          <w:rFonts w:ascii="sans-serif" w:hAnsi="sans-serif"/>
          <w:sz w:val="13"/>
        </w:rPr>
      </w:pPr>
      <w:r w:rsidRPr="00300422">
        <w:rPr>
          <w:rFonts w:ascii="sans-serif" w:hAnsi="sans-serif"/>
          <w:color w:val="C00000"/>
          <w:sz w:val="13"/>
        </w:rPr>
        <w:t xml:space="preserve">PREVENTIVA: </w:t>
      </w:r>
      <w:r>
        <w:rPr>
          <w:rFonts w:ascii="sans-serif" w:hAnsi="sans-serif"/>
          <w:sz w:val="13"/>
        </w:rPr>
        <w:t>Colocar el CPD lejos de las instalaciones que contengan tuberías de agua cerca como por ejemplo baños o servicios</w:t>
      </w:r>
    </w:p>
    <w:p w14:paraId="25C79D0B" w14:textId="4C8A9C71" w:rsidR="00052A81" w:rsidRDefault="00300422" w:rsidP="00300422">
      <w:pPr>
        <w:pStyle w:val="Standard"/>
        <w:numPr>
          <w:ilvl w:val="0"/>
          <w:numId w:val="3"/>
        </w:numPr>
        <w:rPr>
          <w:rFonts w:ascii="sans-serif" w:hAnsi="sans-serif"/>
          <w:sz w:val="13"/>
        </w:rPr>
      </w:pPr>
      <w:r w:rsidRPr="00300422">
        <w:rPr>
          <w:rFonts w:ascii="sans-serif" w:hAnsi="sans-serif"/>
          <w:color w:val="C00000"/>
          <w:sz w:val="13"/>
        </w:rPr>
        <w:t>REACTIVA:</w:t>
      </w:r>
      <w:r>
        <w:rPr>
          <w:rFonts w:ascii="sans-serif" w:hAnsi="sans-serif"/>
          <w:sz w:val="13"/>
        </w:rPr>
        <w:t xml:space="preserve">  Reinstalar rápidamente los servidores con los servicios mas urgentes que utiliza la empresa y recuperar las copias de seguridad que se encuentren en la nube o en otro espacio físico geográficamente.</w:t>
      </w:r>
    </w:p>
    <w:p w14:paraId="75E0676A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 xml:space="preserve">    </w:t>
      </w:r>
      <w:r>
        <w:rPr>
          <w:rFonts w:ascii="sans-serif" w:hAnsi="sans-serif"/>
          <w:sz w:val="13"/>
          <w:u w:val="single"/>
        </w:rPr>
        <w:t xml:space="preserve">                                                                                                                                               </w:t>
      </w:r>
    </w:p>
    <w:p w14:paraId="3CEC4518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4F237FA9" w14:textId="1CB6D670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10. Indique 5 salvaguardas ante el riesgo de incendios en el CPD.</w:t>
      </w:r>
    </w:p>
    <w:p w14:paraId="2D4D3F69" w14:textId="77777777" w:rsidR="003F7B4B" w:rsidRDefault="003F7B4B">
      <w:pPr>
        <w:pStyle w:val="Standard"/>
        <w:rPr>
          <w:rFonts w:ascii="sans-serif" w:hAnsi="sans-serif"/>
          <w:b/>
          <w:bCs/>
          <w:sz w:val="13"/>
        </w:rPr>
      </w:pPr>
    </w:p>
    <w:p w14:paraId="1FE55D59" w14:textId="2B2C2EAA" w:rsidR="00C326E3" w:rsidRDefault="00396376" w:rsidP="00396376">
      <w:pPr>
        <w:pStyle w:val="Standard"/>
        <w:numPr>
          <w:ilvl w:val="0"/>
          <w:numId w:val="1"/>
        </w:numPr>
        <w:rPr>
          <w:rFonts w:ascii="sans-serif" w:hAnsi="sans-serif"/>
          <w:sz w:val="13"/>
          <w:u w:val="single"/>
        </w:rPr>
      </w:pPr>
      <w:r>
        <w:rPr>
          <w:rFonts w:ascii="sans-serif" w:hAnsi="sans-serif"/>
          <w:sz w:val="13"/>
          <w:u w:val="single"/>
        </w:rPr>
        <w:t xml:space="preserve">Instalar Sistema de detección de Incendio de agua nebulizada </w:t>
      </w:r>
    </w:p>
    <w:p w14:paraId="7BF3CE09" w14:textId="018F9CB7" w:rsidR="00396376" w:rsidRDefault="00250188" w:rsidP="00396376">
      <w:pPr>
        <w:pStyle w:val="Standard"/>
        <w:numPr>
          <w:ilvl w:val="0"/>
          <w:numId w:val="1"/>
        </w:numPr>
        <w:rPr>
          <w:rFonts w:ascii="sans-serif" w:hAnsi="sans-serif"/>
          <w:sz w:val="13"/>
          <w:u w:val="single"/>
        </w:rPr>
      </w:pPr>
      <w:r>
        <w:rPr>
          <w:rFonts w:ascii="sans-serif" w:hAnsi="sans-serif"/>
          <w:sz w:val="13"/>
          <w:u w:val="single"/>
        </w:rPr>
        <w:t>Realizar una Limpieza Técnica del polvo acumulado en el Hardware</w:t>
      </w:r>
    </w:p>
    <w:p w14:paraId="699E642F" w14:textId="14506413" w:rsidR="00250188" w:rsidRDefault="00250188" w:rsidP="00396376">
      <w:pPr>
        <w:pStyle w:val="Standard"/>
        <w:numPr>
          <w:ilvl w:val="0"/>
          <w:numId w:val="1"/>
        </w:numPr>
        <w:rPr>
          <w:rFonts w:ascii="sans-serif" w:hAnsi="sans-serif"/>
          <w:sz w:val="13"/>
          <w:u w:val="single"/>
        </w:rPr>
      </w:pPr>
      <w:r>
        <w:rPr>
          <w:rFonts w:ascii="sans-serif" w:hAnsi="sans-serif"/>
          <w:sz w:val="13"/>
          <w:u w:val="single"/>
        </w:rPr>
        <w:t>Colocar sistemas de SAI que regule la corriente y evite las sobrecargas de los equipos</w:t>
      </w:r>
    </w:p>
    <w:p w14:paraId="6B1BE326" w14:textId="4FB117B6" w:rsidR="00A808BE" w:rsidRDefault="00A808BE" w:rsidP="00396376">
      <w:pPr>
        <w:pStyle w:val="Standard"/>
        <w:numPr>
          <w:ilvl w:val="0"/>
          <w:numId w:val="1"/>
        </w:numPr>
        <w:rPr>
          <w:rFonts w:ascii="sans-serif" w:hAnsi="sans-serif"/>
          <w:sz w:val="13"/>
          <w:u w:val="single"/>
        </w:rPr>
      </w:pPr>
      <w:r>
        <w:rPr>
          <w:rFonts w:ascii="sans-serif" w:hAnsi="sans-serif"/>
          <w:sz w:val="13"/>
          <w:u w:val="single"/>
        </w:rPr>
        <w:t xml:space="preserve">Comprobar que los filtros </w:t>
      </w:r>
      <w:r w:rsidR="00B8279A">
        <w:rPr>
          <w:rFonts w:ascii="sans-serif" w:hAnsi="sans-serif"/>
          <w:sz w:val="13"/>
          <w:u w:val="single"/>
        </w:rPr>
        <w:t xml:space="preserve">de aire </w:t>
      </w:r>
      <w:r w:rsidR="001C24DD">
        <w:rPr>
          <w:rFonts w:ascii="sans-serif" w:hAnsi="sans-serif"/>
          <w:sz w:val="13"/>
          <w:u w:val="single"/>
        </w:rPr>
        <w:t xml:space="preserve">no estén tupidos y </w:t>
      </w:r>
      <w:r>
        <w:rPr>
          <w:rFonts w:ascii="sans-serif" w:hAnsi="sans-serif"/>
          <w:sz w:val="13"/>
          <w:u w:val="single"/>
        </w:rPr>
        <w:t>funcion</w:t>
      </w:r>
      <w:r w:rsidR="00B8279A">
        <w:rPr>
          <w:rFonts w:ascii="sans-serif" w:hAnsi="sans-serif"/>
          <w:sz w:val="13"/>
          <w:u w:val="single"/>
        </w:rPr>
        <w:t>e</w:t>
      </w:r>
      <w:r>
        <w:rPr>
          <w:rFonts w:ascii="sans-serif" w:hAnsi="sans-serif"/>
          <w:sz w:val="13"/>
          <w:u w:val="single"/>
        </w:rPr>
        <w:t xml:space="preserve"> correctamente</w:t>
      </w:r>
    </w:p>
    <w:p w14:paraId="7C061585" w14:textId="59C38B11" w:rsidR="00250188" w:rsidRPr="00836457" w:rsidRDefault="003B1735" w:rsidP="00396376">
      <w:pPr>
        <w:pStyle w:val="Standard"/>
        <w:numPr>
          <w:ilvl w:val="0"/>
          <w:numId w:val="1"/>
        </w:numPr>
        <w:rPr>
          <w:rFonts w:ascii="sans-serif" w:hAnsi="sans-serif"/>
          <w:sz w:val="13"/>
          <w:u w:val="single"/>
        </w:rPr>
      </w:pPr>
      <w:r>
        <w:rPr>
          <w:rFonts w:ascii="sans-serif" w:hAnsi="sans-serif"/>
          <w:sz w:val="13"/>
          <w:u w:val="single"/>
        </w:rPr>
        <w:t xml:space="preserve">Tener copias de seguridad actualizadas y utilizar el método 3 2 1. Una de las copias es recomendable guardarlas en </w:t>
      </w:r>
      <w:r w:rsidR="002A3EB0">
        <w:rPr>
          <w:rFonts w:ascii="sans-serif" w:hAnsi="sans-serif"/>
          <w:sz w:val="13"/>
          <w:u w:val="single"/>
        </w:rPr>
        <w:t>una caja fuerte</w:t>
      </w:r>
      <w:r>
        <w:rPr>
          <w:rFonts w:ascii="sans-serif" w:hAnsi="sans-serif"/>
          <w:sz w:val="13"/>
          <w:u w:val="single"/>
        </w:rPr>
        <w:t xml:space="preserve"> ignifugas</w:t>
      </w:r>
    </w:p>
    <w:p w14:paraId="3D3AE8D6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18033ADA" w14:textId="078665E1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11. Indique 3 salvaguardas ante la difusión de software dañino.</w:t>
      </w:r>
    </w:p>
    <w:p w14:paraId="49FF2E32" w14:textId="77777777" w:rsidR="003F7B4B" w:rsidRDefault="003F7B4B">
      <w:pPr>
        <w:pStyle w:val="Standard"/>
        <w:rPr>
          <w:rFonts w:ascii="sans-serif" w:hAnsi="sans-serif"/>
          <w:b/>
          <w:bCs/>
          <w:sz w:val="13"/>
        </w:rPr>
      </w:pPr>
    </w:p>
    <w:p w14:paraId="3B462D42" w14:textId="701322D2" w:rsidR="00052A81" w:rsidRPr="002A3EB0" w:rsidRDefault="002A3EB0" w:rsidP="002A3EB0">
      <w:pPr>
        <w:pStyle w:val="Standard"/>
        <w:numPr>
          <w:ilvl w:val="0"/>
          <w:numId w:val="2"/>
        </w:numPr>
        <w:rPr>
          <w:rFonts w:ascii="sans-serif" w:hAnsi="sans-serif"/>
          <w:sz w:val="13"/>
        </w:rPr>
      </w:pPr>
      <w:r w:rsidRPr="002A3EB0">
        <w:rPr>
          <w:rFonts w:ascii="sans-serif" w:hAnsi="sans-serif"/>
          <w:sz w:val="13"/>
          <w:u w:val="single"/>
        </w:rPr>
        <w:t>Tener instalado y actualizado antivirus</w:t>
      </w:r>
      <w:r>
        <w:rPr>
          <w:rFonts w:ascii="sans-serif" w:hAnsi="sans-serif"/>
          <w:sz w:val="13"/>
          <w:u w:val="single"/>
        </w:rPr>
        <w:t>, antimalware, anti troyanos</w:t>
      </w:r>
    </w:p>
    <w:p w14:paraId="0EE34283" w14:textId="0CC7D70E" w:rsidR="002A3EB0" w:rsidRPr="002A3EB0" w:rsidRDefault="002A3EB0" w:rsidP="002A3EB0">
      <w:pPr>
        <w:pStyle w:val="Standard"/>
        <w:numPr>
          <w:ilvl w:val="0"/>
          <w:numId w:val="2"/>
        </w:numPr>
        <w:rPr>
          <w:rFonts w:ascii="sans-serif" w:hAnsi="sans-serif"/>
          <w:sz w:val="13"/>
        </w:rPr>
      </w:pPr>
      <w:r>
        <w:rPr>
          <w:rFonts w:ascii="sans-serif" w:hAnsi="sans-serif"/>
          <w:sz w:val="13"/>
          <w:u w:val="single"/>
        </w:rPr>
        <w:t>Si el equipo esta en RED, desconectarlo de la red LAN lo antes posible</w:t>
      </w:r>
      <w:r w:rsidR="003F7B4B">
        <w:rPr>
          <w:rFonts w:ascii="sans-serif" w:hAnsi="sans-serif"/>
          <w:sz w:val="13"/>
          <w:u w:val="single"/>
        </w:rPr>
        <w:t xml:space="preserve"> para aislarlo</w:t>
      </w:r>
    </w:p>
    <w:p w14:paraId="3418DA66" w14:textId="2DC9ED82" w:rsidR="002A3EB0" w:rsidRPr="003F7B4B" w:rsidRDefault="003F7B4B" w:rsidP="002A3EB0">
      <w:pPr>
        <w:pStyle w:val="Standard"/>
        <w:numPr>
          <w:ilvl w:val="0"/>
          <w:numId w:val="2"/>
        </w:numPr>
        <w:rPr>
          <w:rFonts w:ascii="sans-serif" w:hAnsi="sans-serif"/>
          <w:sz w:val="13"/>
          <w:u w:val="single"/>
        </w:rPr>
      </w:pPr>
      <w:r w:rsidRPr="003F7B4B">
        <w:rPr>
          <w:rFonts w:ascii="sans-serif" w:hAnsi="sans-serif"/>
          <w:sz w:val="13"/>
          <w:u w:val="single"/>
        </w:rPr>
        <w:t>Si estamos usando clientes de correo electrónico quitar la previsualización de correos entrantes para que le sistema no los abra automáticamente</w:t>
      </w:r>
    </w:p>
    <w:p w14:paraId="36A96C91" w14:textId="77777777" w:rsidR="003F7B4B" w:rsidRPr="003F7B4B" w:rsidRDefault="003F7B4B" w:rsidP="003F7B4B">
      <w:pPr>
        <w:pStyle w:val="Standard"/>
        <w:ind w:left="893"/>
        <w:rPr>
          <w:rFonts w:ascii="sans-serif" w:hAnsi="sans-serif"/>
          <w:sz w:val="13"/>
          <w:u w:val="single"/>
        </w:rPr>
      </w:pPr>
    </w:p>
    <w:p w14:paraId="0E43092F" w14:textId="77777777" w:rsidR="00C326E3" w:rsidRPr="00836457" w:rsidRDefault="00830BA5" w:rsidP="00C326E3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12. ¿Qué contraseña será más compleja, una que tenga 5 dígitos, o una que tenga 3 caracteres usando mayúsculas o minúsculas?</w:t>
      </w:r>
    </w:p>
    <w:p w14:paraId="00AB7794" w14:textId="77777777" w:rsidR="003F7B4B" w:rsidRDefault="00830BA5">
      <w:pPr>
        <w:pStyle w:val="Standard"/>
        <w:rPr>
          <w:rFonts w:ascii="sans-serif" w:hAnsi="sans-serif"/>
          <w:sz w:val="13"/>
          <w:u w:val="single"/>
        </w:rPr>
      </w:pPr>
      <w:r>
        <w:rPr>
          <w:rFonts w:ascii="sans-serif" w:hAnsi="sans-serif"/>
          <w:sz w:val="13"/>
        </w:rPr>
        <w:t xml:space="preserve">      </w:t>
      </w:r>
      <w:r>
        <w:rPr>
          <w:rFonts w:ascii="sans-serif" w:hAnsi="sans-serif"/>
          <w:sz w:val="13"/>
          <w:u w:val="single"/>
        </w:rPr>
        <w:t xml:space="preserve">           </w:t>
      </w:r>
    </w:p>
    <w:p w14:paraId="05C28714" w14:textId="77777777" w:rsidR="008D156B" w:rsidRDefault="003F7B4B">
      <w:pPr>
        <w:pStyle w:val="Standard"/>
        <w:rPr>
          <w:rFonts w:ascii="sans-serif" w:hAnsi="sans-serif"/>
          <w:sz w:val="13"/>
        </w:rPr>
      </w:pPr>
      <w:r w:rsidRPr="00043D09">
        <w:rPr>
          <w:rFonts w:ascii="sans-serif" w:hAnsi="sans-serif"/>
          <w:sz w:val="13"/>
        </w:rPr>
        <w:t xml:space="preserve">                  </w:t>
      </w:r>
      <w:r w:rsidRPr="00043D09">
        <w:rPr>
          <w:rFonts w:ascii="sans-serif" w:hAnsi="sans-serif"/>
          <w:sz w:val="13"/>
          <w:u w:val="single"/>
        </w:rPr>
        <w:t>Es mucho más seguro la que contiene 5 dígitos ya que si se ejerce un ataque de fuerza bruta se necesitaría realizar más combinaciones para descifrarla</w:t>
      </w:r>
      <w:r w:rsidR="00830BA5" w:rsidRPr="00043D09">
        <w:rPr>
          <w:rFonts w:ascii="sans-serif" w:hAnsi="sans-serif"/>
          <w:sz w:val="13"/>
        </w:rPr>
        <w:t xml:space="preserve"> </w:t>
      </w:r>
    </w:p>
    <w:p w14:paraId="237BB37F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691562CC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5972399B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69E371B7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5097FD07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422814B8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6BD809BA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6C7E5061" w14:textId="77777777" w:rsidR="008D156B" w:rsidRDefault="008D156B">
      <w:pPr>
        <w:pStyle w:val="Standard"/>
        <w:rPr>
          <w:rFonts w:ascii="sans-serif" w:hAnsi="sans-serif"/>
          <w:sz w:val="13"/>
        </w:rPr>
      </w:pPr>
    </w:p>
    <w:p w14:paraId="3CC3F923" w14:textId="59FA2585" w:rsidR="00052A81" w:rsidRPr="00043D09" w:rsidRDefault="00830BA5">
      <w:pPr>
        <w:pStyle w:val="Standard"/>
        <w:rPr>
          <w:rFonts w:ascii="sans-serif" w:hAnsi="sans-serif"/>
          <w:sz w:val="13"/>
        </w:rPr>
      </w:pPr>
      <w:r w:rsidRPr="00043D09">
        <w:rPr>
          <w:rFonts w:ascii="sans-serif" w:hAnsi="sans-serif"/>
          <w:sz w:val="13"/>
        </w:rPr>
        <w:t xml:space="preserve">                                                                       </w:t>
      </w:r>
    </w:p>
    <w:p w14:paraId="45397BDF" w14:textId="77777777" w:rsidR="00052A81" w:rsidRDefault="00052A81">
      <w:pPr>
        <w:pStyle w:val="Standard"/>
        <w:rPr>
          <w:rFonts w:ascii="sans-serif" w:hAnsi="sans-serif"/>
          <w:b/>
          <w:bCs/>
          <w:sz w:val="13"/>
        </w:rPr>
      </w:pPr>
    </w:p>
    <w:p w14:paraId="4951F0C7" w14:textId="5BF5F571" w:rsidR="00926096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lastRenderedPageBreak/>
        <w:t>13. Dibuje el diagrama de mejora continua de Deming.</w:t>
      </w:r>
    </w:p>
    <w:p w14:paraId="05D5DDD3" w14:textId="78AB9F19" w:rsidR="00A10EB5" w:rsidRDefault="00A10EB5">
      <w:pPr>
        <w:pStyle w:val="Standard"/>
        <w:rPr>
          <w:rFonts w:ascii="sans-serif" w:hAnsi="sans-serif"/>
          <w:b/>
          <w:bCs/>
          <w:sz w:val="13"/>
        </w:rPr>
      </w:pPr>
    </w:p>
    <w:p w14:paraId="6B036BCE" w14:textId="27D107E5" w:rsidR="00A10EB5" w:rsidRPr="00836457" w:rsidRDefault="00A10EB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ab/>
      </w:r>
      <w:r>
        <w:rPr>
          <w:rFonts w:ascii="sans-serif" w:hAnsi="sans-serif"/>
          <w:b/>
          <w:bCs/>
          <w:noProof/>
          <w:sz w:val="13"/>
        </w:rPr>
        <w:drawing>
          <wp:inline distT="0" distB="0" distL="0" distR="0" wp14:anchorId="19289CDB" wp14:editId="5ACD22CF">
            <wp:extent cx="1366838" cy="909638"/>
            <wp:effectExtent l="0" t="0" r="0" b="241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78EE92B" w14:textId="77777777" w:rsidR="00926096" w:rsidRDefault="00926096">
      <w:pPr>
        <w:pStyle w:val="Standard"/>
        <w:rPr>
          <w:rFonts w:ascii="sans-serif" w:hAnsi="sans-serif"/>
          <w:sz w:val="13"/>
        </w:rPr>
      </w:pPr>
    </w:p>
    <w:p w14:paraId="7093FF85" w14:textId="77777777" w:rsidR="00052A81" w:rsidRDefault="00052A81">
      <w:pPr>
        <w:pStyle w:val="Standard"/>
        <w:rPr>
          <w:rFonts w:ascii="sans-serif" w:hAnsi="sans-serif"/>
          <w:sz w:val="13"/>
        </w:rPr>
      </w:pPr>
    </w:p>
    <w:p w14:paraId="78BE768B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14. ¿Cuáles de las siguientes salvaguardas no protegen a la información frente a la amenaza específica de los trabajadores?</w:t>
      </w:r>
    </w:p>
    <w:p w14:paraId="3DD69B9F" w14:textId="77777777" w:rsidR="00C326E3" w:rsidRDefault="00C326E3">
      <w:pPr>
        <w:pStyle w:val="Standard"/>
        <w:rPr>
          <w:rFonts w:ascii="sans-serif" w:hAnsi="sans-serif"/>
          <w:b/>
          <w:bCs/>
          <w:sz w:val="13"/>
        </w:rPr>
      </w:pPr>
    </w:p>
    <w:p w14:paraId="6D1CF69B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  <w:t xml:space="preserve">a. </w:t>
      </w:r>
      <w:r w:rsidR="00926096">
        <w:rPr>
          <w:rFonts w:ascii="sans-serif" w:hAnsi="sans-serif"/>
          <w:sz w:val="13"/>
        </w:rPr>
        <w:t>Cláusulas</w:t>
      </w:r>
      <w:r>
        <w:rPr>
          <w:rFonts w:ascii="sans-serif" w:hAnsi="sans-serif"/>
          <w:sz w:val="13"/>
        </w:rPr>
        <w:t xml:space="preserve"> de responsabilidades legales en los contratos.</w:t>
      </w:r>
    </w:p>
    <w:p w14:paraId="0B2D7BF7" w14:textId="77777777" w:rsidR="00052A81" w:rsidRPr="00C326E3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</w:r>
      <w:r w:rsidRPr="00C326E3">
        <w:rPr>
          <w:rFonts w:ascii="sans-serif" w:hAnsi="sans-serif"/>
          <w:sz w:val="13"/>
        </w:rPr>
        <w:t>b. Un sistema de identificación y autenticación de usuarios.</w:t>
      </w:r>
    </w:p>
    <w:p w14:paraId="6AF97CAF" w14:textId="77777777" w:rsidR="00052A81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</w:r>
      <w:r w:rsidRPr="008236BA">
        <w:rPr>
          <w:rFonts w:ascii="sans-serif" w:hAnsi="sans-serif"/>
          <w:sz w:val="13"/>
          <w:highlight w:val="lightGray"/>
        </w:rPr>
        <w:t>c. Investigar los antecedentes.</w:t>
      </w:r>
    </w:p>
    <w:p w14:paraId="00312A22" w14:textId="77777777" w:rsidR="00C326E3" w:rsidRDefault="00C326E3">
      <w:pPr>
        <w:pStyle w:val="Standard"/>
        <w:rPr>
          <w:rFonts w:ascii="sans-serif" w:hAnsi="sans-serif"/>
          <w:sz w:val="13"/>
        </w:rPr>
      </w:pPr>
    </w:p>
    <w:p w14:paraId="792A04D5" w14:textId="77777777" w:rsidR="00C326E3" w:rsidRDefault="00C326E3">
      <w:pPr>
        <w:pStyle w:val="Standard"/>
        <w:rPr>
          <w:rFonts w:ascii="sans-serif" w:hAnsi="sans-serif"/>
          <w:sz w:val="13"/>
        </w:rPr>
      </w:pPr>
    </w:p>
    <w:p w14:paraId="5C085F35" w14:textId="77777777" w:rsidR="00C326E3" w:rsidRDefault="00C326E3">
      <w:pPr>
        <w:pStyle w:val="Standard"/>
        <w:rPr>
          <w:rFonts w:ascii="sans-serif" w:hAnsi="sans-serif"/>
          <w:sz w:val="13"/>
        </w:rPr>
      </w:pPr>
    </w:p>
    <w:p w14:paraId="483957D5" w14:textId="77777777" w:rsidR="00052A81" w:rsidRDefault="00830BA5">
      <w:pPr>
        <w:pStyle w:val="Standard"/>
        <w:rPr>
          <w:rFonts w:ascii="sans-serif" w:hAnsi="sans-serif"/>
          <w:b/>
          <w:bCs/>
          <w:sz w:val="13"/>
        </w:rPr>
      </w:pPr>
      <w:r>
        <w:rPr>
          <w:rFonts w:ascii="sans-serif" w:hAnsi="sans-serif"/>
          <w:b/>
          <w:bCs/>
          <w:sz w:val="13"/>
        </w:rPr>
        <w:t>15. Un SGSI...</w:t>
      </w:r>
    </w:p>
    <w:p w14:paraId="5AEB6F94" w14:textId="77777777" w:rsidR="00C326E3" w:rsidRDefault="00C326E3">
      <w:pPr>
        <w:pStyle w:val="Standard"/>
        <w:rPr>
          <w:rFonts w:ascii="sans-serif" w:hAnsi="sans-serif"/>
          <w:b/>
          <w:bCs/>
          <w:sz w:val="13"/>
        </w:rPr>
      </w:pPr>
    </w:p>
    <w:p w14:paraId="15245B82" w14:textId="77777777" w:rsidR="00052A81" w:rsidRPr="00C326E3" w:rsidRDefault="00830BA5">
      <w:pPr>
        <w:pStyle w:val="Standard"/>
        <w:rPr>
          <w:rFonts w:ascii="sans-serif" w:hAnsi="sans-serif"/>
          <w:sz w:val="13"/>
        </w:rPr>
      </w:pPr>
      <w:r>
        <w:rPr>
          <w:rFonts w:ascii="sans-serif" w:hAnsi="sans-serif"/>
          <w:sz w:val="13"/>
        </w:rPr>
        <w:tab/>
      </w:r>
      <w:r w:rsidRPr="00C326E3">
        <w:rPr>
          <w:rFonts w:ascii="sans-serif" w:hAnsi="sans-serif"/>
          <w:sz w:val="13"/>
        </w:rPr>
        <w:t xml:space="preserve">a. ... </w:t>
      </w:r>
      <w:r w:rsidRPr="00B46DE4">
        <w:rPr>
          <w:rFonts w:ascii="sans-serif" w:hAnsi="sans-serif"/>
          <w:sz w:val="13"/>
          <w:highlight w:val="lightGray"/>
        </w:rPr>
        <w:t>permite implantar medidas de seguridad concretas para una amenaza.</w:t>
      </w:r>
      <w:r w:rsidRPr="00C326E3">
        <w:rPr>
          <w:rFonts w:ascii="sans-serif" w:hAnsi="sans-serif"/>
          <w:sz w:val="13"/>
        </w:rPr>
        <w:t xml:space="preserve"> </w:t>
      </w:r>
    </w:p>
    <w:p w14:paraId="2ED73C6E" w14:textId="77777777" w:rsidR="00052A81" w:rsidRPr="00C326E3" w:rsidRDefault="00830BA5">
      <w:pPr>
        <w:pStyle w:val="Standard"/>
        <w:rPr>
          <w:rFonts w:ascii="sans-serif" w:hAnsi="sans-serif"/>
          <w:sz w:val="13"/>
        </w:rPr>
      </w:pPr>
      <w:r w:rsidRPr="00C326E3">
        <w:rPr>
          <w:rFonts w:ascii="sans-serif" w:hAnsi="sans-serif"/>
          <w:sz w:val="13"/>
        </w:rPr>
        <w:tab/>
        <w:t>b. ... corrige errores de implantación en las medidas de seguridad</w:t>
      </w:r>
    </w:p>
    <w:p w14:paraId="12361644" w14:textId="77777777" w:rsidR="00052A81" w:rsidRPr="00C326E3" w:rsidRDefault="00830BA5">
      <w:pPr>
        <w:pStyle w:val="Standard"/>
      </w:pPr>
      <w:r w:rsidRPr="00C326E3">
        <w:rPr>
          <w:rFonts w:ascii="sans-serif" w:hAnsi="sans-serif"/>
          <w:sz w:val="13"/>
        </w:rPr>
        <w:tab/>
        <w:t xml:space="preserve">c. ... puede considerar los datos de carácter ético y cultural de la empresa. </w:t>
      </w:r>
    </w:p>
    <w:p w14:paraId="4000DB10" w14:textId="77777777" w:rsidR="00052A81" w:rsidRDefault="00052A81">
      <w:pPr>
        <w:pStyle w:val="Standard"/>
        <w:rPr>
          <w:rFonts w:ascii="sans-serif" w:hAnsi="sans-serif"/>
          <w:b/>
          <w:bCs/>
          <w:sz w:val="13"/>
          <w:u w:val="single"/>
        </w:rPr>
      </w:pPr>
    </w:p>
    <w:p w14:paraId="7BE0BCAA" w14:textId="77777777" w:rsidR="00052A81" w:rsidRDefault="00052A81">
      <w:pPr>
        <w:pStyle w:val="Standard"/>
        <w:rPr>
          <w:rFonts w:ascii="sans-serif" w:hAnsi="sans-serif"/>
          <w:b/>
          <w:bCs/>
          <w:sz w:val="13"/>
          <w:u w:val="single"/>
        </w:rPr>
      </w:pPr>
    </w:p>
    <w:p w14:paraId="77B2CD60" w14:textId="77777777" w:rsidR="00052A81" w:rsidRDefault="00052A81">
      <w:pPr>
        <w:pStyle w:val="Standard"/>
        <w:rPr>
          <w:rFonts w:ascii="sans-serif" w:hAnsi="sans-serif"/>
          <w:b/>
          <w:bCs/>
          <w:sz w:val="13"/>
          <w:u w:val="single"/>
        </w:rPr>
      </w:pPr>
    </w:p>
    <w:sectPr w:rsidR="00052A81" w:rsidSect="00836457">
      <w:pgSz w:w="12240" w:h="15840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B26E4" w14:textId="77777777" w:rsidR="00346F7E" w:rsidRDefault="00346F7E">
      <w:r>
        <w:separator/>
      </w:r>
    </w:p>
  </w:endnote>
  <w:endnote w:type="continuationSeparator" w:id="0">
    <w:p w14:paraId="093D3B48" w14:textId="77777777" w:rsidR="00346F7E" w:rsidRDefault="0034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9BDA" w14:textId="77777777" w:rsidR="00346F7E" w:rsidRDefault="00346F7E">
      <w:r>
        <w:rPr>
          <w:color w:val="000000"/>
        </w:rPr>
        <w:separator/>
      </w:r>
    </w:p>
  </w:footnote>
  <w:footnote w:type="continuationSeparator" w:id="0">
    <w:p w14:paraId="40975853" w14:textId="77777777" w:rsidR="00346F7E" w:rsidRDefault="0034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31BA"/>
    <w:multiLevelType w:val="hybridMultilevel"/>
    <w:tmpl w:val="E33C399E"/>
    <w:lvl w:ilvl="0" w:tplc="0C0A000F">
      <w:start w:val="1"/>
      <w:numFmt w:val="decimal"/>
      <w:lvlText w:val="%1."/>
      <w:lvlJc w:val="left"/>
      <w:pPr>
        <w:ind w:left="893" w:hanging="360"/>
      </w:pPr>
    </w:lvl>
    <w:lvl w:ilvl="1" w:tplc="0C0A0019" w:tentative="1">
      <w:start w:val="1"/>
      <w:numFmt w:val="lowerLetter"/>
      <w:lvlText w:val="%2."/>
      <w:lvlJc w:val="left"/>
      <w:pPr>
        <w:ind w:left="1613" w:hanging="360"/>
      </w:pPr>
    </w:lvl>
    <w:lvl w:ilvl="2" w:tplc="0C0A001B" w:tentative="1">
      <w:start w:val="1"/>
      <w:numFmt w:val="lowerRoman"/>
      <w:lvlText w:val="%3."/>
      <w:lvlJc w:val="right"/>
      <w:pPr>
        <w:ind w:left="2333" w:hanging="180"/>
      </w:pPr>
    </w:lvl>
    <w:lvl w:ilvl="3" w:tplc="0C0A000F" w:tentative="1">
      <w:start w:val="1"/>
      <w:numFmt w:val="decimal"/>
      <w:lvlText w:val="%4."/>
      <w:lvlJc w:val="left"/>
      <w:pPr>
        <w:ind w:left="3053" w:hanging="360"/>
      </w:pPr>
    </w:lvl>
    <w:lvl w:ilvl="4" w:tplc="0C0A0019" w:tentative="1">
      <w:start w:val="1"/>
      <w:numFmt w:val="lowerLetter"/>
      <w:lvlText w:val="%5."/>
      <w:lvlJc w:val="left"/>
      <w:pPr>
        <w:ind w:left="3773" w:hanging="360"/>
      </w:pPr>
    </w:lvl>
    <w:lvl w:ilvl="5" w:tplc="0C0A001B" w:tentative="1">
      <w:start w:val="1"/>
      <w:numFmt w:val="lowerRoman"/>
      <w:lvlText w:val="%6."/>
      <w:lvlJc w:val="right"/>
      <w:pPr>
        <w:ind w:left="4493" w:hanging="180"/>
      </w:pPr>
    </w:lvl>
    <w:lvl w:ilvl="6" w:tplc="0C0A000F" w:tentative="1">
      <w:start w:val="1"/>
      <w:numFmt w:val="decimal"/>
      <w:lvlText w:val="%7."/>
      <w:lvlJc w:val="left"/>
      <w:pPr>
        <w:ind w:left="5213" w:hanging="360"/>
      </w:pPr>
    </w:lvl>
    <w:lvl w:ilvl="7" w:tplc="0C0A0019" w:tentative="1">
      <w:start w:val="1"/>
      <w:numFmt w:val="lowerLetter"/>
      <w:lvlText w:val="%8."/>
      <w:lvlJc w:val="left"/>
      <w:pPr>
        <w:ind w:left="5933" w:hanging="360"/>
      </w:pPr>
    </w:lvl>
    <w:lvl w:ilvl="8" w:tplc="0C0A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2BD84630"/>
    <w:multiLevelType w:val="hybridMultilevel"/>
    <w:tmpl w:val="C7743196"/>
    <w:lvl w:ilvl="0" w:tplc="0C0A000F">
      <w:start w:val="1"/>
      <w:numFmt w:val="decimal"/>
      <w:lvlText w:val="%1."/>
      <w:lvlJc w:val="left"/>
      <w:pPr>
        <w:ind w:left="893" w:hanging="360"/>
      </w:pPr>
    </w:lvl>
    <w:lvl w:ilvl="1" w:tplc="0C0A0019" w:tentative="1">
      <w:start w:val="1"/>
      <w:numFmt w:val="lowerLetter"/>
      <w:lvlText w:val="%2."/>
      <w:lvlJc w:val="left"/>
      <w:pPr>
        <w:ind w:left="1613" w:hanging="360"/>
      </w:pPr>
    </w:lvl>
    <w:lvl w:ilvl="2" w:tplc="0C0A001B" w:tentative="1">
      <w:start w:val="1"/>
      <w:numFmt w:val="lowerRoman"/>
      <w:lvlText w:val="%3."/>
      <w:lvlJc w:val="right"/>
      <w:pPr>
        <w:ind w:left="2333" w:hanging="180"/>
      </w:pPr>
    </w:lvl>
    <w:lvl w:ilvl="3" w:tplc="0C0A000F" w:tentative="1">
      <w:start w:val="1"/>
      <w:numFmt w:val="decimal"/>
      <w:lvlText w:val="%4."/>
      <w:lvlJc w:val="left"/>
      <w:pPr>
        <w:ind w:left="3053" w:hanging="360"/>
      </w:pPr>
    </w:lvl>
    <w:lvl w:ilvl="4" w:tplc="0C0A0019" w:tentative="1">
      <w:start w:val="1"/>
      <w:numFmt w:val="lowerLetter"/>
      <w:lvlText w:val="%5."/>
      <w:lvlJc w:val="left"/>
      <w:pPr>
        <w:ind w:left="3773" w:hanging="360"/>
      </w:pPr>
    </w:lvl>
    <w:lvl w:ilvl="5" w:tplc="0C0A001B" w:tentative="1">
      <w:start w:val="1"/>
      <w:numFmt w:val="lowerRoman"/>
      <w:lvlText w:val="%6."/>
      <w:lvlJc w:val="right"/>
      <w:pPr>
        <w:ind w:left="4493" w:hanging="180"/>
      </w:pPr>
    </w:lvl>
    <w:lvl w:ilvl="6" w:tplc="0C0A000F" w:tentative="1">
      <w:start w:val="1"/>
      <w:numFmt w:val="decimal"/>
      <w:lvlText w:val="%7."/>
      <w:lvlJc w:val="left"/>
      <w:pPr>
        <w:ind w:left="5213" w:hanging="360"/>
      </w:pPr>
    </w:lvl>
    <w:lvl w:ilvl="7" w:tplc="0C0A0019" w:tentative="1">
      <w:start w:val="1"/>
      <w:numFmt w:val="lowerLetter"/>
      <w:lvlText w:val="%8."/>
      <w:lvlJc w:val="left"/>
      <w:pPr>
        <w:ind w:left="5933" w:hanging="360"/>
      </w:pPr>
    </w:lvl>
    <w:lvl w:ilvl="8" w:tplc="0C0A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 w15:restartNumberingAfterBreak="0">
    <w:nsid w:val="366D211A"/>
    <w:multiLevelType w:val="hybridMultilevel"/>
    <w:tmpl w:val="3C8E6938"/>
    <w:lvl w:ilvl="0" w:tplc="0C0A000F">
      <w:start w:val="1"/>
      <w:numFmt w:val="decimal"/>
      <w:lvlText w:val="%1."/>
      <w:lvlJc w:val="left"/>
      <w:pPr>
        <w:ind w:left="840" w:hanging="360"/>
      </w:p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A81"/>
    <w:rsid w:val="00043D09"/>
    <w:rsid w:val="00052A81"/>
    <w:rsid w:val="000D1283"/>
    <w:rsid w:val="000D264F"/>
    <w:rsid w:val="001A6EAA"/>
    <w:rsid w:val="001C24DD"/>
    <w:rsid w:val="00250188"/>
    <w:rsid w:val="002A3EB0"/>
    <w:rsid w:val="00300422"/>
    <w:rsid w:val="00346F7E"/>
    <w:rsid w:val="00396376"/>
    <w:rsid w:val="003B1735"/>
    <w:rsid w:val="003F0894"/>
    <w:rsid w:val="003F7B4B"/>
    <w:rsid w:val="00416F59"/>
    <w:rsid w:val="005E6335"/>
    <w:rsid w:val="0063759C"/>
    <w:rsid w:val="006956D3"/>
    <w:rsid w:val="00752AF5"/>
    <w:rsid w:val="00772A98"/>
    <w:rsid w:val="007C4887"/>
    <w:rsid w:val="008236BA"/>
    <w:rsid w:val="00830BA5"/>
    <w:rsid w:val="00836457"/>
    <w:rsid w:val="008C37C4"/>
    <w:rsid w:val="008D156B"/>
    <w:rsid w:val="00926096"/>
    <w:rsid w:val="00A10EB5"/>
    <w:rsid w:val="00A13116"/>
    <w:rsid w:val="00A808BE"/>
    <w:rsid w:val="00A91F71"/>
    <w:rsid w:val="00AA3EB4"/>
    <w:rsid w:val="00AD6EF5"/>
    <w:rsid w:val="00B14289"/>
    <w:rsid w:val="00B46DE4"/>
    <w:rsid w:val="00B8279A"/>
    <w:rsid w:val="00C326E3"/>
    <w:rsid w:val="00D466B0"/>
    <w:rsid w:val="00D709D9"/>
    <w:rsid w:val="00E837FE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5CB8"/>
  <w15:docId w15:val="{AC3D7EEF-2573-4A75-B07E-6AFDFA9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441E5B-24E8-49A9-8758-1E7AB6EAFA21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3F4CB60-29B0-4C4C-BA35-AE513E1C4FF0}">
      <dgm:prSet phldrT="[Texto]"/>
      <dgm:spPr/>
      <dgm:t>
        <a:bodyPr/>
        <a:lstStyle/>
        <a:p>
          <a:r>
            <a:rPr lang="es-ES"/>
            <a:t>Planificar</a:t>
          </a:r>
        </a:p>
      </dgm:t>
    </dgm:pt>
    <dgm:pt modelId="{AE340134-BCA4-4C33-BDC3-34881E528090}" type="parTrans" cxnId="{27A43BE8-826C-4CDC-8C73-BEAD463BC094}">
      <dgm:prSet/>
      <dgm:spPr/>
      <dgm:t>
        <a:bodyPr/>
        <a:lstStyle/>
        <a:p>
          <a:endParaRPr lang="es-ES"/>
        </a:p>
      </dgm:t>
    </dgm:pt>
    <dgm:pt modelId="{DD66B164-E760-4D2E-A66E-BA562B956115}" type="sibTrans" cxnId="{27A43BE8-826C-4CDC-8C73-BEAD463BC094}">
      <dgm:prSet/>
      <dgm:spPr/>
      <dgm:t>
        <a:bodyPr/>
        <a:lstStyle/>
        <a:p>
          <a:endParaRPr lang="es-ES"/>
        </a:p>
      </dgm:t>
    </dgm:pt>
    <dgm:pt modelId="{4DF7986F-6D77-4E8E-A3C7-CCE1A0E4B068}">
      <dgm:prSet phldrT="[Texto]"/>
      <dgm:spPr/>
      <dgm:t>
        <a:bodyPr/>
        <a:lstStyle/>
        <a:p>
          <a:r>
            <a:rPr lang="es-ES"/>
            <a:t>Hacer</a:t>
          </a:r>
        </a:p>
      </dgm:t>
    </dgm:pt>
    <dgm:pt modelId="{E7F7B2AB-C6E8-41CB-BA9D-2728C8984233}" type="parTrans" cxnId="{A9758EEA-2173-42DD-88CB-1252C843F994}">
      <dgm:prSet/>
      <dgm:spPr/>
      <dgm:t>
        <a:bodyPr/>
        <a:lstStyle/>
        <a:p>
          <a:endParaRPr lang="es-ES"/>
        </a:p>
      </dgm:t>
    </dgm:pt>
    <dgm:pt modelId="{522347F3-974E-4225-9F93-3447DE6BCC7A}" type="sibTrans" cxnId="{A9758EEA-2173-42DD-88CB-1252C843F994}">
      <dgm:prSet/>
      <dgm:spPr/>
      <dgm:t>
        <a:bodyPr/>
        <a:lstStyle/>
        <a:p>
          <a:endParaRPr lang="es-ES"/>
        </a:p>
      </dgm:t>
    </dgm:pt>
    <dgm:pt modelId="{DE262BD7-F109-4C50-9AF9-2BD7D67F95C5}">
      <dgm:prSet phldrT="[Texto]"/>
      <dgm:spPr/>
      <dgm:t>
        <a:bodyPr/>
        <a:lstStyle/>
        <a:p>
          <a:r>
            <a:rPr lang="es-ES"/>
            <a:t>Medir</a:t>
          </a:r>
        </a:p>
      </dgm:t>
    </dgm:pt>
    <dgm:pt modelId="{64D7E2AC-6E54-419B-B38F-D4CD7A181672}" type="parTrans" cxnId="{3D70B89D-8780-4B58-828F-22416FC09FE9}">
      <dgm:prSet/>
      <dgm:spPr/>
      <dgm:t>
        <a:bodyPr/>
        <a:lstStyle/>
        <a:p>
          <a:endParaRPr lang="es-ES"/>
        </a:p>
      </dgm:t>
    </dgm:pt>
    <dgm:pt modelId="{BAB6E90E-3B0C-4825-97E9-63800BAE9E8D}" type="sibTrans" cxnId="{3D70B89D-8780-4B58-828F-22416FC09FE9}">
      <dgm:prSet/>
      <dgm:spPr/>
      <dgm:t>
        <a:bodyPr/>
        <a:lstStyle/>
        <a:p>
          <a:endParaRPr lang="es-ES"/>
        </a:p>
      </dgm:t>
    </dgm:pt>
    <dgm:pt modelId="{00CA014B-AE5B-487E-BDD5-7D1E4E704F7F}">
      <dgm:prSet phldrT="[Texto]"/>
      <dgm:spPr/>
      <dgm:t>
        <a:bodyPr/>
        <a:lstStyle/>
        <a:p>
          <a:r>
            <a:rPr lang="es-ES"/>
            <a:t>Corregir</a:t>
          </a:r>
        </a:p>
      </dgm:t>
    </dgm:pt>
    <dgm:pt modelId="{C0014F2A-86E2-4678-9EB0-E80E8664AD69}" type="parTrans" cxnId="{13B765C6-7ABC-4B7C-B2B1-0F2151EDFFAE}">
      <dgm:prSet/>
      <dgm:spPr/>
      <dgm:t>
        <a:bodyPr/>
        <a:lstStyle/>
        <a:p>
          <a:endParaRPr lang="es-ES"/>
        </a:p>
      </dgm:t>
    </dgm:pt>
    <dgm:pt modelId="{99EB1286-36AD-412F-8F29-AB689E0A006E}" type="sibTrans" cxnId="{13B765C6-7ABC-4B7C-B2B1-0F2151EDFFAE}">
      <dgm:prSet/>
      <dgm:spPr/>
      <dgm:t>
        <a:bodyPr/>
        <a:lstStyle/>
        <a:p>
          <a:endParaRPr lang="es-ES"/>
        </a:p>
      </dgm:t>
    </dgm:pt>
    <dgm:pt modelId="{5CBF0AEB-3998-4FEF-8759-655BF80017FF}" type="pres">
      <dgm:prSet presAssocID="{D3441E5B-24E8-49A9-8758-1E7AB6EAFA21}" presName="cycle" presStyleCnt="0">
        <dgm:presLayoutVars>
          <dgm:dir/>
          <dgm:resizeHandles val="exact"/>
        </dgm:presLayoutVars>
      </dgm:prSet>
      <dgm:spPr/>
    </dgm:pt>
    <dgm:pt modelId="{07C59D4C-87A3-4EB9-81D8-206E34111CB2}" type="pres">
      <dgm:prSet presAssocID="{23F4CB60-29B0-4C4C-BA35-AE513E1C4FF0}" presName="node" presStyleLbl="node1" presStyleIdx="0" presStyleCnt="4">
        <dgm:presLayoutVars>
          <dgm:bulletEnabled val="1"/>
        </dgm:presLayoutVars>
      </dgm:prSet>
      <dgm:spPr/>
    </dgm:pt>
    <dgm:pt modelId="{A12BEC1B-11E4-4D56-9F0A-DD99D011AC4E}" type="pres">
      <dgm:prSet presAssocID="{23F4CB60-29B0-4C4C-BA35-AE513E1C4FF0}" presName="spNode" presStyleCnt="0"/>
      <dgm:spPr/>
    </dgm:pt>
    <dgm:pt modelId="{6C8B5F96-AFBE-4361-BE92-01F71877F447}" type="pres">
      <dgm:prSet presAssocID="{DD66B164-E760-4D2E-A66E-BA562B956115}" presName="sibTrans" presStyleLbl="sibTrans1D1" presStyleIdx="0" presStyleCnt="4"/>
      <dgm:spPr/>
    </dgm:pt>
    <dgm:pt modelId="{8A7E5365-BF15-4F6B-BFEB-1A36F77A0D17}" type="pres">
      <dgm:prSet presAssocID="{4DF7986F-6D77-4E8E-A3C7-CCE1A0E4B068}" presName="node" presStyleLbl="node1" presStyleIdx="1" presStyleCnt="4">
        <dgm:presLayoutVars>
          <dgm:bulletEnabled val="1"/>
        </dgm:presLayoutVars>
      </dgm:prSet>
      <dgm:spPr/>
    </dgm:pt>
    <dgm:pt modelId="{742F3BCF-238E-4B21-B92C-4FF93599972D}" type="pres">
      <dgm:prSet presAssocID="{4DF7986F-6D77-4E8E-A3C7-CCE1A0E4B068}" presName="spNode" presStyleCnt="0"/>
      <dgm:spPr/>
    </dgm:pt>
    <dgm:pt modelId="{4012680A-5337-4261-94E1-E9782E54F5FC}" type="pres">
      <dgm:prSet presAssocID="{522347F3-974E-4225-9F93-3447DE6BCC7A}" presName="sibTrans" presStyleLbl="sibTrans1D1" presStyleIdx="1" presStyleCnt="4"/>
      <dgm:spPr/>
    </dgm:pt>
    <dgm:pt modelId="{CC4E3296-0B6F-4013-9A6B-DA3BD9643A53}" type="pres">
      <dgm:prSet presAssocID="{DE262BD7-F109-4C50-9AF9-2BD7D67F95C5}" presName="node" presStyleLbl="node1" presStyleIdx="2" presStyleCnt="4">
        <dgm:presLayoutVars>
          <dgm:bulletEnabled val="1"/>
        </dgm:presLayoutVars>
      </dgm:prSet>
      <dgm:spPr/>
    </dgm:pt>
    <dgm:pt modelId="{D710260E-D167-40F5-A9CC-3F6939088128}" type="pres">
      <dgm:prSet presAssocID="{DE262BD7-F109-4C50-9AF9-2BD7D67F95C5}" presName="spNode" presStyleCnt="0"/>
      <dgm:spPr/>
    </dgm:pt>
    <dgm:pt modelId="{EBAE8418-F812-435A-888D-4A8B64D3BEFE}" type="pres">
      <dgm:prSet presAssocID="{BAB6E90E-3B0C-4825-97E9-63800BAE9E8D}" presName="sibTrans" presStyleLbl="sibTrans1D1" presStyleIdx="2" presStyleCnt="4"/>
      <dgm:spPr/>
    </dgm:pt>
    <dgm:pt modelId="{EAA04EED-5D3F-48B1-A7F4-D9323D4CEC04}" type="pres">
      <dgm:prSet presAssocID="{00CA014B-AE5B-487E-BDD5-7D1E4E704F7F}" presName="node" presStyleLbl="node1" presStyleIdx="3" presStyleCnt="4">
        <dgm:presLayoutVars>
          <dgm:bulletEnabled val="1"/>
        </dgm:presLayoutVars>
      </dgm:prSet>
      <dgm:spPr/>
    </dgm:pt>
    <dgm:pt modelId="{7CA0D3DA-7E6D-4BF3-AE25-F38533FC6F32}" type="pres">
      <dgm:prSet presAssocID="{00CA014B-AE5B-487E-BDD5-7D1E4E704F7F}" presName="spNode" presStyleCnt="0"/>
      <dgm:spPr/>
    </dgm:pt>
    <dgm:pt modelId="{94C68F54-C5B1-49F6-ABBB-89D9E2A5B2BF}" type="pres">
      <dgm:prSet presAssocID="{99EB1286-36AD-412F-8F29-AB689E0A006E}" presName="sibTrans" presStyleLbl="sibTrans1D1" presStyleIdx="3" presStyleCnt="4"/>
      <dgm:spPr/>
    </dgm:pt>
  </dgm:ptLst>
  <dgm:cxnLst>
    <dgm:cxn modelId="{27BFA900-7591-426B-9F8C-63F591BD12EE}" type="presOf" srcId="{99EB1286-36AD-412F-8F29-AB689E0A006E}" destId="{94C68F54-C5B1-49F6-ABBB-89D9E2A5B2BF}" srcOrd="0" destOrd="0" presId="urn:microsoft.com/office/officeart/2005/8/layout/cycle5"/>
    <dgm:cxn modelId="{F6746F11-A1B8-47E6-B82E-B8289E9A2982}" type="presOf" srcId="{DE262BD7-F109-4C50-9AF9-2BD7D67F95C5}" destId="{CC4E3296-0B6F-4013-9A6B-DA3BD9643A53}" srcOrd="0" destOrd="0" presId="urn:microsoft.com/office/officeart/2005/8/layout/cycle5"/>
    <dgm:cxn modelId="{30E0165F-1CA0-4481-9400-4D6D8B34853B}" type="presOf" srcId="{00CA014B-AE5B-487E-BDD5-7D1E4E704F7F}" destId="{EAA04EED-5D3F-48B1-A7F4-D9323D4CEC04}" srcOrd="0" destOrd="0" presId="urn:microsoft.com/office/officeart/2005/8/layout/cycle5"/>
    <dgm:cxn modelId="{6F666364-D85D-4947-A148-AD48E8100259}" type="presOf" srcId="{23F4CB60-29B0-4C4C-BA35-AE513E1C4FF0}" destId="{07C59D4C-87A3-4EB9-81D8-206E34111CB2}" srcOrd="0" destOrd="0" presId="urn:microsoft.com/office/officeart/2005/8/layout/cycle5"/>
    <dgm:cxn modelId="{AD5A5168-9E0F-4B49-98D7-75B0A7FFB79D}" type="presOf" srcId="{4DF7986F-6D77-4E8E-A3C7-CCE1A0E4B068}" destId="{8A7E5365-BF15-4F6B-BFEB-1A36F77A0D17}" srcOrd="0" destOrd="0" presId="urn:microsoft.com/office/officeart/2005/8/layout/cycle5"/>
    <dgm:cxn modelId="{F121FF71-13F5-4FD9-8A44-4395625D0EE9}" type="presOf" srcId="{DD66B164-E760-4D2E-A66E-BA562B956115}" destId="{6C8B5F96-AFBE-4361-BE92-01F71877F447}" srcOrd="0" destOrd="0" presId="urn:microsoft.com/office/officeart/2005/8/layout/cycle5"/>
    <dgm:cxn modelId="{76D06191-9D63-4577-B01C-F31D7EE313C0}" type="presOf" srcId="{D3441E5B-24E8-49A9-8758-1E7AB6EAFA21}" destId="{5CBF0AEB-3998-4FEF-8759-655BF80017FF}" srcOrd="0" destOrd="0" presId="urn:microsoft.com/office/officeart/2005/8/layout/cycle5"/>
    <dgm:cxn modelId="{3D70B89D-8780-4B58-828F-22416FC09FE9}" srcId="{D3441E5B-24E8-49A9-8758-1E7AB6EAFA21}" destId="{DE262BD7-F109-4C50-9AF9-2BD7D67F95C5}" srcOrd="2" destOrd="0" parTransId="{64D7E2AC-6E54-419B-B38F-D4CD7A181672}" sibTransId="{BAB6E90E-3B0C-4825-97E9-63800BAE9E8D}"/>
    <dgm:cxn modelId="{99DAFFBA-06A4-48E3-98E5-BCCF26593335}" type="presOf" srcId="{522347F3-974E-4225-9F93-3447DE6BCC7A}" destId="{4012680A-5337-4261-94E1-E9782E54F5FC}" srcOrd="0" destOrd="0" presId="urn:microsoft.com/office/officeart/2005/8/layout/cycle5"/>
    <dgm:cxn modelId="{13B765C6-7ABC-4B7C-B2B1-0F2151EDFFAE}" srcId="{D3441E5B-24E8-49A9-8758-1E7AB6EAFA21}" destId="{00CA014B-AE5B-487E-BDD5-7D1E4E704F7F}" srcOrd="3" destOrd="0" parTransId="{C0014F2A-86E2-4678-9EB0-E80E8664AD69}" sibTransId="{99EB1286-36AD-412F-8F29-AB689E0A006E}"/>
    <dgm:cxn modelId="{27A43BE8-826C-4CDC-8C73-BEAD463BC094}" srcId="{D3441E5B-24E8-49A9-8758-1E7AB6EAFA21}" destId="{23F4CB60-29B0-4C4C-BA35-AE513E1C4FF0}" srcOrd="0" destOrd="0" parTransId="{AE340134-BCA4-4C33-BDC3-34881E528090}" sibTransId="{DD66B164-E760-4D2E-A66E-BA562B956115}"/>
    <dgm:cxn modelId="{A9758EEA-2173-42DD-88CB-1252C843F994}" srcId="{D3441E5B-24E8-49A9-8758-1E7AB6EAFA21}" destId="{4DF7986F-6D77-4E8E-A3C7-CCE1A0E4B068}" srcOrd="1" destOrd="0" parTransId="{E7F7B2AB-C6E8-41CB-BA9D-2728C8984233}" sibTransId="{522347F3-974E-4225-9F93-3447DE6BCC7A}"/>
    <dgm:cxn modelId="{1418E9EE-CDBE-42FB-8273-6E5A048C52A2}" type="presOf" srcId="{BAB6E90E-3B0C-4825-97E9-63800BAE9E8D}" destId="{EBAE8418-F812-435A-888D-4A8B64D3BEFE}" srcOrd="0" destOrd="0" presId="urn:microsoft.com/office/officeart/2005/8/layout/cycle5"/>
    <dgm:cxn modelId="{2ABE7ADF-72DB-451D-A3AD-D6C0E4C671BC}" type="presParOf" srcId="{5CBF0AEB-3998-4FEF-8759-655BF80017FF}" destId="{07C59D4C-87A3-4EB9-81D8-206E34111CB2}" srcOrd="0" destOrd="0" presId="urn:microsoft.com/office/officeart/2005/8/layout/cycle5"/>
    <dgm:cxn modelId="{62D86C11-33A9-4E40-95C4-4FFD328D49D9}" type="presParOf" srcId="{5CBF0AEB-3998-4FEF-8759-655BF80017FF}" destId="{A12BEC1B-11E4-4D56-9F0A-DD99D011AC4E}" srcOrd="1" destOrd="0" presId="urn:microsoft.com/office/officeart/2005/8/layout/cycle5"/>
    <dgm:cxn modelId="{EF2DDEE4-9FFC-4E0F-BA2E-AD942EEA73B6}" type="presParOf" srcId="{5CBF0AEB-3998-4FEF-8759-655BF80017FF}" destId="{6C8B5F96-AFBE-4361-BE92-01F71877F447}" srcOrd="2" destOrd="0" presId="urn:microsoft.com/office/officeart/2005/8/layout/cycle5"/>
    <dgm:cxn modelId="{540EF20C-0533-4745-B5F2-D3F1A043CDC6}" type="presParOf" srcId="{5CBF0AEB-3998-4FEF-8759-655BF80017FF}" destId="{8A7E5365-BF15-4F6B-BFEB-1A36F77A0D17}" srcOrd="3" destOrd="0" presId="urn:microsoft.com/office/officeart/2005/8/layout/cycle5"/>
    <dgm:cxn modelId="{B114EA9A-DABC-4FDF-8F9F-681B715D4ADB}" type="presParOf" srcId="{5CBF0AEB-3998-4FEF-8759-655BF80017FF}" destId="{742F3BCF-238E-4B21-B92C-4FF93599972D}" srcOrd="4" destOrd="0" presId="urn:microsoft.com/office/officeart/2005/8/layout/cycle5"/>
    <dgm:cxn modelId="{1043E75A-13C8-4FFA-A942-09EC63862BE5}" type="presParOf" srcId="{5CBF0AEB-3998-4FEF-8759-655BF80017FF}" destId="{4012680A-5337-4261-94E1-E9782E54F5FC}" srcOrd="5" destOrd="0" presId="urn:microsoft.com/office/officeart/2005/8/layout/cycle5"/>
    <dgm:cxn modelId="{08CB312B-210A-4D7F-98C9-A770850FA1DC}" type="presParOf" srcId="{5CBF0AEB-3998-4FEF-8759-655BF80017FF}" destId="{CC4E3296-0B6F-4013-9A6B-DA3BD9643A53}" srcOrd="6" destOrd="0" presId="urn:microsoft.com/office/officeart/2005/8/layout/cycle5"/>
    <dgm:cxn modelId="{50F54717-3699-4F22-9173-F348C3E6BFAB}" type="presParOf" srcId="{5CBF0AEB-3998-4FEF-8759-655BF80017FF}" destId="{D710260E-D167-40F5-A9CC-3F6939088128}" srcOrd="7" destOrd="0" presId="urn:microsoft.com/office/officeart/2005/8/layout/cycle5"/>
    <dgm:cxn modelId="{E177A44E-15C9-4997-9B8C-E7FD88E67075}" type="presParOf" srcId="{5CBF0AEB-3998-4FEF-8759-655BF80017FF}" destId="{EBAE8418-F812-435A-888D-4A8B64D3BEFE}" srcOrd="8" destOrd="0" presId="urn:microsoft.com/office/officeart/2005/8/layout/cycle5"/>
    <dgm:cxn modelId="{CD34A76E-D1B0-4735-A976-86A438B71E16}" type="presParOf" srcId="{5CBF0AEB-3998-4FEF-8759-655BF80017FF}" destId="{EAA04EED-5D3F-48B1-A7F4-D9323D4CEC04}" srcOrd="9" destOrd="0" presId="urn:microsoft.com/office/officeart/2005/8/layout/cycle5"/>
    <dgm:cxn modelId="{86A8316C-244D-46BC-8086-C9DA4220D650}" type="presParOf" srcId="{5CBF0AEB-3998-4FEF-8759-655BF80017FF}" destId="{7CA0D3DA-7E6D-4BF3-AE25-F38533FC6F32}" srcOrd="10" destOrd="0" presId="urn:microsoft.com/office/officeart/2005/8/layout/cycle5"/>
    <dgm:cxn modelId="{83B0A9B8-ECE0-4308-A2FA-8514E4D80205}" type="presParOf" srcId="{5CBF0AEB-3998-4FEF-8759-655BF80017FF}" destId="{94C68F54-C5B1-49F6-ABBB-89D9E2A5B2BF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59D4C-87A3-4EB9-81D8-206E34111CB2}">
      <dsp:nvSpPr>
        <dsp:cNvPr id="0" name=""/>
        <dsp:cNvSpPr/>
      </dsp:nvSpPr>
      <dsp:spPr>
        <a:xfrm>
          <a:off x="520906" y="450"/>
          <a:ext cx="325024" cy="2112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Planificar</a:t>
          </a:r>
        </a:p>
      </dsp:txBody>
      <dsp:txXfrm>
        <a:off x="531219" y="10763"/>
        <a:ext cx="304398" cy="190639"/>
      </dsp:txXfrm>
    </dsp:sp>
    <dsp:sp modelId="{6C8B5F96-AFBE-4361-BE92-01F71877F447}">
      <dsp:nvSpPr>
        <dsp:cNvPr id="0" name=""/>
        <dsp:cNvSpPr/>
      </dsp:nvSpPr>
      <dsp:spPr>
        <a:xfrm>
          <a:off x="334683" y="106083"/>
          <a:ext cx="697471" cy="697471"/>
        </a:xfrm>
        <a:custGeom>
          <a:avLst/>
          <a:gdLst/>
          <a:ahLst/>
          <a:cxnLst/>
          <a:rect l="0" t="0" r="0" b="0"/>
          <a:pathLst>
            <a:path>
              <a:moveTo>
                <a:pt x="556026" y="68294"/>
              </a:moveTo>
              <a:arcTo wR="348735" hR="348735" stAng="18388223" swAng="163214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E5365-BF15-4F6B-BFEB-1A36F77A0D17}">
      <dsp:nvSpPr>
        <dsp:cNvPr id="0" name=""/>
        <dsp:cNvSpPr/>
      </dsp:nvSpPr>
      <dsp:spPr>
        <a:xfrm>
          <a:off x="869642" y="349186"/>
          <a:ext cx="325024" cy="2112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Hacer</a:t>
          </a:r>
        </a:p>
      </dsp:txBody>
      <dsp:txXfrm>
        <a:off x="879955" y="359499"/>
        <a:ext cx="304398" cy="190639"/>
      </dsp:txXfrm>
    </dsp:sp>
    <dsp:sp modelId="{4012680A-5337-4261-94E1-E9782E54F5FC}">
      <dsp:nvSpPr>
        <dsp:cNvPr id="0" name=""/>
        <dsp:cNvSpPr/>
      </dsp:nvSpPr>
      <dsp:spPr>
        <a:xfrm>
          <a:off x="334683" y="106083"/>
          <a:ext cx="697471" cy="697471"/>
        </a:xfrm>
        <a:custGeom>
          <a:avLst/>
          <a:gdLst/>
          <a:ahLst/>
          <a:cxnLst/>
          <a:rect l="0" t="0" r="0" b="0"/>
          <a:pathLst>
            <a:path>
              <a:moveTo>
                <a:pt x="661298" y="503398"/>
              </a:moveTo>
              <a:arcTo wR="348735" hR="348735" stAng="1579631" swAng="163214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E3296-0B6F-4013-9A6B-DA3BD9643A53}">
      <dsp:nvSpPr>
        <dsp:cNvPr id="0" name=""/>
        <dsp:cNvSpPr/>
      </dsp:nvSpPr>
      <dsp:spPr>
        <a:xfrm>
          <a:off x="520906" y="697921"/>
          <a:ext cx="325024" cy="2112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Medir</a:t>
          </a:r>
        </a:p>
      </dsp:txBody>
      <dsp:txXfrm>
        <a:off x="531219" y="708234"/>
        <a:ext cx="304398" cy="190639"/>
      </dsp:txXfrm>
    </dsp:sp>
    <dsp:sp modelId="{EBAE8418-F812-435A-888D-4A8B64D3BEFE}">
      <dsp:nvSpPr>
        <dsp:cNvPr id="0" name=""/>
        <dsp:cNvSpPr/>
      </dsp:nvSpPr>
      <dsp:spPr>
        <a:xfrm>
          <a:off x="334683" y="106083"/>
          <a:ext cx="697471" cy="697471"/>
        </a:xfrm>
        <a:custGeom>
          <a:avLst/>
          <a:gdLst/>
          <a:ahLst/>
          <a:cxnLst/>
          <a:rect l="0" t="0" r="0" b="0"/>
          <a:pathLst>
            <a:path>
              <a:moveTo>
                <a:pt x="141444" y="629176"/>
              </a:moveTo>
              <a:arcTo wR="348735" hR="348735" stAng="7588223" swAng="163214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04EED-5D3F-48B1-A7F4-D9323D4CEC04}">
      <dsp:nvSpPr>
        <dsp:cNvPr id="0" name=""/>
        <dsp:cNvSpPr/>
      </dsp:nvSpPr>
      <dsp:spPr>
        <a:xfrm>
          <a:off x="172171" y="349186"/>
          <a:ext cx="325024" cy="2112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Corregir</a:t>
          </a:r>
        </a:p>
      </dsp:txBody>
      <dsp:txXfrm>
        <a:off x="182484" y="359499"/>
        <a:ext cx="304398" cy="190639"/>
      </dsp:txXfrm>
    </dsp:sp>
    <dsp:sp modelId="{94C68F54-C5B1-49F6-ABBB-89D9E2A5B2BF}">
      <dsp:nvSpPr>
        <dsp:cNvPr id="0" name=""/>
        <dsp:cNvSpPr/>
      </dsp:nvSpPr>
      <dsp:spPr>
        <a:xfrm>
          <a:off x="334683" y="106083"/>
          <a:ext cx="697471" cy="697471"/>
        </a:xfrm>
        <a:custGeom>
          <a:avLst/>
          <a:gdLst/>
          <a:ahLst/>
          <a:cxnLst/>
          <a:rect l="0" t="0" r="0" b="0"/>
          <a:pathLst>
            <a:path>
              <a:moveTo>
                <a:pt x="36172" y="194072"/>
              </a:moveTo>
              <a:arcTo wR="348735" hR="348735" stAng="12379631" swAng="163214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21</cp:revision>
  <dcterms:created xsi:type="dcterms:W3CDTF">2022-03-08T17:36:00Z</dcterms:created>
  <dcterms:modified xsi:type="dcterms:W3CDTF">2022-03-08T19:51:00Z</dcterms:modified>
</cp:coreProperties>
</file>