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Arial" w:cs="Arial" w:eastAsia="Arial" w:hAnsi="Arial"/>
          <w:b w:val="1"/>
          <w:bCs w:val="1"/>
          <w:sz w:val="36"/>
          <w:szCs w:val="36"/>
        </w:rPr>
      </w:pPr>
      <w:r w:rsidDel="00000000" w:rsidR="00000000" w:rsidRPr="00000000">
        <w:rPr>
          <w:rFonts w:ascii="Calibri" w:cs="Calibri" w:eastAsia="Calibri" w:hAnsi="Calibri"/>
          <w:sz w:val="22"/>
          <w:szCs w:val="22"/>
        </w:rPr>
        <w:drawing>
          <wp:inline distB="0" distT="0" distL="0" distR="0">
            <wp:extent cx="994867" cy="1337361"/>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Sistema Dashboard de empleabilidad de egresados EPIS - UPT</w:t>
      </w:r>
    </w:p>
    <w:p w:rsidR="00000000" w:rsidDel="00000000" w:rsidP="00000000" w:rsidRDefault="00000000" w:rsidRPr="00000000" w14:paraId="0000000B">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Inteligencia de Negocios</w:t>
      </w:r>
      <w:r w:rsidDel="00000000" w:rsidR="00000000" w:rsidRPr="00000000">
        <w:rPr>
          <w:rtl w:val="0"/>
        </w:rPr>
      </w:r>
    </w:p>
    <w:p w:rsidR="00000000" w:rsidDel="00000000" w:rsidP="00000000" w:rsidRDefault="00000000" w:rsidRPr="00000000" w14:paraId="0000000D">
      <w:pPr>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line="259"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Patrick Cuadros Quiroga</w:t>
      </w:r>
    </w:p>
    <w:p w:rsidR="00000000" w:rsidDel="00000000" w:rsidP="00000000" w:rsidRDefault="00000000" w:rsidRPr="00000000" w14:paraId="00000010">
      <w:pPr>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line="259"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line="259"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line="259"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Cruz Mamani Victor Williams</w:t>
        <w:tab/>
        <w:tab/>
        <w:tab/>
        <w:tab/>
        <w:t xml:space="preserve">(2022073903)</w:t>
      </w:r>
    </w:p>
    <w:p w:rsidR="00000000" w:rsidDel="00000000" w:rsidP="00000000" w:rsidRDefault="00000000" w:rsidRPr="00000000" w14:paraId="00000015">
      <w:pPr>
        <w:spacing w:line="259"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Vargas Luque, Jhony </w:t>
        <w:tab/>
        <w:tab/>
        <w:tab/>
        <w:tab/>
        <w:tab/>
        <w:t xml:space="preserve">(2022075754)</w:t>
      </w:r>
    </w:p>
    <w:p w:rsidR="00000000" w:rsidDel="00000000" w:rsidP="00000000" w:rsidRDefault="00000000" w:rsidRPr="00000000" w14:paraId="00000016">
      <w:pPr>
        <w:spacing w:line="259"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Pacompía Ortiz, Abel</w:t>
        <w:tab/>
        <w:tab/>
        <w:tab/>
        <w:tab/>
        <w:tab/>
        <w:tab/>
        <w:t xml:space="preserve">(2023076797)</w:t>
      </w:r>
    </w:p>
    <w:p w:rsidR="00000000" w:rsidDel="00000000" w:rsidP="00000000" w:rsidRDefault="00000000" w:rsidRPr="00000000" w14:paraId="00000017">
      <w:pPr>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line="259"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32"/>
          <w:szCs w:val="32"/>
          <w:rtl w:val="0"/>
        </w:rPr>
        <w:t xml:space="preserve">2026 - II</w:t>
      </w: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20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pStyle w:val="Title"/>
        <w:widowControl w:val="0"/>
        <w:jc w:val="right"/>
        <w:rPr>
          <w:b w:val="1"/>
          <w:bCs w:val="1"/>
          <w:sz w:val="36"/>
          <w:szCs w:val="36"/>
        </w:rPr>
      </w:pPr>
      <w:r w:rsidDel="00000000" w:rsidR="00000000" w:rsidRPr="00000000">
        <w:rPr>
          <w:b w:val="1"/>
          <w:bCs w:val="1"/>
          <w:sz w:val="36"/>
          <w:szCs w:val="36"/>
          <w:rtl w:val="0"/>
        </w:rPr>
        <w:t xml:space="preserve">Sistema </w:t>
      </w:r>
      <w:r w:rsidDel="00000000" w:rsidR="00000000" w:rsidRPr="00000000">
        <w:rPr>
          <w:rFonts w:ascii="Arial" w:cs="Arial" w:eastAsia="Arial" w:hAnsi="Arial"/>
          <w:b w:val="1"/>
          <w:bCs w:val="1"/>
          <w:sz w:val="36"/>
          <w:szCs w:val="36"/>
          <w:rtl w:val="0"/>
        </w:rPr>
        <w:t xml:space="preserve">Dashboard de empleabilidad de egresados EPIS - UPT</w:t>
      </w:r>
      <w:r w:rsidDel="00000000" w:rsidR="00000000" w:rsidRPr="00000000">
        <w:rPr>
          <w:rtl w:val="0"/>
        </w:rPr>
      </w:r>
    </w:p>
    <w:p w:rsidR="00000000" w:rsidDel="00000000" w:rsidP="00000000" w:rsidRDefault="00000000" w:rsidRPr="00000000" w14:paraId="00000021">
      <w:pPr>
        <w:pStyle w:val="Title"/>
        <w:widowControl w:val="0"/>
        <w:jc w:val="right"/>
        <w:rPr>
          <w:b w:val="1"/>
          <w:bCs w:val="1"/>
          <w:sz w:val="36"/>
          <w:szCs w:val="36"/>
        </w:rPr>
      </w:pPr>
      <w:bookmarkStart w:colFirst="0" w:colLast="0" w:name="_heading=h.kc6kehwyw4gj" w:id="0"/>
      <w:bookmarkEnd w:id="0"/>
      <w:r w:rsidDel="00000000" w:rsidR="00000000" w:rsidRPr="00000000">
        <w:rPr>
          <w:b w:val="1"/>
          <w:bCs w:val="1"/>
          <w:sz w:val="36"/>
          <w:szCs w:val="36"/>
          <w:rtl w:val="0"/>
        </w:rPr>
        <w:t xml:space="preserve">Informe de Factibilidad</w:t>
      </w:r>
    </w:p>
    <w:p w:rsidR="00000000" w:rsidDel="00000000" w:rsidP="00000000" w:rsidRDefault="00000000" w:rsidRPr="00000000" w14:paraId="00000022">
      <w:pPr>
        <w:pStyle w:val="Title"/>
        <w:widowControl w:val="0"/>
        <w:jc w:val="right"/>
        <w:rPr>
          <w:b w:val="1"/>
          <w:bCs w:val="1"/>
          <w:sz w:val="36"/>
          <w:szCs w:val="36"/>
        </w:rPr>
      </w:pPr>
      <w:bookmarkStart w:colFirst="0" w:colLast="0" w:name="_heading=h.nk3d651nxlxq" w:id="1"/>
      <w:bookmarkEnd w:id="1"/>
      <w:r w:rsidDel="00000000" w:rsidR="00000000" w:rsidRPr="00000000">
        <w:rPr>
          <w:rtl w:val="0"/>
        </w:rPr>
      </w:r>
    </w:p>
    <w:p w:rsidR="00000000" w:rsidDel="00000000" w:rsidP="00000000" w:rsidRDefault="00000000" w:rsidRPr="00000000" w14:paraId="00000023">
      <w:pPr>
        <w:pStyle w:val="Title"/>
        <w:widowControl w:val="0"/>
        <w:jc w:val="right"/>
        <w:rPr>
          <w:rFonts w:ascii="Arial" w:cs="Arial" w:eastAsia="Arial" w:hAnsi="Arial"/>
          <w:b w:val="1"/>
          <w:bCs w:val="1"/>
          <w:i w:val="1"/>
          <w:iCs w:val="1"/>
          <w:sz w:val="22"/>
          <w:szCs w:val="22"/>
        </w:rPr>
      </w:pPr>
      <w:bookmarkStart w:colFirst="0" w:colLast="0" w:name="_heading=h.x0zqnjyxgmk9" w:id="2"/>
      <w:bookmarkEnd w:id="2"/>
      <w:r w:rsidDel="00000000" w:rsidR="00000000" w:rsidRPr="00000000">
        <w:rPr>
          <w:b w:val="1"/>
          <w:bCs w:val="1"/>
          <w:sz w:val="28"/>
          <w:szCs w:val="28"/>
          <w:rtl w:val="0"/>
        </w:rPr>
        <w:t xml:space="preserve">Versión </w:t>
      </w:r>
      <w:r w:rsidDel="00000000" w:rsidR="00000000" w:rsidRPr="00000000">
        <w:rPr>
          <w:b w:val="1"/>
          <w:bCs w:val="1"/>
          <w:i w:val="1"/>
          <w:iCs w:val="1"/>
          <w:sz w:val="28"/>
          <w:szCs w:val="28"/>
          <w:rtl w:val="0"/>
        </w:rPr>
        <w:t xml:space="preserve">1.1</w:t>
      </w: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br w:type="page"/>
      </w:r>
      <w:r w:rsidDel="00000000" w:rsidR="00000000" w:rsidRPr="00000000">
        <w:rPr>
          <w:rtl w:val="0"/>
        </w:rPr>
      </w:r>
    </w:p>
    <w:tbl>
      <w:tblPr>
        <w:tblStyle w:val="Table1"/>
        <w:tblW w:w="9705.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620"/>
        <w:gridCol w:w="1545"/>
        <w:gridCol w:w="1560"/>
        <w:gridCol w:w="1305"/>
        <w:gridCol w:w="2400"/>
        <w:tblGridChange w:id="0">
          <w:tblGrid>
            <w:gridCol w:w="1275"/>
            <w:gridCol w:w="1620"/>
            <w:gridCol w:w="1545"/>
            <w:gridCol w:w="1560"/>
            <w:gridCol w:w="1305"/>
            <w:gridCol w:w="2400"/>
          </w:tblGrid>
        </w:tblGridChange>
      </w:tblGrid>
      <w:tr>
        <w:trPr>
          <w:cantSplit w:val="0"/>
          <w:tblHeader w:val="0"/>
        </w:trPr>
        <w:tc>
          <w:tcPr>
            <w:gridSpan w:val="6"/>
            <w:shd w:fill="d9d9d9" w:val="clear"/>
          </w:tcPr>
          <w:p w:rsidR="00000000" w:rsidDel="00000000" w:rsidP="00000000" w:rsidRDefault="00000000" w:rsidRPr="00000000" w14:paraId="0000002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CONTROL DE VERSIONES</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2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Versión</w:t>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Hecha por</w:t>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Revisada por</w:t>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Aprobada por</w:t>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Fecha</w:t>
            </w:r>
          </w:p>
        </w:tc>
        <w:tc>
          <w:tcPr>
            <w:shd w:fill="efefef" w:val="clear"/>
            <w:tcMar>
              <w:top w:w="80.0" w:type="dxa"/>
              <w:left w:w="100.0" w:type="dxa"/>
              <w:bottom w:w="80.0" w:type="dxa"/>
              <w:right w:w="100.0" w:type="dxa"/>
            </w:tcMar>
            <w:vAlign w:val="center"/>
          </w:tcPr>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Motivo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03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VWCM, JV</w:t>
            </w:r>
          </w:p>
        </w:tc>
        <w:tc>
          <w:tcPr>
            <w:tcMar>
              <w:top w:w="80.0" w:type="dxa"/>
              <w:left w:w="100.0" w:type="dxa"/>
              <w:bottom w:w="80.0" w:type="dxa"/>
              <w:right w:w="100.0" w:type="dxa"/>
            </w:tcMar>
            <w:vAlign w:val="center"/>
          </w:tcPr>
          <w:p w:rsidR="00000000" w:rsidDel="00000000" w:rsidP="00000000" w:rsidRDefault="00000000" w:rsidRPr="00000000" w14:paraId="0000003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PCQ</w:t>
            </w:r>
          </w:p>
        </w:tc>
        <w:tc>
          <w:tcPr>
            <w:tcMar>
              <w:top w:w="80.0" w:type="dxa"/>
              <w:left w:w="100.0" w:type="dxa"/>
              <w:bottom w:w="80.0" w:type="dxa"/>
              <w:right w:w="100.0" w:type="dxa"/>
            </w:tcMar>
            <w:vAlign w:val="center"/>
          </w:tcPr>
          <w:p w:rsidR="00000000" w:rsidDel="00000000" w:rsidP="00000000" w:rsidRDefault="00000000" w:rsidRPr="00000000" w14:paraId="0000003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PCQ</w:t>
            </w:r>
          </w:p>
        </w:tc>
        <w:tc>
          <w:tcPr>
            <w:tcMar>
              <w:top w:w="80.0" w:type="dxa"/>
              <w:left w:w="100.0" w:type="dxa"/>
              <w:bottom w:w="80.0" w:type="dxa"/>
              <w:right w:w="100.0" w:type="dxa"/>
            </w:tcMar>
            <w:vAlign w:val="center"/>
          </w:tcPr>
          <w:p w:rsidR="00000000" w:rsidDel="00000000" w:rsidP="00000000" w:rsidRDefault="00000000" w:rsidRPr="00000000" w14:paraId="0000003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25/08/2026</w:t>
            </w:r>
          </w:p>
        </w:tc>
        <w:tc>
          <w:tcPr>
            <w:tcMar>
              <w:top w:w="80.0" w:type="dxa"/>
              <w:left w:w="100.0" w:type="dxa"/>
              <w:bottom w:w="80.0" w:type="dxa"/>
              <w:right w:w="100.0" w:type="dxa"/>
            </w:tcMar>
            <w:vAlign w:val="center"/>
          </w:tcPr>
          <w:p w:rsidR="00000000" w:rsidDel="00000000" w:rsidP="00000000" w:rsidRDefault="00000000" w:rsidRPr="00000000" w14:paraId="00000036">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Versión Original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Mar>
              <w:top w:w="80.0" w:type="dxa"/>
              <w:left w:w="100.0" w:type="dxa"/>
              <w:bottom w:w="80.0" w:type="dxa"/>
              <w:right w:w="100.0" w:type="dxa"/>
            </w:tcMar>
            <w:vAlign w:val="center"/>
          </w:tcPr>
          <w:p w:rsidR="00000000" w:rsidDel="00000000" w:rsidP="00000000" w:rsidRDefault="00000000" w:rsidRPr="00000000" w14:paraId="0000003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VWCM, JV, AP</w:t>
            </w:r>
          </w:p>
        </w:tc>
        <w:tc>
          <w:tcPr>
            <w:tcMar>
              <w:top w:w="80.0" w:type="dxa"/>
              <w:left w:w="100.0" w:type="dxa"/>
              <w:bottom w:w="80.0" w:type="dxa"/>
              <w:right w:w="100.0" w:type="dxa"/>
            </w:tcMar>
            <w:vAlign w:val="center"/>
          </w:tcPr>
          <w:p w:rsidR="00000000" w:rsidDel="00000000" w:rsidP="00000000" w:rsidRDefault="00000000" w:rsidRPr="00000000" w14:paraId="0000003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PCQ</w:t>
            </w:r>
          </w:p>
        </w:tc>
        <w:tc>
          <w:tcPr>
            <w:tcMar>
              <w:top w:w="80.0" w:type="dxa"/>
              <w:left w:w="100.0" w:type="dxa"/>
              <w:bottom w:w="80.0" w:type="dxa"/>
              <w:right w:w="100.0" w:type="dxa"/>
            </w:tcMar>
            <w:vAlign w:val="center"/>
          </w:tcPr>
          <w:p w:rsidR="00000000" w:rsidDel="00000000" w:rsidP="00000000" w:rsidRDefault="00000000" w:rsidRPr="00000000" w14:paraId="0000003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PCQ</w:t>
            </w:r>
          </w:p>
        </w:tc>
        <w:tc>
          <w:tcPr>
            <w:tcMar>
              <w:top w:w="80.0" w:type="dxa"/>
              <w:left w:w="100.0" w:type="dxa"/>
              <w:bottom w:w="80.0" w:type="dxa"/>
              <w:right w:w="100.0" w:type="dxa"/>
            </w:tcMar>
            <w:vAlign w:val="center"/>
          </w:tcPr>
          <w:p w:rsidR="00000000" w:rsidDel="00000000" w:rsidP="00000000" w:rsidRDefault="00000000" w:rsidRPr="00000000" w14:paraId="0000003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26/08/2026</w:t>
            </w:r>
          </w:p>
        </w:tc>
        <w:tc>
          <w:tcPr>
            <w:tcMar>
              <w:top w:w="80.0" w:type="dxa"/>
              <w:left w:w="100.0" w:type="dxa"/>
              <w:bottom w:w="80.0" w:type="dxa"/>
              <w:right w:w="100.0" w:type="dxa"/>
            </w:tcMar>
            <w:vAlign w:val="center"/>
          </w:tcPr>
          <w:p w:rsidR="00000000" w:rsidDel="00000000" w:rsidP="00000000" w:rsidRDefault="00000000" w:rsidRPr="00000000" w14:paraId="0000003C">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Actualización de integrantes y costos de personal</w:t>
            </w:r>
          </w:p>
        </w:tc>
      </w:tr>
    </w:tbl>
    <w:p w:rsidR="00000000" w:rsidDel="00000000" w:rsidP="00000000" w:rsidRDefault="00000000" w:rsidRPr="00000000" w14:paraId="0000003D">
      <w:pPr>
        <w:spacing w:after="4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after="300" w:before="0"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ÍNDICE GENERAL</w:t>
      </w:r>
    </w:p>
    <w:sdt>
      <w:sdtPr>
        <w:id w:val="1505745645"/>
        <w:docPartObj>
          <w:docPartGallery w:val="Table of Contents"/>
          <w:docPartUnique w:val="1"/>
        </w:docPartObj>
      </w:sdtPr>
      <w:sdtContent>
        <w:p w:rsidR="00000000" w:rsidDel="00000000" w:rsidP="00000000" w:rsidRDefault="00000000" w:rsidRPr="00000000" w14:paraId="0000003F">
          <w:pPr>
            <w:widowControl w:val="0"/>
            <w:tabs>
              <w:tab w:val="right" w:leader="none" w:pos="8503.511811023624"/>
            </w:tabs>
            <w:spacing w:before="60" w:lineRule="auto"/>
            <w:rPr>
              <w:rFonts w:ascii="Arial" w:cs="Arial" w:eastAsia="Arial" w:hAnsi="Arial"/>
              <w:b w:val="1"/>
              <w:bCs w:val="1"/>
              <w:color w:val="000000"/>
              <w:sz w:val="22"/>
              <w:szCs w:val="22"/>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color w:val="000000"/>
                <w:sz w:val="22"/>
                <w:szCs w:val="22"/>
                <w:u w:val="none"/>
                <w:rtl w:val="0"/>
              </w:rPr>
              <w:t xml:space="preserve">1. Descripción del Proyecto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1.1 Nombre del proyecto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1.2 Duración del proyecto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1.3 Descripción</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1.4 Objetivos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1.4.1 Objetivo general</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1.4.2 Objetivos Específicos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8503.511811023624"/>
            </w:tabs>
            <w:spacing w:before="60" w:lineRule="auto"/>
            <w:rPr>
              <w:rFonts w:ascii="Arial" w:cs="Arial" w:eastAsia="Arial" w:hAnsi="Arial"/>
              <w:b w:val="1"/>
              <w:bCs w:val="1"/>
              <w:color w:val="000000"/>
              <w:sz w:val="22"/>
              <w:szCs w:val="22"/>
              <w:u w:val="none"/>
            </w:rPr>
          </w:pPr>
          <w:hyperlink w:anchor="_heading=">
            <w:r w:rsidDel="00000000" w:rsidR="00000000" w:rsidRPr="00000000">
              <w:rPr>
                <w:rFonts w:ascii="Arial" w:cs="Arial" w:eastAsia="Arial" w:hAnsi="Arial"/>
                <w:b w:val="1"/>
                <w:bCs w:val="1"/>
                <w:color w:val="000000"/>
                <w:sz w:val="22"/>
                <w:szCs w:val="22"/>
                <w:u w:val="none"/>
                <w:rtl w:val="0"/>
              </w:rPr>
              <w:t xml:space="preserve">2. Riesgos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8503.511811023624"/>
            </w:tabs>
            <w:spacing w:before="60" w:lineRule="auto"/>
            <w:rPr>
              <w:rFonts w:ascii="Arial" w:cs="Arial" w:eastAsia="Arial" w:hAnsi="Arial"/>
              <w:b w:val="1"/>
              <w:bCs w:val="1"/>
              <w:color w:val="000000"/>
              <w:sz w:val="22"/>
              <w:szCs w:val="22"/>
              <w:u w:val="none"/>
            </w:rPr>
          </w:pPr>
          <w:hyperlink w:anchor="_heading=">
            <w:r w:rsidDel="00000000" w:rsidR="00000000" w:rsidRPr="00000000">
              <w:rPr>
                <w:rFonts w:ascii="Arial" w:cs="Arial" w:eastAsia="Arial" w:hAnsi="Arial"/>
                <w:b w:val="1"/>
                <w:bCs w:val="1"/>
                <w:color w:val="000000"/>
                <w:sz w:val="22"/>
                <w:szCs w:val="22"/>
                <w:u w:val="none"/>
                <w:rtl w:val="0"/>
              </w:rPr>
              <w:t xml:space="preserve">3. Análisis de la Situación actual</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3.1 Planteamiento del problema</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3.2 Consideraciones de hardware y software</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3.2.1 Hardware</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3.2.2 Software</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8503.511811023624"/>
            </w:tabs>
            <w:spacing w:before="60" w:lineRule="auto"/>
            <w:rPr>
              <w:rFonts w:ascii="Arial" w:cs="Arial" w:eastAsia="Arial" w:hAnsi="Arial"/>
              <w:b w:val="1"/>
              <w:bCs w:val="1"/>
              <w:color w:val="000000"/>
              <w:sz w:val="22"/>
              <w:szCs w:val="22"/>
              <w:u w:val="none"/>
            </w:rPr>
          </w:pPr>
          <w:hyperlink w:anchor="_heading=">
            <w:r w:rsidDel="00000000" w:rsidR="00000000" w:rsidRPr="00000000">
              <w:rPr>
                <w:rFonts w:ascii="Arial" w:cs="Arial" w:eastAsia="Arial" w:hAnsi="Arial"/>
                <w:b w:val="1"/>
                <w:bCs w:val="1"/>
                <w:color w:val="000000"/>
                <w:sz w:val="22"/>
                <w:szCs w:val="22"/>
                <w:u w:val="none"/>
                <w:rtl w:val="0"/>
              </w:rPr>
              <w:t xml:space="preserve">4. Estudio de Factibilidad</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4.1 Factibilidad Técnica</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4.2 Factibilidad Económica</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4.2.1 Costos Generales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4.2.2 Costos operativos durante el desarrollo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4.2.3 Costos del ambiente</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4.2.4 Costos de personal</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4.2.5 Costos totales del desarrollo del sistema</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4.3 Factibilidad Operativa</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4.4 Factibilidad Legal</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4.5 Factibilidad Social</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4.6 Factibilidad Ambiental</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8503.511811023624"/>
            </w:tabs>
            <w:spacing w:before="60" w:lineRule="auto"/>
            <w:rPr>
              <w:rFonts w:ascii="Arial" w:cs="Arial" w:eastAsia="Arial" w:hAnsi="Arial"/>
              <w:b w:val="1"/>
              <w:bCs w:val="1"/>
              <w:color w:val="000000"/>
              <w:sz w:val="22"/>
              <w:szCs w:val="22"/>
              <w:u w:val="none"/>
            </w:rPr>
          </w:pPr>
          <w:hyperlink w:anchor="_heading=">
            <w:r w:rsidDel="00000000" w:rsidR="00000000" w:rsidRPr="00000000">
              <w:rPr>
                <w:rFonts w:ascii="Arial" w:cs="Arial" w:eastAsia="Arial" w:hAnsi="Arial"/>
                <w:b w:val="1"/>
                <w:bCs w:val="1"/>
                <w:color w:val="000000"/>
                <w:sz w:val="22"/>
                <w:szCs w:val="22"/>
                <w:u w:val="none"/>
                <w:rtl w:val="0"/>
              </w:rPr>
              <w:t xml:space="preserve">5. Análisis Financiero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sz w:val="22"/>
              <w:szCs w:val="22"/>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8503.511811023624"/>
            </w:tabs>
            <w:spacing w:before="60" w:lineRule="auto"/>
            <w:ind w:left="36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5.1 Justificación de la Inversión</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5.1.1 Beneficios del Proyecto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5.1.2 Criterios de Inversión</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8503.511811023624"/>
            </w:tabs>
            <w:spacing w:before="60" w:lineRule="auto"/>
            <w:ind w:left="720" w:firstLine="0"/>
            <w:rPr>
              <w:rFonts w:ascii="Arial" w:cs="Arial" w:eastAsia="Arial" w:hAnsi="Arial"/>
              <w:color w:val="000000"/>
              <w:sz w:val="22"/>
              <w:szCs w:val="22"/>
              <w:u w:val="none"/>
            </w:rPr>
          </w:pPr>
          <w:hyperlink w:anchor="_heading=">
            <w:r w:rsidDel="00000000" w:rsidR="00000000" w:rsidRPr="00000000">
              <w:rPr>
                <w:rFonts w:ascii="Arial" w:cs="Arial" w:eastAsia="Arial" w:hAnsi="Arial"/>
                <w:color w:val="000000"/>
                <w:sz w:val="22"/>
                <w:szCs w:val="22"/>
                <w:u w:val="none"/>
                <w:rtl w:val="0"/>
              </w:rPr>
              <w:t xml:space="preserve">5.1.3 Proyección del Flujo de Caja</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sz w:val="22"/>
              <w:szCs w:val="22"/>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8503.511811023624"/>
            </w:tabs>
            <w:spacing w:before="60" w:lineRule="auto"/>
            <w:rPr>
              <w:rFonts w:ascii="Arial" w:cs="Arial" w:eastAsia="Arial" w:hAnsi="Arial"/>
              <w:b w:val="1"/>
              <w:bCs w:val="1"/>
              <w:color w:val="000000"/>
              <w:sz w:val="22"/>
              <w:szCs w:val="22"/>
              <w:u w:val="none"/>
            </w:rPr>
          </w:pPr>
          <w:hyperlink w:anchor="_heading=">
            <w:r w:rsidDel="00000000" w:rsidR="00000000" w:rsidRPr="00000000">
              <w:rPr>
                <w:rFonts w:ascii="Arial" w:cs="Arial" w:eastAsia="Arial" w:hAnsi="Arial"/>
                <w:b w:val="1"/>
                <w:bCs w:val="1"/>
                <w:color w:val="000000"/>
                <w:sz w:val="22"/>
                <w:szCs w:val="22"/>
                <w:u w:val="none"/>
                <w:rtl w:val="0"/>
              </w:rPr>
              <w:t xml:space="preserve">6. Conclusiones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sz w:val="22"/>
              <w:szCs w:val="22"/>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after="300" w:before="0" w:line="3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F">
      <w:pPr>
        <w:spacing w:after="300" w:before="0" w:line="3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0">
      <w:pPr>
        <w:spacing w:after="300" w:before="0" w:line="30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Informe de Factibilidad</w:t>
      </w:r>
      <w:r w:rsidDel="00000000" w:rsidR="00000000" w:rsidRPr="00000000">
        <w:rPr>
          <w:rtl w:val="0"/>
        </w:rPr>
      </w:r>
    </w:p>
    <w:p w:rsidR="00000000" w:rsidDel="00000000" w:rsidP="00000000" w:rsidRDefault="00000000" w:rsidRPr="00000000" w14:paraId="00000061">
      <w:pPr>
        <w:pStyle w:val="Heading1"/>
        <w:spacing w:after="200" w:before="3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 Descripción del Proyecto</w:t>
      </w:r>
      <w:r w:rsidDel="00000000" w:rsidR="00000000" w:rsidRPr="00000000">
        <w:rPr>
          <w:rtl w:val="0"/>
        </w:rPr>
      </w:r>
    </w:p>
    <w:p w:rsidR="00000000" w:rsidDel="00000000" w:rsidP="00000000" w:rsidRDefault="00000000" w:rsidRPr="00000000" w14:paraId="00000062">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1.1 Nombre del proyecto</w:t>
      </w:r>
      <w:r w:rsidDel="00000000" w:rsidR="00000000" w:rsidRPr="00000000">
        <w:rPr>
          <w:rtl w:val="0"/>
        </w:rPr>
      </w:r>
    </w:p>
    <w:p w:rsidR="00000000" w:rsidDel="00000000" w:rsidP="00000000" w:rsidRDefault="00000000" w:rsidRPr="00000000" w14:paraId="00000063">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Dashboard de Business Intelligence para el Análisis de la Empleabilidad de Egresados de la Escuela Profesional de Ingeniería de Sistemas UPT</w:t>
      </w:r>
    </w:p>
    <w:p w:rsidR="00000000" w:rsidDel="00000000" w:rsidP="00000000" w:rsidRDefault="00000000" w:rsidRPr="00000000" w14:paraId="00000064">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1.2 Duración del proyecto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Inicio: 25/08/2026</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Fin: 15/12/2026 (4 meses)</w:t>
      </w:r>
    </w:p>
    <w:p w:rsidR="00000000" w:rsidDel="00000000" w:rsidP="00000000" w:rsidRDefault="00000000" w:rsidRPr="00000000" w14:paraId="00000067">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1.3 Descripción</w:t>
      </w:r>
      <w:r w:rsidDel="00000000" w:rsidR="00000000" w:rsidRPr="00000000">
        <w:rPr>
          <w:rtl w:val="0"/>
        </w:rPr>
      </w:r>
    </w:p>
    <w:p w:rsidR="00000000" w:rsidDel="00000000" w:rsidP="00000000" w:rsidRDefault="00000000" w:rsidRPr="00000000" w14:paraId="00000068">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diseño e implementación de un dashboard de Inteligencia de Negocios orientado a centralizar, depurar y analizar la información sobre la situación laboral de los egresados de la Escuela Profesional de Ingeniería de Sistemas (EPIS) de la Universidad Privada de Tacna. Actualmente esta información se encuentra dispersa entre el programa institucional GPS Alumni, encuestas aisladas y hojas de cálculo independientes, lo que dificulta su análisis oportuno. El sistema integra un flujo de extracción, transformación y modelado de datos (ETL) que alimenta un dashboard interactivo con indicadores de empleabilidad, tiempo de inserción laboral, correspondencia entre formación y empleo, sectores empleadores y ubicación geográfica, mediante filtros dinámicos por año de egreso, carrera y región. El resultado es una herramienta de apoyo a la toma de decisiones para la Dirección de la EPIS en materia de actualización curricular, procesos de acreditación y fortalecimiento de convenios institucionales.</w:t>
      </w:r>
    </w:p>
    <w:p w:rsidR="00000000" w:rsidDel="00000000" w:rsidP="00000000" w:rsidRDefault="00000000" w:rsidRPr="00000000" w14:paraId="00000069">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1.4 Objetivos</w:t>
      </w:r>
      <w:r w:rsidDel="00000000" w:rsidR="00000000" w:rsidRPr="00000000">
        <w:rPr>
          <w:rtl w:val="0"/>
        </w:rPr>
      </w:r>
    </w:p>
    <w:p w:rsidR="00000000" w:rsidDel="00000000" w:rsidP="00000000" w:rsidRDefault="00000000" w:rsidRPr="00000000" w14:paraId="0000006A">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1.4.1 Objetivo general</w:t>
      </w:r>
      <w:r w:rsidDel="00000000" w:rsidR="00000000" w:rsidRPr="00000000">
        <w:rPr>
          <w:rtl w:val="0"/>
        </w:rPr>
      </w:r>
    </w:p>
    <w:p w:rsidR="00000000" w:rsidDel="00000000" w:rsidP="00000000" w:rsidRDefault="00000000" w:rsidRPr="00000000" w14:paraId="0000006B">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un dashboard de Inteligencia de Negocios que permita analizar y monitorear la empleabilidad de los egresados de la Escuela Profesional de Ingeniería de Sistemas de la Universidad Privada de Tacna, como herramienta de apoyo a la toma de decisiones académicas y estratégicas.</w:t>
      </w:r>
    </w:p>
    <w:p w:rsidR="00000000" w:rsidDel="00000000" w:rsidP="00000000" w:rsidRDefault="00000000" w:rsidRPr="00000000" w14:paraId="0000006C">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1.4.2 Objetivos Específicos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Consolidar las fuentes de datos: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Recopilar y organizar la información de los egresados a partir del programa GPS Alumni y de una encuesta complementaria diseñada por el equipo del proyecto.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Diseñar el modelo de datos: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Limpiar, estandarizar y modelar los datos de empleabilidad (situación laboral, sector, salario, ubicación, correspondencia formación-empleo) en un esquema analítico reutilizable.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Construir el dashboard interactivo: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Definir KPIs de empleabilidad (tasa de inserción laboral, tiempo promedio de inserción, correspondencia formación-empleo, salario promedio por cohorte) y visualizarlos mediante gráficos y tarjetas resumen.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Implementar filtros dinámicos: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Habilitar filtros por año de egreso, sector, ubicación geográfica y rango salarial que faciliten la exploración autónoma de los datos por parte de la Dirección de la EPIS.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Generar información estratégica: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Traducir los hallazgos del dashboard en recomendaciones concretas para la actualización del plan curricular y el fortalecimiento de convenios con empresas empleadoras.</w:t>
      </w:r>
    </w:p>
    <w:p w:rsidR="00000000" w:rsidDel="00000000" w:rsidP="00000000" w:rsidRDefault="00000000" w:rsidRPr="00000000" w14:paraId="00000073">
      <w:pPr>
        <w:pStyle w:val="Heading1"/>
        <w:spacing w:after="200" w:before="3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2. Riesgos</w:t>
      </w:r>
      <w:r w:rsidDel="00000000" w:rsidR="00000000" w:rsidRPr="00000000">
        <w:rPr>
          <w:rtl w:val="0"/>
        </w:rPr>
      </w:r>
    </w:p>
    <w:tbl>
      <w:tblPr>
        <w:tblStyle w:val="Table2"/>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000"/>
        <w:gridCol w:w="2811"/>
        <w:tblGridChange w:id="0">
          <w:tblGrid>
            <w:gridCol w:w="4200"/>
            <w:gridCol w:w="2000"/>
            <w:gridCol w:w="28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74">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Riesgo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75">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Probabilidad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76">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Efectos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Baja participación de los egresados en la encuesta institucional</w:t>
            </w:r>
          </w:p>
        </w:tc>
        <w:tc>
          <w:tcPr>
            <w:tcMar>
              <w:top w:w="80.0" w:type="dxa"/>
              <w:left w:w="100.0" w:type="dxa"/>
              <w:bottom w:w="80.0" w:type="dxa"/>
              <w:right w:w="100.0" w:type="dxa"/>
            </w:tcMar>
            <w:vAlign w:val="center"/>
          </w:tcPr>
          <w:p w:rsidR="00000000" w:rsidDel="00000000" w:rsidP="00000000" w:rsidRDefault="00000000" w:rsidRPr="00000000" w14:paraId="00000078">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Grave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Datos dispersos, incompletos o inconsistentes entre las fuentes disponibles (GPS Alumni, encuestas)</w:t>
            </w:r>
          </w:p>
        </w:tc>
        <w:tc>
          <w:tcPr>
            <w:tcMar>
              <w:top w:w="80.0" w:type="dxa"/>
              <w:left w:w="100.0" w:type="dxa"/>
              <w:bottom w:w="80.0" w:type="dxa"/>
              <w:right w:w="100.0" w:type="dxa"/>
            </w:tcMar>
            <w:vAlign w:val="center"/>
          </w:tcPr>
          <w:p w:rsidR="00000000" w:rsidDel="00000000" w:rsidP="00000000" w:rsidRDefault="00000000" w:rsidRPr="00000000" w14:paraId="0000007B">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Grave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Demora o restricción en el acceso a los datos institucionales de egresados</w:t>
            </w:r>
          </w:p>
        </w:tc>
        <w:tc>
          <w:tcPr>
            <w:tcMar>
              <w:top w:w="80.0" w:type="dxa"/>
              <w:left w:w="100.0" w:type="dxa"/>
              <w:bottom w:w="80.0" w:type="dxa"/>
              <w:right w:w="100.0" w:type="dxa"/>
            </w:tcMar>
            <w:vAlign w:val="center"/>
          </w:tcPr>
          <w:p w:rsidR="00000000" w:rsidDel="00000000" w:rsidP="00000000" w:rsidRDefault="00000000" w:rsidRPr="00000000" w14:paraId="0000007E">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Grave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Cambios en los requerimientos o KPIs solicitados por la Dirección de la EPIS durante el desarrollo</w:t>
            </w:r>
          </w:p>
        </w:tc>
        <w:tc>
          <w:tcPr>
            <w:tcMar>
              <w:top w:w="80.0" w:type="dxa"/>
              <w:left w:w="100.0" w:type="dxa"/>
              <w:bottom w:w="80.0" w:type="dxa"/>
              <w:right w:w="100.0" w:type="dxa"/>
            </w:tcMar>
            <w:vAlign w:val="center"/>
          </w:tcPr>
          <w:p w:rsidR="00000000" w:rsidDel="00000000" w:rsidP="00000000" w:rsidRDefault="00000000" w:rsidRPr="00000000" w14:paraId="00000081">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Moderado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Indisponibilidad de un integrante clave del equipo en una etapa crítica</w:t>
            </w:r>
          </w:p>
        </w:tc>
        <w:tc>
          <w:tcPr>
            <w:tcMar>
              <w:top w:w="80.0" w:type="dxa"/>
              <w:left w:w="100.0" w:type="dxa"/>
              <w:bottom w:w="80.0" w:type="dxa"/>
              <w:right w:w="100.0" w:type="dxa"/>
            </w:tcMar>
            <w:vAlign w:val="center"/>
          </w:tcPr>
          <w:p w:rsidR="00000000" w:rsidDel="00000000" w:rsidP="00000000" w:rsidRDefault="00000000" w:rsidRPr="00000000" w14:paraId="00000084">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Baja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Grave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Errores de interpretación de los indicadores por parte de los usuarios finales</w:t>
            </w:r>
          </w:p>
        </w:tc>
        <w:tc>
          <w:tcPr>
            <w:tcMar>
              <w:top w:w="80.0" w:type="dxa"/>
              <w:left w:w="100.0" w:type="dxa"/>
              <w:bottom w:w="80.0" w:type="dxa"/>
              <w:right w:w="100.0" w:type="dxa"/>
            </w:tcMar>
            <w:vAlign w:val="center"/>
          </w:tcPr>
          <w:p w:rsidR="00000000" w:rsidDel="00000000" w:rsidP="00000000" w:rsidRDefault="00000000" w:rsidRPr="00000000" w14:paraId="00000087">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Baja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Moderado</w:t>
            </w:r>
            <w:r w:rsidDel="00000000" w:rsidR="00000000" w:rsidRPr="00000000">
              <w:rPr>
                <w:rtl w:val="0"/>
              </w:rPr>
            </w:r>
          </w:p>
        </w:tc>
      </w:tr>
    </w:tbl>
    <w:p w:rsidR="00000000" w:rsidDel="00000000" w:rsidP="00000000" w:rsidRDefault="00000000" w:rsidRPr="00000000" w14:paraId="00000089">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00" w:before="3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3. Análisis de la Situación actual</w:t>
      </w:r>
      <w:r w:rsidDel="00000000" w:rsidR="00000000" w:rsidRPr="00000000">
        <w:rPr>
          <w:rtl w:val="0"/>
        </w:rPr>
      </w:r>
    </w:p>
    <w:p w:rsidR="00000000" w:rsidDel="00000000" w:rsidP="00000000" w:rsidRDefault="00000000" w:rsidRPr="00000000" w14:paraId="0000008B">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3.1 Planteamiento del problema</w:t>
      </w:r>
      <w:r w:rsidDel="00000000" w:rsidR="00000000" w:rsidRPr="00000000">
        <w:rPr>
          <w:rtl w:val="0"/>
        </w:rPr>
      </w:r>
    </w:p>
    <w:p w:rsidR="00000000" w:rsidDel="00000000" w:rsidP="00000000" w:rsidRDefault="00000000" w:rsidRPr="00000000" w14:paraId="0000008C">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Actualmente, la Escuela Profesional de Ingeniería de Sistemas (EPIS) de la Universidad Privada de Tacna realiza el seguimiento de sus egresados principalmente a través del programa institucional GPS Alumni y de encuestas aisladas aplicadas en distintos momentos del año. Sin embargo, esta información se encuentra dispersa en hojas de cálculo, formularios independientes y registros que no están integrados entre sí, lo que dificulta obtener una visión consolidada y actualizada de la situación laboral de los egresados.</w:t>
      </w:r>
    </w:p>
    <w:p w:rsidR="00000000" w:rsidDel="00000000" w:rsidP="00000000" w:rsidRDefault="00000000" w:rsidRPr="00000000" w14:paraId="0000008D">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Como consecuencia, la Dirección de la Escuela no cuenta con indicadores confiables y oportunos sobre el tiempo de inserción laboral, la correspondencia entre la formación recibida y el puesto desempeñado, los sectores que más demandan a los egresados ni las competencias tecnológicas más solicitadas en el mercado. Cada vez que se requiere esta información por ejemplo, para un proceso de acreditación o para sustentar la actualización del plan curricular el personal administrativo debe revisar manualmente hojas de cálculo dispersas, cruzar encuestas y elaborar reportes desde cero, lo cual demanda tiempo y es propenso a errores e inconsistencias.</w:t>
      </w:r>
    </w:p>
    <w:p w:rsidR="00000000" w:rsidDel="00000000" w:rsidP="00000000" w:rsidRDefault="00000000" w:rsidRPr="00000000" w14:paraId="0000008E">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 carencia limita la capacidad de la EPIS para sustentar procesos de acreditación (SINEACE, ICACIT), actualizar el plan curricular con base en evidencia y orientar convenios de prácticas preprofesionales con empresas del sector, ya que las decisiones se toman en base a información parcial o desactualizada. Frente a esta problemática, se plantea el desarrollo de un dashboard de Inteligencia de Negocios que integre, depure y analice la información de empleabilidad de los egresados, entregando indicadores visuales oportunos que apoyen la toma de decisiones académicas y estratégicas de la Dirección de la EPIS.</w:t>
      </w:r>
    </w:p>
    <w:p w:rsidR="00000000" w:rsidDel="00000000" w:rsidP="00000000" w:rsidRDefault="00000000" w:rsidRPr="00000000" w14:paraId="0000008F">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3.2 Consideraciones de hardware y software</w:t>
      </w:r>
      <w:r w:rsidDel="00000000" w:rsidR="00000000" w:rsidRPr="00000000">
        <w:rPr>
          <w:rtl w:val="0"/>
        </w:rPr>
      </w:r>
    </w:p>
    <w:p w:rsidR="00000000" w:rsidDel="00000000" w:rsidP="00000000" w:rsidRDefault="00000000" w:rsidRPr="00000000" w14:paraId="00000090">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3.2.1 Hardware</w:t>
      </w:r>
      <w:r w:rsidDel="00000000" w:rsidR="00000000" w:rsidRPr="00000000">
        <w:rPr>
          <w:rtl w:val="0"/>
        </w:rPr>
      </w:r>
    </w:p>
    <w:p w:rsidR="00000000" w:rsidDel="00000000" w:rsidP="00000000" w:rsidRDefault="00000000" w:rsidRPr="00000000" w14:paraId="00000091">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Actualmente la EPIS no dispone de un sistema centralizado para el análisis de datos de egresados; el seguimiento se realiza con equipos de oficina de uso general. Para el desarrollo del proyecto se emplearán los siguientes equipos, ya disponibles para el equipo de trabajo:</w:t>
      </w:r>
    </w:p>
    <w:tbl>
      <w:tblPr>
        <w:tblStyle w:val="Table3"/>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11"/>
        <w:tblGridChange w:id="0">
          <w:tblGrid>
            <w:gridCol w:w="3400"/>
            <w:gridCol w:w="56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92">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Componente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93">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Función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Laptops de gama media (Core i5 o equivalente, 8 GB RAM, SSD)</w:t>
            </w:r>
          </w:p>
        </w:tc>
        <w:tc>
          <w:tcPr>
            <w:tcMar>
              <w:top w:w="80.0" w:type="dxa"/>
              <w:left w:w="100.0" w:type="dxa"/>
              <w:bottom w:w="80.0" w:type="dxa"/>
              <w:right w:w="100.0" w:type="dxa"/>
            </w:tcMar>
            <w:vAlign w:val="center"/>
          </w:tcPr>
          <w:p w:rsidR="00000000" w:rsidDel="00000000" w:rsidP="00000000" w:rsidRDefault="00000000" w:rsidRPr="00000000" w14:paraId="00000095">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Ejecución de las herramientas de limpieza, modelado y diseño del dashboard.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Conexión a internet de banda ancha</w:t>
            </w:r>
          </w:p>
        </w:tc>
        <w:tc>
          <w:tcPr>
            <w:tcMar>
              <w:top w:w="80.0" w:type="dxa"/>
              <w:left w:w="100.0" w:type="dxa"/>
              <w:bottom w:w="80.0" w:type="dxa"/>
              <w:right w:w="100.0" w:type="dxa"/>
            </w:tcMar>
            <w:vAlign w:val="center"/>
          </w:tcPr>
          <w:p w:rsidR="00000000" w:rsidDel="00000000" w:rsidP="00000000" w:rsidRDefault="00000000" w:rsidRPr="00000000" w14:paraId="00000097">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Acceso a las herramientas cloud (Power BI Service, Google Forms, Google Drive) y publicación del dashboard.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Smartphone (opcional)</w:t>
            </w:r>
          </w:p>
        </w:tc>
        <w:tc>
          <w:tcPr>
            <w:tcMar>
              <w:top w:w="80.0" w:type="dxa"/>
              <w:left w:w="100.0" w:type="dxa"/>
              <w:bottom w:w="80.0" w:type="dxa"/>
              <w:right w:w="100.0" w:type="dxa"/>
            </w:tcMar>
            <w:vAlign w:val="center"/>
          </w:tcPr>
          <w:p w:rsidR="00000000" w:rsidDel="00000000" w:rsidP="00000000" w:rsidRDefault="00000000" w:rsidRPr="00000000" w14:paraId="00000099">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de encuestas complementarias en campo cuando el egresado no responda por medios digitales.</w:t>
            </w:r>
          </w:p>
        </w:tc>
      </w:tr>
    </w:tbl>
    <w:p w:rsidR="00000000" w:rsidDel="00000000" w:rsidP="00000000" w:rsidRDefault="00000000" w:rsidRPr="00000000" w14:paraId="000000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3.2.2 Software</w:t>
      </w:r>
      <w:r w:rsidDel="00000000" w:rsidR="00000000" w:rsidRPr="00000000">
        <w:rPr>
          <w:rtl w:val="0"/>
        </w:rPr>
      </w:r>
    </w:p>
    <w:tbl>
      <w:tblPr>
        <w:tblStyle w:val="Table4"/>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411"/>
        <w:tblGridChange w:id="0">
          <w:tblGrid>
            <w:gridCol w:w="1600"/>
            <w:gridCol w:w="2000"/>
            <w:gridCol w:w="54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9C">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Capa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9D">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Tecnología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9E">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Justificación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jc w:val="left"/>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Recolección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Google Forms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Herramienta gratuita, de fácil distribución por correo institucional y redes, y con exportación directa a hojas de cálculo.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jc w:val="left"/>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Transformación (ETL)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Power Query / Python (pandas)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limpiar, estandarizar y unir datos de distintas fuentes (GPS Alumni, encuesta propia) sin costo de licenciamiento.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jc w:val="left"/>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Modelado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Power BI Desktop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construir un modelo tipo estrella (tabla de hechos y dimensiones) e incluye lenguaje DAX para el cálculo de KPIs.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jc w:val="left"/>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Visualización y publicación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Power BI Service (licencia educativa gratuita) / Looker Studio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Publicación del dashboard mediante enlace compartido, sin necesidad de servidor propio ni dominio dedicado.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B">
            <w:pPr>
              <w:jc w:val="left"/>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Almacenamiento y respaldo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Google Drive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Almacenamiento gratuito para las bases de datos, encuestas y respaldos del proyecto.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jc w:val="left"/>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Control de versiones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Google Drive / GitHub (documentación)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las versiones del informe y de los scripts de limpieza de datos.</w:t>
            </w:r>
          </w:p>
        </w:tc>
      </w:tr>
    </w:tbl>
    <w:p w:rsidR="00000000" w:rsidDel="00000000" w:rsidP="00000000" w:rsidRDefault="00000000" w:rsidRPr="00000000" w14:paraId="000000B1">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200" w:before="3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 Estudio de Factibilidad</w:t>
      </w:r>
      <w:r w:rsidDel="00000000" w:rsidR="00000000" w:rsidRPr="00000000">
        <w:rPr>
          <w:rtl w:val="0"/>
        </w:rPr>
      </w:r>
    </w:p>
    <w:p w:rsidR="00000000" w:rsidDel="00000000" w:rsidP="00000000" w:rsidRDefault="00000000" w:rsidRPr="00000000" w14:paraId="000000B3">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4.1 Factibilidad Técnica</w:t>
      </w:r>
      <w:r w:rsidDel="00000000" w:rsidR="00000000" w:rsidRPr="00000000">
        <w:rPr>
          <w:rtl w:val="0"/>
        </w:rPr>
      </w:r>
    </w:p>
    <w:tbl>
      <w:tblPr>
        <w:tblStyle w:val="Table5"/>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11"/>
        <w:tblGridChange w:id="0">
          <w:tblGrid>
            <w:gridCol w:w="2600"/>
            <w:gridCol w:w="64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B4">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Aspecto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5">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Detalle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Equipos de trabajo</w:t>
            </w:r>
          </w:p>
        </w:tc>
        <w:tc>
          <w:tcPr>
            <w:tcMar>
              <w:top w:w="80.0" w:type="dxa"/>
              <w:left w:w="100.0" w:type="dxa"/>
              <w:bottom w:w="80.0" w:type="dxa"/>
              <w:right w:w="100.0" w:type="dxa"/>
            </w:tcMar>
            <w:vAlign w:val="center"/>
          </w:tcPr>
          <w:p w:rsidR="00000000" w:rsidDel="00000000" w:rsidP="00000000" w:rsidRDefault="00000000" w:rsidRPr="00000000" w14:paraId="000000B7">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equipo dispone de laptops de gama media, suficientes para el volumen de datos que maneja el proyecto (registros de egresados por cohorte, no big data).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8">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 de datos</w:t>
            </w:r>
          </w:p>
        </w:tc>
        <w:tc>
          <w:tcPr>
            <w:tcMar>
              <w:top w:w="80.0" w:type="dxa"/>
              <w:left w:w="100.0" w:type="dxa"/>
              <w:bottom w:w="80.0" w:type="dxa"/>
              <w:right w:w="100.0" w:type="dxa"/>
            </w:tcMar>
            <w:vAlign w:val="center"/>
          </w:tcPr>
          <w:p w:rsidR="00000000" w:rsidDel="00000000" w:rsidP="00000000" w:rsidRDefault="00000000" w:rsidRPr="00000000" w14:paraId="000000B9">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Flujo ETL: </w:t>
            </w:r>
          </w:p>
          <w:p w:rsidR="00000000" w:rsidDel="00000000" w:rsidP="00000000" w:rsidRDefault="00000000" w:rsidRPr="00000000" w14:paraId="000000BA">
            <w:pPr>
              <w:numPr>
                <w:ilvl w:val="0"/>
                <w:numId w:val="3"/>
              </w:numPr>
              <w:ind w:left="72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extracción desde GPS Alumni y encuesta propia </w:t>
            </w:r>
          </w:p>
          <w:p w:rsidR="00000000" w:rsidDel="00000000" w:rsidP="00000000" w:rsidRDefault="00000000" w:rsidRPr="00000000" w14:paraId="000000BB">
            <w:pPr>
              <w:numPr>
                <w:ilvl w:val="0"/>
                <w:numId w:val="3"/>
              </w:numPr>
              <w:ind w:left="72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transformación y limpieza con Power Query/Python</w:t>
            </w:r>
          </w:p>
          <w:p w:rsidR="00000000" w:rsidDel="00000000" w:rsidP="00000000" w:rsidRDefault="00000000" w:rsidRPr="00000000" w14:paraId="000000BC">
            <w:pPr>
              <w:numPr>
                <w:ilvl w:val="0"/>
                <w:numId w:val="3"/>
              </w:numPr>
              <w:ind w:left="72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modelado en esquema estrella (tabla de hechos, </w:t>
            </w:r>
          </w:p>
          <w:p w:rsidR="00000000" w:rsidDel="00000000" w:rsidP="00000000" w:rsidRDefault="00000000" w:rsidRPr="00000000" w14:paraId="000000BD">
            <w:pPr>
              <w:ind w:left="7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Situación_Laboral_Egresado</w:t>
            </w:r>
            <w:r w:rsidDel="00000000" w:rsidR="00000000" w:rsidRPr="00000000">
              <w:rPr>
                <w:rFonts w:ascii="Arial" w:cs="Arial" w:eastAsia="Arial" w:hAnsi="Arial"/>
                <w:sz w:val="22"/>
                <w:szCs w:val="22"/>
                <w:rtl w:val="0"/>
              </w:rPr>
              <w:t xml:space="preserve"> + dimensiones Tiempo, Carrera, Región, Sector) </w:t>
            </w:r>
          </w:p>
          <w:p w:rsidR="00000000" w:rsidDel="00000000" w:rsidP="00000000" w:rsidRDefault="00000000" w:rsidRPr="00000000" w14:paraId="000000BE">
            <w:pPr>
              <w:numPr>
                <w:ilvl w:val="0"/>
                <w:numId w:val="3"/>
              </w:numPr>
              <w:ind w:left="72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Visualización en Power BI.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F">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Publicación y acceso</w:t>
            </w:r>
          </w:p>
        </w:tc>
        <w:tc>
          <w:tcPr>
            <w:tcMar>
              <w:top w:w="80.0" w:type="dxa"/>
              <w:left w:w="100.0" w:type="dxa"/>
              <w:bottom w:w="80.0" w:type="dxa"/>
              <w:right w:w="100.0" w:type="dxa"/>
            </w:tcMar>
            <w:vAlign w:val="center"/>
          </w:tcPr>
          <w:p w:rsidR="00000000" w:rsidDel="00000000" w:rsidP="00000000" w:rsidRDefault="00000000" w:rsidRPr="00000000" w14:paraId="000000C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dashboard se publica en Power BI Service (licencia educativa gratuita) o Looker Studio, accesible mediante enlace compartido, sin requerir servidor propio ni dominio dedicado.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1">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Escalabilidad</w:t>
            </w:r>
          </w:p>
        </w:tc>
        <w:tc>
          <w:tcPr>
            <w:tcMar>
              <w:top w:w="80.0" w:type="dxa"/>
              <w:left w:w="100.0" w:type="dxa"/>
              <w:bottom w:w="80.0" w:type="dxa"/>
              <w:right w:w="100.0" w:type="dxa"/>
            </w:tcMar>
            <w:vAlign w:val="center"/>
          </w:tcPr>
          <w:p w:rsidR="00000000" w:rsidDel="00000000" w:rsidP="00000000" w:rsidRDefault="00000000" w:rsidRPr="00000000" w14:paraId="000000C2">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Cada nueva cohorte de egresados solo exige actualizar la fuente de datos; el modelo y el dashboard no requieren rediseño.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3">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Riesgos técnicos y mitigación</w:t>
            </w:r>
          </w:p>
        </w:tc>
        <w:tc>
          <w:tcPr>
            <w:tcMar>
              <w:top w:w="80.0" w:type="dxa"/>
              <w:left w:w="100.0" w:type="dxa"/>
              <w:bottom w:w="80.0" w:type="dxa"/>
              <w:right w:w="100.0" w:type="dxa"/>
            </w:tcMar>
            <w:vAlign w:val="center"/>
          </w:tcPr>
          <w:p w:rsidR="00000000" w:rsidDel="00000000" w:rsidP="00000000" w:rsidRDefault="00000000" w:rsidRPr="00000000" w14:paraId="000000C4">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principal riesgo técnico es la inconsistencia de los datos de origen, mitigado mediante reglas de validación y estandarización en la etapa de transformación (ETL).</w:t>
            </w:r>
          </w:p>
        </w:tc>
      </w:tr>
    </w:tbl>
    <w:p w:rsidR="00000000" w:rsidDel="00000000" w:rsidP="00000000" w:rsidRDefault="00000000" w:rsidRPr="00000000" w14:paraId="000000C5">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 Factibilidad Económica</w:t>
      </w:r>
      <w:r w:rsidDel="00000000" w:rsidR="00000000" w:rsidRPr="00000000">
        <w:rPr>
          <w:rtl w:val="0"/>
        </w:rPr>
      </w:r>
    </w:p>
    <w:p w:rsidR="00000000" w:rsidDel="00000000" w:rsidP="00000000" w:rsidRDefault="00000000" w:rsidRPr="00000000" w14:paraId="000000C6">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diferencia de un sistema transaccional que se desarrolla y vende como producto, este proyecto es una solución analítica interna: no genera ingresos por venta, sino valor mediante la mejora en la calidad y oportunidad de la información institucional. Por ello, el análisis económico considera dos aspectos: el costo real de desarrollo —bajo, al emplear herramientas gratuitas— y el valor generado, estimado a partir del tiempo administrativo que actualmente se dedica a consolidar manualmente la información de egresados.</w:t>
      </w:r>
    </w:p>
    <w:p w:rsidR="00000000" w:rsidDel="00000000" w:rsidP="00000000" w:rsidRDefault="00000000" w:rsidRPr="00000000" w14:paraId="000000C7">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4.2.1 Costos Generales</w:t>
      </w:r>
      <w:r w:rsidDel="00000000" w:rsidR="00000000" w:rsidRPr="00000000">
        <w:rPr>
          <w:rtl w:val="0"/>
        </w:rPr>
      </w:r>
    </w:p>
    <w:tbl>
      <w:tblPr>
        <w:tblStyle w:val="Table6"/>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1800"/>
        <w:gridCol w:w="2611"/>
        <w:tblGridChange w:id="0">
          <w:tblGrid>
            <w:gridCol w:w="3200"/>
            <w:gridCol w:w="1400"/>
            <w:gridCol w:w="1800"/>
            <w:gridCol w:w="26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C8">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Ítem</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C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Cantidad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C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Unitario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C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Total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C">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Almacenamiento externo (USB 32GB) para respaldo de datos</w:t>
            </w:r>
          </w:p>
        </w:tc>
        <w:tc>
          <w:tcPr>
            <w:tcMar>
              <w:top w:w="80.0" w:type="dxa"/>
              <w:left w:w="100.0" w:type="dxa"/>
              <w:bottom w:w="80.0" w:type="dxa"/>
              <w:right w:w="100.0" w:type="dxa"/>
            </w:tcMar>
            <w:vAlign w:val="center"/>
          </w:tcPr>
          <w:p w:rsidR="00000000" w:rsidDel="00000000" w:rsidP="00000000" w:rsidRDefault="00000000" w:rsidRPr="00000000" w14:paraId="000000C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C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35.00</w:t>
            </w:r>
          </w:p>
        </w:tc>
        <w:tc>
          <w:tcPr>
            <w:tcMar>
              <w:top w:w="80.0" w:type="dxa"/>
              <w:left w:w="100.0" w:type="dxa"/>
              <w:bottom w:w="80.0" w:type="dxa"/>
              <w:right w:w="100.0" w:type="dxa"/>
            </w:tcMar>
            <w:vAlign w:val="center"/>
          </w:tcPr>
          <w:p w:rsidR="00000000" w:rsidDel="00000000" w:rsidP="00000000" w:rsidRDefault="00000000" w:rsidRPr="00000000" w14:paraId="000000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Impresión y materiales de documentación</w:t>
            </w:r>
          </w:p>
        </w:tc>
        <w:tc>
          <w:tcPr>
            <w:tcMar>
              <w:top w:w="80.0" w:type="dxa"/>
              <w:left w:w="100.0" w:type="dxa"/>
              <w:bottom w:w="80.0" w:type="dxa"/>
              <w:right w:w="100.0" w:type="dxa"/>
            </w:tcMar>
            <w:vAlign w:val="center"/>
          </w:tcPr>
          <w:p w:rsidR="00000000" w:rsidDel="00000000" w:rsidP="00000000" w:rsidRDefault="00000000" w:rsidRPr="00000000" w14:paraId="000000D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D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60.00</w:t>
            </w:r>
          </w:p>
        </w:tc>
        <w:tc>
          <w:tcPr>
            <w:tcMar>
              <w:top w:w="80.0" w:type="dxa"/>
              <w:left w:w="100.0" w:type="dxa"/>
              <w:bottom w:w="80.0" w:type="dxa"/>
              <w:right w:w="100.0" w:type="dxa"/>
            </w:tcMar>
            <w:vAlign w:val="center"/>
          </w:tcPr>
          <w:p w:rsidR="00000000" w:rsidDel="00000000" w:rsidP="00000000" w:rsidRDefault="00000000" w:rsidRPr="00000000" w14:paraId="000000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4">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95.00</w:t>
            </w:r>
            <w:r w:rsidDel="00000000" w:rsidR="00000000" w:rsidRPr="00000000">
              <w:rPr>
                <w:rtl w:val="0"/>
              </w:rPr>
            </w:r>
          </w:p>
        </w:tc>
      </w:tr>
    </w:tbl>
    <w:p w:rsidR="00000000" w:rsidDel="00000000" w:rsidP="00000000" w:rsidRDefault="00000000" w:rsidRPr="00000000" w14:paraId="000000D8">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4.2.2 Costos operativos durante el desarrollo</w:t>
      </w:r>
      <w:r w:rsidDel="00000000" w:rsidR="00000000" w:rsidRPr="00000000">
        <w:rPr>
          <w:rtl w:val="0"/>
        </w:rPr>
      </w:r>
    </w:p>
    <w:tbl>
      <w:tblPr>
        <w:tblStyle w:val="Table7"/>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600"/>
        <w:gridCol w:w="2411"/>
        <w:tblGridChange w:id="0">
          <w:tblGrid>
            <w:gridCol w:w="3200"/>
            <w:gridCol w:w="1800"/>
            <w:gridCol w:w="1600"/>
            <w:gridCol w:w="24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DA">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Concepto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D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D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Duración (meses)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D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Total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E">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Plan de datos móviles para encuestas de campo</w:t>
            </w:r>
          </w:p>
        </w:tc>
        <w:tc>
          <w:tcPr>
            <w:tcMar>
              <w:top w:w="80.0" w:type="dxa"/>
              <w:left w:w="100.0" w:type="dxa"/>
              <w:bottom w:w="80.0" w:type="dxa"/>
              <w:right w:w="100.0" w:type="dxa"/>
            </w:tcMar>
            <w:vAlign w:val="center"/>
          </w:tcPr>
          <w:p w:rsidR="00000000" w:rsidDel="00000000" w:rsidP="00000000" w:rsidRDefault="00000000" w:rsidRPr="00000000" w14:paraId="000000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30.00</w:t>
            </w:r>
          </w:p>
        </w:tc>
        <w:tc>
          <w:tcPr>
            <w:tcMar>
              <w:top w:w="80.0" w:type="dxa"/>
              <w:left w:w="100.0" w:type="dxa"/>
              <w:bottom w:w="80.0" w:type="dxa"/>
              <w:right w:w="100.0" w:type="dxa"/>
            </w:tcMar>
            <w:vAlign w:val="center"/>
          </w:tcPr>
          <w:p w:rsidR="00000000" w:rsidDel="00000000" w:rsidP="00000000" w:rsidRDefault="00000000" w:rsidRPr="00000000" w14:paraId="000000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E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2">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120.00</w:t>
            </w:r>
            <w:r w:rsidDel="00000000" w:rsidR="00000000" w:rsidRPr="00000000">
              <w:rPr>
                <w:rtl w:val="0"/>
              </w:rPr>
            </w:r>
          </w:p>
        </w:tc>
      </w:tr>
    </w:tbl>
    <w:p w:rsidR="00000000" w:rsidDel="00000000" w:rsidP="00000000" w:rsidRDefault="00000000" w:rsidRPr="00000000" w14:paraId="000000E6">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4.2.3 Costos del ambiente</w:t>
      </w:r>
      <w:r w:rsidDel="00000000" w:rsidR="00000000" w:rsidRPr="00000000">
        <w:rPr>
          <w:rtl w:val="0"/>
        </w:rPr>
      </w:r>
    </w:p>
    <w:tbl>
      <w:tblPr>
        <w:tblStyle w:val="Table8"/>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600"/>
        <w:gridCol w:w="2411"/>
        <w:tblGridChange w:id="0">
          <w:tblGrid>
            <w:gridCol w:w="3200"/>
            <w:gridCol w:w="1800"/>
            <w:gridCol w:w="1600"/>
            <w:gridCol w:w="24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E7">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Recurso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8">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Cantidad de meses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Total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B">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Power BI Desktop / Service (licencia educativa)</w:t>
            </w:r>
          </w:p>
        </w:tc>
        <w:tc>
          <w:tcPr>
            <w:tcMar>
              <w:top w:w="80.0" w:type="dxa"/>
              <w:left w:w="100.0" w:type="dxa"/>
              <w:bottom w:w="80.0" w:type="dxa"/>
              <w:right w:w="100.0" w:type="dxa"/>
            </w:tcMar>
            <w:vAlign w:val="center"/>
          </w:tcPr>
          <w:p w:rsidR="00000000" w:rsidDel="00000000" w:rsidP="00000000" w:rsidRDefault="00000000" w:rsidRPr="00000000" w14:paraId="000000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w:t>
            </w:r>
          </w:p>
        </w:tc>
        <w:tc>
          <w:tcPr>
            <w:tcMar>
              <w:top w:w="80.0" w:type="dxa"/>
              <w:left w:w="100.0" w:type="dxa"/>
              <w:bottom w:w="80.0" w:type="dxa"/>
              <w:right w:w="100.0" w:type="dxa"/>
            </w:tcMar>
            <w:vAlign w:val="center"/>
          </w:tcPr>
          <w:p w:rsidR="00000000" w:rsidDel="00000000" w:rsidP="00000000" w:rsidRDefault="00000000" w:rsidRPr="00000000" w14:paraId="000000E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E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F">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Google Forms y Google Drive (planes gratuitos)</w:t>
            </w:r>
          </w:p>
        </w:tc>
        <w:tc>
          <w:tcPr>
            <w:tcMar>
              <w:top w:w="80.0" w:type="dxa"/>
              <w:left w:w="100.0" w:type="dxa"/>
              <w:bottom w:w="80.0" w:type="dxa"/>
              <w:right w:w="100.0" w:type="dxa"/>
            </w:tcMar>
            <w:vAlign w:val="center"/>
          </w:tcPr>
          <w:p w:rsidR="00000000" w:rsidDel="00000000" w:rsidP="00000000" w:rsidRDefault="00000000" w:rsidRPr="00000000" w14:paraId="000000F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w:t>
            </w:r>
          </w:p>
        </w:tc>
        <w:tc>
          <w:tcPr>
            <w:tcMar>
              <w:top w:w="80.0" w:type="dxa"/>
              <w:left w:w="100.0" w:type="dxa"/>
              <w:bottom w:w="80.0" w:type="dxa"/>
              <w:right w:w="100.0" w:type="dxa"/>
            </w:tcMar>
            <w:vAlign w:val="center"/>
          </w:tcPr>
          <w:p w:rsidR="00000000" w:rsidDel="00000000" w:rsidP="00000000" w:rsidRDefault="00000000" w:rsidRPr="00000000" w14:paraId="000000F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F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0.00</w:t>
            </w:r>
            <w:r w:rsidDel="00000000" w:rsidR="00000000" w:rsidRPr="00000000">
              <w:rPr>
                <w:rtl w:val="0"/>
              </w:rPr>
            </w:r>
          </w:p>
        </w:tc>
      </w:tr>
    </w:tbl>
    <w:p w:rsidR="00000000" w:rsidDel="00000000" w:rsidP="00000000" w:rsidRDefault="00000000" w:rsidRPr="00000000" w14:paraId="000000F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4.2.4 Costos de personal</w:t>
      </w:r>
      <w:r w:rsidDel="00000000" w:rsidR="00000000" w:rsidRPr="00000000">
        <w:rPr>
          <w:rtl w:val="0"/>
        </w:rPr>
      </w:r>
    </w:p>
    <w:p w:rsidR="00000000" w:rsidDel="00000000" w:rsidP="00000000" w:rsidRDefault="00000000" w:rsidRPr="00000000" w14:paraId="000000F9">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existe desembolso monetario real por recurso humano, ya que el desarrollo forma parte de las actividades académicas del curso. Sin embargo, para el análisis costo-beneficio se valoriza el tiempo dedicado por cada integrante, tomando como referencia S/. 15.00 por hora (tarifa referencial de trabajo técnico-analítico para estudiante practicante en Tacna).</w:t>
      </w:r>
    </w:p>
    <w:tbl>
      <w:tblPr>
        <w:tblStyle w:val="Table9"/>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300"/>
        <w:gridCol w:w="1600"/>
        <w:gridCol w:w="1000"/>
        <w:gridCol w:w="1411"/>
        <w:tblGridChange w:id="0">
          <w:tblGrid>
            <w:gridCol w:w="2400"/>
            <w:gridCol w:w="1300"/>
            <w:gridCol w:w="1300"/>
            <w:gridCol w:w="1600"/>
            <w:gridCol w:w="1000"/>
            <w:gridCol w:w="14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FA">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Rol</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F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por hora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F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Horas semanales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F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 referencial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F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FF">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Subtotal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Analista de Datos / BI (Cruz Mamani, Victor Williams)</w:t>
            </w:r>
          </w:p>
        </w:tc>
        <w:tc>
          <w:tcPr>
            <w:tcMar>
              <w:top w:w="80.0" w:type="dxa"/>
              <w:left w:w="100.0" w:type="dxa"/>
              <w:bottom w:w="80.0" w:type="dxa"/>
              <w:right w:w="100.0" w:type="dxa"/>
            </w:tcMar>
            <w:vAlign w:val="center"/>
          </w:tcPr>
          <w:p w:rsidR="00000000" w:rsidDel="00000000" w:rsidP="00000000" w:rsidRDefault="00000000" w:rsidRPr="00000000" w14:paraId="0000010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15.00</w:t>
            </w:r>
          </w:p>
        </w:tc>
        <w:tc>
          <w:tcPr>
            <w:tcMar>
              <w:top w:w="80.0" w:type="dxa"/>
              <w:left w:w="100.0" w:type="dxa"/>
              <w:bottom w:w="80.0" w:type="dxa"/>
              <w:right w:w="100.0" w:type="dxa"/>
            </w:tcMar>
            <w:vAlign w:val="center"/>
          </w:tcPr>
          <w:p w:rsidR="00000000" w:rsidDel="00000000" w:rsidP="00000000" w:rsidRDefault="00000000" w:rsidRPr="00000000" w14:paraId="0000010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 h</w:t>
            </w:r>
          </w:p>
        </w:tc>
        <w:tc>
          <w:tcPr>
            <w:tcMar>
              <w:top w:w="80.0" w:type="dxa"/>
              <w:left w:w="100.0" w:type="dxa"/>
              <w:bottom w:w="80.0" w:type="dxa"/>
              <w:right w:w="100.0" w:type="dxa"/>
            </w:tcMar>
            <w:vAlign w:val="center"/>
          </w:tcPr>
          <w:p w:rsidR="00000000" w:rsidDel="00000000" w:rsidP="00000000" w:rsidRDefault="00000000" w:rsidRPr="00000000" w14:paraId="0000010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420.00</w:t>
            </w:r>
          </w:p>
        </w:tc>
        <w:tc>
          <w:tcPr>
            <w:tcMar>
              <w:top w:w="80.0" w:type="dxa"/>
              <w:left w:w="100.0" w:type="dxa"/>
              <w:bottom w:w="80.0" w:type="dxa"/>
              <w:right w:w="100.0" w:type="dxa"/>
            </w:tcMar>
            <w:vAlign w:val="center"/>
          </w:tcPr>
          <w:p w:rsidR="00000000" w:rsidDel="00000000" w:rsidP="00000000" w:rsidRDefault="00000000" w:rsidRPr="00000000" w14:paraId="0000010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0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1,680.00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6">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Desarrollador del Dashboard (Vargas Luque, Jhony)</w:t>
            </w:r>
          </w:p>
        </w:tc>
        <w:tc>
          <w:tcPr>
            <w:tcMar>
              <w:top w:w="80.0" w:type="dxa"/>
              <w:left w:w="100.0" w:type="dxa"/>
              <w:bottom w:w="80.0" w:type="dxa"/>
              <w:right w:w="100.0" w:type="dxa"/>
            </w:tcMar>
            <w:vAlign w:val="center"/>
          </w:tcPr>
          <w:p w:rsidR="00000000" w:rsidDel="00000000" w:rsidP="00000000" w:rsidRDefault="00000000" w:rsidRPr="00000000" w14:paraId="000001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15.00</w:t>
            </w:r>
          </w:p>
        </w:tc>
        <w:tc>
          <w:tcPr>
            <w:tcMar>
              <w:top w:w="80.0" w:type="dxa"/>
              <w:left w:w="100.0" w:type="dxa"/>
              <w:bottom w:w="80.0" w:type="dxa"/>
              <w:right w:w="100.0" w:type="dxa"/>
            </w:tcMar>
            <w:vAlign w:val="center"/>
          </w:tcPr>
          <w:p w:rsidR="00000000" w:rsidDel="00000000" w:rsidP="00000000" w:rsidRDefault="00000000" w:rsidRPr="00000000" w14:paraId="000001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 h</w:t>
            </w:r>
          </w:p>
        </w:tc>
        <w:tc>
          <w:tcPr>
            <w:tcMar>
              <w:top w:w="80.0" w:type="dxa"/>
              <w:left w:w="100.0" w:type="dxa"/>
              <w:bottom w:w="80.0" w:type="dxa"/>
              <w:right w:w="100.0" w:type="dxa"/>
            </w:tcMar>
            <w:vAlign w:val="center"/>
          </w:tcPr>
          <w:p w:rsidR="00000000" w:rsidDel="00000000" w:rsidP="00000000" w:rsidRDefault="00000000" w:rsidRPr="00000000" w14:paraId="0000010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420.00</w:t>
            </w:r>
          </w:p>
        </w:tc>
        <w:tc>
          <w:tcPr>
            <w:tcMar>
              <w:top w:w="80.0" w:type="dxa"/>
              <w:left w:w="100.0" w:type="dxa"/>
              <w:bottom w:w="80.0" w:type="dxa"/>
              <w:right w:w="100.0" w:type="dxa"/>
            </w:tcMar>
            <w:vAlign w:val="center"/>
          </w:tcPr>
          <w:p w:rsidR="00000000" w:rsidDel="00000000" w:rsidP="00000000" w:rsidRDefault="00000000" w:rsidRPr="00000000" w14:paraId="0000010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1,680.00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C">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Coordinador de Encuestas y Documentación (Pacompía Ortiz, Abel)</w:t>
            </w:r>
          </w:p>
        </w:tc>
        <w:tc>
          <w:tcPr>
            <w:tcMar>
              <w:top w:w="80.0" w:type="dxa"/>
              <w:left w:w="100.0" w:type="dxa"/>
              <w:bottom w:w="80.0" w:type="dxa"/>
              <w:right w:w="100.0" w:type="dxa"/>
            </w:tcMar>
            <w:vAlign w:val="center"/>
          </w:tcPr>
          <w:p w:rsidR="00000000" w:rsidDel="00000000" w:rsidP="00000000" w:rsidRDefault="00000000" w:rsidRPr="00000000" w14:paraId="000001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15.00</w:t>
            </w:r>
          </w:p>
        </w:tc>
        <w:tc>
          <w:tcPr>
            <w:tcMar>
              <w:top w:w="80.0" w:type="dxa"/>
              <w:left w:w="100.0" w:type="dxa"/>
              <w:bottom w:w="80.0" w:type="dxa"/>
              <w:right w:w="100.0" w:type="dxa"/>
            </w:tcMar>
            <w:vAlign w:val="center"/>
          </w:tcPr>
          <w:p w:rsidR="00000000" w:rsidDel="00000000" w:rsidP="00000000" w:rsidRDefault="00000000" w:rsidRPr="00000000" w14:paraId="0000010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 h</w:t>
            </w:r>
          </w:p>
        </w:tc>
        <w:tc>
          <w:tcPr>
            <w:tcMar>
              <w:top w:w="80.0" w:type="dxa"/>
              <w:left w:w="100.0" w:type="dxa"/>
              <w:bottom w:w="80.0" w:type="dxa"/>
              <w:right w:w="100.0" w:type="dxa"/>
            </w:tcMar>
            <w:vAlign w:val="center"/>
          </w:tcPr>
          <w:p w:rsidR="00000000" w:rsidDel="00000000" w:rsidP="00000000" w:rsidRDefault="00000000" w:rsidRPr="00000000" w14:paraId="000001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420.00</w:t>
            </w:r>
          </w:p>
        </w:tc>
        <w:tc>
          <w:tcPr>
            <w:tcMar>
              <w:top w:w="80.0" w:type="dxa"/>
              <w:left w:w="100.0" w:type="dxa"/>
              <w:bottom w:w="80.0" w:type="dxa"/>
              <w:right w:w="100.0" w:type="dxa"/>
            </w:tcMar>
            <w:vAlign w:val="center"/>
          </w:tcPr>
          <w:p w:rsidR="00000000" w:rsidDel="00000000" w:rsidP="00000000" w:rsidRDefault="00000000" w:rsidRPr="00000000" w14:paraId="000001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1,680.00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2">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6">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5,040.00</w:t>
            </w:r>
            <w:r w:rsidDel="00000000" w:rsidR="00000000" w:rsidRPr="00000000">
              <w:rPr>
                <w:rtl w:val="0"/>
              </w:rPr>
            </w:r>
          </w:p>
        </w:tc>
      </w:tr>
    </w:tbl>
    <w:p w:rsidR="00000000" w:rsidDel="00000000" w:rsidP="00000000" w:rsidRDefault="00000000" w:rsidRPr="00000000" w14:paraId="00000118">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4.2.5 Costos totales del desarrollo del sistema</w:t>
      </w:r>
      <w:r w:rsidDel="00000000" w:rsidR="00000000" w:rsidRPr="00000000">
        <w:rPr>
          <w:rtl w:val="0"/>
        </w:rPr>
      </w:r>
    </w:p>
    <w:tbl>
      <w:tblPr>
        <w:tblStyle w:val="Table10"/>
        <w:tblW w:w="8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011"/>
        <w:tblGridChange w:id="0">
          <w:tblGrid>
            <w:gridCol w:w="5400"/>
            <w:gridCol w:w="30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19">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Categoría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1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Total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B">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Costos Generales</w:t>
            </w:r>
          </w:p>
        </w:tc>
        <w:tc>
          <w:tcPr>
            <w:tcMar>
              <w:top w:w="80.0" w:type="dxa"/>
              <w:left w:w="100.0" w:type="dxa"/>
              <w:bottom w:w="80.0" w:type="dxa"/>
              <w:right w:w="100.0" w:type="dxa"/>
            </w:tcMar>
            <w:vAlign w:val="center"/>
          </w:tcPr>
          <w:p w:rsidR="00000000" w:rsidDel="00000000" w:rsidP="00000000" w:rsidRDefault="00000000" w:rsidRPr="00000000" w14:paraId="0000011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95.00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Costos Operativos</w:t>
            </w:r>
          </w:p>
        </w:tc>
        <w:tc>
          <w:tcPr>
            <w:tcMar>
              <w:top w:w="80.0" w:type="dxa"/>
              <w:left w:w="100.0" w:type="dxa"/>
              <w:bottom w:w="80.0" w:type="dxa"/>
              <w:right w:w="100.0" w:type="dxa"/>
            </w:tcMar>
            <w:vAlign w:val="center"/>
          </w:tcPr>
          <w:p w:rsidR="00000000" w:rsidDel="00000000" w:rsidP="00000000" w:rsidRDefault="00000000" w:rsidRPr="00000000" w14:paraId="0000011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F">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Costos del Ambiente</w:t>
            </w:r>
          </w:p>
        </w:tc>
        <w:tc>
          <w:tcPr>
            <w:tcMar>
              <w:top w:w="80.0" w:type="dxa"/>
              <w:left w:w="100.0" w:type="dxa"/>
              <w:bottom w:w="80.0" w:type="dxa"/>
              <w:right w:w="100.0" w:type="dxa"/>
            </w:tcMar>
            <w:vAlign w:val="center"/>
          </w:tcPr>
          <w:p w:rsidR="00000000" w:rsidDel="00000000" w:rsidP="00000000" w:rsidRDefault="00000000" w:rsidRPr="00000000" w14:paraId="000001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1">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Costos de Personal (equipo del proyecto)</w:t>
            </w:r>
          </w:p>
        </w:tc>
        <w:tc>
          <w:tcPr>
            <w:tcMar>
              <w:top w:w="80.0" w:type="dxa"/>
              <w:left w:w="100.0" w:type="dxa"/>
              <w:bottom w:w="80.0" w:type="dxa"/>
              <w:right w:w="100.0" w:type="dxa"/>
            </w:tcMar>
            <w:vAlign w:val="center"/>
          </w:tcPr>
          <w:p w:rsidR="00000000" w:rsidDel="00000000" w:rsidP="00000000" w:rsidRDefault="00000000" w:rsidRPr="00000000" w14:paraId="000001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5,040.00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3">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General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5,255.00</w:t>
            </w:r>
            <w:r w:rsidDel="00000000" w:rsidR="00000000" w:rsidRPr="00000000">
              <w:rPr>
                <w:rtl w:val="0"/>
              </w:rPr>
            </w:r>
          </w:p>
        </w:tc>
      </w:tr>
    </w:tbl>
    <w:p w:rsidR="00000000" w:rsidDel="00000000" w:rsidP="00000000" w:rsidRDefault="00000000" w:rsidRPr="00000000" w14:paraId="000001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4.3 Factibilidad Operativa</w:t>
      </w:r>
      <w:r w:rsidDel="00000000" w:rsidR="00000000" w:rsidRPr="00000000">
        <w:rPr>
          <w:rtl w:val="0"/>
        </w:rPr>
      </w:r>
    </w:p>
    <w:tbl>
      <w:tblPr>
        <w:tblStyle w:val="Table11"/>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2011"/>
        <w:tblGridChange w:id="0">
          <w:tblGrid>
            <w:gridCol w:w="2200"/>
            <w:gridCol w:w="4800"/>
            <w:gridCol w:w="20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27">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Aspecto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8">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9">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A">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Usuarios finales</w:t>
            </w:r>
          </w:p>
        </w:tc>
        <w:tc>
          <w:tcPr>
            <w:tcMar>
              <w:top w:w="80.0" w:type="dxa"/>
              <w:left w:w="100.0" w:type="dxa"/>
              <w:bottom w:w="80.0" w:type="dxa"/>
              <w:right w:w="100.0" w:type="dxa"/>
            </w:tcMar>
            <w:vAlign w:val="center"/>
          </w:tcPr>
          <w:p w:rsidR="00000000" w:rsidDel="00000000" w:rsidP="00000000" w:rsidRDefault="00000000" w:rsidRPr="00000000" w14:paraId="0000012B">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Dirección de la EPIS y equipo de GPS Alumni, con conocimientos básicos de informática. El dashboard usa tarjetas, gráficos y filtros dinámicos de fácil lectura.</w:t>
            </w:r>
          </w:p>
        </w:tc>
        <w:tc>
          <w:tcPr>
            <w:tcMar>
              <w:top w:w="80.0" w:type="dxa"/>
              <w:left w:w="100.0" w:type="dxa"/>
              <w:bottom w:w="80.0" w:type="dxa"/>
              <w:right w:w="100.0" w:type="dxa"/>
            </w:tcMar>
            <w:vAlign w:val="center"/>
          </w:tcPr>
          <w:p w:rsidR="00000000" w:rsidDel="00000000" w:rsidP="00000000" w:rsidRDefault="00000000" w:rsidRPr="00000000" w14:paraId="0000012C">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viable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D">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Acceso al dashboard</w:t>
            </w:r>
          </w:p>
        </w:tc>
        <w:tc>
          <w:tcPr>
            <w:tcMar>
              <w:top w:w="80.0" w:type="dxa"/>
              <w:left w:w="100.0" w:type="dxa"/>
              <w:bottom w:w="80.0" w:type="dxa"/>
              <w:right w:w="100.0" w:type="dxa"/>
            </w:tcMar>
            <w:vAlign w:val="center"/>
          </w:tcPr>
          <w:p w:rsidR="00000000" w:rsidDel="00000000" w:rsidP="00000000" w:rsidRDefault="00000000" w:rsidRPr="00000000" w14:paraId="0000012E">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Consulta mediante enlace compartido de Power BI Service o Looker Studio, sin instalación de software adicional.</w:t>
            </w:r>
          </w:p>
        </w:tc>
        <w:tc>
          <w:tcPr>
            <w:tcMar>
              <w:top w:w="80.0" w:type="dxa"/>
              <w:left w:w="100.0" w:type="dxa"/>
              <w:bottom w:w="80.0" w:type="dxa"/>
              <w:right w:w="100.0" w:type="dxa"/>
            </w:tcMar>
            <w:vAlign w:val="center"/>
          </w:tcPr>
          <w:p w:rsidR="00000000" w:rsidDel="00000000" w:rsidP="00000000" w:rsidRDefault="00000000" w:rsidRPr="00000000" w14:paraId="0000012F">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viable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Capacitación</w:t>
            </w:r>
          </w:p>
        </w:tc>
        <w:tc>
          <w:tcPr>
            <w:tcMar>
              <w:top w:w="80.0" w:type="dxa"/>
              <w:left w:w="100.0" w:type="dxa"/>
              <w:bottom w:w="80.0" w:type="dxa"/>
              <w:right w:w="100.0" w:type="dxa"/>
            </w:tcMar>
            <w:vAlign w:val="center"/>
          </w:tcPr>
          <w:p w:rsidR="00000000" w:rsidDel="00000000" w:rsidP="00000000" w:rsidRDefault="00000000" w:rsidRPr="00000000" w14:paraId="00000131">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 realizará una sesión de 1 a 2 horas para explicar el uso de filtros, la lectura de indicadores y la interpretación de los KPIs de empleabilidad.</w:t>
            </w:r>
          </w:p>
        </w:tc>
        <w:tc>
          <w:tcPr>
            <w:tcMar>
              <w:top w:w="80.0" w:type="dxa"/>
              <w:left w:w="100.0" w:type="dxa"/>
              <w:bottom w:w="80.0" w:type="dxa"/>
              <w:right w:w="100.0" w:type="dxa"/>
            </w:tcMar>
            <w:vAlign w:val="center"/>
          </w:tcPr>
          <w:p w:rsidR="00000000" w:rsidDel="00000000" w:rsidP="00000000" w:rsidRDefault="00000000" w:rsidRPr="00000000" w14:paraId="00000132">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planificada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3">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Soporte y mantenimiento</w:t>
            </w:r>
          </w:p>
        </w:tc>
        <w:tc>
          <w:tcPr>
            <w:tcMar>
              <w:top w:w="80.0" w:type="dxa"/>
              <w:left w:w="100.0" w:type="dxa"/>
              <w:bottom w:w="80.0" w:type="dxa"/>
              <w:right w:w="100.0" w:type="dxa"/>
            </w:tcMar>
            <w:vAlign w:val="center"/>
          </w:tcPr>
          <w:p w:rsidR="00000000" w:rsidDel="00000000" w:rsidP="00000000" w:rsidRDefault="00000000" w:rsidRPr="00000000" w14:paraId="00000134">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equipo brindará soporte durante el primer mes posterior a la entrega. Después, la actualización de datos por nueva cohorte podrá ser asumida por el propio personal de GPS Alumni siguiendo una guía documentada.</w:t>
            </w:r>
          </w:p>
        </w:tc>
        <w:tc>
          <w:tcPr>
            <w:tcMar>
              <w:top w:w="80.0" w:type="dxa"/>
              <w:left w:w="100.0" w:type="dxa"/>
              <w:bottom w:w="80.0" w:type="dxa"/>
              <w:right w:w="100.0" w:type="dxa"/>
            </w:tcMar>
            <w:vAlign w:val="center"/>
          </w:tcPr>
          <w:p w:rsidR="00000000" w:rsidDel="00000000" w:rsidP="00000000" w:rsidRDefault="00000000" w:rsidRPr="00000000" w14:paraId="00000135">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planificado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6">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con procesos actuales</w:t>
            </w:r>
          </w:p>
        </w:tc>
        <w:tc>
          <w:tcPr>
            <w:tcMar>
              <w:top w:w="80.0" w:type="dxa"/>
              <w:left w:w="100.0" w:type="dxa"/>
              <w:bottom w:w="80.0" w:type="dxa"/>
              <w:right w:w="100.0" w:type="dxa"/>
            </w:tcMar>
            <w:vAlign w:val="center"/>
          </w:tcPr>
          <w:p w:rsidR="00000000" w:rsidDel="00000000" w:rsidP="00000000" w:rsidRDefault="00000000" w:rsidRPr="00000000" w14:paraId="00000137">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dashboard complementa —no reemplaza— las encuestas institucionales existentes, centralizando su análisis en un solo lugar y evitando duplicar el trabajo actual.</w:t>
            </w:r>
          </w:p>
        </w:tc>
        <w:tc>
          <w:tcPr>
            <w:tcMar>
              <w:top w:w="80.0" w:type="dxa"/>
              <w:left w:w="100.0" w:type="dxa"/>
              <w:bottom w:w="80.0" w:type="dxa"/>
              <w:right w:w="100.0" w:type="dxa"/>
            </w:tcMar>
            <w:vAlign w:val="center"/>
          </w:tcPr>
          <w:p w:rsidR="00000000" w:rsidDel="00000000" w:rsidP="00000000" w:rsidRDefault="00000000" w:rsidRPr="00000000" w14:paraId="00000138">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factible</w:t>
            </w:r>
            <w:r w:rsidDel="00000000" w:rsidR="00000000" w:rsidRPr="00000000">
              <w:rPr>
                <w:rtl w:val="0"/>
              </w:rPr>
            </w:r>
          </w:p>
        </w:tc>
      </w:tr>
    </w:tbl>
    <w:p w:rsidR="00000000" w:rsidDel="00000000" w:rsidP="00000000" w:rsidRDefault="00000000" w:rsidRPr="00000000" w14:paraId="00000139">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4.4 Factibilidad Legal</w:t>
      </w:r>
      <w:r w:rsidDel="00000000" w:rsidR="00000000" w:rsidRPr="00000000">
        <w:rPr>
          <w:rtl w:val="0"/>
        </w:rPr>
      </w:r>
    </w:p>
    <w:p w:rsidR="00000000" w:rsidDel="00000000" w:rsidP="00000000" w:rsidRDefault="00000000" w:rsidRPr="00000000" w14:paraId="0000013A">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alinea con el marco legal peruano vigente: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Ley N° 29733 – Ley de Protección de Datos Personales: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el proyecto asegura la confidencialidad de los datos personales de los egresados (situación laboral, salario, ubicación) mediante consentimiento informado y presentación agregada o anonimizada de resultados cuando corresponda.</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Consentimiento informado: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antes de responder la encuesta, cada egresado deberá otorgar su autorización expresa para el uso académico y confidencial de su información.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de acreditación universitaria: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los indicadores generados están alineados con los requerimientos de organismos acreditadores como SINEACE e ICACIT en materia de seguimiento a egresados.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Propiedad de la información: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los datos, el modelo analítico y el dashboard son propiedad de la EPIS-UPT; el equipo entrega la documentación técnica necesaria para su uso institucional continuo.</w:t>
      </w:r>
    </w:p>
    <w:p w:rsidR="00000000" w:rsidDel="00000000" w:rsidP="00000000" w:rsidRDefault="00000000" w:rsidRPr="00000000" w14:paraId="000001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4.5 Factibilidad Social</w:t>
      </w:r>
      <w:r w:rsidDel="00000000" w:rsidR="00000000" w:rsidRPr="00000000">
        <w:rPr>
          <w:rtl w:val="0"/>
        </w:rPr>
      </w:r>
    </w:p>
    <w:p w:rsidR="00000000" w:rsidDel="00000000" w:rsidP="00000000" w:rsidRDefault="00000000" w:rsidRPr="00000000" w14:paraId="00000141">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impacto social del proyecto es positivo en múltiples dimensiones: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Fortalecimiento del vínculo universidad-egresado: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al centralizar y analizar sistemáticamente su información laboral, se fortalece el vínculo entre la universidad y sus egresados.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Mejora de la toma de decisiones institucionales: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el dashboard ofrece a la Dirección de la EPIS evidencia objetiva para decisiones sobre plan curricular, convenios y procesos de acreditación.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Transparencia sobre la empleabilidad de la carrera: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contar con indicadores reales de empleabilidad resulta útil para postulantes, padres de familia y la comunidad académica en general.</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ético y responsable de los datos personales: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garantiza que la privacidad de los egresados sea respetada durante todo el proceso de recolección y análisis.</w:t>
      </w:r>
    </w:p>
    <w:p w:rsidR="00000000" w:rsidDel="00000000" w:rsidP="00000000" w:rsidRDefault="00000000" w:rsidRPr="00000000" w14:paraId="00000146">
      <w:pPr>
        <w:spacing w:after="100" w:before="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ODS 4 – Educación de Calidad: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mejora el seguimiento de la pertinencia de la formación impartida frente a las demandas reales del mercado laboral.</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ODS 8 – Trabajo Decente y Crecimiento Económico: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identifica brechas entre la formación y el empleo para orientar mejoras que favorezcan una inserción laboral más justa y adecuada de los egresados.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ODS 9 – Industria, Innovación e Infraestructura: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introduce herramientas de Inteligencia de Negocios en la gestión académica de la EPIS, modernizando su proceso de seguimiento a egresados.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ODS 17 – Alianzas para Lograr los Objetivos: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fortalece la relación entre la EPIS y las empresas empleadoras identificadas como principales receptoras de sus egresados.</w:t>
      </w:r>
    </w:p>
    <w:p w:rsidR="00000000" w:rsidDel="00000000" w:rsidP="00000000" w:rsidRDefault="00000000" w:rsidRPr="00000000" w14:paraId="0000014B">
      <w:pPr>
        <w:pStyle w:val="Heading2"/>
        <w:spacing w:after="160" w:before="28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4C">
      <w:pPr>
        <w:pStyle w:val="Heading2"/>
        <w:spacing w:after="160" w:before="28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4D">
      <w:pPr>
        <w:pStyle w:val="Heading2"/>
        <w:spacing w:after="160" w:before="28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4E">
      <w:pPr>
        <w:pStyle w:val="Heading2"/>
        <w:spacing w:after="160" w:before="28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4F">
      <w:pPr>
        <w:pStyle w:val="Heading2"/>
        <w:spacing w:after="160" w:before="28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50">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4.6 Factibilidad Ambiental</w:t>
      </w:r>
      <w:r w:rsidDel="00000000" w:rsidR="00000000" w:rsidRPr="00000000">
        <w:rPr>
          <w:rtl w:val="0"/>
        </w:rPr>
      </w:r>
    </w:p>
    <w:p w:rsidR="00000000" w:rsidDel="00000000" w:rsidP="00000000" w:rsidRDefault="00000000" w:rsidRPr="00000000" w14:paraId="00000151">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impacto ambiental del proyecto es positivo, aunque acotado dado que se trata de una solución de análisis de datos: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Reducción del uso de papel: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el proyecto reemplaza encuestas, hojas de cálculo impresas y reportes en papel por formularios y visualizaciones digitales.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Bajo consumo energético: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al utilizar herramientas cloud gratuitas (Power BI Service, Google Drive), no se requiere infraestructura de servidores propios, lo que evita un consumo energético adicional.</w:t>
      </w:r>
    </w:p>
    <w:p w:rsidR="00000000" w:rsidDel="00000000" w:rsidP="00000000" w:rsidRDefault="00000000" w:rsidRPr="00000000" w14:paraId="000001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5">
      <w:pPr>
        <w:pStyle w:val="Heading1"/>
        <w:spacing w:after="200" w:before="3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5. Análisis Financiero</w:t>
      </w:r>
      <w:r w:rsidDel="00000000" w:rsidR="00000000" w:rsidRPr="00000000">
        <w:rPr>
          <w:rtl w:val="0"/>
        </w:rPr>
      </w:r>
    </w:p>
    <w:p w:rsidR="00000000" w:rsidDel="00000000" w:rsidP="00000000" w:rsidRDefault="00000000" w:rsidRPr="00000000" w14:paraId="00000156">
      <w:pPr>
        <w:pStyle w:val="Heading2"/>
        <w:spacing w:after="160" w:before="28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5.1 Justificación de la Inversión</w:t>
      </w:r>
      <w:r w:rsidDel="00000000" w:rsidR="00000000" w:rsidRPr="00000000">
        <w:rPr>
          <w:rtl w:val="0"/>
        </w:rPr>
      </w:r>
    </w:p>
    <w:p w:rsidR="00000000" w:rsidDel="00000000" w:rsidP="00000000" w:rsidRDefault="00000000" w:rsidRPr="00000000" w14:paraId="00000157">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5.1.1 Beneficios del Proyecto</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ahorro estimado de 4 horas semanales del personal de GPS Alumni.</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ahorro estimado de 2 horas mensuales al no tener que consolidar reportes desde cero.</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0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al contar con el dashboard, no sería necesario contratar un análisis externo puntual sobre egresados.</w:t>
      </w:r>
    </w:p>
    <w:tbl>
      <w:tblPr>
        <w:tblStyle w:val="Table12"/>
        <w:tblW w:w="8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00"/>
        <w:gridCol w:w="1811"/>
        <w:gridCol w:w="1400"/>
        <w:tblGridChange w:id="0">
          <w:tblGrid>
            <w:gridCol w:w="1200"/>
            <w:gridCol w:w="4000"/>
            <w:gridCol w:w="1811"/>
            <w:gridCol w:w="14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5B">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Tipo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5C">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Beneficio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5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Valor Estimado Mensual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5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Valor Anual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F">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Tangible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Ahorro de tiempo administrativo en la consolidación manual de datos (~4 h/semana a S/. 15/h)</w:t>
            </w:r>
          </w:p>
        </w:tc>
        <w:tc>
          <w:tcPr>
            <w:tcMar>
              <w:top w:w="80.0" w:type="dxa"/>
              <w:left w:w="100.0" w:type="dxa"/>
              <w:bottom w:w="80.0" w:type="dxa"/>
              <w:right w:w="100.0" w:type="dxa"/>
            </w:tcMar>
            <w:vAlign w:val="center"/>
          </w:tcPr>
          <w:p w:rsidR="00000000" w:rsidDel="00000000" w:rsidP="00000000" w:rsidRDefault="00000000" w:rsidRPr="00000000" w14:paraId="000001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260.00</w:t>
            </w:r>
          </w:p>
        </w:tc>
        <w:tc>
          <w:tcPr>
            <w:tcMar>
              <w:top w:w="80.0" w:type="dxa"/>
              <w:left w:w="100.0" w:type="dxa"/>
              <w:bottom w:w="80.0" w:type="dxa"/>
              <w:right w:w="100.0" w:type="dxa"/>
            </w:tcMar>
            <w:vAlign w:val="center"/>
          </w:tcPr>
          <w:p w:rsidR="00000000" w:rsidDel="00000000" w:rsidP="00000000" w:rsidRDefault="00000000" w:rsidRPr="00000000" w14:paraId="0000016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Tangible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Reducción del tiempo en la elaboración de reportes para procesos de acreditación (~2 h/mes)</w:t>
            </w:r>
          </w:p>
        </w:tc>
        <w:tc>
          <w:tcPr>
            <w:tcMar>
              <w:top w:w="80.0" w:type="dxa"/>
              <w:left w:w="100.0" w:type="dxa"/>
              <w:bottom w:w="80.0" w:type="dxa"/>
              <w:right w:w="100.0" w:type="dxa"/>
            </w:tcMar>
            <w:vAlign w:val="center"/>
          </w:tcPr>
          <w:p w:rsidR="00000000" w:rsidDel="00000000" w:rsidP="00000000" w:rsidRDefault="00000000" w:rsidRPr="00000000" w14:paraId="000001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30.00</w:t>
            </w:r>
          </w:p>
        </w:tc>
        <w:tc>
          <w:tcPr>
            <w:tcMar>
              <w:top w:w="80.0" w:type="dxa"/>
              <w:left w:w="100.0" w:type="dxa"/>
              <w:bottom w:w="80.0" w:type="dxa"/>
              <w:right w:w="100.0" w:type="dxa"/>
            </w:tcMar>
            <w:vAlign w:val="center"/>
          </w:tcPr>
          <w:p w:rsidR="00000000" w:rsidDel="00000000" w:rsidP="00000000" w:rsidRDefault="00000000" w:rsidRPr="00000000" w14:paraId="0000016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7">
            <w:pPr>
              <w:jc w:val="left"/>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Tangible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Ahorro por no requerir un análisis externo contratado para el seguimiento de egresados</w:t>
            </w:r>
          </w:p>
        </w:tc>
        <w:tc>
          <w:tcPr>
            <w:tcMar>
              <w:top w:w="80.0" w:type="dxa"/>
              <w:left w:w="100.0" w:type="dxa"/>
              <w:bottom w:w="80.0" w:type="dxa"/>
              <w:right w:w="100.0" w:type="dxa"/>
            </w:tcMar>
            <w:vAlign w:val="center"/>
          </w:tcPr>
          <w:p w:rsidR="00000000" w:rsidDel="00000000" w:rsidP="00000000" w:rsidRDefault="00000000" w:rsidRPr="00000000" w14:paraId="000001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100.00</w:t>
            </w:r>
          </w:p>
        </w:tc>
        <w:tc>
          <w:tcPr>
            <w:tcMar>
              <w:top w:w="80.0" w:type="dxa"/>
              <w:left w:w="100.0" w:type="dxa"/>
              <w:bottom w:w="80.0" w:type="dxa"/>
              <w:right w:w="100.0" w:type="dxa"/>
            </w:tcMar>
            <w:vAlign w:val="center"/>
          </w:tcPr>
          <w:p w:rsidR="00000000" w:rsidDel="00000000" w:rsidP="00000000" w:rsidRDefault="00000000" w:rsidRPr="00000000" w14:paraId="000001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B">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C">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390.00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4,680.00</w:t>
            </w:r>
            <w:r w:rsidDel="00000000" w:rsidR="00000000" w:rsidRPr="00000000">
              <w:rPr>
                <w:rtl w:val="0"/>
              </w:rPr>
            </w:r>
          </w:p>
        </w:tc>
      </w:tr>
    </w:tbl>
    <w:p w:rsidR="00000000" w:rsidDel="00000000" w:rsidP="00000000" w:rsidRDefault="00000000" w:rsidRPr="00000000" w14:paraId="000001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5.1.2 Criterios de Inversión</w:t>
      </w:r>
      <w:r w:rsidDel="00000000" w:rsidR="00000000" w:rsidRPr="00000000">
        <w:rPr>
          <w:rtl w:val="0"/>
        </w:rPr>
      </w:r>
    </w:p>
    <w:p w:rsidR="00000000" w:rsidDel="00000000" w:rsidP="00000000" w:rsidRDefault="00000000" w:rsidRPr="00000000" w14:paraId="0000017B">
      <w:pPr>
        <w:spacing w:after="100" w:before="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Relación Beneficio/Costo (B/C)</w:t>
      </w:r>
      <w:r w:rsidDel="00000000" w:rsidR="00000000" w:rsidRPr="00000000">
        <w:rPr>
          <w:rtl w:val="0"/>
        </w:rPr>
      </w:r>
    </w:p>
    <w:p w:rsidR="00000000" w:rsidDel="00000000" w:rsidP="00000000" w:rsidRDefault="00000000" w:rsidRPr="00000000" w14:paraId="0000017C">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relación B/C compara el valor presente de los beneficios frente al costo total de la inversión:</w:t>
      </w:r>
    </w:p>
    <w:tbl>
      <w:tblPr>
        <w:tblStyle w:val="Table13"/>
        <w:tblW w:w="8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011"/>
        <w:tblGridChange w:id="0">
          <w:tblGrid>
            <w:gridCol w:w="5400"/>
            <w:gridCol w:w="30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7D">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Concepto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7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Valor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F">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Inversión Total del Proyecto</w:t>
            </w:r>
          </w:p>
        </w:tc>
        <w:tc>
          <w:tcPr>
            <w:tcMar>
              <w:top w:w="80.0" w:type="dxa"/>
              <w:left w:w="100.0" w:type="dxa"/>
              <w:bottom w:w="80.0" w:type="dxa"/>
              <w:right w:w="100.0" w:type="dxa"/>
            </w:tcMar>
            <w:vAlign w:val="center"/>
          </w:tcPr>
          <w:p w:rsidR="00000000" w:rsidDel="00000000" w:rsidP="00000000" w:rsidRDefault="00000000" w:rsidRPr="00000000" w14:paraId="0000018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5,255.00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1">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Beneficios Totales (Año 1 + Año 2)</w:t>
            </w:r>
          </w:p>
        </w:tc>
        <w:tc>
          <w:tcPr>
            <w:tcMar>
              <w:top w:w="80.0" w:type="dxa"/>
              <w:left w:w="100.0" w:type="dxa"/>
              <w:bottom w:w="80.0" w:type="dxa"/>
              <w:right w:w="100.0" w:type="dxa"/>
            </w:tcMar>
            <w:vAlign w:val="center"/>
          </w:tcPr>
          <w:p w:rsidR="00000000" w:rsidDel="00000000" w:rsidP="00000000" w:rsidRDefault="00000000" w:rsidRPr="00000000" w14:paraId="000001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9,360.00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3">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Relación B/C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4">
            <w:pPr>
              <w:jc w:val="center"/>
              <w:rPr>
                <w:rFonts w:ascii="Arial" w:cs="Arial" w:eastAsia="Arial" w:hAnsi="Arial"/>
                <w:sz w:val="22"/>
                <w:szCs w:val="22"/>
              </w:rPr>
            </w:pPr>
            <w:sdt>
              <w:sdtPr>
                <w:id w:val="2100171513"/>
                <w:tag w:val="goog_rdk_0"/>
              </w:sdtPr>
              <w:sdtContent>
                <w:r w:rsidDel="00000000" w:rsidR="00000000" w:rsidRPr="00000000">
                  <w:rPr>
                    <w:rFonts w:ascii="Arial Unicode MS" w:cs="Arial Unicode MS" w:eastAsia="Arial Unicode MS" w:hAnsi="Arial Unicode MS"/>
                    <w:b w:val="1"/>
                    <w:bCs w:val="1"/>
                    <w:sz w:val="22"/>
                    <w:szCs w:val="22"/>
                    <w:rtl w:val="0"/>
                  </w:rPr>
                  <w:t xml:space="preserve">1.78 → PROYECTO ACEPTADO (B/C &gt; 1)</w:t>
                </w:r>
              </w:sdtContent>
            </w:sdt>
            <w:r w:rsidDel="00000000" w:rsidR="00000000" w:rsidRPr="00000000">
              <w:rPr>
                <w:rtl w:val="0"/>
              </w:rPr>
            </w:r>
          </w:p>
        </w:tc>
      </w:tr>
    </w:tbl>
    <w:p w:rsidR="00000000" w:rsidDel="00000000" w:rsidP="00000000" w:rsidRDefault="00000000" w:rsidRPr="00000000" w14:paraId="00000185">
      <w:pPr>
        <w:spacing w:after="100" w:before="3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Egresos</w:t>
      </w:r>
      <w:r w:rsidDel="00000000" w:rsidR="00000000" w:rsidRPr="00000000">
        <w:rPr>
          <w:rtl w:val="0"/>
        </w:rPr>
      </w:r>
    </w:p>
    <w:p w:rsidR="00000000" w:rsidDel="00000000" w:rsidP="00000000" w:rsidRDefault="00000000" w:rsidRPr="00000000" w14:paraId="00000186">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Costos operativos posteriores a la implementación del dashboard, ante un eventual vencimiento de la cuenta educativa gratuita:</w:t>
      </w:r>
    </w:p>
    <w:tbl>
      <w:tblPr>
        <w:tblStyle w:val="Table14"/>
        <w:tblW w:w="9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1600"/>
        <w:gridCol w:w="2411"/>
        <w:tblGridChange w:id="0">
          <w:tblGrid>
            <w:gridCol w:w="3600"/>
            <w:gridCol w:w="1800"/>
            <w:gridCol w:w="1600"/>
            <w:gridCol w:w="24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87">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Gasto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88">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Precio Mensual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8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Cantidad (meses)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8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Anual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B">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Licencia Power BI Pro (en caso venza la cuenta educativa)</w:t>
            </w:r>
          </w:p>
        </w:tc>
        <w:tc>
          <w:tcPr>
            <w:tcMar>
              <w:top w:w="80.0" w:type="dxa"/>
              <w:left w:w="100.0" w:type="dxa"/>
              <w:bottom w:w="80.0" w:type="dxa"/>
              <w:right w:w="100.0" w:type="dxa"/>
            </w:tcMar>
            <w:vAlign w:val="center"/>
          </w:tcPr>
          <w:p w:rsidR="00000000" w:rsidDel="00000000" w:rsidP="00000000" w:rsidRDefault="00000000" w:rsidRPr="00000000" w14:paraId="0000018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37.00</w:t>
            </w:r>
          </w:p>
        </w:tc>
        <w:tc>
          <w:tcPr>
            <w:tcMar>
              <w:top w:w="80.0" w:type="dxa"/>
              <w:left w:w="100.0" w:type="dxa"/>
              <w:bottom w:w="80.0" w:type="dxa"/>
              <w:right w:w="100.0" w:type="dxa"/>
            </w:tcMar>
            <w:vAlign w:val="center"/>
          </w:tcPr>
          <w:p w:rsidR="00000000" w:rsidDel="00000000" w:rsidP="00000000" w:rsidRDefault="00000000" w:rsidRPr="00000000" w14:paraId="0000018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Mar>
              <w:top w:w="80.0" w:type="dxa"/>
              <w:left w:w="100.0" w:type="dxa"/>
              <w:bottom w:w="80.0" w:type="dxa"/>
              <w:right w:w="100.0" w:type="dxa"/>
            </w:tcMar>
            <w:vAlign w:val="center"/>
          </w:tcPr>
          <w:p w:rsidR="00000000" w:rsidDel="00000000" w:rsidP="00000000" w:rsidRDefault="00000000" w:rsidRPr="00000000" w14:paraId="000001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444.00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F">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Almacenamiento adicional en la nube</w:t>
            </w:r>
          </w:p>
        </w:tc>
        <w:tc>
          <w:tcPr>
            <w:tcMar>
              <w:top w:w="80.0" w:type="dxa"/>
              <w:left w:w="100.0" w:type="dxa"/>
              <w:bottom w:w="80.0" w:type="dxa"/>
              <w:right w:w="100.0" w:type="dxa"/>
            </w:tcMar>
            <w:vAlign w:val="center"/>
          </w:tcPr>
          <w:p w:rsidR="00000000" w:rsidDel="00000000" w:rsidP="00000000" w:rsidRDefault="00000000" w:rsidRPr="00000000" w14:paraId="0000019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5.00</w:t>
            </w:r>
          </w:p>
        </w:tc>
        <w:tc>
          <w:tcPr>
            <w:tcMar>
              <w:top w:w="80.0" w:type="dxa"/>
              <w:left w:w="100.0" w:type="dxa"/>
              <w:bottom w:w="80.0" w:type="dxa"/>
              <w:right w:w="100.0" w:type="dxa"/>
            </w:tcMar>
            <w:vAlign w:val="center"/>
          </w:tcPr>
          <w:p w:rsidR="00000000" w:rsidDel="00000000" w:rsidP="00000000" w:rsidRDefault="00000000" w:rsidRPr="00000000" w14:paraId="0000019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Mar>
              <w:top w:w="80.0" w:type="dxa"/>
              <w:left w:w="100.0" w:type="dxa"/>
              <w:bottom w:w="80.0" w:type="dxa"/>
              <w:right w:w="100.0" w:type="dxa"/>
            </w:tcMar>
            <w:vAlign w:val="center"/>
          </w:tcPr>
          <w:p w:rsidR="00000000" w:rsidDel="00000000" w:rsidP="00000000" w:rsidRDefault="00000000" w:rsidRPr="00000000" w14:paraId="0000019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de egresos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5">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504.00</w:t>
            </w:r>
            <w:r w:rsidDel="00000000" w:rsidR="00000000" w:rsidRPr="00000000">
              <w:rPr>
                <w:rtl w:val="0"/>
              </w:rPr>
            </w:r>
          </w:p>
        </w:tc>
      </w:tr>
    </w:tbl>
    <w:p w:rsidR="00000000" w:rsidDel="00000000" w:rsidP="00000000" w:rsidRDefault="00000000" w:rsidRPr="00000000" w14:paraId="0000019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spacing w:after="100" w:before="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Ingresos</w:t>
      </w:r>
      <w:r w:rsidDel="00000000" w:rsidR="00000000" w:rsidRPr="00000000">
        <w:rPr>
          <w:rtl w:val="0"/>
        </w:rPr>
      </w:r>
    </w:p>
    <w:p w:rsidR="00000000" w:rsidDel="00000000" w:rsidP="00000000" w:rsidRDefault="00000000" w:rsidRPr="00000000" w14:paraId="00000199">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Corresponde al beneficio anual estimado en la sección 5.1.1:</w:t>
      </w:r>
    </w:p>
    <w:tbl>
      <w:tblPr>
        <w:tblStyle w:val="Table15"/>
        <w:tblW w:w="8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011"/>
        <w:tblGridChange w:id="0">
          <w:tblGrid>
            <w:gridCol w:w="5400"/>
            <w:gridCol w:w="30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9A">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Beneficio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9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Subtotal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C">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Ahorro de tiempo administrativo</w:t>
            </w:r>
          </w:p>
        </w:tc>
        <w:tc>
          <w:tcPr>
            <w:tcMar>
              <w:top w:w="80.0" w:type="dxa"/>
              <w:left w:w="100.0" w:type="dxa"/>
              <w:bottom w:w="80.0" w:type="dxa"/>
              <w:right w:w="100.0" w:type="dxa"/>
            </w:tcMar>
            <w:vAlign w:val="center"/>
          </w:tcPr>
          <w:p w:rsidR="00000000" w:rsidDel="00000000" w:rsidP="00000000" w:rsidRDefault="00000000" w:rsidRPr="00000000" w14:paraId="0000019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E">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Reducción de tiempo en reportes de acreditación</w:t>
            </w:r>
          </w:p>
        </w:tc>
        <w:tc>
          <w:tcPr>
            <w:tcMar>
              <w:top w:w="80.0" w:type="dxa"/>
              <w:left w:w="100.0" w:type="dxa"/>
              <w:bottom w:w="80.0" w:type="dxa"/>
              <w:right w:w="100.0" w:type="dxa"/>
            </w:tcMar>
            <w:vAlign w:val="center"/>
          </w:tcPr>
          <w:p w:rsidR="00000000" w:rsidDel="00000000" w:rsidP="00000000" w:rsidRDefault="00000000" w:rsidRPr="00000000" w14:paraId="0000019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0">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Ahorro por no contratar análisis externo</w:t>
            </w:r>
          </w:p>
        </w:tc>
        <w:tc>
          <w:tcPr>
            <w:tcMar>
              <w:top w:w="80.0" w:type="dxa"/>
              <w:left w:w="100.0" w:type="dxa"/>
              <w:bottom w:w="80.0" w:type="dxa"/>
              <w:right w:w="100.0" w:type="dxa"/>
            </w:tcMar>
            <w:vAlign w:val="center"/>
          </w:tcPr>
          <w:p w:rsidR="00000000" w:rsidDel="00000000" w:rsidP="00000000" w:rsidRDefault="00000000" w:rsidRPr="00000000" w14:paraId="000001A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1,200.00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2">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Ingreso total anual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4,680.00</w:t>
            </w:r>
            <w:r w:rsidDel="00000000" w:rsidR="00000000" w:rsidRPr="00000000">
              <w:rPr>
                <w:rtl w:val="0"/>
              </w:rPr>
            </w:r>
          </w:p>
        </w:tc>
      </w:tr>
    </w:tbl>
    <w:p w:rsidR="00000000" w:rsidDel="00000000" w:rsidP="00000000" w:rsidRDefault="00000000" w:rsidRPr="00000000" w14:paraId="000001A4">
      <w:pPr>
        <w:spacing w:after="100" w:before="300" w:line="300" w:lineRule="auto"/>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A5">
      <w:pPr>
        <w:spacing w:after="100" w:before="300" w:line="300" w:lineRule="auto"/>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A6">
      <w:pPr>
        <w:spacing w:after="100" w:before="300" w:line="300" w:lineRule="auto"/>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A7">
      <w:pPr>
        <w:spacing w:after="100" w:before="300" w:line="300" w:lineRule="auto"/>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A8">
      <w:pPr>
        <w:spacing w:after="100" w:before="300" w:line="300" w:lineRule="auto"/>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A9">
      <w:pPr>
        <w:spacing w:after="100" w:before="3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Valor Actual Neto (VAN)</w:t>
      </w:r>
      <w:r w:rsidDel="00000000" w:rsidR="00000000" w:rsidRPr="00000000">
        <w:rPr>
          <w:rtl w:val="0"/>
        </w:rPr>
      </w:r>
    </w:p>
    <w:p w:rsidR="00000000" w:rsidDel="00000000" w:rsidP="00000000" w:rsidRDefault="00000000" w:rsidRPr="00000000" w14:paraId="000001AA">
      <w:pPr>
        <w:spacing w:after="200" w:before="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VAN calcula el valor presente de los flujos de beneficio neto generados en 2 años, descontados al COK del 12% anual:</w:t>
      </w:r>
    </w:p>
    <w:tbl>
      <w:tblPr>
        <w:tblStyle w:val="Table16"/>
        <w:tblW w:w="8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200"/>
        <w:gridCol w:w="2211"/>
        <w:tblGridChange w:id="0">
          <w:tblGrid>
            <w:gridCol w:w="1800"/>
            <w:gridCol w:w="2200"/>
            <w:gridCol w:w="2200"/>
            <w:gridCol w:w="22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A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Año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A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Beneficios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A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Costos Operativos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A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Flujo Neto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 (Inversión)</w:t>
            </w:r>
          </w:p>
        </w:tc>
        <w:tc>
          <w:tcPr>
            <w:tcMar>
              <w:top w:w="80.0" w:type="dxa"/>
              <w:left w:w="100.0" w:type="dxa"/>
              <w:bottom w:w="80.0" w:type="dxa"/>
              <w:right w:w="100.0" w:type="dxa"/>
            </w:tcMar>
            <w:vAlign w:val="center"/>
          </w:tcPr>
          <w:p w:rsidR="00000000" w:rsidDel="00000000" w:rsidP="00000000" w:rsidRDefault="00000000" w:rsidRPr="00000000" w14:paraId="000001B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w:t>
            </w:r>
          </w:p>
        </w:tc>
        <w:tc>
          <w:tcPr>
            <w:tcMar>
              <w:top w:w="80.0" w:type="dxa"/>
              <w:left w:w="100.0" w:type="dxa"/>
              <w:bottom w:w="80.0" w:type="dxa"/>
              <w:right w:w="100.0" w:type="dxa"/>
            </w:tcMar>
            <w:vAlign w:val="center"/>
          </w:tcPr>
          <w:p w:rsidR="00000000" w:rsidDel="00000000" w:rsidP="00000000" w:rsidRDefault="00000000" w:rsidRPr="00000000" w14:paraId="000001B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5,255.00</w:t>
            </w:r>
          </w:p>
        </w:tc>
        <w:tc>
          <w:tcPr>
            <w:tcMar>
              <w:top w:w="80.0" w:type="dxa"/>
              <w:left w:w="100.0" w:type="dxa"/>
              <w:bottom w:w="80.0" w:type="dxa"/>
              <w:right w:w="100.0" w:type="dxa"/>
            </w:tcMar>
            <w:vAlign w:val="center"/>
          </w:tcPr>
          <w:p w:rsidR="00000000" w:rsidDel="00000000" w:rsidP="00000000" w:rsidRDefault="00000000" w:rsidRPr="00000000" w14:paraId="000001B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-5,255.00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Año 1</w:t>
            </w:r>
          </w:p>
        </w:tc>
        <w:tc>
          <w:tcPr>
            <w:tcMar>
              <w:top w:w="80.0" w:type="dxa"/>
              <w:left w:w="100.0" w:type="dxa"/>
              <w:bottom w:w="80.0" w:type="dxa"/>
              <w:right w:w="100.0" w:type="dxa"/>
            </w:tcMar>
            <w:vAlign w:val="center"/>
          </w:tcPr>
          <w:p w:rsidR="00000000" w:rsidDel="00000000" w:rsidP="00000000" w:rsidRDefault="00000000" w:rsidRPr="00000000" w14:paraId="000001B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4,680.00</w:t>
            </w:r>
          </w:p>
        </w:tc>
        <w:tc>
          <w:tcPr>
            <w:tcMar>
              <w:top w:w="80.0" w:type="dxa"/>
              <w:left w:w="100.0" w:type="dxa"/>
              <w:bottom w:w="80.0" w:type="dxa"/>
              <w:right w:w="100.0" w:type="dxa"/>
            </w:tcMar>
            <w:vAlign w:val="center"/>
          </w:tcPr>
          <w:p w:rsidR="00000000" w:rsidDel="00000000" w:rsidP="00000000" w:rsidRDefault="00000000" w:rsidRPr="00000000" w14:paraId="000001B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504.00</w:t>
            </w:r>
          </w:p>
        </w:tc>
        <w:tc>
          <w:tcPr>
            <w:tcMar>
              <w:top w:w="80.0" w:type="dxa"/>
              <w:left w:w="100.0" w:type="dxa"/>
              <w:bottom w:w="80.0" w:type="dxa"/>
              <w:right w:w="100.0" w:type="dxa"/>
            </w:tcMar>
            <w:vAlign w:val="center"/>
          </w:tcPr>
          <w:p w:rsidR="00000000" w:rsidDel="00000000" w:rsidP="00000000" w:rsidRDefault="00000000" w:rsidRPr="00000000" w14:paraId="000001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4,176.00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Año 2</w:t>
            </w:r>
          </w:p>
        </w:tc>
        <w:tc>
          <w:tcPr>
            <w:tcMar>
              <w:top w:w="80.0" w:type="dxa"/>
              <w:left w:w="100.0" w:type="dxa"/>
              <w:bottom w:w="80.0" w:type="dxa"/>
              <w:right w:w="100.0" w:type="dxa"/>
            </w:tcMar>
            <w:vAlign w:val="center"/>
          </w:tcPr>
          <w:p w:rsidR="00000000" w:rsidDel="00000000" w:rsidP="00000000" w:rsidRDefault="00000000" w:rsidRPr="00000000" w14:paraId="000001B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4,680.00</w:t>
            </w:r>
          </w:p>
        </w:tc>
        <w:tc>
          <w:tcPr>
            <w:tcMar>
              <w:top w:w="80.0" w:type="dxa"/>
              <w:left w:w="100.0" w:type="dxa"/>
              <w:bottom w:w="80.0" w:type="dxa"/>
              <w:right w:w="100.0" w:type="dxa"/>
            </w:tcMar>
            <w:vAlign w:val="center"/>
          </w:tcPr>
          <w:p w:rsidR="00000000" w:rsidDel="00000000" w:rsidP="00000000" w:rsidRDefault="00000000" w:rsidRPr="00000000" w14:paraId="000001B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504.00</w:t>
            </w:r>
          </w:p>
        </w:tc>
        <w:tc>
          <w:tcPr>
            <w:tcMar>
              <w:top w:w="80.0" w:type="dxa"/>
              <w:left w:w="100.0" w:type="dxa"/>
              <w:bottom w:w="80.0" w:type="dxa"/>
              <w:right w:w="100.0" w:type="dxa"/>
            </w:tcMar>
            <w:vAlign w:val="center"/>
          </w:tcPr>
          <w:p w:rsidR="00000000" w:rsidDel="00000000" w:rsidP="00000000" w:rsidRDefault="00000000" w:rsidRPr="00000000" w14:paraId="000001B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4,176.00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B">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VAN (COK=12%)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C">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D">
            <w:pPr>
              <w:jc w:val="left"/>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 1,802.80</w:t>
            </w:r>
            <w:r w:rsidDel="00000000" w:rsidR="00000000" w:rsidRPr="00000000">
              <w:rPr>
                <w:rtl w:val="0"/>
              </w:rPr>
            </w:r>
          </w:p>
        </w:tc>
      </w:tr>
    </w:tbl>
    <w:p w:rsidR="00000000" w:rsidDel="00000000" w:rsidP="00000000" w:rsidRDefault="00000000" w:rsidRPr="00000000" w14:paraId="000001BF">
      <w:pPr>
        <w:spacing w:after="200" w:before="0" w:line="3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Interpretación: el VAN es positivo (S/. 1,802.80 &gt; 0), lo que confirma que el proyecto genera valor real por encima del costo de oportunidad del capital. El proyecto es financieramente VIABLE.</w:t>
      </w:r>
      <w:r w:rsidDel="00000000" w:rsidR="00000000" w:rsidRPr="00000000">
        <w:rPr>
          <w:rtl w:val="0"/>
        </w:rPr>
      </w:r>
    </w:p>
    <w:p w:rsidR="00000000" w:rsidDel="00000000" w:rsidP="00000000" w:rsidRDefault="00000000" w:rsidRPr="00000000" w14:paraId="000001C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1">
      <w:pPr>
        <w:pStyle w:val="Heading3"/>
        <w:spacing w:after="14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5.1.3 Proyección del Flujo de Caja</w:t>
      </w:r>
      <w:r w:rsidDel="00000000" w:rsidR="00000000" w:rsidRPr="00000000">
        <w:rPr>
          <w:rtl w:val="0"/>
        </w:rPr>
      </w:r>
    </w:p>
    <w:p w:rsidR="00000000" w:rsidDel="00000000" w:rsidP="00000000" w:rsidRDefault="00000000" w:rsidRPr="00000000" w14:paraId="000001C2">
      <w:pPr>
        <w:spacing w:after="200" w:before="0" w:line="300"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Tabla: Flujo de Caja Proyectado (S/.)</w:t>
      </w:r>
      <w:r w:rsidDel="00000000" w:rsidR="00000000" w:rsidRPr="00000000">
        <w:rPr>
          <w:rtl w:val="0"/>
        </w:rPr>
      </w:r>
    </w:p>
    <w:tbl>
      <w:tblPr>
        <w:tblStyle w:val="Table17"/>
        <w:tblW w:w="8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000"/>
        <w:gridCol w:w="2211"/>
        <w:tblGridChange w:id="0">
          <w:tblGrid>
            <w:gridCol w:w="1800"/>
            <w:gridCol w:w="2400"/>
            <w:gridCol w:w="2000"/>
            <w:gridCol w:w="22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C3">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Periodo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C4">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Ingresos Operativos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C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Egresos (S/.)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C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Flujo Neto (S/.)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Año 0</w:t>
            </w:r>
          </w:p>
        </w:tc>
        <w:tc>
          <w:tcPr>
            <w:tcMar>
              <w:top w:w="80.0" w:type="dxa"/>
              <w:left w:w="100.0" w:type="dxa"/>
              <w:bottom w:w="80.0" w:type="dxa"/>
              <w:right w:w="100.0" w:type="dxa"/>
            </w:tcMar>
            <w:vAlign w:val="center"/>
          </w:tcPr>
          <w:p w:rsidR="00000000" w:rsidDel="00000000" w:rsidP="00000000" w:rsidRDefault="00000000" w:rsidRPr="00000000" w14:paraId="000001C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0.00</w:t>
            </w:r>
          </w:p>
        </w:tc>
        <w:tc>
          <w:tcPr>
            <w:tcMar>
              <w:top w:w="80.0" w:type="dxa"/>
              <w:left w:w="100.0" w:type="dxa"/>
              <w:bottom w:w="80.0" w:type="dxa"/>
              <w:right w:w="100.0" w:type="dxa"/>
            </w:tcMar>
            <w:vAlign w:val="center"/>
          </w:tcPr>
          <w:p w:rsidR="00000000" w:rsidDel="00000000" w:rsidP="00000000" w:rsidRDefault="00000000" w:rsidRPr="00000000" w14:paraId="000001C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5,255.00</w:t>
            </w:r>
          </w:p>
        </w:tc>
        <w:tc>
          <w:tcPr>
            <w:tcMar>
              <w:top w:w="80.0" w:type="dxa"/>
              <w:left w:w="100.0" w:type="dxa"/>
              <w:bottom w:w="80.0" w:type="dxa"/>
              <w:right w:w="100.0" w:type="dxa"/>
            </w:tcMar>
            <w:vAlign w:val="center"/>
          </w:tcPr>
          <w:p w:rsidR="00000000" w:rsidDel="00000000" w:rsidP="00000000" w:rsidRDefault="00000000" w:rsidRPr="00000000" w14:paraId="000001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-5,255.00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Año 1</w:t>
            </w:r>
          </w:p>
        </w:tc>
        <w:tc>
          <w:tcPr>
            <w:tcMar>
              <w:top w:w="80.0" w:type="dxa"/>
              <w:left w:w="100.0" w:type="dxa"/>
              <w:bottom w:w="80.0" w:type="dxa"/>
              <w:right w:w="100.0" w:type="dxa"/>
            </w:tcMar>
            <w:vAlign w:val="center"/>
          </w:tcPr>
          <w:p w:rsidR="00000000" w:rsidDel="00000000" w:rsidP="00000000" w:rsidRDefault="00000000" w:rsidRPr="00000000" w14:paraId="000001C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4,680.00</w:t>
            </w:r>
          </w:p>
        </w:tc>
        <w:tc>
          <w:tcPr>
            <w:tcMar>
              <w:top w:w="80.0" w:type="dxa"/>
              <w:left w:w="100.0" w:type="dxa"/>
              <w:bottom w:w="80.0" w:type="dxa"/>
              <w:right w:w="100.0" w:type="dxa"/>
            </w:tcMar>
            <w:vAlign w:val="center"/>
          </w:tcPr>
          <w:p w:rsidR="00000000" w:rsidDel="00000000" w:rsidP="00000000" w:rsidRDefault="00000000" w:rsidRPr="00000000" w14:paraId="000001C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504.00</w:t>
            </w:r>
          </w:p>
        </w:tc>
        <w:tc>
          <w:tcPr>
            <w:tcMar>
              <w:top w:w="80.0" w:type="dxa"/>
              <w:left w:w="100.0" w:type="dxa"/>
              <w:bottom w:w="80.0" w:type="dxa"/>
              <w:right w:w="100.0" w:type="dxa"/>
            </w:tcMar>
            <w:vAlign w:val="center"/>
          </w:tcPr>
          <w:p w:rsidR="00000000" w:rsidDel="00000000" w:rsidP="00000000" w:rsidRDefault="00000000" w:rsidRPr="00000000" w14:paraId="000001C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4,176.00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Año 2</w:t>
            </w:r>
          </w:p>
        </w:tc>
        <w:tc>
          <w:tcPr>
            <w:tcMar>
              <w:top w:w="80.0" w:type="dxa"/>
              <w:left w:w="100.0" w:type="dxa"/>
              <w:bottom w:w="80.0" w:type="dxa"/>
              <w:right w:w="100.0" w:type="dxa"/>
            </w:tcMar>
            <w:vAlign w:val="center"/>
          </w:tcPr>
          <w:p w:rsidR="00000000" w:rsidDel="00000000" w:rsidP="00000000" w:rsidRDefault="00000000" w:rsidRPr="00000000" w14:paraId="000001D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4,680.00</w:t>
            </w:r>
          </w:p>
        </w:tc>
        <w:tc>
          <w:tcPr>
            <w:tcMar>
              <w:top w:w="80.0" w:type="dxa"/>
              <w:left w:w="100.0" w:type="dxa"/>
              <w:bottom w:w="80.0" w:type="dxa"/>
              <w:right w:w="100.0" w:type="dxa"/>
            </w:tcMar>
            <w:vAlign w:val="center"/>
          </w:tcPr>
          <w:p w:rsidR="00000000" w:rsidDel="00000000" w:rsidP="00000000" w:rsidRDefault="00000000" w:rsidRPr="00000000" w14:paraId="000001D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504.00</w:t>
            </w:r>
          </w:p>
        </w:tc>
        <w:tc>
          <w:tcPr>
            <w:tcMar>
              <w:top w:w="80.0" w:type="dxa"/>
              <w:left w:w="100.0" w:type="dxa"/>
              <w:bottom w:w="80.0" w:type="dxa"/>
              <w:right w:w="100.0" w:type="dxa"/>
            </w:tcMar>
            <w:vAlign w:val="center"/>
          </w:tcPr>
          <w:p w:rsidR="00000000" w:rsidDel="00000000" w:rsidP="00000000" w:rsidRDefault="00000000" w:rsidRPr="00000000" w14:paraId="000001D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4,176.00</w:t>
            </w:r>
          </w:p>
        </w:tc>
      </w:tr>
    </w:tbl>
    <w:p w:rsidR="00000000" w:rsidDel="00000000" w:rsidP="00000000" w:rsidRDefault="00000000" w:rsidRPr="00000000" w14:paraId="000001D3">
      <w:pPr>
        <w:spacing w:after="200" w:before="200" w:line="3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El flujo de caja proyectado muestra la sostenibilidad del proyecto: la inversión inicial se recupera aproximadamente a los 15 meses de uso del dashboard (dentro del segundo año), y el flujo neto se mantiene positivo en adelante.</w:t>
      </w:r>
      <w:r w:rsidDel="00000000" w:rsidR="00000000" w:rsidRPr="00000000">
        <w:rPr>
          <w:rtl w:val="0"/>
        </w:rPr>
      </w:r>
    </w:p>
    <w:p w:rsidR="00000000" w:rsidDel="00000000" w:rsidP="00000000" w:rsidRDefault="00000000" w:rsidRPr="00000000" w14:paraId="000001D4">
      <w:pPr>
        <w:spacing w:after="100" w:before="3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Tasa Interna de Retorno (TIR)</w:t>
      </w:r>
      <w:r w:rsidDel="00000000" w:rsidR="00000000" w:rsidRPr="00000000">
        <w:rPr>
          <w:rtl w:val="0"/>
        </w:rPr>
      </w:r>
    </w:p>
    <w:tbl>
      <w:tblPr>
        <w:tblStyle w:val="Table18"/>
        <w:tblW w:w="84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011"/>
        <w:tblGridChange w:id="0">
          <w:tblGrid>
            <w:gridCol w:w="5400"/>
            <w:gridCol w:w="3011"/>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D5">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Indicador</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D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7">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TIR calculada</w:t>
            </w:r>
          </w:p>
        </w:tc>
        <w:tc>
          <w:tcPr>
            <w:tcMar>
              <w:top w:w="80.0" w:type="dxa"/>
              <w:left w:w="100.0" w:type="dxa"/>
              <w:bottom w:w="80.0" w:type="dxa"/>
              <w:right w:w="100.0" w:type="dxa"/>
            </w:tcMar>
            <w:vAlign w:val="center"/>
          </w:tcPr>
          <w:p w:rsidR="00000000" w:rsidDel="00000000" w:rsidP="00000000" w:rsidRDefault="00000000" w:rsidRPr="00000000" w14:paraId="000001D8">
            <w:pPr>
              <w:jc w:val="center"/>
              <w:rPr>
                <w:rFonts w:ascii="Arial" w:cs="Arial" w:eastAsia="Arial" w:hAnsi="Arial"/>
                <w:sz w:val="22"/>
                <w:szCs w:val="22"/>
              </w:rPr>
            </w:pPr>
            <w:sdt>
              <w:sdtPr>
                <w:id w:val="736388307"/>
                <w:tag w:val="goog_rdk_1"/>
              </w:sdtPr>
              <w:sdtContent>
                <w:r w:rsidDel="00000000" w:rsidR="00000000" w:rsidRPr="00000000">
                  <w:rPr>
                    <w:rFonts w:ascii="Arial Unicode MS" w:cs="Arial Unicode MS" w:eastAsia="Arial Unicode MS" w:hAnsi="Arial Unicode MS"/>
                    <w:sz w:val="22"/>
                    <w:szCs w:val="22"/>
                    <w:rtl w:val="0"/>
                  </w:rPr>
                  <w:t xml:space="preserve">≈ 37% anual (referencial)</w:t>
                </w:r>
              </w:sdtContent>
            </w:sdt>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9">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Costo de Oportunidad del Capital (COK)</w:t>
            </w:r>
          </w:p>
        </w:tc>
        <w:tc>
          <w:tcPr>
            <w:tcMar>
              <w:top w:w="80.0" w:type="dxa"/>
              <w:left w:w="100.0" w:type="dxa"/>
              <w:bottom w:w="80.0" w:type="dxa"/>
              <w:right w:w="100.0" w:type="dxa"/>
            </w:tcMar>
            <w:vAlign w:val="center"/>
          </w:tcPr>
          <w:p w:rsidR="00000000" w:rsidDel="00000000" w:rsidP="00000000" w:rsidRDefault="00000000" w:rsidRPr="00000000" w14:paraId="000001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12.00% anual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B">
            <w:pPr>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Resultado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C">
            <w:pPr>
              <w:jc w:val="center"/>
              <w:rPr>
                <w:rFonts w:ascii="Arial" w:cs="Arial" w:eastAsia="Arial" w:hAnsi="Arial"/>
                <w:sz w:val="22"/>
                <w:szCs w:val="22"/>
              </w:rPr>
            </w:pPr>
            <w:sdt>
              <w:sdtPr>
                <w:id w:val="278128996"/>
                <w:tag w:val="goog_rdk_2"/>
              </w:sdtPr>
              <w:sdtContent>
                <w:r w:rsidDel="00000000" w:rsidR="00000000" w:rsidRPr="00000000">
                  <w:rPr>
                    <w:rFonts w:ascii="Arial Unicode MS" w:cs="Arial Unicode MS" w:eastAsia="Arial Unicode MS" w:hAnsi="Arial Unicode MS"/>
                    <w:b w:val="1"/>
                    <w:bCs w:val="1"/>
                    <w:sz w:val="22"/>
                    <w:szCs w:val="22"/>
                    <w:rtl w:val="0"/>
                  </w:rPr>
                  <w:t xml:space="preserve">TIR (≈37%) &gt; COK (12%)</w:t>
                </w:r>
              </w:sdtContent>
            </w:sdt>
            <w:r w:rsidDel="00000000" w:rsidR="00000000" w:rsidRPr="00000000">
              <w:rPr>
                <w:rtl w:val="0"/>
              </w:rPr>
            </w:r>
          </w:p>
        </w:tc>
      </w:tr>
    </w:tbl>
    <w:p w:rsidR="00000000" w:rsidDel="00000000" w:rsidP="00000000" w:rsidRDefault="00000000" w:rsidRPr="00000000" w14:paraId="000001DD">
      <w:pPr>
        <w:spacing w:after="200" w:before="0" w:line="3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Interpretación: la TIR referencial supera el costo de oportunidad del 12%. Este valor es un resultado natural de la baja inversión monetaria requerida por un proyecto académico basado en herramientas gratuitas, frente al valor institucional que genera; no debe interpretarse como una rentabilidad comercial convencional, sino como una confirmación de que el proyecto es ventajoso frente a mantener el proceso manual actual.</w:t>
      </w:r>
      <w:r w:rsidDel="00000000" w:rsidR="00000000" w:rsidRPr="00000000">
        <w:rPr>
          <w:rtl w:val="0"/>
        </w:rPr>
      </w:r>
    </w:p>
    <w:p w:rsidR="00000000" w:rsidDel="00000000" w:rsidP="00000000" w:rsidRDefault="00000000" w:rsidRPr="00000000" w14:paraId="000001D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F">
      <w:pPr>
        <w:pStyle w:val="Heading1"/>
        <w:spacing w:after="200" w:before="3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 Conclusiones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sz w:val="22"/>
          <w:szCs w:val="22"/>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El proyecto es técnicamente FACTIBLE.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El equipo</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cuenta con las competencias necesarias en limpieza de datos, modelado analítico y Power BI. El hardware requerido ya está disponible y el software es gratuito para uso académico.</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sz w:val="22"/>
          <w:szCs w:val="22"/>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El proyecto es económicamente VIABLE.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con una inversión total referencial de S/. 5,255.00 (que incluye el valor del tiempo de los tres integrantes, aunque no representa un desembolso real) y un beneficio anual estimado de S/. 4,680.00 para la EPIS. Los costos operativos posteriores a la implementación son mínimos.</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sz w:val="22"/>
          <w:szCs w:val="22"/>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El dashboard es operativamente sencillo de usar.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no requiere contratación de personal adicional. La capacitación planificada de 1 a 2 horas garantiza una adopción exitosa por parte de la Dirección de la EPIS y del equipo de GPS Alumni.</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sz w:val="22"/>
          <w:szCs w:val="22"/>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El proyecto cumple con la Ley N° 29733 de Protección de Datos Personales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mediante el consentimiento informado de los egresados. Los indicadores generados son compatibles con los requerimientos de organismos acreditadores como SINEACE e ICACIT.</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sz w:val="22"/>
          <w:szCs w:val="22"/>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El proyecto genera un impacto social positivo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al fortalecer el vínculo entre la universidad y sus egresados, mejorar la transparencia sobre la empleabilidad de la carrera y aportar a los Objetivos de Desarrollo Sostenible 4, 8, 9 y 17.</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sz w:val="22"/>
          <w:szCs w:val="22"/>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El impacto ambiental del proyecto es positivo, aunque acotado,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al reemplazar procesos basados en papel por formularios y visualizaciones digitales, sin requerir infraestructura de servidores propios.</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sz w:val="22"/>
          <w:szCs w:val="22"/>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Los tres indicadores financieros respaldan la inversión: </w:t>
      </w:r>
      <w:sdt>
        <w:sdtPr>
          <w:id w:val="-525059283"/>
          <w:tag w:val="goog_rdk_3"/>
        </w:sdtPr>
        <w:sdtContent>
          <w:r w:rsidDel="00000000" w:rsidR="00000000" w:rsidRPr="00000000">
            <w:rPr>
              <w:rFonts w:ascii="Arial Unicode MS" w:cs="Arial Unicode MS" w:eastAsia="Arial Unicode MS" w:hAnsi="Arial Unicode MS"/>
              <w:smallCaps w:val="0"/>
              <w:strike w:val="0"/>
              <w:color w:val="000000"/>
              <w:sz w:val="22"/>
              <w:szCs w:val="22"/>
              <w:u w:val="none"/>
              <w:shd w:fill="auto" w:val="clear"/>
              <w:vertAlign w:val="baseline"/>
              <w:rtl w:val="0"/>
            </w:rPr>
            <w:t xml:space="preserve"> B/C = 1.78 (&gt; 1), VAN = S/. 1,802.80 (&gt; 0) y TIR ≈ 37% (&gt; COK 12%). El proyecto es RENTABLE en términos institucionales y recupera la inversión en aproximadamente 15 meses de uso del dashboard.</w:t>
          </w:r>
        </w:sdtContent>
      </w:sdt>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sz w:val="22"/>
          <w:szCs w:val="22"/>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En síntesis,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el Dashboard de Empleabilidad de Egresados EPIS-UPT es viable en sus dimensiones técnica, económica, operativa, legal, social y ambiental, y constituye una herramienta concreta para fortalecer la toma de decisiones de la Dirección de la Escuela Profesional de Ingeniería de Sistemas.</w:t>
      </w:r>
    </w:p>
    <w:sectPr>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XhtIeCszlmGZNAP1Lcu1FWvTg==">CgMxLjAaJAoBMBIfCh0IB0IZCgVBcmlhbBIQQXJpYWwgVW5pY29kZSBNUxokCgExEh8KHQgHQhkKBUFyaWFsEhBBcmlhbCBVbmljb2RlIE1TGiQKATISHwodCAdCGQoFQXJpYWwSEEFyaWFsIFVuaWNvZGUgTVMaJAoBMxIfCh0IB0IZCgVBcmlhbBIQQXJpYWwgVW5pY29kZSBNUzIOaC5rYzZrZWh3eXc0Z2oyDmgubmszZDY1MW54bHhxMg5oLngwenFuanl4Z21rOTgAciExTmZTWE1DQl9ROFdRb1BaOUFReHRLRnRVTUdMcTV0a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2026-08-25T18:54:06.689Z</dcterms:created>
  <dc:creator>Un-named</dc:creator>
</cp:coreProperties>
</file>

<file path=docProps/custom.xml><?xml version="1.0" encoding="utf-8"?>
<Properties xmlns="http://schemas.openxmlformats.org/officeDocument/2006/custom-properties" xmlns:vt="http://schemas.openxmlformats.org/officeDocument/2006/docPropsVTypes"/>
</file>