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DEE" w:rsidRDefault="00E078B5">
      <w:pPr>
        <w:pStyle w:val="Ttulo3"/>
        <w:rPr>
          <w:color w:val="2E75B5"/>
          <w:sz w:val="26"/>
          <w:szCs w:val="26"/>
        </w:rPr>
      </w:pPr>
      <w:bookmarkStart w:id="0" w:name="_heading=h.gjdgxs" w:colFirst="0" w:colLast="0"/>
      <w:bookmarkEnd w:id="0"/>
      <w:r>
        <w:rPr>
          <w:color w:val="2E75B5"/>
          <w:sz w:val="26"/>
          <w:szCs w:val="26"/>
        </w:rPr>
        <w:t xml:space="preserve">Pauta de Autoevaluación de Competencias </w:t>
      </w:r>
    </w:p>
    <w:p w:rsidR="00383DEE" w:rsidRDefault="00E078B5">
      <w:pPr>
        <w:rPr>
          <w:color w:val="000000"/>
        </w:rPr>
      </w:pPr>
      <w:r>
        <w:rPr>
          <w:color w:val="000000"/>
        </w:rPr>
        <w:t xml:space="preserve">(complemento de la Pauta de Reflexión Definición Proyecto APT) </w:t>
      </w:r>
    </w:p>
    <w:p w:rsidR="00383DEE" w:rsidRDefault="00383DEE">
      <w:pPr>
        <w:jc w:val="both"/>
        <w:rPr>
          <w:color w:val="767171"/>
          <w:sz w:val="24"/>
          <w:szCs w:val="24"/>
        </w:rPr>
      </w:pPr>
    </w:p>
    <w:p w:rsidR="00383DEE" w:rsidRDefault="00E078B5">
      <w:pPr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 xml:space="preserve">Objetivo: </w:t>
      </w:r>
    </w:p>
    <w:p w:rsidR="00383DEE" w:rsidRDefault="00E078B5">
      <w:pPr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</w:t>
      </w:r>
      <w:r>
        <w:rPr>
          <w:color w:val="000000"/>
          <w:sz w:val="24"/>
          <w:szCs w:val="24"/>
        </w:rPr>
        <w:t>n es un complemento de las reflexiones iniciales de APT que también te ayudarán a definir tu Proyecto APT.</w:t>
      </w:r>
    </w:p>
    <w:p w:rsidR="00383DEE" w:rsidRDefault="00E078B5">
      <w:pPr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 xml:space="preserve">Instrucciones: </w:t>
      </w:r>
    </w:p>
    <w:p w:rsidR="00383DEE" w:rsidRDefault="00E078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>Completa la tabla con las competencias de tu perfil de egreso (las puedes revisar con tu docente)</w:t>
      </w:r>
    </w:p>
    <w:p w:rsidR="00383DEE" w:rsidRDefault="00E078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>Piensa en tu proceso de aprendizaje</w:t>
      </w:r>
      <w:r>
        <w:rPr>
          <w:color w:val="000000"/>
          <w:sz w:val="24"/>
          <w:szCs w:val="24"/>
        </w:rPr>
        <w:t xml:space="preserve"> durante el tiempo que has estudiando en Duoc UC y evalúa el nivel de logro que alcanzaste en cada competencia de tu plan de estudio. </w:t>
      </w:r>
    </w:p>
    <w:p w:rsidR="00383DEE" w:rsidRDefault="00E078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 xml:space="preserve">Marca con una cruz el nivel de logro alcanzado para cada aprendizaje de las unidades de competencia según las siguientes </w:t>
      </w:r>
      <w:r>
        <w:rPr>
          <w:color w:val="000000"/>
          <w:sz w:val="24"/>
          <w:szCs w:val="24"/>
        </w:rPr>
        <w:t>categorías:</w:t>
      </w:r>
    </w:p>
    <w:p w:rsidR="00383DEE" w:rsidRDefault="00383DEE">
      <w:pPr>
        <w:pBdr>
          <w:top w:val="nil"/>
          <w:left w:val="nil"/>
          <w:bottom w:val="nil"/>
          <w:right w:val="nil"/>
          <w:between w:val="nil"/>
        </w:pBdr>
        <w:ind w:left="435"/>
        <w:jc w:val="both"/>
        <w:rPr>
          <w:color w:val="000000"/>
        </w:rPr>
      </w:pPr>
    </w:p>
    <w:tbl>
      <w:tblPr>
        <w:tblStyle w:val="a"/>
        <w:tblW w:w="9780" w:type="dxa"/>
        <w:tblInd w:w="42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010"/>
        <w:gridCol w:w="7770"/>
      </w:tblGrid>
      <w:tr w:rsidR="00383DEE">
        <w:tc>
          <w:tcPr>
            <w:tcW w:w="2010" w:type="dxa"/>
          </w:tcPr>
          <w:p w:rsidR="00383DEE" w:rsidRDefault="00E078B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</w:t>
            </w:r>
          </w:p>
        </w:tc>
        <w:tc>
          <w:tcPr>
            <w:tcW w:w="7770" w:type="dxa"/>
          </w:tcPr>
          <w:p w:rsidR="00383DEE" w:rsidRDefault="00E078B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383DEE">
        <w:trPr>
          <w:trHeight w:val="519"/>
        </w:trPr>
        <w:tc>
          <w:tcPr>
            <w:tcW w:w="2010" w:type="dxa"/>
          </w:tcPr>
          <w:p w:rsidR="00383DEE" w:rsidRDefault="00E07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Excelente Dominio (ED)</w:t>
            </w:r>
          </w:p>
        </w:tc>
        <w:tc>
          <w:tcPr>
            <w:tcW w:w="7770" w:type="dxa"/>
          </w:tcPr>
          <w:p w:rsidR="00383DEE" w:rsidRDefault="00E078B5">
            <w:pPr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383DEE">
        <w:trPr>
          <w:trHeight w:val="489"/>
        </w:trPr>
        <w:tc>
          <w:tcPr>
            <w:tcW w:w="2010" w:type="dxa"/>
          </w:tcPr>
          <w:p w:rsidR="00383DEE" w:rsidRDefault="00E07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Alto Dominio (AD) </w:t>
            </w:r>
          </w:p>
        </w:tc>
        <w:tc>
          <w:tcPr>
            <w:tcW w:w="7770" w:type="dxa"/>
          </w:tcPr>
          <w:p w:rsidR="00383DEE" w:rsidRDefault="00E078B5">
            <w:pPr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383DEE">
        <w:trPr>
          <w:trHeight w:val="554"/>
        </w:trPr>
        <w:tc>
          <w:tcPr>
            <w:tcW w:w="2010" w:type="dxa"/>
          </w:tcPr>
          <w:p w:rsidR="00383DEE" w:rsidRDefault="00E07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Dominio Aceptable (DA) </w:t>
            </w:r>
          </w:p>
        </w:tc>
        <w:tc>
          <w:tcPr>
            <w:tcW w:w="7770" w:type="dxa"/>
          </w:tcPr>
          <w:p w:rsidR="00383DEE" w:rsidRDefault="00E078B5">
            <w:pPr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dominio básico de la competencia, que me permite lograr los aspectos centrales de ésta, pero aú</w:t>
            </w:r>
            <w:r>
              <w:rPr>
                <w:color w:val="000000"/>
                <w:sz w:val="24"/>
                <w:szCs w:val="24"/>
              </w:rPr>
              <w:t>n tengo muchos que necesito reforzar.</w:t>
            </w:r>
          </w:p>
        </w:tc>
      </w:tr>
      <w:tr w:rsidR="00383DEE">
        <w:tc>
          <w:tcPr>
            <w:tcW w:w="2010" w:type="dxa"/>
          </w:tcPr>
          <w:p w:rsidR="00383DEE" w:rsidRDefault="00E07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Dominio insuficiente (DP)</w:t>
            </w:r>
          </w:p>
        </w:tc>
        <w:tc>
          <w:tcPr>
            <w:tcW w:w="7770" w:type="dxa"/>
          </w:tcPr>
          <w:p w:rsidR="00383DEE" w:rsidRDefault="00E078B5">
            <w:pPr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dominio muy básico de la competencia, solo manejo alguno aspectos de manera aislada.</w:t>
            </w:r>
          </w:p>
        </w:tc>
      </w:tr>
      <w:tr w:rsidR="00383DEE">
        <w:trPr>
          <w:trHeight w:val="590"/>
        </w:trPr>
        <w:tc>
          <w:tcPr>
            <w:tcW w:w="2010" w:type="dxa"/>
          </w:tcPr>
          <w:p w:rsidR="00383DEE" w:rsidRDefault="00E07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Dominio no logrado (DNL)</w:t>
            </w:r>
          </w:p>
        </w:tc>
        <w:tc>
          <w:tcPr>
            <w:tcW w:w="7770" w:type="dxa"/>
          </w:tcPr>
          <w:p w:rsidR="00383DEE" w:rsidRDefault="00E07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dominio no logrado de la competencia, no manejo casi ningún aspecto de manera clara.</w:t>
            </w:r>
          </w:p>
        </w:tc>
      </w:tr>
    </w:tbl>
    <w:p w:rsidR="00383DEE" w:rsidRDefault="00383DEE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</w:rPr>
      </w:pPr>
    </w:p>
    <w:p w:rsidR="00383DEE" w:rsidRDefault="00383DEE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:rsidR="00383DEE" w:rsidRDefault="00E078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>En la columna de comentarios escribe por qué marcaste cada nivel.</w:t>
      </w:r>
    </w:p>
    <w:p w:rsidR="00383DEE" w:rsidRDefault="00383DEE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:rsidR="00383DEE" w:rsidRDefault="00383DEE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:rsidR="00383DEE" w:rsidRDefault="00383DEE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:rsidR="00383DEE" w:rsidRDefault="00383DEE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:rsidR="00383DEE" w:rsidRDefault="00383DEE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:rsidR="00383DEE" w:rsidRDefault="00383DEE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:rsidR="00383DEE" w:rsidRDefault="00383DEE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:rsidR="00383DEE" w:rsidRDefault="00383DEE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:rsidR="00383DEE" w:rsidRDefault="00383DEE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:rsidR="00383DEE" w:rsidRDefault="00383DEE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:rsidR="00383DEE" w:rsidRDefault="00383DEE">
      <w:pPr>
        <w:pBdr>
          <w:top w:val="nil"/>
          <w:left w:val="nil"/>
          <w:bottom w:val="nil"/>
          <w:right w:val="nil"/>
          <w:between w:val="nil"/>
        </w:pBdr>
        <w:ind w:left="435"/>
        <w:jc w:val="both"/>
        <w:rPr>
          <w:color w:val="767171"/>
          <w:sz w:val="24"/>
          <w:szCs w:val="24"/>
        </w:rPr>
      </w:pPr>
    </w:p>
    <w:tbl>
      <w:tblPr>
        <w:tblStyle w:val="a0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5038"/>
        <w:gridCol w:w="5038"/>
      </w:tblGrid>
      <w:tr w:rsidR="00383DEE" w:rsidTr="00383D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:rsidR="00383DEE" w:rsidRDefault="00E07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center"/>
              <w:rPr>
                <w:color w:val="767171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Escuela</w:t>
            </w:r>
          </w:p>
        </w:tc>
      </w:tr>
      <w:tr w:rsidR="00383DEE" w:rsidTr="00383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:rsidR="00383DEE" w:rsidRDefault="00E07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:rsidR="00383DEE" w:rsidRDefault="00E228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Benjamín</w:t>
            </w:r>
            <w:bookmarkStart w:id="1" w:name="_GoBack"/>
            <w:bookmarkEnd w:id="1"/>
            <w:r w:rsidR="006F6C51">
              <w:rPr>
                <w:color w:val="767171"/>
                <w:sz w:val="24"/>
                <w:szCs w:val="24"/>
              </w:rPr>
              <w:t xml:space="preserve"> </w:t>
            </w:r>
            <w:proofErr w:type="spellStart"/>
            <w:r w:rsidR="006F6C51">
              <w:rPr>
                <w:color w:val="767171"/>
                <w:sz w:val="24"/>
                <w:szCs w:val="24"/>
              </w:rPr>
              <w:t>Pavez</w:t>
            </w:r>
            <w:proofErr w:type="spellEnd"/>
            <w:r w:rsidR="006F6C51">
              <w:rPr>
                <w:color w:val="767171"/>
                <w:sz w:val="24"/>
                <w:szCs w:val="24"/>
              </w:rPr>
              <w:t xml:space="preserve"> </w:t>
            </w:r>
            <w:proofErr w:type="spellStart"/>
            <w:r w:rsidR="006F6C51">
              <w:rPr>
                <w:color w:val="767171"/>
                <w:sz w:val="24"/>
                <w:szCs w:val="24"/>
              </w:rPr>
              <w:t>Sepulveda</w:t>
            </w:r>
            <w:proofErr w:type="spellEnd"/>
          </w:p>
        </w:tc>
      </w:tr>
      <w:tr w:rsidR="00383DEE" w:rsidTr="00383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:rsidR="00383DEE" w:rsidRDefault="00E07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:rsidR="00383DEE" w:rsidRDefault="00E07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Ingeniería en informática</w:t>
            </w:r>
          </w:p>
        </w:tc>
      </w:tr>
      <w:tr w:rsidR="00383DEE" w:rsidTr="00383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:rsidR="00383DEE" w:rsidRDefault="00E07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:rsidR="00383DEE" w:rsidRDefault="00E07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2021</w:t>
            </w:r>
          </w:p>
        </w:tc>
      </w:tr>
    </w:tbl>
    <w:p w:rsidR="00383DEE" w:rsidRDefault="00383DEE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:rsidR="00383DEE" w:rsidRDefault="00383DEE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:rsidR="00383DEE" w:rsidRDefault="00383DEE">
      <w:pPr>
        <w:pBdr>
          <w:top w:val="nil"/>
          <w:left w:val="nil"/>
          <w:bottom w:val="nil"/>
          <w:right w:val="nil"/>
          <w:between w:val="nil"/>
        </w:pBdr>
        <w:ind w:left="435"/>
        <w:rPr>
          <w:color w:val="000000"/>
        </w:rPr>
      </w:pPr>
    </w:p>
    <w:tbl>
      <w:tblPr>
        <w:tblStyle w:val="a1"/>
        <w:tblW w:w="9915" w:type="dxa"/>
        <w:jc w:val="center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1125"/>
        <w:gridCol w:w="960"/>
        <w:gridCol w:w="1260"/>
        <w:gridCol w:w="840"/>
        <w:gridCol w:w="1425"/>
        <w:gridCol w:w="1830"/>
      </w:tblGrid>
      <w:tr w:rsidR="00383DEE">
        <w:trPr>
          <w:trHeight w:val="288"/>
          <w:jc w:val="center"/>
        </w:trPr>
        <w:tc>
          <w:tcPr>
            <w:tcW w:w="2475" w:type="dxa"/>
            <w:vMerge w:val="restart"/>
          </w:tcPr>
          <w:p w:rsidR="00383DEE" w:rsidRDefault="00E078B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Competencias Perfil de egreso</w:t>
            </w:r>
          </w:p>
        </w:tc>
        <w:tc>
          <w:tcPr>
            <w:tcW w:w="5610" w:type="dxa"/>
            <w:gridSpan w:val="5"/>
          </w:tcPr>
          <w:p w:rsidR="00383DEE" w:rsidRDefault="00E078B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Nivel de logro</w:t>
            </w:r>
          </w:p>
        </w:tc>
        <w:tc>
          <w:tcPr>
            <w:tcW w:w="1830" w:type="dxa"/>
            <w:vMerge w:val="restart"/>
          </w:tcPr>
          <w:p w:rsidR="00383DEE" w:rsidRDefault="00E078B5">
            <w:pPr>
              <w:jc w:val="center"/>
              <w:rPr>
                <w:b/>
                <w:sz w:val="18"/>
                <w:szCs w:val="18"/>
              </w:rPr>
            </w:pPr>
            <w:bookmarkStart w:id="2" w:name="_heading=h.30j0zll" w:colFirst="0" w:colLast="0"/>
            <w:bookmarkEnd w:id="2"/>
            <w:r>
              <w:rPr>
                <w:b/>
                <w:sz w:val="18"/>
                <w:szCs w:val="18"/>
              </w:rPr>
              <w:t>Comentarios</w:t>
            </w:r>
          </w:p>
        </w:tc>
      </w:tr>
      <w:tr w:rsidR="00383DEE">
        <w:trPr>
          <w:trHeight w:val="3149"/>
          <w:jc w:val="center"/>
        </w:trPr>
        <w:tc>
          <w:tcPr>
            <w:tcW w:w="2475" w:type="dxa"/>
            <w:vMerge/>
          </w:tcPr>
          <w:p w:rsidR="00383DEE" w:rsidRDefault="00383D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right="0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125" w:type="dxa"/>
          </w:tcPr>
          <w:p w:rsidR="00383DEE" w:rsidRDefault="00E078B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Excelente Dominio</w:t>
            </w:r>
          </w:p>
        </w:tc>
        <w:tc>
          <w:tcPr>
            <w:tcW w:w="960" w:type="dxa"/>
          </w:tcPr>
          <w:p w:rsidR="00383DEE" w:rsidRDefault="00E078B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Alto Dominio</w:t>
            </w:r>
          </w:p>
        </w:tc>
        <w:tc>
          <w:tcPr>
            <w:tcW w:w="1260" w:type="dxa"/>
          </w:tcPr>
          <w:p w:rsidR="00383DEE" w:rsidRDefault="00E078B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Dominio Aceptable</w:t>
            </w:r>
          </w:p>
        </w:tc>
        <w:tc>
          <w:tcPr>
            <w:tcW w:w="840" w:type="dxa"/>
          </w:tcPr>
          <w:p w:rsidR="00383DEE" w:rsidRDefault="00E078B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Dominio Insuficiente </w:t>
            </w:r>
          </w:p>
        </w:tc>
        <w:tc>
          <w:tcPr>
            <w:tcW w:w="1425" w:type="dxa"/>
          </w:tcPr>
          <w:p w:rsidR="00383DEE" w:rsidRDefault="00E078B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Dominio no logrado</w:t>
            </w:r>
          </w:p>
        </w:tc>
        <w:tc>
          <w:tcPr>
            <w:tcW w:w="1830" w:type="dxa"/>
            <w:vMerge/>
          </w:tcPr>
          <w:p w:rsidR="00383DEE" w:rsidRDefault="00383D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right="0"/>
              <w:jc w:val="left"/>
              <w:rPr>
                <w:b/>
                <w:sz w:val="18"/>
                <w:szCs w:val="18"/>
              </w:rPr>
            </w:pPr>
          </w:p>
        </w:tc>
      </w:tr>
      <w:tr w:rsidR="00383DEE">
        <w:trPr>
          <w:trHeight w:val="591"/>
          <w:jc w:val="center"/>
        </w:trPr>
        <w:tc>
          <w:tcPr>
            <w:tcW w:w="2475" w:type="dxa"/>
          </w:tcPr>
          <w:p w:rsidR="00383DEE" w:rsidRDefault="00E078B5">
            <w:pPr>
              <w:shd w:val="clear" w:color="auto" w:fill="FFFFFF"/>
              <w:spacing w:before="0" w:after="240"/>
              <w:ind w:left="0" w:right="0"/>
              <w:jc w:val="left"/>
              <w:rPr>
                <w:rFonts w:ascii="Arial" w:eastAsia="Arial" w:hAnsi="Arial" w:cs="Arial"/>
                <w:b/>
                <w:color w:val="1A1A1A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1A1A1A"/>
                <w:sz w:val="16"/>
                <w:szCs w:val="16"/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</w:t>
            </w:r>
            <w:r>
              <w:rPr>
                <w:rFonts w:ascii="Arial" w:eastAsia="Arial" w:hAnsi="Arial" w:cs="Arial"/>
                <w:b/>
                <w:color w:val="1A1A1A"/>
                <w:sz w:val="16"/>
                <w:szCs w:val="16"/>
              </w:rPr>
              <w:t>os por la industria.</w:t>
            </w:r>
          </w:p>
          <w:p w:rsidR="00383DEE" w:rsidRDefault="00383DEE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1125" w:type="dxa"/>
          </w:tcPr>
          <w:p w:rsidR="00383DEE" w:rsidRDefault="00E078B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ED</w:t>
            </w:r>
          </w:p>
        </w:tc>
        <w:tc>
          <w:tcPr>
            <w:tcW w:w="960" w:type="dxa"/>
          </w:tcPr>
          <w:p w:rsidR="00383DEE" w:rsidRDefault="00383DE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60" w:type="dxa"/>
          </w:tcPr>
          <w:p w:rsidR="00383DEE" w:rsidRDefault="00383DE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0" w:type="dxa"/>
          </w:tcPr>
          <w:p w:rsidR="00383DEE" w:rsidRDefault="00383DE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25" w:type="dxa"/>
          </w:tcPr>
          <w:p w:rsidR="00383DEE" w:rsidRDefault="00383DE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30" w:type="dxa"/>
          </w:tcPr>
          <w:p w:rsidR="00383DEE" w:rsidRDefault="00383DEE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383DEE">
        <w:trPr>
          <w:trHeight w:val="576"/>
          <w:jc w:val="center"/>
        </w:trPr>
        <w:tc>
          <w:tcPr>
            <w:tcW w:w="2475" w:type="dxa"/>
          </w:tcPr>
          <w:p w:rsidR="00383DEE" w:rsidRDefault="00E078B5">
            <w:pPr>
              <w:shd w:val="clear" w:color="auto" w:fill="FFFFFF"/>
              <w:spacing w:before="0" w:after="240"/>
              <w:ind w:left="0" w:right="0"/>
              <w:jc w:val="left"/>
              <w:rPr>
                <w:rFonts w:ascii="Arial" w:eastAsia="Arial" w:hAnsi="Arial" w:cs="Arial"/>
                <w:b/>
                <w:color w:val="1A1A1A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1A1A1A"/>
                <w:sz w:val="16"/>
                <w:szCs w:val="16"/>
              </w:rPr>
              <w:t>Ofrecer propuestas de solución informática analizando de forma integral los procesos de acuerdo a los requerimientos de la organización.</w:t>
            </w:r>
          </w:p>
          <w:p w:rsidR="00383DEE" w:rsidRDefault="00383DEE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1125" w:type="dxa"/>
          </w:tcPr>
          <w:p w:rsidR="00383DEE" w:rsidRDefault="00E078B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ED</w:t>
            </w:r>
          </w:p>
        </w:tc>
        <w:tc>
          <w:tcPr>
            <w:tcW w:w="960" w:type="dxa"/>
          </w:tcPr>
          <w:p w:rsidR="00383DEE" w:rsidRDefault="00383DE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60" w:type="dxa"/>
          </w:tcPr>
          <w:p w:rsidR="00383DEE" w:rsidRDefault="00383DE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0" w:type="dxa"/>
          </w:tcPr>
          <w:p w:rsidR="00383DEE" w:rsidRDefault="00383DE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25" w:type="dxa"/>
          </w:tcPr>
          <w:p w:rsidR="00383DEE" w:rsidRDefault="00383DE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30" w:type="dxa"/>
          </w:tcPr>
          <w:p w:rsidR="00383DEE" w:rsidRDefault="00383DEE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383DEE">
        <w:trPr>
          <w:trHeight w:val="591"/>
          <w:jc w:val="center"/>
        </w:trPr>
        <w:tc>
          <w:tcPr>
            <w:tcW w:w="2475" w:type="dxa"/>
          </w:tcPr>
          <w:p w:rsidR="00383DEE" w:rsidRDefault="00E078B5">
            <w:pPr>
              <w:shd w:val="clear" w:color="auto" w:fill="FFFFFF"/>
              <w:spacing w:before="0" w:after="240"/>
              <w:ind w:left="0" w:right="0"/>
              <w:jc w:val="left"/>
              <w:rPr>
                <w:rFonts w:ascii="Arial" w:eastAsia="Arial" w:hAnsi="Arial" w:cs="Arial"/>
                <w:b/>
                <w:color w:val="1A1A1A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1A1A1A"/>
                <w:sz w:val="16"/>
                <w:szCs w:val="16"/>
              </w:rPr>
              <w:lastRenderedPageBreak/>
              <w:t>Desarrollar una solución de software utilizando técnicas que permitan sistematizar el proceso de desarrollo y mantenimiento, asegurando el logro de los objetivos.</w:t>
            </w:r>
          </w:p>
          <w:p w:rsidR="00383DEE" w:rsidRDefault="00383DEE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125" w:type="dxa"/>
          </w:tcPr>
          <w:p w:rsidR="00383DEE" w:rsidRDefault="00E078B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ED</w:t>
            </w:r>
          </w:p>
        </w:tc>
        <w:tc>
          <w:tcPr>
            <w:tcW w:w="960" w:type="dxa"/>
          </w:tcPr>
          <w:p w:rsidR="00383DEE" w:rsidRDefault="00383DE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60" w:type="dxa"/>
          </w:tcPr>
          <w:p w:rsidR="00383DEE" w:rsidRDefault="00383DE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0" w:type="dxa"/>
          </w:tcPr>
          <w:p w:rsidR="00383DEE" w:rsidRDefault="00383DE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25" w:type="dxa"/>
          </w:tcPr>
          <w:p w:rsidR="00383DEE" w:rsidRDefault="00383DE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30" w:type="dxa"/>
          </w:tcPr>
          <w:p w:rsidR="00383DEE" w:rsidRDefault="00383DEE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383DEE">
        <w:trPr>
          <w:trHeight w:val="591"/>
          <w:jc w:val="center"/>
        </w:trPr>
        <w:tc>
          <w:tcPr>
            <w:tcW w:w="2475" w:type="dxa"/>
          </w:tcPr>
          <w:p w:rsidR="00383DEE" w:rsidRDefault="00E078B5">
            <w:pPr>
              <w:shd w:val="clear" w:color="auto" w:fill="FFFFFF"/>
              <w:spacing w:before="0" w:after="240"/>
              <w:ind w:left="0" w:right="0"/>
              <w:jc w:val="left"/>
              <w:rPr>
                <w:rFonts w:ascii="Arial" w:eastAsia="Arial" w:hAnsi="Arial" w:cs="Arial"/>
                <w:b/>
                <w:color w:val="1A1A1A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1A1A1A"/>
                <w:sz w:val="16"/>
                <w:szCs w:val="16"/>
              </w:rPr>
              <w:t>Construir Modelos de datos para soportar los requerimientos de la organización acuerdo a un diseño definido y escalable en el tiempo.</w:t>
            </w:r>
          </w:p>
          <w:p w:rsidR="00383DEE" w:rsidRDefault="00383DEE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125" w:type="dxa"/>
          </w:tcPr>
          <w:p w:rsidR="00383DEE" w:rsidRDefault="00E078B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ED</w:t>
            </w:r>
          </w:p>
        </w:tc>
        <w:tc>
          <w:tcPr>
            <w:tcW w:w="960" w:type="dxa"/>
          </w:tcPr>
          <w:p w:rsidR="00383DEE" w:rsidRDefault="00383DE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60" w:type="dxa"/>
          </w:tcPr>
          <w:p w:rsidR="00383DEE" w:rsidRDefault="00383DE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0" w:type="dxa"/>
          </w:tcPr>
          <w:p w:rsidR="00383DEE" w:rsidRDefault="00383DE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25" w:type="dxa"/>
          </w:tcPr>
          <w:p w:rsidR="00383DEE" w:rsidRDefault="00383DE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30" w:type="dxa"/>
          </w:tcPr>
          <w:p w:rsidR="00383DEE" w:rsidRDefault="00383DEE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383DEE">
        <w:trPr>
          <w:trHeight w:val="591"/>
          <w:jc w:val="center"/>
        </w:trPr>
        <w:tc>
          <w:tcPr>
            <w:tcW w:w="2475" w:type="dxa"/>
          </w:tcPr>
          <w:p w:rsidR="00383DEE" w:rsidRDefault="00E078B5">
            <w:pPr>
              <w:shd w:val="clear" w:color="auto" w:fill="FFFFFF"/>
              <w:spacing w:before="0" w:after="240"/>
              <w:ind w:left="0" w:right="0"/>
              <w:jc w:val="left"/>
              <w:rPr>
                <w:rFonts w:ascii="Arial" w:eastAsia="Arial" w:hAnsi="Arial" w:cs="Arial"/>
                <w:b/>
                <w:color w:val="1A1A1A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1A1A1A"/>
                <w:sz w:val="16"/>
                <w:szCs w:val="16"/>
              </w:rPr>
              <w:t>Programar consultas o rutinas para manipular información de una base de datos de acuerdo a los requerimientos de</w:t>
            </w:r>
            <w:r>
              <w:rPr>
                <w:rFonts w:ascii="Arial" w:eastAsia="Arial" w:hAnsi="Arial" w:cs="Arial"/>
                <w:b/>
                <w:color w:val="1A1A1A"/>
                <w:sz w:val="16"/>
                <w:szCs w:val="16"/>
              </w:rPr>
              <w:t xml:space="preserve"> la organización.</w:t>
            </w:r>
          </w:p>
        </w:tc>
        <w:tc>
          <w:tcPr>
            <w:tcW w:w="1125" w:type="dxa"/>
          </w:tcPr>
          <w:p w:rsidR="00383DEE" w:rsidRDefault="00E078B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ED</w:t>
            </w:r>
          </w:p>
        </w:tc>
        <w:tc>
          <w:tcPr>
            <w:tcW w:w="960" w:type="dxa"/>
          </w:tcPr>
          <w:p w:rsidR="00383DEE" w:rsidRDefault="00383DE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60" w:type="dxa"/>
          </w:tcPr>
          <w:p w:rsidR="00383DEE" w:rsidRDefault="00383DE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0" w:type="dxa"/>
          </w:tcPr>
          <w:p w:rsidR="00383DEE" w:rsidRDefault="00383DE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25" w:type="dxa"/>
          </w:tcPr>
          <w:p w:rsidR="00383DEE" w:rsidRDefault="00383DE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30" w:type="dxa"/>
          </w:tcPr>
          <w:p w:rsidR="00383DEE" w:rsidRDefault="00383DEE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383DEE">
        <w:trPr>
          <w:trHeight w:val="576"/>
          <w:jc w:val="center"/>
        </w:trPr>
        <w:tc>
          <w:tcPr>
            <w:tcW w:w="2475" w:type="dxa"/>
          </w:tcPr>
          <w:p w:rsidR="00383DEE" w:rsidRDefault="00E078B5">
            <w:pPr>
              <w:shd w:val="clear" w:color="auto" w:fill="FFFFFF"/>
              <w:spacing w:before="0" w:after="240"/>
              <w:ind w:left="0" w:right="0"/>
              <w:jc w:val="left"/>
              <w:rPr>
                <w:rFonts w:ascii="Arial" w:eastAsia="Arial" w:hAnsi="Arial" w:cs="Arial"/>
                <w:b/>
                <w:color w:val="1A1A1A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1A1A1A"/>
                <w:sz w:val="16"/>
                <w:szCs w:val="16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  <w:p w:rsidR="00383DEE" w:rsidRDefault="00383DEE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125" w:type="dxa"/>
          </w:tcPr>
          <w:p w:rsidR="00383DEE" w:rsidRDefault="00E078B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ED</w:t>
            </w:r>
          </w:p>
        </w:tc>
        <w:tc>
          <w:tcPr>
            <w:tcW w:w="960" w:type="dxa"/>
          </w:tcPr>
          <w:p w:rsidR="00383DEE" w:rsidRDefault="00383DE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60" w:type="dxa"/>
          </w:tcPr>
          <w:p w:rsidR="00383DEE" w:rsidRDefault="00383DE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0" w:type="dxa"/>
          </w:tcPr>
          <w:p w:rsidR="00383DEE" w:rsidRDefault="00383DE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25" w:type="dxa"/>
          </w:tcPr>
          <w:p w:rsidR="00383DEE" w:rsidRDefault="00383DE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30" w:type="dxa"/>
          </w:tcPr>
          <w:p w:rsidR="00383DEE" w:rsidRDefault="00383DEE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383DEE">
        <w:trPr>
          <w:trHeight w:val="591"/>
          <w:jc w:val="center"/>
        </w:trPr>
        <w:tc>
          <w:tcPr>
            <w:tcW w:w="2475" w:type="dxa"/>
          </w:tcPr>
          <w:p w:rsidR="00383DEE" w:rsidRDefault="00E078B5">
            <w:pPr>
              <w:shd w:val="clear" w:color="auto" w:fill="FFFFFF"/>
              <w:spacing w:before="0" w:after="240"/>
              <w:ind w:left="0" w:right="0"/>
              <w:jc w:val="left"/>
              <w:rPr>
                <w:rFonts w:ascii="Arial" w:eastAsia="Arial" w:hAnsi="Arial" w:cs="Arial"/>
                <w:b/>
                <w:color w:val="1A1A1A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1A1A1A"/>
                <w:sz w:val="16"/>
                <w:szCs w:val="16"/>
              </w:rPr>
              <w:t>Realizar pruebas de certificación tanto de los productos como de los procesos utilizando buenas prácticas definidas por la industria.</w:t>
            </w:r>
          </w:p>
          <w:p w:rsidR="00383DEE" w:rsidRDefault="00383DEE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25" w:type="dxa"/>
          </w:tcPr>
          <w:p w:rsidR="00383DEE" w:rsidRDefault="00E078B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ED</w:t>
            </w:r>
          </w:p>
        </w:tc>
        <w:tc>
          <w:tcPr>
            <w:tcW w:w="960" w:type="dxa"/>
          </w:tcPr>
          <w:p w:rsidR="00383DEE" w:rsidRDefault="00383DE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60" w:type="dxa"/>
          </w:tcPr>
          <w:p w:rsidR="00383DEE" w:rsidRDefault="00383DE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0" w:type="dxa"/>
          </w:tcPr>
          <w:p w:rsidR="00383DEE" w:rsidRDefault="00383DE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25" w:type="dxa"/>
          </w:tcPr>
          <w:p w:rsidR="00383DEE" w:rsidRDefault="00383DE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30" w:type="dxa"/>
          </w:tcPr>
          <w:p w:rsidR="00383DEE" w:rsidRDefault="00383DEE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383DEE">
        <w:trPr>
          <w:trHeight w:val="576"/>
          <w:jc w:val="center"/>
        </w:trPr>
        <w:tc>
          <w:tcPr>
            <w:tcW w:w="2475" w:type="dxa"/>
          </w:tcPr>
          <w:p w:rsidR="00383DEE" w:rsidRDefault="00E078B5">
            <w:pPr>
              <w:shd w:val="clear" w:color="auto" w:fill="FFFFFF"/>
              <w:spacing w:before="0" w:after="240"/>
              <w:ind w:left="0" w:right="0"/>
              <w:jc w:val="left"/>
              <w:rPr>
                <w:rFonts w:ascii="Arial" w:eastAsia="Arial" w:hAnsi="Arial" w:cs="Arial"/>
                <w:b/>
                <w:color w:val="1A1A1A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1A1A1A"/>
                <w:sz w:val="16"/>
                <w:szCs w:val="16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125" w:type="dxa"/>
          </w:tcPr>
          <w:p w:rsidR="00383DEE" w:rsidRDefault="00E078B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ED</w:t>
            </w:r>
          </w:p>
        </w:tc>
        <w:tc>
          <w:tcPr>
            <w:tcW w:w="960" w:type="dxa"/>
          </w:tcPr>
          <w:p w:rsidR="00383DEE" w:rsidRDefault="00383DE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60" w:type="dxa"/>
          </w:tcPr>
          <w:p w:rsidR="00383DEE" w:rsidRDefault="00383DE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40" w:type="dxa"/>
          </w:tcPr>
          <w:p w:rsidR="00383DEE" w:rsidRDefault="00383DE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25" w:type="dxa"/>
          </w:tcPr>
          <w:p w:rsidR="00383DEE" w:rsidRDefault="00383DE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30" w:type="dxa"/>
          </w:tcPr>
          <w:p w:rsidR="00383DEE" w:rsidRDefault="00383DEE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383DEE" w:rsidRDefault="00383DEE">
      <w:pPr>
        <w:pBdr>
          <w:top w:val="nil"/>
          <w:left w:val="nil"/>
          <w:bottom w:val="nil"/>
          <w:right w:val="nil"/>
          <w:between w:val="nil"/>
        </w:pBdr>
        <w:ind w:left="435"/>
        <w:rPr>
          <w:color w:val="000000"/>
          <w:sz w:val="20"/>
          <w:szCs w:val="20"/>
        </w:rPr>
      </w:pPr>
    </w:p>
    <w:p w:rsidR="00383DEE" w:rsidRDefault="00383DEE">
      <w:pPr>
        <w:rPr>
          <w:sz w:val="20"/>
          <w:szCs w:val="20"/>
        </w:rPr>
      </w:pPr>
    </w:p>
    <w:sectPr w:rsidR="00383D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77" w:bottom="1134" w:left="1077" w:header="567" w:footer="465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78B5" w:rsidRDefault="00E078B5">
      <w:pPr>
        <w:spacing w:after="0" w:line="240" w:lineRule="auto"/>
      </w:pPr>
      <w:r>
        <w:separator/>
      </w:r>
    </w:p>
  </w:endnote>
  <w:endnote w:type="continuationSeparator" w:id="0">
    <w:p w:rsidR="00E078B5" w:rsidRDefault="00E07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DEE" w:rsidRDefault="00383DE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DEE" w:rsidRDefault="00E078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l="0" t="0" r="0" b="0"/>
              <wp:wrapNone/>
              <wp:docPr id="33" name="Grupo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83DEE" w:rsidRDefault="00383DE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83DEE" w:rsidRDefault="00E078B5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PAGE    \* MERGEFORMAT</w:t>
                              </w:r>
                              <w:r>
                                <w:rPr>
                                  <w:color w:val="8C8C8C"/>
                                </w:rPr>
                                <w:t>0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Pr id="5" name="Conector: angular 5"/>
                          <wps:cNvCnPr/>
                          <wps:spPr>
                            <a:xfrm rot="10800000" flipH="1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name="adj1" fmla="val 923254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" name="Conector: angular 6"/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name="adj1" fmla="val 14609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DEE" w:rsidRDefault="00383DE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78B5" w:rsidRDefault="00E078B5">
      <w:pPr>
        <w:spacing w:after="0" w:line="240" w:lineRule="auto"/>
      </w:pPr>
      <w:r>
        <w:separator/>
      </w:r>
    </w:p>
  </w:footnote>
  <w:footnote w:type="continuationSeparator" w:id="0">
    <w:p w:rsidR="00E078B5" w:rsidRDefault="00E078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DEE" w:rsidRDefault="00383DE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DEE" w:rsidRDefault="00383DE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2"/>
      <w:tblW w:w="10086" w:type="dxa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6720"/>
      <w:gridCol w:w="3366"/>
    </w:tblGrid>
    <w:tr w:rsidR="00383DEE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:rsidR="00383DEE" w:rsidRDefault="00E078B5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Autoevaluación de Competencias</w:t>
          </w:r>
        </w:p>
        <w:p w:rsidR="00383DEE" w:rsidRDefault="00E078B5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:rsidR="00383DEE" w:rsidRDefault="00E078B5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noProof/>
            </w:rPr>
            <w:drawing>
              <wp:inline distT="0" distB="0" distL="0" distR="0">
                <wp:extent cx="1996440" cy="428625"/>
                <wp:effectExtent l="0" t="0" r="0" b="0"/>
                <wp:docPr id="34" name="image3.png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http://www.duoc.cl/normasgraficas/normasgraficas/marca-duoc/6logo-fondo-transparente/fondo-transparente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383DEE" w:rsidRDefault="00383DE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DEE" w:rsidRDefault="00383DE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3"/>
      <w:tblW w:w="10086" w:type="dxa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787"/>
      <w:gridCol w:w="5941"/>
      <w:gridCol w:w="3358"/>
    </w:tblGrid>
    <w:tr w:rsidR="00383DEE">
      <w:trPr>
        <w:trHeight w:val="1091"/>
      </w:trPr>
      <w:tc>
        <w:tcPr>
          <w:tcW w:w="0" w:type="auto"/>
          <w:tcBorders>
            <w:top w:val="nil"/>
            <w:left w:val="nil"/>
            <w:bottom w:val="nil"/>
            <w:right w:val="nil"/>
          </w:tcBorders>
        </w:tcPr>
        <w:p w:rsidR="00383DEE" w:rsidRDefault="00E078B5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>
                <wp:extent cx="363448" cy="578253"/>
                <wp:effectExtent l="0" t="0" r="0" b="0"/>
                <wp:docPr id="36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Borders>
            <w:top w:val="nil"/>
            <w:left w:val="nil"/>
            <w:bottom w:val="nil"/>
            <w:right w:val="nil"/>
          </w:tcBorders>
        </w:tcPr>
        <w:p w:rsidR="00383DEE" w:rsidRDefault="00E078B5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PTR7862</w:t>
          </w:r>
        </w:p>
        <w:p w:rsidR="00383DEE" w:rsidRDefault="00E078B5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Técnico en Geomática</w:t>
          </w:r>
        </w:p>
        <w:p w:rsidR="00383DEE" w:rsidRDefault="00E078B5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Autoevaluación de Competencias – Fase 1</w:t>
          </w:r>
        </w:p>
        <w:p w:rsidR="00383DEE" w:rsidRDefault="00383DEE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</w:p>
      </w:tc>
      <w:tc>
        <w:tcPr>
          <w:tcW w:w="0" w:type="auto"/>
          <w:tcBorders>
            <w:top w:val="nil"/>
            <w:left w:val="nil"/>
            <w:bottom w:val="nil"/>
            <w:right w:val="nil"/>
          </w:tcBorders>
        </w:tcPr>
        <w:p w:rsidR="00383DEE" w:rsidRDefault="00E078B5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>
                <wp:extent cx="1908834" cy="470407"/>
                <wp:effectExtent l="0" t="0" r="0" b="0"/>
                <wp:docPr id="3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383DEE" w:rsidRDefault="00383DE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FF438C"/>
    <w:multiLevelType w:val="multilevel"/>
    <w:tmpl w:val="1744F998"/>
    <w:lvl w:ilvl="0">
      <w:numFmt w:val="bullet"/>
      <w:lvlText w:val="-"/>
      <w:lvlJc w:val="left"/>
      <w:pPr>
        <w:ind w:left="795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DEE"/>
    <w:rsid w:val="00383DEE"/>
    <w:rsid w:val="006F6C51"/>
    <w:rsid w:val="00E078B5"/>
    <w:rsid w:val="00E2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49C8C"/>
  <w15:docId w15:val="{57CA2855-DAAF-4774-8B95-82CF37C3A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40" w:line="288" w:lineRule="auto"/>
      <w:ind w:left="432" w:right="1080"/>
    </w:pPr>
    <w:rPr>
      <w:smallCaps/>
      <w:color w:val="5B9BD5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0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2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3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qk0IbH6zOJK6wA1zRDN89NhMEQ==">CgMxLjAyCGguZ2pkZ3hzMgloLjMwajB6bGw4AHIhMTdfX3djckI5ZGVDdzA1UzIzZU1nUUo5VXYzT0VkcVFy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513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cp:lastModifiedBy>CETECOM</cp:lastModifiedBy>
  <cp:revision>4</cp:revision>
  <dcterms:created xsi:type="dcterms:W3CDTF">2022-02-07T13:42:00Z</dcterms:created>
  <dcterms:modified xsi:type="dcterms:W3CDTF">2024-09-06T15:32:00Z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