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B2EE1" w14:textId="167A4417" w:rsidR="00CF5E44" w:rsidRPr="008B392F" w:rsidRDefault="008B392F" w:rsidP="008B392F">
      <w:pPr>
        <w:pStyle w:val="Ttulo1"/>
        <w:rPr>
          <w:sz w:val="44"/>
          <w:szCs w:val="44"/>
          <w:u w:val="single"/>
        </w:rPr>
      </w:pPr>
      <w:r w:rsidRPr="008B392F">
        <w:rPr>
          <w:sz w:val="44"/>
          <w:szCs w:val="44"/>
          <w:u w:val="single"/>
        </w:rPr>
        <w:t>SUBCONSULTAS:</w:t>
      </w:r>
    </w:p>
    <w:p w14:paraId="7F6787C2" w14:textId="185020EF" w:rsidR="008B392F" w:rsidRDefault="008B392F" w:rsidP="008B392F">
      <w:r>
        <w:t>Consultas dentro de otra consulta, se pueden usar en clausulas (WHERE, SELECT O FROM).</w:t>
      </w:r>
    </w:p>
    <w:p w14:paraId="1477F07A" w14:textId="77777777" w:rsidR="008B392F" w:rsidRDefault="008B392F" w:rsidP="008B392F"/>
    <w:p w14:paraId="70475DB5" w14:textId="08AD5752" w:rsidR="008B392F" w:rsidRDefault="008B392F" w:rsidP="008B392F">
      <w:pPr>
        <w:rPr>
          <w:color w:val="196B24" w:themeColor="accent3"/>
          <w:sz w:val="28"/>
          <w:szCs w:val="28"/>
          <w:u w:val="single"/>
        </w:rPr>
      </w:pPr>
      <w:r w:rsidRPr="008B392F">
        <w:rPr>
          <w:color w:val="196B24" w:themeColor="accent3"/>
          <w:sz w:val="28"/>
          <w:szCs w:val="28"/>
          <w:u w:val="single"/>
        </w:rPr>
        <w:t>SUBCONSULTAS CON IN</w:t>
      </w:r>
      <w:r>
        <w:rPr>
          <w:color w:val="196B24" w:themeColor="accent3"/>
          <w:sz w:val="28"/>
          <w:szCs w:val="28"/>
          <w:u w:val="single"/>
        </w:rPr>
        <w:t>:</w:t>
      </w:r>
    </w:p>
    <w:p w14:paraId="5FCF9C9C" w14:textId="366EC6A3" w:rsidR="00E4625E" w:rsidRDefault="00E4625E" w:rsidP="00E4625E">
      <w:r>
        <w:t>Se usa para verificar si un valor esta dentro de un conjunto de resultados de una consulta previa.</w:t>
      </w:r>
    </w:p>
    <w:p w14:paraId="324E4D2A" w14:textId="2033723B" w:rsidR="00E4625E" w:rsidRPr="00E4625E" w:rsidRDefault="00E4625E" w:rsidP="00E4625E">
      <w:pPr>
        <w:rPr>
          <w:color w:val="196B24" w:themeColor="accent3"/>
          <w:sz w:val="28"/>
          <w:szCs w:val="28"/>
          <w:u w:val="single"/>
        </w:rPr>
      </w:pPr>
      <w:r w:rsidRPr="00E4625E">
        <w:rPr>
          <w:color w:val="196B24" w:themeColor="accent3"/>
          <w:sz w:val="28"/>
          <w:szCs w:val="28"/>
          <w:u w:val="single"/>
        </w:rPr>
        <w:t>SUBCONSULTAS CON EXISTS</w:t>
      </w:r>
      <w:r>
        <w:rPr>
          <w:color w:val="196B24" w:themeColor="accent3"/>
          <w:sz w:val="28"/>
          <w:szCs w:val="28"/>
          <w:u w:val="single"/>
        </w:rPr>
        <w:t>:</w:t>
      </w:r>
    </w:p>
    <w:p w14:paraId="588962D8" w14:textId="3DBF3698" w:rsidR="008B392F" w:rsidRDefault="00E4625E" w:rsidP="00E4625E">
      <w:r>
        <w:t>Comprueba que existan filas de una subconsulta ya ella, mínimo uno para que sea verdadero.</w:t>
      </w:r>
    </w:p>
    <w:p w14:paraId="3C20903A" w14:textId="67C79F2B" w:rsidR="00E4625E" w:rsidRDefault="00E4625E" w:rsidP="00E4625E">
      <w:pPr>
        <w:pStyle w:val="Ttulo1"/>
        <w:rPr>
          <w:sz w:val="44"/>
          <w:szCs w:val="44"/>
          <w:u w:val="single"/>
        </w:rPr>
      </w:pPr>
      <w:r w:rsidRPr="00E4625E">
        <w:rPr>
          <w:sz w:val="44"/>
          <w:szCs w:val="44"/>
          <w:u w:val="single"/>
        </w:rPr>
        <w:t>FUNCIONES DE FECHA</w:t>
      </w:r>
      <w:r>
        <w:rPr>
          <w:sz w:val="44"/>
          <w:szCs w:val="44"/>
          <w:u w:val="single"/>
        </w:rPr>
        <w:t>:</w:t>
      </w:r>
    </w:p>
    <w:p w14:paraId="50525DA3" w14:textId="7C32D9FA" w:rsidR="00E4625E" w:rsidRDefault="00E4625E" w:rsidP="00E4625E">
      <w:proofErr w:type="gramStart"/>
      <w:r>
        <w:t>GETDATE(</w:t>
      </w:r>
      <w:proofErr w:type="gramEnd"/>
      <w:r>
        <w:t xml:space="preserve">): Devuelve la fecha actual del sistema </w:t>
      </w:r>
    </w:p>
    <w:p w14:paraId="6BB61BF6" w14:textId="7219DE7B" w:rsidR="00E4625E" w:rsidRPr="00900D66" w:rsidRDefault="00E4625E" w:rsidP="00E4625E">
      <w:pPr>
        <w:rPr>
          <w:lang w:val="en-US"/>
        </w:rPr>
      </w:pPr>
      <w:proofErr w:type="gramStart"/>
      <w:r w:rsidRPr="00900D66">
        <w:rPr>
          <w:lang w:val="en-US"/>
        </w:rPr>
        <w:t>DAY(</w:t>
      </w:r>
      <w:proofErr w:type="gramEnd"/>
      <w:r w:rsidRPr="00900D66">
        <w:rPr>
          <w:lang w:val="en-US"/>
        </w:rPr>
        <w:t xml:space="preserve">): </w:t>
      </w:r>
      <w:r w:rsidR="00900D66" w:rsidRPr="00900D66">
        <w:rPr>
          <w:lang w:val="en-US"/>
        </w:rPr>
        <w:t>I</w:t>
      </w:r>
      <w:r w:rsidRPr="00900D66">
        <w:rPr>
          <w:lang w:val="en-US"/>
        </w:rPr>
        <w:t xml:space="preserve">ndica día </w:t>
      </w:r>
    </w:p>
    <w:p w14:paraId="07D16CA6" w14:textId="7FA55475" w:rsidR="00E4625E" w:rsidRDefault="00E4625E" w:rsidP="00E4625E">
      <w:pPr>
        <w:rPr>
          <w:lang w:val="en-US"/>
        </w:rPr>
      </w:pPr>
      <w:proofErr w:type="gramStart"/>
      <w:r w:rsidRPr="00900D66">
        <w:rPr>
          <w:lang w:val="en-US"/>
        </w:rPr>
        <w:t>MONTH(</w:t>
      </w:r>
      <w:proofErr w:type="gramEnd"/>
      <w:r w:rsidRPr="00900D66">
        <w:rPr>
          <w:lang w:val="en-US"/>
        </w:rPr>
        <w:t>):</w:t>
      </w:r>
      <w:r w:rsidR="00900D66" w:rsidRPr="00900D66">
        <w:rPr>
          <w:lang w:val="en-US"/>
        </w:rPr>
        <w:t xml:space="preserve"> Ind</w:t>
      </w:r>
      <w:r w:rsidR="00900D66">
        <w:rPr>
          <w:lang w:val="en-US"/>
        </w:rPr>
        <w:t xml:space="preserve">ica </w:t>
      </w:r>
      <w:proofErr w:type="spellStart"/>
      <w:r w:rsidR="00900D66">
        <w:rPr>
          <w:lang w:val="en-US"/>
        </w:rPr>
        <w:t>mes</w:t>
      </w:r>
      <w:proofErr w:type="spellEnd"/>
    </w:p>
    <w:p w14:paraId="6E043F49" w14:textId="769BA9BB" w:rsidR="00900D66" w:rsidRDefault="00900D66" w:rsidP="00E4625E">
      <w:pPr>
        <w:rPr>
          <w:lang w:val="en-US"/>
        </w:rPr>
      </w:pPr>
      <w:proofErr w:type="gramStart"/>
      <w:r>
        <w:rPr>
          <w:lang w:val="en-US"/>
        </w:rPr>
        <w:t>YEAR(</w:t>
      </w:r>
      <w:proofErr w:type="gramEnd"/>
      <w:r>
        <w:rPr>
          <w:lang w:val="en-US"/>
        </w:rPr>
        <w:t xml:space="preserve">): Indica </w:t>
      </w:r>
      <w:proofErr w:type="spellStart"/>
      <w:r>
        <w:rPr>
          <w:lang w:val="en-US"/>
        </w:rPr>
        <w:t>año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</w:p>
    <w:p w14:paraId="30AF287F" w14:textId="3FD25CA5" w:rsidR="00900D66" w:rsidRDefault="00900D66" w:rsidP="00E4625E">
      <w:pPr>
        <w:rPr>
          <w:color w:val="7030A0"/>
        </w:rPr>
      </w:pPr>
      <w:r w:rsidRPr="00900D66">
        <w:rPr>
          <w:color w:val="7030A0"/>
        </w:rPr>
        <w:t>SELECT YEAR(</w:t>
      </w:r>
      <w:proofErr w:type="gramStart"/>
      <w:r w:rsidRPr="00900D66">
        <w:rPr>
          <w:color w:val="7030A0"/>
        </w:rPr>
        <w:t>GETDATE(</w:t>
      </w:r>
      <w:proofErr w:type="gramEnd"/>
      <w:r w:rsidRPr="00900D66">
        <w:rPr>
          <w:color w:val="7030A0"/>
        </w:rPr>
        <w:t>)): devuelve el año actual</w:t>
      </w:r>
      <w:r>
        <w:rPr>
          <w:color w:val="7030A0"/>
        </w:rPr>
        <w:t>.</w:t>
      </w:r>
    </w:p>
    <w:p w14:paraId="063999AC" w14:textId="6AC90EBC" w:rsidR="00900D66" w:rsidRDefault="00900D66" w:rsidP="00E4625E">
      <w:pPr>
        <w:rPr>
          <w:color w:val="196B24" w:themeColor="accent3"/>
          <w:sz w:val="28"/>
          <w:szCs w:val="28"/>
          <w:u w:val="single"/>
        </w:rPr>
      </w:pPr>
      <w:proofErr w:type="gramStart"/>
      <w:r w:rsidRPr="00900D66">
        <w:rPr>
          <w:color w:val="196B24" w:themeColor="accent3"/>
          <w:sz w:val="28"/>
          <w:szCs w:val="28"/>
          <w:u w:val="single"/>
        </w:rPr>
        <w:t>DATEADD(</w:t>
      </w:r>
      <w:proofErr w:type="gramEnd"/>
      <w:r w:rsidRPr="00900D66">
        <w:rPr>
          <w:color w:val="196B24" w:themeColor="accent3"/>
          <w:sz w:val="28"/>
          <w:szCs w:val="28"/>
          <w:u w:val="single"/>
        </w:rPr>
        <w:t>):</w:t>
      </w:r>
    </w:p>
    <w:p w14:paraId="6A0FA544" w14:textId="5240B0AE" w:rsidR="00900D66" w:rsidRDefault="00900D66" w:rsidP="00900D66">
      <w:r>
        <w:t>Añade un intervalo de tiempo a una fecha:</w:t>
      </w:r>
    </w:p>
    <w:p w14:paraId="684014B1" w14:textId="59107D18" w:rsidR="00900D66" w:rsidRDefault="00900D66" w:rsidP="00900D66">
      <w:pPr>
        <w:rPr>
          <w:color w:val="7030A0"/>
        </w:rPr>
      </w:pPr>
      <w:r w:rsidRPr="00900D66">
        <w:rPr>
          <w:color w:val="7030A0"/>
        </w:rPr>
        <w:t xml:space="preserve">SELECT </w:t>
      </w:r>
      <w:proofErr w:type="gramStart"/>
      <w:r w:rsidRPr="00900D66">
        <w:rPr>
          <w:color w:val="7030A0"/>
        </w:rPr>
        <w:t>DATEADD(</w:t>
      </w:r>
      <w:proofErr w:type="gramEnd"/>
      <w:r w:rsidRPr="00900D66">
        <w:rPr>
          <w:color w:val="7030A0"/>
        </w:rPr>
        <w:t xml:space="preserve">DAY, 10, </w:t>
      </w:r>
      <w:proofErr w:type="gramStart"/>
      <w:r w:rsidRPr="00900D66">
        <w:rPr>
          <w:color w:val="7030A0"/>
        </w:rPr>
        <w:t>GETDATE(</w:t>
      </w:r>
      <w:proofErr w:type="gramEnd"/>
      <w:r w:rsidRPr="00900D66">
        <w:rPr>
          <w:color w:val="7030A0"/>
        </w:rPr>
        <w:t>)): Fecha dentro de 10 días según el sistema.</w:t>
      </w:r>
    </w:p>
    <w:p w14:paraId="1A0CC995" w14:textId="282F26CB" w:rsidR="00900D66" w:rsidRDefault="00900D66" w:rsidP="00900D66">
      <w:pPr>
        <w:rPr>
          <w:color w:val="196B24" w:themeColor="accent3"/>
          <w:sz w:val="28"/>
          <w:szCs w:val="28"/>
          <w:u w:val="single"/>
        </w:rPr>
      </w:pPr>
      <w:proofErr w:type="gramStart"/>
      <w:r w:rsidRPr="00900D66">
        <w:rPr>
          <w:color w:val="196B24" w:themeColor="accent3"/>
          <w:sz w:val="28"/>
          <w:szCs w:val="28"/>
          <w:u w:val="single"/>
        </w:rPr>
        <w:t>DATEDIFF(</w:t>
      </w:r>
      <w:proofErr w:type="gramEnd"/>
      <w:r w:rsidRPr="00900D66">
        <w:rPr>
          <w:color w:val="196B24" w:themeColor="accent3"/>
          <w:sz w:val="28"/>
          <w:szCs w:val="28"/>
          <w:u w:val="single"/>
        </w:rPr>
        <w:t>):</w:t>
      </w:r>
    </w:p>
    <w:p w14:paraId="49E9AB49" w14:textId="3F7E5E5A" w:rsidR="00900D66" w:rsidRDefault="00900D66" w:rsidP="00900D66">
      <w:r>
        <w:t>Halla la diferencia entre 2 fechas declaradas:</w:t>
      </w:r>
    </w:p>
    <w:p w14:paraId="24F49B5B" w14:textId="111E6A11" w:rsidR="00900D66" w:rsidRDefault="00900D66" w:rsidP="00900D66">
      <w:pPr>
        <w:rPr>
          <w:color w:val="7030A0"/>
        </w:rPr>
      </w:pPr>
      <w:r w:rsidRPr="008A3C77">
        <w:rPr>
          <w:color w:val="7030A0"/>
        </w:rPr>
        <w:t xml:space="preserve">SELECT </w:t>
      </w:r>
      <w:proofErr w:type="gramStart"/>
      <w:r w:rsidRPr="008A3C77">
        <w:rPr>
          <w:color w:val="7030A0"/>
        </w:rPr>
        <w:t>DATEDIFF(</w:t>
      </w:r>
      <w:proofErr w:type="gramEnd"/>
      <w:r w:rsidRPr="008A3C77">
        <w:rPr>
          <w:color w:val="7030A0"/>
        </w:rPr>
        <w:t>DAY, ´2025-05-14</w:t>
      </w:r>
      <w:proofErr w:type="gramStart"/>
      <w:r w:rsidRPr="008A3C77">
        <w:rPr>
          <w:color w:val="7030A0"/>
        </w:rPr>
        <w:t>´,GETDATE</w:t>
      </w:r>
      <w:proofErr w:type="gramEnd"/>
      <w:r w:rsidRPr="008A3C77">
        <w:rPr>
          <w:color w:val="7030A0"/>
        </w:rPr>
        <w:t>()): Diferencia e</w:t>
      </w:r>
      <w:r w:rsidR="008A3C77" w:rsidRPr="008A3C77">
        <w:rPr>
          <w:color w:val="7030A0"/>
        </w:rPr>
        <w:t>ntre el 2025-05-14 y la fecha actual.</w:t>
      </w:r>
    </w:p>
    <w:p w14:paraId="6DF0FA3D" w14:textId="79A4736D" w:rsidR="008A3C77" w:rsidRDefault="008A3C77" w:rsidP="00900D66">
      <w:pPr>
        <w:rPr>
          <w:rFonts w:asciiTheme="majorHAnsi" w:eastAsiaTheme="majorEastAsia" w:hAnsiTheme="majorHAnsi" w:cstheme="majorBidi"/>
          <w:color w:val="0F4761" w:themeColor="accent1" w:themeShade="BF"/>
          <w:sz w:val="44"/>
          <w:szCs w:val="44"/>
          <w:u w:val="single"/>
        </w:rPr>
      </w:pPr>
      <w:r w:rsidRPr="008A3C77">
        <w:rPr>
          <w:rFonts w:asciiTheme="majorHAnsi" w:eastAsiaTheme="majorEastAsia" w:hAnsiTheme="majorHAnsi" w:cstheme="majorBidi"/>
          <w:color w:val="0F4761" w:themeColor="accent1" w:themeShade="BF"/>
          <w:sz w:val="44"/>
          <w:szCs w:val="44"/>
          <w:u w:val="single"/>
        </w:rPr>
        <w:t>FUNCIONES DE CADENA:</w:t>
      </w:r>
    </w:p>
    <w:p w14:paraId="34F4522E" w14:textId="77777777" w:rsidR="008A3C77" w:rsidRDefault="008A3C77" w:rsidP="008A3C77"/>
    <w:p w14:paraId="7DBBAA9D" w14:textId="77777777" w:rsidR="008A3C77" w:rsidRDefault="008A3C77" w:rsidP="008A3C77"/>
    <w:p w14:paraId="7C1A7388" w14:textId="7C232D87" w:rsidR="008A3C77" w:rsidRDefault="008A3C77" w:rsidP="008A3C77">
      <w:pPr>
        <w:rPr>
          <w:color w:val="196B24" w:themeColor="accent3"/>
          <w:sz w:val="28"/>
          <w:szCs w:val="28"/>
          <w:u w:val="single"/>
        </w:rPr>
      </w:pPr>
      <w:proofErr w:type="gramStart"/>
      <w:r w:rsidRPr="008A3C77">
        <w:rPr>
          <w:color w:val="196B24" w:themeColor="accent3"/>
          <w:sz w:val="28"/>
          <w:szCs w:val="28"/>
          <w:u w:val="single"/>
        </w:rPr>
        <w:lastRenderedPageBreak/>
        <w:t>CONCAT(</w:t>
      </w:r>
      <w:proofErr w:type="gramEnd"/>
      <w:r w:rsidRPr="008A3C77">
        <w:rPr>
          <w:color w:val="196B24" w:themeColor="accent3"/>
          <w:sz w:val="28"/>
          <w:szCs w:val="28"/>
          <w:u w:val="single"/>
        </w:rPr>
        <w:t>):</w:t>
      </w:r>
    </w:p>
    <w:p w14:paraId="3741AC40" w14:textId="46651C22" w:rsidR="008A3C77" w:rsidRDefault="008A3C77" w:rsidP="008A3C77">
      <w:r>
        <w:t>Une 2 o más columnas en una sola.</w:t>
      </w:r>
    </w:p>
    <w:p w14:paraId="68D937E0" w14:textId="08228ABD" w:rsidR="008A3C77" w:rsidRPr="00DC017C" w:rsidRDefault="008A3C77" w:rsidP="008A3C77">
      <w:pPr>
        <w:rPr>
          <w:color w:val="196B24" w:themeColor="accent3"/>
          <w:sz w:val="28"/>
          <w:szCs w:val="28"/>
          <w:u w:val="single"/>
        </w:rPr>
      </w:pPr>
      <w:proofErr w:type="gramStart"/>
      <w:r w:rsidRPr="00DC017C">
        <w:rPr>
          <w:color w:val="196B24" w:themeColor="accent3"/>
          <w:sz w:val="28"/>
          <w:szCs w:val="28"/>
          <w:u w:val="single"/>
        </w:rPr>
        <w:t>LEN(</w:t>
      </w:r>
      <w:proofErr w:type="gramEnd"/>
      <w:r w:rsidRPr="00DC017C">
        <w:rPr>
          <w:color w:val="196B24" w:themeColor="accent3"/>
          <w:sz w:val="28"/>
          <w:szCs w:val="28"/>
          <w:u w:val="single"/>
        </w:rPr>
        <w:t>):</w:t>
      </w:r>
    </w:p>
    <w:p w14:paraId="67622975" w14:textId="4EBE57F0" w:rsidR="008A3C77" w:rsidRDefault="008A3C77" w:rsidP="008A3C77">
      <w:r>
        <w:t>Muestra la longitud de la columna.</w:t>
      </w:r>
    </w:p>
    <w:p w14:paraId="7D7FFA15" w14:textId="0AC09720" w:rsidR="008A3C77" w:rsidRPr="00DC017C" w:rsidRDefault="008A3C77" w:rsidP="008A3C77">
      <w:pPr>
        <w:rPr>
          <w:color w:val="196B24" w:themeColor="accent3"/>
          <w:sz w:val="28"/>
          <w:szCs w:val="28"/>
          <w:u w:val="single"/>
        </w:rPr>
      </w:pPr>
      <w:proofErr w:type="gramStart"/>
      <w:r w:rsidRPr="00DC017C">
        <w:rPr>
          <w:color w:val="196B24" w:themeColor="accent3"/>
          <w:sz w:val="28"/>
          <w:szCs w:val="28"/>
          <w:u w:val="single"/>
        </w:rPr>
        <w:t>SUBSTRING(</w:t>
      </w:r>
      <w:proofErr w:type="gramEnd"/>
      <w:r w:rsidRPr="00DC017C">
        <w:rPr>
          <w:color w:val="196B24" w:themeColor="accent3"/>
          <w:sz w:val="28"/>
          <w:szCs w:val="28"/>
          <w:u w:val="single"/>
        </w:rPr>
        <w:t xml:space="preserve">): </w:t>
      </w:r>
    </w:p>
    <w:p w14:paraId="143BCB68" w14:textId="77777777" w:rsidR="008A3C77" w:rsidRDefault="008A3C77" w:rsidP="008A3C77">
      <w:r>
        <w:t>Devuelve una parte de la cadena de texto de la columna</w:t>
      </w:r>
    </w:p>
    <w:p w14:paraId="537023AF" w14:textId="7E267877" w:rsidR="008A3C77" w:rsidRDefault="008A3C77" w:rsidP="008A3C77">
      <w:r>
        <w:t>(“</w:t>
      </w:r>
      <w:proofErr w:type="spellStart"/>
      <w:r>
        <w:t>nombre_columna</w:t>
      </w:r>
      <w:proofErr w:type="spellEnd"/>
      <w:r w:rsidR="00DC017C">
        <w:t>”</w:t>
      </w:r>
      <w:r>
        <w:t xml:space="preserve">, 1, </w:t>
      </w:r>
      <w:proofErr w:type="gramStart"/>
      <w:r>
        <w:t>5)=</w:t>
      </w:r>
      <w:proofErr w:type="gramEnd"/>
      <w:r>
        <w:t xml:space="preserve"> 5 primeros caracteres.</w:t>
      </w:r>
    </w:p>
    <w:p w14:paraId="02EC1663" w14:textId="68E3F190" w:rsidR="00DC017C" w:rsidRPr="00DC017C" w:rsidRDefault="00DC017C" w:rsidP="008A3C77">
      <w:pPr>
        <w:rPr>
          <w:color w:val="196B24" w:themeColor="accent3"/>
          <w:sz w:val="28"/>
          <w:szCs w:val="28"/>
          <w:u w:val="single"/>
        </w:rPr>
      </w:pPr>
      <w:proofErr w:type="gramStart"/>
      <w:r w:rsidRPr="00DC017C">
        <w:rPr>
          <w:color w:val="196B24" w:themeColor="accent3"/>
          <w:sz w:val="28"/>
          <w:szCs w:val="28"/>
          <w:u w:val="single"/>
        </w:rPr>
        <w:t>LOWER(</w:t>
      </w:r>
      <w:proofErr w:type="gramEnd"/>
      <w:r w:rsidRPr="00DC017C">
        <w:rPr>
          <w:color w:val="196B24" w:themeColor="accent3"/>
          <w:sz w:val="28"/>
          <w:szCs w:val="28"/>
          <w:u w:val="single"/>
        </w:rPr>
        <w:t>):</w:t>
      </w:r>
    </w:p>
    <w:p w14:paraId="70416296" w14:textId="32BBDD2D" w:rsidR="00DC017C" w:rsidRDefault="00DC017C" w:rsidP="008A3C77">
      <w:r>
        <w:t>Devuelve el nombre de la columna en minúsculas.</w:t>
      </w:r>
    </w:p>
    <w:p w14:paraId="401BF1C5" w14:textId="28B39E5B" w:rsidR="00DC017C" w:rsidRPr="00DC017C" w:rsidRDefault="00DC017C" w:rsidP="008A3C77">
      <w:pPr>
        <w:rPr>
          <w:color w:val="196B24" w:themeColor="accent3"/>
          <w:sz w:val="28"/>
          <w:szCs w:val="28"/>
          <w:u w:val="single"/>
        </w:rPr>
      </w:pPr>
      <w:proofErr w:type="gramStart"/>
      <w:r w:rsidRPr="00DC017C">
        <w:rPr>
          <w:color w:val="196B24" w:themeColor="accent3"/>
          <w:sz w:val="28"/>
          <w:szCs w:val="28"/>
          <w:u w:val="single"/>
        </w:rPr>
        <w:t>UPPER(</w:t>
      </w:r>
      <w:proofErr w:type="gramEnd"/>
      <w:r w:rsidRPr="00DC017C">
        <w:rPr>
          <w:color w:val="196B24" w:themeColor="accent3"/>
          <w:sz w:val="28"/>
          <w:szCs w:val="28"/>
          <w:u w:val="single"/>
        </w:rPr>
        <w:t>):</w:t>
      </w:r>
    </w:p>
    <w:p w14:paraId="25726557" w14:textId="540B4EBC" w:rsidR="00DC017C" w:rsidRDefault="00DC017C" w:rsidP="00DC017C">
      <w:r>
        <w:t xml:space="preserve">Devuelve el nombre de la columna en </w:t>
      </w:r>
      <w:r>
        <w:t>mayúsculas</w:t>
      </w:r>
      <w:r>
        <w:t>.</w:t>
      </w:r>
    </w:p>
    <w:p w14:paraId="1A477A60" w14:textId="50082ACC" w:rsidR="00DC017C" w:rsidRPr="00DC017C" w:rsidRDefault="00DC017C" w:rsidP="00DC017C">
      <w:pPr>
        <w:rPr>
          <w:color w:val="196B24" w:themeColor="accent3"/>
          <w:sz w:val="28"/>
          <w:szCs w:val="28"/>
          <w:u w:val="single"/>
        </w:rPr>
      </w:pPr>
      <w:proofErr w:type="gramStart"/>
      <w:r w:rsidRPr="00DC017C">
        <w:rPr>
          <w:color w:val="196B24" w:themeColor="accent3"/>
          <w:sz w:val="28"/>
          <w:szCs w:val="28"/>
          <w:u w:val="single"/>
        </w:rPr>
        <w:t>LTRIM(</w:t>
      </w:r>
      <w:proofErr w:type="gramEnd"/>
      <w:r w:rsidRPr="00DC017C">
        <w:rPr>
          <w:color w:val="196B24" w:themeColor="accent3"/>
          <w:sz w:val="28"/>
          <w:szCs w:val="28"/>
          <w:u w:val="single"/>
        </w:rPr>
        <w:t>):</w:t>
      </w:r>
    </w:p>
    <w:p w14:paraId="21CAD7DA" w14:textId="65B89ABF" w:rsidR="00DC017C" w:rsidRDefault="00DC017C" w:rsidP="00DC017C">
      <w:r>
        <w:t>Elimina los espacios en blanco de lado izquierdo del nombre de la columna.</w:t>
      </w:r>
    </w:p>
    <w:p w14:paraId="31BFDC25" w14:textId="4C615660" w:rsidR="00DC017C" w:rsidRPr="00DC017C" w:rsidRDefault="00DC017C" w:rsidP="00DC017C">
      <w:pPr>
        <w:rPr>
          <w:color w:val="196B24" w:themeColor="accent3"/>
          <w:sz w:val="28"/>
          <w:szCs w:val="28"/>
          <w:u w:val="single"/>
        </w:rPr>
      </w:pPr>
      <w:proofErr w:type="gramStart"/>
      <w:r w:rsidRPr="00DC017C">
        <w:rPr>
          <w:color w:val="196B24" w:themeColor="accent3"/>
          <w:sz w:val="28"/>
          <w:szCs w:val="28"/>
          <w:u w:val="single"/>
        </w:rPr>
        <w:t>R</w:t>
      </w:r>
      <w:r w:rsidRPr="00DC017C">
        <w:rPr>
          <w:color w:val="196B24" w:themeColor="accent3"/>
          <w:sz w:val="28"/>
          <w:szCs w:val="28"/>
          <w:u w:val="single"/>
        </w:rPr>
        <w:t>TRIM(</w:t>
      </w:r>
      <w:proofErr w:type="gramEnd"/>
      <w:r w:rsidRPr="00DC017C">
        <w:rPr>
          <w:color w:val="196B24" w:themeColor="accent3"/>
          <w:sz w:val="28"/>
          <w:szCs w:val="28"/>
          <w:u w:val="single"/>
        </w:rPr>
        <w:t>):</w:t>
      </w:r>
    </w:p>
    <w:p w14:paraId="0085F1A3" w14:textId="138361AC" w:rsidR="00DC017C" w:rsidRDefault="00DC017C" w:rsidP="00DC017C">
      <w:r>
        <w:t xml:space="preserve">Elimina los espacios en blanco de lado </w:t>
      </w:r>
      <w:r>
        <w:t>derech</w:t>
      </w:r>
      <w:r>
        <w:t>o del nombre de la columna.</w:t>
      </w:r>
    </w:p>
    <w:p w14:paraId="50597D1F" w14:textId="77777777" w:rsidR="009A17AA" w:rsidRDefault="009A17AA" w:rsidP="00DC017C"/>
    <w:p w14:paraId="4BD0FA98" w14:textId="5C43AE90" w:rsidR="00DC017C" w:rsidRDefault="00DC017C" w:rsidP="00DC017C">
      <w:pPr>
        <w:rPr>
          <w:rFonts w:asciiTheme="majorHAnsi" w:eastAsiaTheme="majorEastAsia" w:hAnsiTheme="majorHAnsi" w:cstheme="majorBidi"/>
          <w:color w:val="0F4761" w:themeColor="accent1" w:themeShade="BF"/>
          <w:sz w:val="44"/>
          <w:szCs w:val="44"/>
          <w:u w:val="single"/>
        </w:rPr>
      </w:pPr>
      <w:r w:rsidRPr="009A17AA">
        <w:rPr>
          <w:rFonts w:asciiTheme="majorHAnsi" w:eastAsiaTheme="majorEastAsia" w:hAnsiTheme="majorHAnsi" w:cstheme="majorBidi"/>
          <w:color w:val="0F4761" w:themeColor="accent1" w:themeShade="BF"/>
          <w:sz w:val="44"/>
          <w:szCs w:val="44"/>
          <w:u w:val="single"/>
        </w:rPr>
        <w:t>FUNCIONES DE COVERSIÓN</w:t>
      </w:r>
      <w:r w:rsidR="009A17AA">
        <w:rPr>
          <w:rFonts w:asciiTheme="majorHAnsi" w:eastAsiaTheme="majorEastAsia" w:hAnsiTheme="majorHAnsi" w:cstheme="majorBidi"/>
          <w:color w:val="0F4761" w:themeColor="accent1" w:themeShade="BF"/>
          <w:sz w:val="44"/>
          <w:szCs w:val="44"/>
          <w:u w:val="single"/>
        </w:rPr>
        <w:t>:</w:t>
      </w:r>
    </w:p>
    <w:p w14:paraId="72BB2BA9" w14:textId="4A135D79" w:rsidR="009A17AA" w:rsidRPr="009A17AA" w:rsidRDefault="009A17AA" w:rsidP="00DC017C">
      <w:pPr>
        <w:rPr>
          <w:color w:val="196B24" w:themeColor="accent3"/>
          <w:sz w:val="28"/>
          <w:szCs w:val="28"/>
          <w:u w:val="single"/>
        </w:rPr>
      </w:pPr>
      <w:proofErr w:type="gramStart"/>
      <w:r w:rsidRPr="009A17AA">
        <w:rPr>
          <w:color w:val="196B24" w:themeColor="accent3"/>
          <w:sz w:val="28"/>
          <w:szCs w:val="28"/>
          <w:u w:val="single"/>
        </w:rPr>
        <w:t>CAST(</w:t>
      </w:r>
      <w:proofErr w:type="gramEnd"/>
      <w:r w:rsidRPr="009A17AA">
        <w:rPr>
          <w:color w:val="196B24" w:themeColor="accent3"/>
          <w:sz w:val="28"/>
          <w:szCs w:val="28"/>
          <w:u w:val="single"/>
        </w:rPr>
        <w:t>):</w:t>
      </w:r>
    </w:p>
    <w:p w14:paraId="72134DFE" w14:textId="4948BE95" w:rsidR="009A17AA" w:rsidRDefault="009A17AA" w:rsidP="009A17AA">
      <w:r>
        <w:t xml:space="preserve">Convierte un tipo de valor a otro, esta función es más compatible en diferentes gestores de datos </w:t>
      </w:r>
      <w:proofErr w:type="spellStart"/>
      <w:r>
        <w:t>sql</w:t>
      </w:r>
      <w:proofErr w:type="spellEnd"/>
      <w:r w:rsidR="003E6E93">
        <w:t>.</w:t>
      </w:r>
    </w:p>
    <w:p w14:paraId="52631DCB" w14:textId="3A82E18B" w:rsidR="009A17AA" w:rsidRDefault="009A17AA" w:rsidP="00DC017C">
      <w:pPr>
        <w:rPr>
          <w:color w:val="196B24" w:themeColor="accent3"/>
          <w:sz w:val="28"/>
          <w:szCs w:val="28"/>
          <w:u w:val="single"/>
        </w:rPr>
      </w:pPr>
      <w:proofErr w:type="gramStart"/>
      <w:r w:rsidRPr="009A17AA">
        <w:rPr>
          <w:color w:val="196B24" w:themeColor="accent3"/>
          <w:sz w:val="28"/>
          <w:szCs w:val="28"/>
          <w:u w:val="single"/>
        </w:rPr>
        <w:t>CONVERT(</w:t>
      </w:r>
      <w:proofErr w:type="gramEnd"/>
      <w:r w:rsidRPr="009A17AA">
        <w:rPr>
          <w:color w:val="196B24" w:themeColor="accent3"/>
          <w:sz w:val="28"/>
          <w:szCs w:val="28"/>
          <w:u w:val="single"/>
        </w:rPr>
        <w:t>):</w:t>
      </w:r>
    </w:p>
    <w:p w14:paraId="2353AB76" w14:textId="332C65C3" w:rsidR="009A17AA" w:rsidRDefault="009A17AA" w:rsidP="00DC017C">
      <w:pPr>
        <w:rPr>
          <w:color w:val="196B24" w:themeColor="accent3"/>
          <w:sz w:val="28"/>
          <w:szCs w:val="28"/>
          <w:u w:val="single"/>
        </w:rPr>
      </w:pPr>
      <w:r>
        <w:t>Convierte un tipo de valor a otro</w:t>
      </w:r>
      <w:r>
        <w:t xml:space="preserve">, más usado en gestores como </w:t>
      </w:r>
      <w:proofErr w:type="spellStart"/>
      <w:r>
        <w:t>sql</w:t>
      </w:r>
      <w:proofErr w:type="spellEnd"/>
      <w:r>
        <w:t xml:space="preserve"> server y en </w:t>
      </w:r>
      <w:r w:rsidR="003E6E93">
        <w:t>formato de fechas.</w:t>
      </w:r>
    </w:p>
    <w:p w14:paraId="6C532627" w14:textId="77777777" w:rsidR="009A17AA" w:rsidRPr="009A17AA" w:rsidRDefault="009A17AA" w:rsidP="00DC017C">
      <w:pPr>
        <w:rPr>
          <w:color w:val="196B24" w:themeColor="accent3"/>
          <w:sz w:val="28"/>
          <w:szCs w:val="28"/>
          <w:u w:val="single"/>
        </w:rPr>
      </w:pPr>
    </w:p>
    <w:p w14:paraId="31F57CC2" w14:textId="77777777" w:rsidR="00DC017C" w:rsidRDefault="00DC017C" w:rsidP="00DC017C"/>
    <w:p w14:paraId="4A12A014" w14:textId="77777777" w:rsidR="00DC017C" w:rsidRDefault="00DC017C" w:rsidP="00DC017C"/>
    <w:p w14:paraId="5031D949" w14:textId="77777777" w:rsidR="00DC017C" w:rsidRDefault="00DC017C" w:rsidP="008A3C77"/>
    <w:p w14:paraId="1DD0E3BE" w14:textId="688A7CA7" w:rsidR="008A3C77" w:rsidRPr="008A3C77" w:rsidRDefault="00CD4AFF" w:rsidP="008A3C77">
      <w:r>
        <w:rPr>
          <w:noProof/>
          <w:color w:val="196B24" w:themeColor="accent3"/>
          <w:sz w:val="28"/>
          <w:szCs w:val="28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2D9DB036" wp14:editId="23DCF18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427220" cy="4427220"/>
            <wp:effectExtent l="0" t="0" r="0" b="0"/>
            <wp:wrapSquare wrapText="bothSides"/>
            <wp:docPr id="802252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52708" name="Imagen 8022527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1F90F" w14:textId="5470055C" w:rsidR="00900D66" w:rsidRPr="008A3C77" w:rsidRDefault="00900D66" w:rsidP="00900D66">
      <w:pPr>
        <w:rPr>
          <w:color w:val="7030A0"/>
        </w:rPr>
      </w:pPr>
    </w:p>
    <w:p w14:paraId="428C15A9" w14:textId="06DED2C8" w:rsidR="008B392F" w:rsidRPr="008A3C77" w:rsidRDefault="008B392F" w:rsidP="008B392F">
      <w:pPr>
        <w:rPr>
          <w:color w:val="196B24" w:themeColor="accent3"/>
          <w:sz w:val="28"/>
          <w:szCs w:val="28"/>
          <w:u w:val="single"/>
        </w:rPr>
      </w:pPr>
    </w:p>
    <w:p w14:paraId="79EE9C27" w14:textId="77777777" w:rsidR="008B392F" w:rsidRPr="008A3C77" w:rsidRDefault="008B392F" w:rsidP="008B392F">
      <w:pPr>
        <w:rPr>
          <w:color w:val="196B24" w:themeColor="accent3"/>
          <w:sz w:val="28"/>
          <w:szCs w:val="28"/>
          <w:u w:val="single"/>
        </w:rPr>
      </w:pPr>
    </w:p>
    <w:p w14:paraId="07FDB173" w14:textId="77777777" w:rsidR="008B392F" w:rsidRPr="008A3C77" w:rsidRDefault="008B392F" w:rsidP="008B392F">
      <w:pPr>
        <w:rPr>
          <w:color w:val="196B24" w:themeColor="accent3"/>
          <w:sz w:val="28"/>
          <w:szCs w:val="28"/>
          <w:u w:val="single"/>
        </w:rPr>
      </w:pPr>
    </w:p>
    <w:p w14:paraId="087B2DB6" w14:textId="77777777" w:rsidR="008B392F" w:rsidRPr="008A3C77" w:rsidRDefault="008B392F" w:rsidP="008B392F">
      <w:pPr>
        <w:rPr>
          <w:color w:val="196B24" w:themeColor="accent3"/>
          <w:sz w:val="28"/>
          <w:szCs w:val="28"/>
          <w:u w:val="single"/>
        </w:rPr>
      </w:pPr>
    </w:p>
    <w:p w14:paraId="11E2162A" w14:textId="77777777" w:rsidR="008B392F" w:rsidRPr="008A3C77" w:rsidRDefault="008B392F" w:rsidP="008B392F">
      <w:pPr>
        <w:rPr>
          <w:color w:val="196B24" w:themeColor="accent3"/>
          <w:sz w:val="28"/>
          <w:szCs w:val="28"/>
          <w:u w:val="single"/>
        </w:rPr>
      </w:pPr>
    </w:p>
    <w:p w14:paraId="217ECA3B" w14:textId="77777777" w:rsidR="008B392F" w:rsidRPr="008A3C77" w:rsidRDefault="008B392F" w:rsidP="008B392F">
      <w:pPr>
        <w:rPr>
          <w:color w:val="196B24" w:themeColor="accent3"/>
          <w:sz w:val="28"/>
          <w:szCs w:val="28"/>
          <w:u w:val="single"/>
        </w:rPr>
      </w:pPr>
    </w:p>
    <w:p w14:paraId="43586ADE" w14:textId="77777777" w:rsidR="008B392F" w:rsidRPr="008A3C77" w:rsidRDefault="008B392F" w:rsidP="008B392F">
      <w:pPr>
        <w:rPr>
          <w:color w:val="196B24" w:themeColor="accent3"/>
          <w:sz w:val="28"/>
          <w:szCs w:val="28"/>
          <w:u w:val="single"/>
        </w:rPr>
      </w:pPr>
    </w:p>
    <w:sectPr w:rsidR="008B392F" w:rsidRPr="008A3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46"/>
    <w:rsid w:val="000F56F0"/>
    <w:rsid w:val="003E6E93"/>
    <w:rsid w:val="00821146"/>
    <w:rsid w:val="008A3C77"/>
    <w:rsid w:val="008B392F"/>
    <w:rsid w:val="00900D66"/>
    <w:rsid w:val="009A17AA"/>
    <w:rsid w:val="00AA7A83"/>
    <w:rsid w:val="00CD4AFF"/>
    <w:rsid w:val="00CF5E44"/>
    <w:rsid w:val="00DC017C"/>
    <w:rsid w:val="00E4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87A1"/>
  <w15:chartTrackingRefBased/>
  <w15:docId w15:val="{853F6A27-ADCF-4047-A9B4-5683046E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17C"/>
  </w:style>
  <w:style w:type="paragraph" w:styleId="Ttulo1">
    <w:name w:val="heading 1"/>
    <w:basedOn w:val="Normal"/>
    <w:next w:val="Normal"/>
    <w:link w:val="Ttulo1Car"/>
    <w:uiPriority w:val="9"/>
    <w:qFormat/>
    <w:rsid w:val="00821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1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1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1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1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1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1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1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1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1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1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1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11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11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11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11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11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11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1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1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1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1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1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11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11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11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1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11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1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FEA66-C2CD-4C7B-BB7B-4C34210DE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jhordan caballero</dc:creator>
  <cp:keywords/>
  <dc:description/>
  <cp:lastModifiedBy>jhordan caballero</cp:lastModifiedBy>
  <cp:revision>3</cp:revision>
  <dcterms:created xsi:type="dcterms:W3CDTF">2025-10-30T02:14:00Z</dcterms:created>
  <dcterms:modified xsi:type="dcterms:W3CDTF">2025-10-30T03:31:00Z</dcterms:modified>
</cp:coreProperties>
</file>