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1EBB" w14:textId="76C573A7" w:rsidR="00CF5E44" w:rsidRDefault="00CA5CAE" w:rsidP="009F1655">
      <w:pPr>
        <w:pStyle w:val="Ttulo1"/>
      </w:pPr>
      <w:r>
        <w:t>LAMBA:</w:t>
      </w:r>
    </w:p>
    <w:p w14:paraId="6DC2D8EF" w14:textId="6F66A87F" w:rsidR="00CA5CAE" w:rsidRDefault="00CA5CAE">
      <w:r>
        <w:t xml:space="preserve">Es una función anónima (sin nombre), no se tiene que declarar formalmente en una clase </w:t>
      </w:r>
    </w:p>
    <w:p w14:paraId="4E07E886" w14:textId="0A29EE05" w:rsidR="00CA5CAE" w:rsidRDefault="00CA5CAE">
      <w:r>
        <w:t xml:space="preserve">Permite más flexibilidad en el código ya que este se centra en el QUE se pide </w:t>
      </w:r>
    </w:p>
    <w:p w14:paraId="6D810D01" w14:textId="769CFF48" w:rsidR="00CA5CAE" w:rsidRDefault="00CA5CAE">
      <w:r>
        <w:t>No exige una declaración exacta, no se centra en el COMO, paso por paso</w:t>
      </w:r>
    </w:p>
    <w:p w14:paraId="445F1E4F" w14:textId="53EE7D27" w:rsidR="00CA5CAE" w:rsidRDefault="00CA5CAE">
      <w:r>
        <w:t>Trabaja con interfaces que tienen un solo método abstracto.</w:t>
      </w:r>
    </w:p>
    <w:p w14:paraId="753411B8" w14:textId="25BBA802" w:rsidR="00CA5CAE" w:rsidRPr="009F1655" w:rsidRDefault="00CA5CAE">
      <w:pPr>
        <w:rPr>
          <w:color w:val="196B24" w:themeColor="accent3"/>
        </w:rPr>
      </w:pPr>
      <w:r w:rsidRPr="009F1655">
        <w:rPr>
          <w:color w:val="196B24" w:themeColor="accent3"/>
        </w:rPr>
        <w:t>LAMBA COMO EXPRESIÓN DE MÉTODOS</w:t>
      </w:r>
      <w:r w:rsidR="009F1655" w:rsidRPr="009F1655">
        <w:rPr>
          <w:color w:val="196B24" w:themeColor="accent3"/>
        </w:rPr>
        <w:t>:</w:t>
      </w:r>
    </w:p>
    <w:p w14:paraId="78635F84" w14:textId="7C6FF83B" w:rsidR="00CA5CAE" w:rsidRDefault="009F1655">
      <w:r>
        <w:rPr>
          <w:noProof/>
        </w:rPr>
        <w:drawing>
          <wp:anchor distT="0" distB="0" distL="114300" distR="114300" simplePos="0" relativeHeight="251658240" behindDoc="0" locked="0" layoutInCell="1" allowOverlap="1" wp14:anchorId="6A8A61F7" wp14:editId="64FEB4CC">
            <wp:simplePos x="0" y="0"/>
            <wp:positionH relativeFrom="margin">
              <wp:align>center</wp:align>
            </wp:positionH>
            <wp:positionV relativeFrom="paragraph">
              <wp:posOffset>1064895</wp:posOffset>
            </wp:positionV>
            <wp:extent cx="3883660" cy="3883660"/>
            <wp:effectExtent l="0" t="0" r="2540" b="2540"/>
            <wp:wrapSquare wrapText="bothSides"/>
            <wp:docPr id="1351807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7120" name="Imagen 13518071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2518">
        <w:t xml:space="preserve">A veces necesitamos declarar algún </w:t>
      </w:r>
      <w:r>
        <w:t>método,</w:t>
      </w:r>
      <w:r w:rsidR="009B2518">
        <w:t xml:space="preserve"> pero con muchas variaciones, aquí es en donde lamba se usa por su flexibilidad </w:t>
      </w:r>
    </w:p>
    <w:sectPr w:rsidR="00CA5C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56"/>
    <w:rsid w:val="000F56F0"/>
    <w:rsid w:val="00201556"/>
    <w:rsid w:val="00652C6B"/>
    <w:rsid w:val="009124CC"/>
    <w:rsid w:val="009B2518"/>
    <w:rsid w:val="009F1655"/>
    <w:rsid w:val="00CA5CAE"/>
    <w:rsid w:val="00C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9055"/>
  <w15:chartTrackingRefBased/>
  <w15:docId w15:val="{27D7BAF9-64BE-4305-AEFE-4A18DB4C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5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5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5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5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5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5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5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5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5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5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caballero</dc:creator>
  <cp:keywords/>
  <dc:description/>
  <cp:lastModifiedBy>jhordan caballero</cp:lastModifiedBy>
  <cp:revision>2</cp:revision>
  <dcterms:created xsi:type="dcterms:W3CDTF">2025-11-08T04:27:00Z</dcterms:created>
  <dcterms:modified xsi:type="dcterms:W3CDTF">2025-11-08T05:20:00Z</dcterms:modified>
</cp:coreProperties>
</file>