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Informe: WebSocket en el Sistema de Cartas QR</w:t>
      </w:r>
    </w:p>
    <w:p>
      <w:r>
        <w:t xml:space="preserve">Anexo del </w:t>
      </w:r>
      <w:r>
        <w:t xml:space="preserve">informe de implementación</w:t>
      </w:r>
      <w:r>
        <w:t xml:space="preserve">. Explica dónde y cómo el sistema usa un WebSocket, y reúne la evidencia de que funciona.</w:t>
      </w:r>
    </w:p>
    <w:p>
      <w:pPr>
        <w:pBdr>
          <w:bottom w:val="single" w:color="BFBFBF" w:sz="6" w:space="1"/>
        </w:pBdr>
        <w:spacing w:after="200"/>
      </w:pPr>
    </w:p>
    <w:p>
      <w:pPr>
        <w:pStyle w:val="Heading1"/>
      </w:pPr>
      <w:r>
        <w:t xml:space="preserve">1. Resumen</w:t>
      </w:r>
    </w:p>
    <w:p>
      <w:r>
        <w:t xml:space="preserve">El dueño digitaliza su carta enviando fotos a Gemini desde </w:t>
      </w:r>
      <w:r>
        <w:rPr>
          <w:rFonts w:ascii="Courier New" w:cs="Courier New" w:eastAsia="Courier New" w:hAnsi="Courier New"/>
          <w:sz w:val="20"/>
          <w:szCs w:val="20"/>
          <w:shd w:fill="F2F2F2" w:color="auto" w:val="clear"/>
        </w:rPr>
        <w:t xml:space="preserve">/​admin/​menu</w:t>
      </w:r>
      <w:r>
        <w:t xml:space="preserve">. La petición tarda varios segundos y, si Gemini falla y se reintenta, puede alargarse varios minutos (hasta tres intentos de 60 s cada uno). Antes, la pantalla avanzaba cuatro etapas con un temporizador fijo de 5 s que no sabía qué pasaba en el servidor.</w:t>
      </w:r>
    </w:p>
    <w:p>
      <w:r>
        <w:t xml:space="preserve">Ahora la API informa cada etapa real por un </w:t>
      </w:r>
      <w:r>
        <w:rPr>
          <w:b/>
          <w:bCs/>
        </w:rPr>
        <w:t xml:space="preserve">WebSocket</w:t>
      </w:r>
      <w:r>
        <w:t xml:space="preserve"> (</w:t>
      </w:r>
      <w:r>
        <w:rPr>
          <w:rFonts w:ascii="Courier New" w:cs="Courier New" w:eastAsia="Courier New" w:hAnsi="Courier New"/>
          <w:sz w:val="20"/>
          <w:szCs w:val="20"/>
          <w:shd w:fill="F2F2F2" w:color="auto" w:val="clear"/>
        </w:rPr>
        <w:t xml:space="preserve">/​api/​realtime</w:t>
      </w:r>
      <w:r>
        <w:t xml:space="preserve">): fotos recibidas, Gemini leyendo (con el número de intento), reintento, validación, guardado y resultado. La pantalla muestra exactamente esas etapas, el tiempo transcurrido y, al terminar, cuántas secciones y productos se detectaron.</w:t>
      </w:r>
    </w:p>
    <w:p>
      <w:r>
        <w:t xml:space="preserve">El WebSocket solo informa. La petición HTTP sigue decidiendo el resultado: si el socket no conecta, la digitalización funciona igual y la pantalla muestra una línea genérica, nunca etapas inventadas.</w:t>
      </w:r>
    </w:p>
    <w:p>
      <w:pPr>
        <w:pStyle w:val="Heading1"/>
      </w:pPr>
      <w:r>
        <w:t xml:space="preserve">2. Dónde se agregó</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26"/>
        <w:gridCol w:w="3764"/>
        <w:gridCol w:w="4070"/>
      </w:tblGrid>
      <w:tr>
        <w:trPr>
          <w:cantSplit/>
          <w:tblHeader/>
        </w:trPr>
        <w:tc>
          <w:tcPr>
            <w:tcW w:type="dxa" w:w="1526"/>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8"/>
                <w:szCs w:val="18"/>
              </w:rPr>
              <w:t xml:space="preserve">Capa</w:t>
            </w:r>
          </w:p>
        </w:tc>
        <w:tc>
          <w:tcPr>
            <w:tcW w:type="dxa" w:w="3764"/>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8"/>
                <w:szCs w:val="18"/>
              </w:rPr>
              <w:t xml:space="preserve">Archivo</w:t>
            </w:r>
          </w:p>
        </w:tc>
        <w:tc>
          <w:tcPr>
            <w:tcW w:type="dxa" w:w="407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8"/>
                <w:szCs w:val="18"/>
              </w:rPr>
              <w:t xml:space="preserve">Qué hace</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Protocolo compartido</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packages/​shared/​src/​realtime.ts:5</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Ruta </w:t>
            </w:r>
            <w:r>
              <w:rPr>
                <w:rFonts w:ascii="Courier New" w:cs="Courier New" w:eastAsia="Courier New" w:hAnsi="Courier New"/>
                <w:b w:val="false"/>
                <w:bCs w:val="false"/>
                <w:sz w:val="16"/>
                <w:szCs w:val="16"/>
                <w:shd w:fill="F2F2F2" w:color="auto" w:val="clear"/>
              </w:rPr>
              <w:t xml:space="preserve">/​api/​realtime</w:t>
            </w:r>
            <w:r>
              <w:rPr>
                <w:b w:val="false"/>
                <w:bCs w:val="false"/>
                <w:sz w:val="18"/>
                <w:szCs w:val="18"/>
              </w:rPr>
              <w:t xml:space="preserve">, códigos de cierre, mensajes y el tipo </w:t>
            </w:r>
            <w:r>
              <w:rPr>
                <w:rFonts w:ascii="Courier New" w:cs="Courier New" w:eastAsia="Courier New" w:hAnsi="Courier New"/>
                <w:b w:val="false"/>
                <w:bCs w:val="false"/>
                <w:sz w:val="16"/>
                <w:szCs w:val="16"/>
                <w:shd w:fill="F2F2F2" w:color="auto" w:val="clear"/>
              </w:rPr>
              <w:t xml:space="preserve">DigitizationProgress</w:t>
            </w:r>
            <w:r>
              <w:rPr>
                <w:b w:val="false"/>
                <w:bCs w:val="false"/>
                <w:sz w:val="18"/>
                <w:szCs w:val="18"/>
              </w:rPr>
              <w:t xml:space="preserve">; lo usan la API y la web</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API · gateway</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apps/​api/​src/​realtime/​presentation/​realtime.gateway.ts:53</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Servidor WebSocket: valida el handshake (</w:t>
            </w:r>
            <w:r>
              <w:rPr>
                <w:b w:val="false"/>
                <w:bCs w:val="false"/>
                <w:sz w:val="18"/>
                <w:szCs w:val="18"/>
              </w:rPr>
              <w:t xml:space="preserve">L76</w:t>
            </w:r>
            <w:r>
              <w:rPr>
                <w:b w:val="false"/>
                <w:bCs w:val="false"/>
                <w:sz w:val="18"/>
                <w:szCs w:val="18"/>
              </w:rPr>
              <w:t xml:space="preserve">), atiende </w:t>
            </w:r>
            <w:r>
              <w:rPr>
                <w:rFonts w:ascii="Courier New" w:cs="Courier New" w:eastAsia="Courier New" w:hAnsi="Courier New"/>
                <w:b w:val="false"/>
                <w:bCs w:val="false"/>
                <w:sz w:val="16"/>
                <w:szCs w:val="16"/>
                <w:shd w:fill="F2F2F2" w:color="auto" w:val="clear"/>
              </w:rPr>
              <w:t xml:space="preserve">subscribe</w:t>
            </w:r>
            <w:r>
              <w:rPr>
                <w:b w:val="false"/>
                <w:bCs w:val="false"/>
                <w:sz w:val="18"/>
                <w:szCs w:val="18"/>
              </w:rPr>
              <w:t xml:space="preserve"> (</w:t>
            </w:r>
            <w:r>
              <w:rPr>
                <w:b w:val="false"/>
                <w:bCs w:val="false"/>
                <w:sz w:val="18"/>
                <w:szCs w:val="18"/>
              </w:rPr>
              <w:t xml:space="preserve">L100</w:t>
            </w:r>
            <w:r>
              <w:rPr>
                <w:b w:val="false"/>
                <w:bCs w:val="false"/>
                <w:sz w:val="18"/>
                <w:szCs w:val="18"/>
              </w:rPr>
              <w:t xml:space="preserve">) y hace ping o cierra conexiones (</w:t>
            </w:r>
            <w:r>
              <w:rPr>
                <w:b w:val="false"/>
                <w:bCs w:val="false"/>
                <w:sz w:val="18"/>
                <w:szCs w:val="18"/>
              </w:rPr>
              <w:t xml:space="preserve">L136</w:t>
            </w:r>
            <w:r>
              <w:rPr>
                <w:b w:val="false"/>
                <w:bCs w:val="false"/>
                <w:sz w:val="18"/>
                <w:szCs w:val="18"/>
              </w:rPr>
              <w:t xml:space="preserve">)</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API · reglas del handshake</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apps/​api/​src/​realtime/​presentation/​realtime-protocol.ts:27</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Lectura de la cookie, verificación del </w:t>
            </w:r>
            <w:r>
              <w:rPr>
                <w:rFonts w:ascii="Courier New" w:cs="Courier New" w:eastAsia="Courier New" w:hAnsi="Courier New"/>
                <w:b w:val="false"/>
                <w:bCs w:val="false"/>
                <w:sz w:val="16"/>
                <w:szCs w:val="16"/>
                <w:shd w:fill="F2F2F2" w:color="auto" w:val="clear"/>
              </w:rPr>
              <w:t xml:space="preserve">Origin</w:t>
            </w:r>
            <w:r>
              <w:rPr>
                <w:b w:val="false"/>
                <w:bCs w:val="false"/>
                <w:sz w:val="18"/>
                <w:szCs w:val="18"/>
              </w:rPr>
              <w:t xml:space="preserve"> y validación de la suscripción</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API · suscripciones</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apps/​api/​src/​realtime/​application/​subscription-hub.ts:16</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Registro en memoria de qué socket escucha qué digitalización</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API · arranque</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apps/​api/​src/​main.ts:32</w:t>
            </w:r>
            <w:r>
              <w:rPr>
                <w:b w:val="false"/>
                <w:bCs w:val="false"/>
                <w:sz w:val="18"/>
                <w:szCs w:val="18"/>
              </w:rPr>
              <w:t xml:space="preserve"> y </w:t>
            </w:r>
            <w:r>
              <w:rPr>
                <w:rFonts w:ascii="Courier New" w:cs="Courier New" w:eastAsia="Courier New" w:hAnsi="Courier New"/>
                <w:b w:val="false"/>
                <w:bCs w:val="false"/>
                <w:sz w:val="16"/>
                <w:szCs w:val="16"/>
                <w:shd w:fill="F2F2F2" w:color="auto" w:val="clear"/>
              </w:rPr>
              <w:t xml:space="preserve">apps/​api/​src/​realtime/​realtime.module.ts:31</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Activa el adaptador </w:t>
            </w:r>
            <w:r>
              <w:rPr>
                <w:rFonts w:ascii="Courier New" w:cs="Courier New" w:eastAsia="Courier New" w:hAnsi="Courier New"/>
                <w:b w:val="false"/>
                <w:bCs w:val="false"/>
                <w:sz w:val="16"/>
                <w:szCs w:val="16"/>
                <w:shd w:fill="F2F2F2" w:color="auto" w:val="clear"/>
              </w:rPr>
              <w:t xml:space="preserve">ws</w:t>
            </w:r>
            <w:r>
              <w:rPr>
                <w:b w:val="false"/>
                <w:bCs w:val="false"/>
                <w:sz w:val="18"/>
                <w:szCs w:val="18"/>
              </w:rPr>
              <w:t xml:space="preserve"> de NestJS y registra el módulo</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API · caso de uso</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apps/​api/​src/​digitization/​application/​use-cases/​digitize-menu.ts:38</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Publica cada etapa a través del puerto </w:t>
            </w:r>
            <w:r>
              <w:rPr>
                <w:rFonts w:ascii="Courier New" w:cs="Courier New" w:eastAsia="Courier New" w:hAnsi="Courier New"/>
                <w:b w:val="false"/>
                <w:bCs w:val="false"/>
                <w:sz w:val="16"/>
                <w:szCs w:val="16"/>
                <w:shd w:fill="F2F2F2" w:color="auto" w:val="clear"/>
              </w:rPr>
              <w:t xml:space="preserve">DigitizationProgressReporter</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API · Gemini</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apps/​api/​src/​digitization/​infrastructure/​gemini-menu-extraction.gateway.ts:73</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Avisa al empezar cada intento y antes de cada reintento</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API · adaptador</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apps/​api/​src/​digitization/​infrastructure/​realtime-progress.reporter.ts:11</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Implementa el puerto enviando las etapas por el WebSocket</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API · controlador</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apps/​api/​src/​digitization/​digitization.controller.ts:76</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Lee la cabecera </w:t>
            </w:r>
            <w:r>
              <w:rPr>
                <w:rFonts w:ascii="Courier New" w:cs="Courier New" w:eastAsia="Courier New" w:hAnsi="Courier New"/>
                <w:b w:val="false"/>
                <w:bCs w:val="false"/>
                <w:sz w:val="16"/>
                <w:szCs w:val="16"/>
                <w:shd w:fill="F2F2F2" w:color="auto" w:val="clear"/>
              </w:rPr>
              <w:t xml:space="preserve">x-digitization-progress-id</w:t>
            </w:r>
            <w:r>
              <w:rPr>
                <w:b w:val="false"/>
                <w:bCs w:val="false"/>
                <w:sz w:val="18"/>
                <w:szCs w:val="18"/>
              </w:rPr>
              <w:t xml:space="preserve"> que une la petición con la suscripción</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Web · proxy</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apps/​web/​next.config.ts:41</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rewrite</w:t>
            </w:r>
            <w:r>
              <w:rPr>
                <w:b w:val="false"/>
                <w:bCs w:val="false"/>
                <w:sz w:val="18"/>
                <w:szCs w:val="18"/>
              </w:rPr>
              <w:t xml:space="preserve"> de </w:t>
            </w:r>
            <w:r>
              <w:rPr>
                <w:rFonts w:ascii="Courier New" w:cs="Courier New" w:eastAsia="Courier New" w:hAnsi="Courier New"/>
                <w:b w:val="false"/>
                <w:bCs w:val="false"/>
                <w:sz w:val="16"/>
                <w:szCs w:val="16"/>
                <w:shd w:fill="F2F2F2" w:color="auto" w:val="clear"/>
              </w:rPr>
              <w:t xml:space="preserve">/​api/​realtime</w:t>
            </w:r>
            <w:r>
              <w:rPr>
                <w:b w:val="false"/>
                <w:bCs w:val="false"/>
                <w:sz w:val="18"/>
                <w:szCs w:val="18"/>
              </w:rPr>
              <w:t xml:space="preserve"> hacia NestJS: Next.js reenvía el upgrade del WebSocket</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Web · BFF</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apps/​web/​src/​app/​api/​owner/​restaurants/​[restaurantId]/​menu/​digitize/​route.ts:42</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Reenvía la cabecera de progreso a la API</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Web · cliente</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apps/​web/​src/​app/​admin/​menu/​use-digitization-progress.ts:30</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Hook que abre el socket (</w:t>
            </w:r>
            <w:r>
              <w:rPr>
                <w:b w:val="false"/>
                <w:bCs w:val="false"/>
                <w:sz w:val="18"/>
                <w:szCs w:val="18"/>
              </w:rPr>
              <w:t xml:space="preserve">L46</w:t>
            </w:r>
            <w:r>
              <w:rPr>
                <w:b w:val="false"/>
                <w:bCs w:val="false"/>
                <w:sz w:val="18"/>
                <w:szCs w:val="18"/>
              </w:rPr>
              <w:t xml:space="preserve">), se suscribe y entrega las etapas</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Web · pantalla</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apps/​web/​src/​app/​admin/​menu/​menu-digitizer.tsx:166</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Se suscribe antes de enviar las fotos y pinta el panel </w:t>
            </w:r>
            <w:r>
              <w:rPr>
                <w:rFonts w:ascii="Courier New" w:cs="Courier New" w:eastAsia="Courier New" w:hAnsi="Courier New"/>
                <w:b w:val="false"/>
                <w:bCs w:val="false"/>
                <w:sz w:val="16"/>
                <w:szCs w:val="16"/>
                <w:shd w:fill="F2F2F2" w:color="auto" w:val="clear"/>
              </w:rPr>
              <w:t xml:space="preserve">ProcessingState</w:t>
            </w:r>
          </w:p>
        </w:tc>
      </w:tr>
      <w:tr>
        <w:trPr>
          <w:cantSplit/>
          <w:tblHeader w:val="off"/>
        </w:trPr>
        <w:tc>
          <w:tcPr>
            <w:tcW w:type="dxa" w:w="1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Infraestructura</w:t>
            </w:r>
          </w:p>
        </w:tc>
        <w:tc>
          <w:tcPr>
            <w:tcW w:type="dxa" w:w="37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docker/​nginx.conf:8</w:t>
            </w:r>
          </w:p>
        </w:tc>
        <w:tc>
          <w:tcPr>
            <w:tcW w:type="dxa" w:w="407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Conserva las cabeceras </w:t>
            </w:r>
            <w:r>
              <w:rPr>
                <w:rFonts w:ascii="Courier New" w:cs="Courier New" w:eastAsia="Courier New" w:hAnsi="Courier New"/>
                <w:b w:val="false"/>
                <w:bCs w:val="false"/>
                <w:sz w:val="16"/>
                <w:szCs w:val="16"/>
                <w:shd w:fill="F2F2F2" w:color="auto" w:val="clear"/>
              </w:rPr>
              <w:t xml:space="preserve">Upgrade</w:t>
            </w:r>
            <w:r>
              <w:rPr>
                <w:b w:val="false"/>
                <w:bCs w:val="false"/>
                <w:sz w:val="18"/>
                <w:szCs w:val="18"/>
              </w:rPr>
              <w:t xml:space="preserve"> y </w:t>
            </w:r>
            <w:r>
              <w:rPr>
                <w:rFonts w:ascii="Courier New" w:cs="Courier New" w:eastAsia="Courier New" w:hAnsi="Courier New"/>
                <w:b w:val="false"/>
                <w:bCs w:val="false"/>
                <w:sz w:val="16"/>
                <w:szCs w:val="16"/>
                <w:shd w:fill="F2F2F2" w:color="auto" w:val="clear"/>
              </w:rPr>
              <w:t xml:space="preserve">Connection</w:t>
            </w:r>
            <w:r>
              <w:rPr>
                <w:b w:val="false"/>
                <w:bCs w:val="false"/>
                <w:sz w:val="18"/>
                <w:szCs w:val="18"/>
              </w:rPr>
              <w:t xml:space="preserve"> (</w:t>
            </w:r>
            <w:r>
              <w:rPr>
                <w:b w:val="false"/>
                <w:bCs w:val="false"/>
                <w:sz w:val="18"/>
                <w:szCs w:val="18"/>
              </w:rPr>
              <w:t xml:space="preserve">L40</w:t>
            </w:r>
            <w:r>
              <w:rPr>
                <w:b w:val="false"/>
                <w:bCs w:val="false"/>
                <w:sz w:val="18"/>
                <w:szCs w:val="18"/>
              </w:rPr>
              <w:t xml:space="preserve">)</w:t>
            </w:r>
          </w:p>
        </w:tc>
      </w:tr>
    </w:tbl>
    <w:p>
      <w:pPr>
        <w:spacing w:after="0" w:before="0"/>
      </w:pPr>
    </w:p>
    <w:p>
      <w:r>
        <w:t xml:space="preserve">El módulo de digitalización sigue la arquitectura hexagonal del resto de la API: el caso de uso solo conoce el puerto </w:t>
      </w:r>
      <w:r>
        <w:rPr>
          <w:rFonts w:ascii="Courier New" w:cs="Courier New" w:eastAsia="Courier New" w:hAnsi="Courier New"/>
          <w:sz w:val="20"/>
          <w:szCs w:val="20"/>
          <w:shd w:fill="F2F2F2" w:color="auto" w:val="clear"/>
        </w:rPr>
        <w:t xml:space="preserve">DigitizationProgressReporter</w:t>
      </w:r>
      <w:r>
        <w:t xml:space="preserve">, y es el adaptador el que sabe que existe un WebSocket. Por eso el caso de uso se prueba sin levantar NestJS ni abrir sockets.</w:t>
      </w:r>
    </w:p>
    <w:p>
      <w:pPr>
        <w:pStyle w:val="Heading1"/>
      </w:pPr>
      <w:r>
        <w:t xml:space="preserve">3. Cómo funciona</w:t>
      </w:r>
    </w:p>
    <w:p>
      <w:pPr>
        <w:pStyle w:val="ListParagraph"/>
        <w:numPr>
          <w:ilvl w:val="0"/>
          <w:numId w:val="2"/>
        </w:numPr>
      </w:pPr>
      <w:r>
        <w:t xml:space="preserve">El dueño pulsa «Digitalizar en borrador». La página genera un identificador aleatorio (</w:t>
      </w:r>
      <w:r>
        <w:rPr>
          <w:rFonts w:ascii="Courier New" w:cs="Courier New" w:eastAsia="Courier New" w:hAnsi="Courier New"/>
          <w:sz w:val="20"/>
          <w:szCs w:val="20"/>
          <w:shd w:fill="F2F2F2" w:color="auto" w:val="clear"/>
        </w:rPr>
        <w:t xml:space="preserve">progressId</w:t>
      </w:r>
      <w:r>
        <w:t xml:space="preserve">) y abre </w:t>
      </w:r>
      <w:r>
        <w:rPr>
          <w:rFonts w:ascii="Courier New" w:cs="Courier New" w:eastAsia="Courier New" w:hAnsi="Courier New"/>
          <w:sz w:val="20"/>
          <w:szCs w:val="20"/>
          <w:shd w:fill="F2F2F2" w:color="auto" w:val="clear"/>
        </w:rPr>
        <w:t xml:space="preserve">ws:/​/​&lt;origen&gt;/​api/​realtime</w:t>
      </w:r>
      <w:r>
        <w:t xml:space="preserve"> (</w:t>
      </w:r>
      <w:r>
        <w:rPr>
          <w:rFonts w:ascii="Courier New" w:cs="Courier New" w:eastAsia="Courier New" w:hAnsi="Courier New"/>
          <w:sz w:val="20"/>
          <w:szCs w:val="20"/>
          <w:shd w:fill="F2F2F2" w:color="auto" w:val="clear"/>
        </w:rPr>
        <w:t xml:space="preserve">wss:/​/​</w:t>
      </w:r>
      <w:r>
        <w:t xml:space="preserve"> en producción).</w:t>
      </w:r>
    </w:p>
    <w:p>
      <w:pPr>
        <w:pStyle w:val="ListParagraph"/>
        <w:numPr>
          <w:ilvl w:val="0"/>
          <w:numId w:val="2"/>
        </w:numPr>
      </w:pPr>
      <w:r>
        <w:t xml:space="preserve">El navegador solo habla con Next.js. Next.js reenvía la conexión a NestJS mediante un </w:t>
      </w:r>
      <w:r>
        <w:rPr>
          <w:rFonts w:ascii="Courier New" w:cs="Courier New" w:eastAsia="Courier New" w:hAnsi="Courier New"/>
          <w:sz w:val="20"/>
          <w:szCs w:val="20"/>
          <w:shd w:fill="F2F2F2" w:color="auto" w:val="clear"/>
        </w:rPr>
        <w:t xml:space="preserve">rewrite</w:t>
      </w:r>
      <w:r>
        <w:t xml:space="preserve">, igual que hace con </w:t>
      </w:r>
      <w:r>
        <w:rPr>
          <w:rFonts w:ascii="Courier New" w:cs="Courier New" w:eastAsia="Courier New" w:hAnsi="Courier New"/>
          <w:sz w:val="20"/>
          <w:szCs w:val="20"/>
          <w:shd w:fill="F2F2F2" w:color="auto" w:val="clear"/>
        </w:rPr>
        <w:t xml:space="preserve">/​api/​auth/​*</w:t>
      </w:r>
      <w:r>
        <w:t xml:space="preserve">; en producción, nginx deja pasar el cambio de protocolo.</w:t>
      </w:r>
    </w:p>
    <w:p>
      <w:pPr>
        <w:pStyle w:val="ListParagraph"/>
        <w:numPr>
          <w:ilvl w:val="0"/>
          <w:numId w:val="2"/>
        </w:numPr>
      </w:pPr>
      <w:r>
        <w:t xml:space="preserve">NestJS acepta el handshake solo si el </w:t>
      </w:r>
      <w:r>
        <w:rPr>
          <w:rFonts w:ascii="Courier New" w:cs="Courier New" w:eastAsia="Courier New" w:hAnsi="Courier New"/>
          <w:sz w:val="20"/>
          <w:szCs w:val="20"/>
          <w:shd w:fill="F2F2F2" w:color="auto" w:val="clear"/>
        </w:rPr>
        <w:t xml:space="preserve">Origin</w:t>
      </w:r>
      <w:r>
        <w:t xml:space="preserve"> es el de la aplicación, si trae la cookie de sesión </w:t>
      </w:r>
      <w:r>
        <w:rPr>
          <w:rFonts w:ascii="Courier New" w:cs="Courier New" w:eastAsia="Courier New" w:hAnsi="Courier New"/>
          <w:sz w:val="20"/>
          <w:szCs w:val="20"/>
          <w:shd w:fill="F2F2F2" w:color="auto" w:val="clear"/>
        </w:rPr>
        <w:t xml:space="preserve">sirio_access</w:t>
      </w:r>
      <w:r>
        <w:t xml:space="preserve"> y si la sesión es de un dueño. Si no, cierra con </w:t>
      </w:r>
      <w:r>
        <w:rPr>
          <w:rFonts w:ascii="Courier New" w:cs="Courier New" w:eastAsia="Courier New" w:hAnsi="Courier New"/>
          <w:sz w:val="20"/>
          <w:szCs w:val="20"/>
          <w:shd w:fill="F2F2F2" w:color="auto" w:val="clear"/>
        </w:rPr>
        <w:t xml:space="preserve">4403</w:t>
      </w:r>
      <w:r>
        <w:t xml:space="preserve"> (origen) o </w:t>
      </w:r>
      <w:r>
        <w:rPr>
          <w:rFonts w:ascii="Courier New" w:cs="Courier New" w:eastAsia="Courier New" w:hAnsi="Courier New"/>
          <w:sz w:val="20"/>
          <w:szCs w:val="20"/>
          <w:shd w:fill="F2F2F2" w:color="auto" w:val="clear"/>
        </w:rPr>
        <w:t xml:space="preserve">4401</w:t>
      </w:r>
      <w:r>
        <w:t xml:space="preserve"> (sesión). Si la sesión caducó, la página la renueva una vez y vuelve a intentarlo.</w:t>
      </w:r>
    </w:p>
    <w:p>
      <w:pPr>
        <w:pStyle w:val="ListParagraph"/>
        <w:numPr>
          <w:ilvl w:val="0"/>
          <w:numId w:val="2"/>
        </w:numPr>
      </w:pPr>
      <w:r>
        <w:t xml:space="preserve">La página envía </w:t>
      </w:r>
      <w:r>
        <w:rPr>
          <w:rFonts w:ascii="Courier New" w:cs="Courier New" w:eastAsia="Courier New" w:hAnsi="Courier New"/>
          <w:sz w:val="20"/>
          <w:szCs w:val="20"/>
          <w:shd w:fill="F2F2F2" w:color="auto" w:val="clear"/>
        </w:rPr>
        <w:t xml:space="preserve">subscribe</w:t>
      </w:r>
      <w:r>
        <w:t xml:space="preserve"> con el restaurante y el </w:t>
      </w:r>
      <w:r>
        <w:rPr>
          <w:rFonts w:ascii="Courier New" w:cs="Courier New" w:eastAsia="Courier New" w:hAnsi="Courier New"/>
          <w:sz w:val="20"/>
          <w:szCs w:val="20"/>
          <w:shd w:fill="F2F2F2" w:color="auto" w:val="clear"/>
        </w:rPr>
        <w:t xml:space="preserve">progressId</w:t>
      </w:r>
      <w:r>
        <w:t xml:space="preserve">. La API comprueba que el restaurante pertenezca a ese dueño y responde </w:t>
      </w:r>
      <w:r>
        <w:rPr>
          <w:rFonts w:ascii="Courier New" w:cs="Courier New" w:eastAsia="Courier New" w:hAnsi="Courier New"/>
          <w:sz w:val="20"/>
          <w:szCs w:val="20"/>
          <w:shd w:fill="F2F2F2" w:color="auto" w:val="clear"/>
        </w:rPr>
        <w:t xml:space="preserve">subscribed</w:t>
      </w:r>
      <w:r>
        <w:t xml:space="preserve">.</w:t>
      </w:r>
    </w:p>
    <w:p>
      <w:pPr>
        <w:pStyle w:val="ListParagraph"/>
        <w:numPr>
          <w:ilvl w:val="0"/>
          <w:numId w:val="2"/>
        </w:numPr>
      </w:pPr>
      <w:r>
        <w:t xml:space="preserve">Solo entonces la página envía las fotos por HTTP con la cabecera </w:t>
      </w:r>
      <w:r>
        <w:rPr>
          <w:rFonts w:ascii="Courier New" w:cs="Courier New" w:eastAsia="Courier New" w:hAnsi="Courier New"/>
          <w:sz w:val="20"/>
          <w:szCs w:val="20"/>
          <w:shd w:fill="F2F2F2" w:color="auto" w:val="clear"/>
        </w:rPr>
        <w:t xml:space="preserve">x-digitization-progress-id</w:t>
      </w:r>
      <w:r>
        <w:t xml:space="preserve">, así que ninguna etapa se publica antes de que alguien escuche.</w:t>
      </w:r>
    </w:p>
    <w:p>
      <w:pPr>
        <w:pStyle w:val="ListParagraph"/>
        <w:numPr>
          <w:ilvl w:val="0"/>
          <w:numId w:val="2"/>
        </w:numPr>
      </w:pPr>
      <w:r>
        <w:t xml:space="preserve">Mientras trabaja, </w:t>
      </w:r>
      <w:r>
        <w:rPr>
          <w:rFonts w:ascii="Courier New" w:cs="Courier New" w:eastAsia="Courier New" w:hAnsi="Courier New"/>
          <w:sz w:val="20"/>
          <w:szCs w:val="20"/>
          <w:shd w:fill="F2F2F2" w:color="auto" w:val="clear"/>
        </w:rPr>
        <w:t xml:space="preserve">DigitizeMenu</w:t>
      </w:r>
      <w:r>
        <w:t xml:space="preserve"> publica </w:t>
      </w:r>
      <w:r>
        <w:rPr>
          <w:rFonts w:ascii="Courier New" w:cs="Courier New" w:eastAsia="Courier New" w:hAnsi="Courier New"/>
          <w:sz w:val="20"/>
          <w:szCs w:val="20"/>
          <w:shd w:fill="F2F2F2" w:color="auto" w:val="clear"/>
        </w:rPr>
        <w:t xml:space="preserve">digitization.progress</w:t>
      </w:r>
      <w:r>
        <w:t xml:space="preserve"> con cada etapa: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0"/>
        <w:gridCol w:w="2340"/>
        <w:gridCol w:w="4860"/>
      </w:tblGrid>
      <w:tr>
        <w:trPr>
          <w:cantSplit/>
          <w:tblHeader/>
        </w:trPr>
        <w:tc>
          <w:tcPr>
            <w:tcW w:type="dxa" w:w="21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8"/>
                <w:szCs w:val="18"/>
              </w:rPr>
              <w:t xml:space="preserve">Etapa</w:t>
            </w:r>
          </w:p>
        </w:tc>
        <w:tc>
          <w:tcPr>
            <w:tcW w:type="dxa" w:w="234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8"/>
                <w:szCs w:val="18"/>
              </w:rPr>
              <w:t xml:space="preserve">Cuándo</w:t>
            </w:r>
          </w:p>
        </w:tc>
        <w:tc>
          <w:tcPr>
            <w:tcW w:type="dxa" w:w="486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8"/>
                <w:szCs w:val="18"/>
              </w:rPr>
              <w:t xml:space="preserve">Lo que ve el dueño</w:t>
            </w:r>
          </w:p>
        </w:tc>
      </w:tr>
      <w:tr>
        <w:trPr>
          <w:cantSplit/>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received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Fotos validadas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«Foto recibida y validada.»</w:t>
            </w:r>
          </w:p>
        </w:tc>
      </w:tr>
      <w:tr>
        <w:trPr>
          <w:cantSplit/>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reading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Empieza un intento contra Gemini</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«Gemini está leyendo tu carta…» (con «intento 2 de 3» si es un reintento)</w:t>
            </w:r>
          </w:p>
        </w:tc>
      </w:tr>
      <w:tr>
        <w:trPr>
          <w:cantSplit/>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retrying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El intento falló</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«Gemini no respondió. Reintentando (intento 2 de 3)…»</w:t>
            </w:r>
          </w:p>
        </w:tc>
      </w:tr>
      <w:tr>
        <w:trPr>
          <w:cantSplit/>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validating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Gemini respondió</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«Validando secciones, platos y precios…»</w:t>
            </w:r>
          </w:p>
        </w:tc>
      </w:tr>
      <w:tr>
        <w:trPr>
          <w:cantSplit/>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saving</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Se guarda el borrador</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«Guardando el borrador…»</w:t>
            </w:r>
          </w:p>
        </w:tc>
      </w:tr>
      <w:tr>
        <w:trPr>
          <w:cantSplit/>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completed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Borrador guardado</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«Borrador listo: 3 secciones y 5 productos.»</w:t>
            </w:r>
          </w:p>
        </w:tc>
      </w:tr>
      <w:tr>
        <w:trPr>
          <w:cantSplit/>
          <w:tblHeader w:val="off"/>
        </w:trPr>
        <w:tc>
          <w:tcPr>
            <w:tcW w:type="dxa" w:w="2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failed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Algo falló tras recibir las fotos</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El mismo código de error de la respuesta HTTP</w:t>
            </w:r>
          </w:p>
        </w:tc>
      </w:tr>
    </w:tbl>
    <w:p>
      <w:pPr>
        <w:spacing w:after="0" w:before="0"/>
      </w:pPr>
    </w:p>
    <w:p>
      <w:pPr>
        <w:pStyle w:val="ListParagraph"/>
        <w:numPr>
          <w:ilvl w:val="0"/>
          <w:numId w:val="2"/>
        </w:numPr>
      </w:pPr>
      <w:r>
        <w:t xml:space="preserve">Llega la respuesta HTTP con el borrador, la página muestra el resumen y cierra el socket.</w:t>
      </w:r>
    </w:p>
    <w:p>
      <w:pPr>
        <w:pStyle w:val="Heading1"/>
      </w:pPr>
      <w:r>
        <w:t xml:space="preserve">4. Seguridad y límites</w:t>
      </w:r>
    </w:p>
    <w:p>
      <w:pPr>
        <w:pStyle w:val="ListParagraph"/>
        <w:numPr>
          <w:ilvl w:val="0"/>
          <w:numId w:val="3"/>
        </w:numPr>
      </w:pPr>
      <w:r>
        <w:rPr>
          <w:b/>
          <w:bCs/>
        </w:rPr>
        <w:t xml:space="preserve">Misma frontera que el resto de la aplicación.</w:t>
      </w:r>
      <w:r>
        <w:t xml:space="preserve"> El navegador nunca se conecta directamente a NestJS: entra por Next.js, como todas las demás peticiones.</w:t>
      </w:r>
    </w:p>
    <w:p>
      <w:pPr>
        <w:pStyle w:val="ListParagraph"/>
        <w:numPr>
          <w:ilvl w:val="0"/>
          <w:numId w:val="3"/>
        </w:numPr>
      </w:pPr>
      <w:r>
        <w:rPr>
          <w:b/>
          <w:bCs/>
        </w:rPr>
        <w:t xml:space="preserve">El token no se expone.</w:t>
      </w:r>
      <w:r>
        <w:t xml:space="preserve"> La cookie es </w:t>
      </w:r>
      <w:r>
        <w:rPr>
          <w:rFonts w:ascii="Courier New" w:cs="Courier New" w:eastAsia="Courier New" w:hAnsi="Courier New"/>
          <w:sz w:val="20"/>
          <w:szCs w:val="20"/>
          <w:shd w:fill="F2F2F2" w:color="auto" w:val="clear"/>
        </w:rPr>
        <w:t xml:space="preserve">HttpOnly</w:t>
      </w:r>
      <w:r>
        <w:t xml:space="preserve">: el navegador la envía en el handshake, pero el código de la página no puede leerla.</w:t>
      </w:r>
    </w:p>
    <w:p>
      <w:pPr>
        <w:pStyle w:val="ListParagraph"/>
        <w:numPr>
          <w:ilvl w:val="0"/>
          <w:numId w:val="3"/>
        </w:numPr>
      </w:pPr>
      <w:r>
        <w:rPr>
          <w:b/>
          <w:bCs/>
        </w:rPr>
        <w:t xml:space="preserve">Solo tu restaurante.</w:t>
      </w:r>
      <w:r>
        <w:t xml:space="preserve"> Suscribirse al restaurante de otro dueño responde </w:t>
      </w:r>
      <w:r>
        <w:rPr>
          <w:rFonts w:ascii="Courier New" w:cs="Courier New" w:eastAsia="Courier New" w:hAnsi="Courier New"/>
          <w:sz w:val="20"/>
          <w:szCs w:val="20"/>
          <w:shd w:fill="F2F2F2" w:color="auto" w:val="clear"/>
        </w:rPr>
        <w:t xml:space="preserve">ACCESS_DENIED</w:t>
      </w:r>
      <w:r>
        <w:t xml:space="preserve">; es la misma defensa contra IDOR que protege las rutas HTTP.</w:t>
      </w:r>
    </w:p>
    <w:p>
      <w:pPr>
        <w:pStyle w:val="ListParagraph"/>
        <w:numPr>
          <w:ilvl w:val="0"/>
          <w:numId w:val="3"/>
        </w:numPr>
      </w:pPr>
      <w:r>
        <w:rPr>
          <w:b/>
          <w:bCs/>
        </w:rPr>
        <w:t xml:space="preserve">Otro sitio no puede usar tu sesión.</w:t>
      </w:r>
      <w:r>
        <w:t xml:space="preserve"> Una página de otro dominio envía su propio </w:t>
      </w:r>
      <w:r>
        <w:rPr>
          <w:rFonts w:ascii="Courier New" w:cs="Courier New" w:eastAsia="Courier New" w:hAnsi="Courier New"/>
          <w:sz w:val="20"/>
          <w:szCs w:val="20"/>
          <w:shd w:fill="F2F2F2" w:color="auto" w:val="clear"/>
        </w:rPr>
        <w:t xml:space="preserve">Origin</w:t>
      </w:r>
      <w:r>
        <w:t xml:space="preserve"> y se cierra con </w:t>
      </w:r>
      <w:r>
        <w:rPr>
          <w:rFonts w:ascii="Courier New" w:cs="Courier New" w:eastAsia="Courier New" w:hAnsi="Courier New"/>
          <w:sz w:val="20"/>
          <w:szCs w:val="20"/>
          <w:shd w:fill="F2F2F2" w:color="auto" w:val="clear"/>
        </w:rPr>
        <w:t xml:space="preserve">4403</w:t>
      </w:r>
      <w:r>
        <w:t xml:space="preserve">, aunque la cookie viaje.</w:t>
      </w:r>
    </w:p>
    <w:p>
      <w:pPr>
        <w:pStyle w:val="ListParagraph"/>
        <w:numPr>
          <w:ilvl w:val="0"/>
          <w:numId w:val="3"/>
        </w:numPr>
      </w:pPr>
      <w:r>
        <w:rPr>
          <w:b/>
          <w:bCs/>
        </w:rPr>
        <w:t xml:space="preserve">Límites:</w:t>
      </w:r>
      <w:r>
        <w:t xml:space="preserve"> 4 suscripciones por conexión, mensajes de hasta 4 KB, un ping cada 20 s que cierra los sockets que no responden y un cierre forzado (</w:t>
      </w:r>
      <w:r>
        <w:rPr>
          <w:rFonts w:ascii="Courier New" w:cs="Courier New" w:eastAsia="Courier New" w:hAnsi="Courier New"/>
          <w:sz w:val="20"/>
          <w:szCs w:val="20"/>
          <w:shd w:fill="F2F2F2" w:color="auto" w:val="clear"/>
        </w:rPr>
        <w:t xml:space="preserve">4408</w:t>
      </w:r>
      <w:r>
        <w:t xml:space="preserve">) a los 5 minutos.</w:t>
      </w:r>
    </w:p>
    <w:p>
      <w:pPr>
        <w:pStyle w:val="ListParagraph"/>
        <w:numPr>
          <w:ilvl w:val="0"/>
          <w:numId w:val="3"/>
        </w:numPr>
      </w:pPr>
      <w:r>
        <w:rPr>
          <w:b/>
          <w:bCs/>
        </w:rPr>
        <w:t xml:space="preserve">Informar nunca rompe la digitalización.</w:t>
      </w:r>
      <w:r>
        <w:t xml:space="preserve"> Si enviar una etapa falla, se registra en el log y la digitalización continúa.</w:t>
      </w:r>
    </w:p>
    <w:p>
      <w:pPr>
        <w:pStyle w:val="Heading1"/>
      </w:pPr>
      <w:r>
        <w:t xml:space="preserve">5. Evidencia</w:t>
      </w:r>
    </w:p>
    <w:p>
      <w:r>
        <w:t xml:space="preserve">Las capturas se tomaron con un script de Playwright contra el stack completo de Docker Compose (PostgreSQL, NestJS, Next.js y nginx), con digitalizaciones reales en Gemini de una carta de prueba de tres secciones y cinco productos.</w:t>
      </w:r>
    </w:p>
    <w:p>
      <w:pPr>
        <w:keepNext/>
        <w:spacing w:after="80" w:before="240"/>
        <w:jc w:val="center"/>
      </w:pPr>
      <w:r>
        <w:drawing>
          <wp:inline distT="0" distB="0" distL="0" distR="0">
            <wp:extent cx="594360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229100"/>
                    </a:xfrm>
                    <a:prstGeom prst="rect">
                      <a:avLst/>
                    </a:prstGeom>
                  </pic:spPr>
                </pic:pic>
              </a:graphicData>
            </a:graphic>
          </wp:inline>
        </w:drawing>
      </w:r>
    </w:p>
    <w:p>
      <w:pPr>
        <w:spacing w:after="280"/>
        <w:jc w:val="center"/>
      </w:pPr>
      <w:r>
        <w:rPr>
          <w:i/>
          <w:iCs/>
          <w:color w:val="595959"/>
          <w:sz w:val="18"/>
          <w:szCs w:val="18"/>
        </w:rPr>
        <w:t xml:space="preserve">Figura 1. Escritorio (1280 px): la etapa real «Gemini está leyendo tu carta…», dos de los cuatro tramos de la barra y el tiempo transcurrido, junto a la foto enviada.</w:t>
      </w:r>
    </w:p>
    <w:p>
      <w:pPr>
        <w:keepNext/>
        <w:spacing w:after="80" w:before="240"/>
        <w:jc w:val="center"/>
      </w:pPr>
      <w:r>
        <w:drawing>
          <wp:inline distT="0" distB="0" distL="0" distR="0">
            <wp:extent cx="3190875" cy="5762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90875" cy="5762625"/>
                    </a:xfrm>
                    <a:prstGeom prst="rect">
                      <a:avLst/>
                    </a:prstGeom>
                  </pic:spPr>
                </pic:pic>
              </a:graphicData>
            </a:graphic>
          </wp:inline>
        </w:drawing>
      </w:r>
    </w:p>
    <w:p>
      <w:pPr>
        <w:spacing w:after="280"/>
        <w:jc w:val="center"/>
      </w:pPr>
      <w:r>
        <w:rPr>
          <w:i/>
          <w:iCs/>
          <w:color w:val="595959"/>
          <w:sz w:val="18"/>
          <w:szCs w:val="18"/>
        </w:rPr>
        <w:t xml:space="preserve">Figura 2. El mismo panel en un móvil (390 px).</w:t>
      </w:r>
    </w:p>
    <w:p>
      <w:pPr>
        <w:keepNext/>
        <w:spacing w:after="80" w:before="240"/>
        <w:jc w:val="center"/>
      </w:pPr>
      <w:r>
        <w:drawing>
          <wp:inline distT="0" distB="0" distL="0" distR="0">
            <wp:extent cx="5943600" cy="41814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181475"/>
                    </a:xfrm>
                    <a:prstGeom prst="rect">
                      <a:avLst/>
                    </a:prstGeom>
                  </pic:spPr>
                </pic:pic>
              </a:graphicData>
            </a:graphic>
          </wp:inline>
        </w:drawing>
      </w:r>
    </w:p>
    <w:p>
      <w:pPr>
        <w:spacing w:after="280"/>
        <w:jc w:val="center"/>
      </w:pPr>
      <w:r>
        <w:rPr>
          <w:i/>
          <w:iCs/>
          <w:color w:val="595959"/>
          <w:sz w:val="18"/>
          <w:szCs w:val="18"/>
        </w:rPr>
        <w:t xml:space="preserve">Figura 3. Al terminar, el aviso resume lo que detectó Gemini: «3 secciones y 5 productos», los mismos números que envió la etapa </w:t>
      </w:r>
      <w:r>
        <w:rPr>
          <w:rFonts w:ascii="Courier New" w:cs="Courier New" w:eastAsia="Courier New" w:hAnsi="Courier New"/>
          <w:i/>
          <w:iCs/>
          <w:color w:val="595959"/>
          <w:sz w:val="16"/>
          <w:szCs w:val="16"/>
          <w:shd w:fill="F2F2F2" w:color="auto" w:val="clear"/>
        </w:rPr>
        <w:t xml:space="preserve">completed</w:t>
      </w:r>
      <w:r>
        <w:rPr>
          <w:i/>
          <w:iCs/>
          <w:color w:val="595959"/>
          <w:sz w:val="18"/>
          <w:szCs w:val="18"/>
        </w:rPr>
        <w:t xml:space="preserve">.</w:t>
      </w:r>
    </w:p>
    <w:p>
      <w:pPr>
        <w:keepNext/>
        <w:spacing w:after="80" w:before="240"/>
        <w:jc w:val="center"/>
      </w:pPr>
      <w:r>
        <w:drawing>
          <wp:inline distT="0" distB="0" distL="0" distR="0">
            <wp:extent cx="4095750" cy="44481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448175"/>
                    </a:xfrm>
                    <a:prstGeom prst="rect">
                      <a:avLst/>
                    </a:prstGeom>
                  </pic:spPr>
                </pic:pic>
              </a:graphicData>
            </a:graphic>
          </wp:inline>
        </w:drawing>
      </w:r>
    </w:p>
    <w:p>
      <w:pPr>
        <w:spacing w:after="280"/>
        <w:jc w:val="center"/>
      </w:pPr>
      <w:r>
        <w:rPr>
          <w:i/>
          <w:iCs/>
          <w:color w:val="595959"/>
          <w:sz w:val="18"/>
          <w:szCs w:val="18"/>
        </w:rPr>
        <w:t xml:space="preserve">Figura 4. Sin WebSocket: una sola línea genérica, sin barra. Para provocarlo, el script rechazó la conexión con </w:t>
      </w:r>
      <w:r>
        <w:rPr>
          <w:rFonts w:ascii="Courier New" w:cs="Courier New" w:eastAsia="Courier New" w:hAnsi="Courier New"/>
          <w:i/>
          <w:iCs/>
          <w:color w:val="595959"/>
          <w:sz w:val="16"/>
          <w:szCs w:val="16"/>
          <w:shd w:fill="F2F2F2" w:color="auto" w:val="clear"/>
        </w:rPr>
        <w:t xml:space="preserve">page.routeWebSocket</w:t>
      </w:r>
      <w:r>
        <w:rPr>
          <w:i/>
          <w:iCs/>
          <w:color w:val="595959"/>
          <w:sz w:val="18"/>
          <w:szCs w:val="18"/>
        </w:rPr>
        <w:t xml:space="preserve"> y retuvo la petición unos segundos para poder tomar la imagen; la digitalización terminó con normalidad.</w:t>
      </w:r>
    </w:p>
    <w:p>
      <w:pPr>
        <w:keepNext/>
        <w:spacing w:after="80" w:before="240"/>
        <w:jc w:val="center"/>
      </w:pPr>
      <w:r>
        <w:drawing>
          <wp:inline distT="0" distB="0" distL="0" distR="0">
            <wp:extent cx="5943600" cy="32861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286125"/>
                    </a:xfrm>
                    <a:prstGeom prst="rect">
                      <a:avLst/>
                    </a:prstGeom>
                  </pic:spPr>
                </pic:pic>
              </a:graphicData>
            </a:graphic>
          </wp:inline>
        </w:drawing>
      </w:r>
    </w:p>
    <w:p>
      <w:pPr>
        <w:spacing w:after="280"/>
        <w:jc w:val="center"/>
      </w:pPr>
      <w:r>
        <w:rPr>
          <w:i/>
          <w:iCs/>
          <w:color w:val="595959"/>
          <w:sz w:val="18"/>
          <w:szCs w:val="18"/>
        </w:rPr>
        <w:t xml:space="preserve">Figura 5. Frames reales de la digitalización de la figura 1, registrados por Chromium mediante el protocolo DevTools. La tabla es la presentación de esos datos: handshake </w:t>
      </w:r>
      <w:r>
        <w:rPr>
          <w:rFonts w:ascii="Courier New" w:cs="Courier New" w:eastAsia="Courier New" w:hAnsi="Courier New"/>
          <w:i/>
          <w:iCs/>
          <w:color w:val="595959"/>
          <w:sz w:val="16"/>
          <w:szCs w:val="16"/>
          <w:shd w:fill="F2F2F2" w:color="auto" w:val="clear"/>
        </w:rPr>
        <w:t xml:space="preserve">101</w:t>
      </w:r>
      <w:r>
        <w:rPr>
          <w:i/>
          <w:iCs/>
          <w:color w:val="595959"/>
          <w:sz w:val="18"/>
          <w:szCs w:val="18"/>
        </w:rPr>
        <w:t xml:space="preserve">, suscripción a los 35 ms, petición HTTP a los 39 ms con el mismo </w:t>
      </w:r>
      <w:r>
        <w:rPr>
          <w:rFonts w:ascii="Courier New" w:cs="Courier New" w:eastAsia="Courier New" w:hAnsi="Courier New"/>
          <w:i/>
          <w:iCs/>
          <w:color w:val="595959"/>
          <w:sz w:val="16"/>
          <w:szCs w:val="16"/>
          <w:shd w:fill="F2F2F2" w:color="auto" w:val="clear"/>
        </w:rPr>
        <w:t xml:space="preserve">progressId</w:t>
      </w:r>
      <w:r>
        <w:rPr>
          <w:i/>
          <w:iCs/>
          <w:color w:val="595959"/>
          <w:sz w:val="18"/>
          <w:szCs w:val="18"/>
        </w:rPr>
        <w:t xml:space="preserve"> y las etapas hasta </w:t>
      </w:r>
      <w:r>
        <w:rPr>
          <w:rFonts w:ascii="Courier New" w:cs="Courier New" w:eastAsia="Courier New" w:hAnsi="Courier New"/>
          <w:i/>
          <w:iCs/>
          <w:color w:val="595959"/>
          <w:sz w:val="16"/>
          <w:szCs w:val="16"/>
          <w:shd w:fill="F2F2F2" w:color="auto" w:val="clear"/>
        </w:rPr>
        <w:t xml:space="preserve">completed</w:t>
      </w:r>
      <w:r>
        <w:rPr>
          <w:i/>
          <w:iCs/>
          <w:color w:val="595959"/>
          <w:sz w:val="18"/>
          <w:szCs w:val="18"/>
        </w:rPr>
        <w:t xml:space="preserve"> a los 3,8 s.</w:t>
      </w:r>
    </w:p>
    <w:p>
      <w:pPr>
        <w:pStyle w:val="Heading1"/>
      </w:pPr>
      <w:r>
        <w:t xml:space="preserve">6.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38"/>
        <w:gridCol w:w="4622"/>
      </w:tblGrid>
      <w:tr>
        <w:trPr>
          <w:cantSplit/>
          <w:tblHeader/>
        </w:trPr>
        <w:tc>
          <w:tcPr>
            <w:tcW w:type="dxa" w:w="4738"/>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8"/>
                <w:szCs w:val="18"/>
              </w:rPr>
              <w:t xml:space="preserve">Prueba</w:t>
            </w:r>
          </w:p>
        </w:tc>
        <w:tc>
          <w:tcPr>
            <w:tcW w:type="dxa" w:w="462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8"/>
                <w:szCs w:val="18"/>
              </w:rPr>
              <w:t xml:space="preserve">Qué verifica</w:t>
            </w:r>
          </w:p>
        </w:tc>
      </w:tr>
      <w:tr>
        <w:trPr>
          <w:cantSplit/>
          <w:tblHeader w:val="off"/>
        </w:trPr>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apps/​api/​src/​realtime/​presentation/​realtime.gateway.spec.ts</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Rechazo por origen, sin cookie, token inválido o rol administrador; suscripción a un restaurante propio y ajeno; límite de suscripciones; ping y cierre por antigüedad</w:t>
            </w:r>
          </w:p>
        </w:tc>
      </w:tr>
      <w:tr>
        <w:trPr>
          <w:cantSplit/>
          <w:tblHeader w:val="off"/>
        </w:trPr>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apps/​api/​src/​realtime/​presentation/​realtime-protocol.spec.ts</w:t>
            </w:r>
            <w:r>
              <w:rPr>
                <w:b w:val="false"/>
                <w:bCs w:val="false"/>
                <w:sz w:val="18"/>
                <w:szCs w:val="18"/>
              </w:rPr>
              <w:t xml:space="preserve"> y </w:t>
            </w:r>
            <w:r>
              <w:rPr>
                <w:rFonts w:ascii="Courier New" w:cs="Courier New" w:eastAsia="Courier New" w:hAnsi="Courier New"/>
                <w:b w:val="false"/>
                <w:bCs w:val="false"/>
                <w:sz w:val="16"/>
                <w:szCs w:val="16"/>
                <w:shd w:fill="F2F2F2" w:color="auto" w:val="clear"/>
              </w:rPr>
              <w:t xml:space="preserve">apps/​api/​src/​realtime/​application/​subscription-hub.spec.ts</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Lectura de la cookie, </w:t>
            </w:r>
            <w:r>
              <w:rPr>
                <w:rFonts w:ascii="Courier New" w:cs="Courier New" w:eastAsia="Courier New" w:hAnsi="Courier New"/>
                <w:b w:val="false"/>
                <w:bCs w:val="false"/>
                <w:sz w:val="16"/>
                <w:szCs w:val="16"/>
                <w:shd w:fill="F2F2F2" w:color="auto" w:val="clear"/>
              </w:rPr>
              <w:t xml:space="preserve">Origin</w:t>
            </w:r>
            <w:r>
              <w:rPr>
                <w:b w:val="false"/>
                <w:bCs w:val="false"/>
                <w:sz w:val="18"/>
                <w:szCs w:val="18"/>
              </w:rPr>
              <w:t xml:space="preserve"> permitido, mensajes válidos y entrega solo a quien está suscrito</w:t>
            </w:r>
          </w:p>
        </w:tc>
      </w:tr>
      <w:tr>
        <w:trPr>
          <w:cantSplit/>
          <w:tblHeader w:val="off"/>
        </w:trPr>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apps/​api/​src/​digitization/​application/​use-cases/​digitize-menu.spec.ts</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Orden de las etapas con un reintento, etapa </w:t>
            </w:r>
            <w:r>
              <w:rPr>
                <w:rFonts w:ascii="Courier New" w:cs="Courier New" w:eastAsia="Courier New" w:hAnsi="Courier New"/>
                <w:b w:val="false"/>
                <w:bCs w:val="false"/>
                <w:sz w:val="16"/>
                <w:szCs w:val="16"/>
                <w:shd w:fill="F2F2F2" w:color="auto" w:val="clear"/>
              </w:rPr>
              <w:t xml:space="preserve">failed</w:t>
            </w:r>
            <w:r>
              <w:rPr>
                <w:b w:val="false"/>
                <w:bCs w:val="false"/>
                <w:sz w:val="18"/>
                <w:szCs w:val="18"/>
              </w:rPr>
              <w:t xml:space="preserve"> con el código HTTP y ningún evento si nadie se suscribió</w:t>
            </w:r>
          </w:p>
        </w:tc>
      </w:tr>
      <w:tr>
        <w:trPr>
          <w:cantSplit/>
          <w:tblHeader w:val="off"/>
        </w:trPr>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apps/​web/​src/​app/​admin/​menu/​menu-digitizer.test.tsx</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La pantalla muestra cada etapa recibida, ignora las de otra digitalización, cae a la línea genérica sin socket y renueva una sesión caducada</w:t>
            </w:r>
          </w:p>
        </w:tc>
      </w:tr>
      <w:tr>
        <w:trPr>
          <w:cantSplit/>
          <w:tblHeader w:val="off"/>
        </w:trPr>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rFonts w:ascii="Courier New" w:cs="Courier New" w:eastAsia="Courier New" w:hAnsi="Courier New"/>
                <w:b w:val="false"/>
                <w:bCs w:val="false"/>
                <w:sz w:val="16"/>
                <w:szCs w:val="16"/>
                <w:shd w:fill="F2F2F2" w:color="auto" w:val="clear"/>
              </w:rPr>
              <w:t xml:space="preserve">tests/​e2e/​realtime-websocket.spec.ts:89</w:t>
            </w:r>
            <w:r>
              <w:rPr>
                <w:b w:val="false"/>
                <w:bCs w:val="false"/>
                <w:sz w:val="18"/>
                <w:szCs w:val="18"/>
              </w:rPr>
              <w:t xml:space="preserve"> (E2E)</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spacing w:after="0" w:before="0"/>
            </w:pPr>
            <w:r>
              <w:rPr>
                <w:b w:val="false"/>
                <w:bCs w:val="false"/>
                <w:sz w:val="18"/>
                <w:szCs w:val="18"/>
              </w:rPr>
              <w:t xml:space="preserve">Contra el stack real: el socket pasa por Next.js, se suscribe, rechaza el restaurante ajeno y cierra con </w:t>
            </w:r>
            <w:r>
              <w:rPr>
                <w:rFonts w:ascii="Courier New" w:cs="Courier New" w:eastAsia="Courier New" w:hAnsi="Courier New"/>
                <w:b w:val="false"/>
                <w:bCs w:val="false"/>
                <w:sz w:val="16"/>
                <w:szCs w:val="16"/>
                <w:shd w:fill="F2F2F2" w:color="auto" w:val="clear"/>
              </w:rPr>
              <w:t xml:space="preserve">4401</w:t>
            </w:r>
            <w:r>
              <w:rPr>
                <w:b w:val="false"/>
                <w:bCs w:val="false"/>
                <w:sz w:val="18"/>
                <w:szCs w:val="18"/>
              </w:rPr>
              <w:t xml:space="preserve"> y </w:t>
            </w:r>
            <w:r>
              <w:rPr>
                <w:rFonts w:ascii="Courier New" w:cs="Courier New" w:eastAsia="Courier New" w:hAnsi="Courier New"/>
                <w:b w:val="false"/>
                <w:bCs w:val="false"/>
                <w:sz w:val="16"/>
                <w:szCs w:val="16"/>
                <w:shd w:fill="F2F2F2" w:color="auto" w:val="clear"/>
              </w:rPr>
              <w:t xml:space="preserve">4403</w:t>
            </w:r>
          </w:p>
        </w:tc>
      </w:tr>
      <w:tr>
        <w:trPr>
          <w:cantSplit/>
          <w:tblHeader w:val="off"/>
        </w:trPr>
        <w:tc>
          <w:tcPr>
            <w:tcW w:type="dxa" w:w="4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b w:val="false"/>
                <w:bCs w:val="false"/>
                <w:sz w:val="16"/>
                <w:szCs w:val="16"/>
                <w:shd w:fill="F2F2F2" w:color="auto" w:val="clear"/>
              </w:rPr>
              <w:t xml:space="preserve">tests/​e2e/​phase-four-menu-digitization.spec.ts:120</w:t>
            </w:r>
            <w:r>
              <w:rPr>
                <w:b w:val="false"/>
                <w:bCs w:val="false"/>
                <w:sz w:val="18"/>
                <w:szCs w:val="18"/>
              </w:rPr>
              <w:t xml:space="preserve"> (E2E)</w:t>
            </w:r>
          </w:p>
        </w:tc>
        <w:tc>
          <w:tcPr>
            <w:tcW w:type="dxa" w:w="462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b w:val="false"/>
                <w:bCs w:val="false"/>
                <w:sz w:val="18"/>
                <w:szCs w:val="18"/>
              </w:rPr>
              <w:t xml:space="preserve">Con Gemini real: los frames llegan en orden </w:t>
            </w:r>
            <w:r>
              <w:rPr>
                <w:rFonts w:ascii="Courier New" w:cs="Courier New" w:eastAsia="Courier New" w:hAnsi="Courier New"/>
                <w:b w:val="false"/>
                <w:bCs w:val="false"/>
                <w:sz w:val="16"/>
                <w:szCs w:val="16"/>
                <w:shd w:fill="F2F2F2" w:color="auto" w:val="clear"/>
              </w:rPr>
              <w:t xml:space="preserve">received → reading → validating → saving → completed</w:t>
            </w:r>
            <w:r>
              <w:rPr>
                <w:b w:val="false"/>
                <w:bCs w:val="false"/>
                <w:sz w:val="18"/>
                <w:szCs w:val="18"/>
              </w:rPr>
              <w:t xml:space="preserve"> y el resumen coincide con lo reportado</w:t>
            </w:r>
          </w:p>
        </w:tc>
      </w:tr>
    </w:tbl>
    <w:p>
      <w:pPr>
        <w:spacing w:after="0" w:before="0"/>
      </w:pPr>
    </w:p>
    <w:p>
      <w:pPr>
        <w:shd w:fill="F2F2F2" w:color="auto" w:val="clear"/>
        <w:spacing w:after="0" w:before="120"/>
      </w:pPr>
      <w:r>
        <w:rPr>
          <w:rFonts w:ascii="Courier New" w:cs="Courier New" w:eastAsia="Courier New" w:hAnsi="Courier New"/>
          <w:sz w:val="18"/>
          <w:szCs w:val="18"/>
        </w:rPr>
        <w:t xml:space="preserve">pnpm --filter @sirio/api exec jest src/realtime src/digitization</w:t>
      </w:r>
    </w:p>
    <w:p>
      <w:pPr>
        <w:shd w:fill="F2F2F2" w:color="auto" w:val="clear"/>
        <w:spacing w:after="0" w:before="0"/>
      </w:pPr>
      <w:r>
        <w:rPr>
          <w:rFonts w:ascii="Courier New" w:cs="Courier New" w:eastAsia="Courier New" w:hAnsi="Courier New"/>
          <w:sz w:val="18"/>
          <w:szCs w:val="18"/>
        </w:rPr>
        <w:t xml:space="preserve">pnpm --filter @sirio/web exec jest src/app/admin/menu</w:t>
      </w:r>
    </w:p>
    <w:p>
      <w:pPr>
        <w:shd w:fill="F2F2F2" w:color="auto" w:val="clear"/>
        <w:spacing w:after="160" w:before="0"/>
      </w:pPr>
      <w:r>
        <w:rPr>
          <w:rFonts w:ascii="Courier New" w:cs="Courier New" w:eastAsia="Courier New" w:hAnsi="Courier New"/>
          <w:sz w:val="18"/>
          <w:szCs w:val="18"/>
        </w:rPr>
        <w:t xml:space="preserve">pnpm exec playwright test tests/e2e/realtime-websocket.spec.ts tests/e2e/phase-four-menu-digitization.spec.ts --project=desktop-chromium</w:t>
      </w:r>
    </w:p>
    <w:p>
      <w:r>
        <w:t xml:space="preserve">Las pruebas E2E necesitan el stack levantado (</w:t>
      </w:r>
      <w:r>
        <w:rPr>
          <w:rFonts w:ascii="Courier New" w:cs="Courier New" w:eastAsia="Courier New" w:hAnsi="Courier New"/>
          <w:sz w:val="20"/>
          <w:szCs w:val="20"/>
          <w:shd w:fill="F2F2F2" w:color="auto" w:val="clear"/>
        </w:rPr>
        <w:t xml:space="preserve">pnpm compose:dev</w:t>
      </w:r>
      <w:r>
        <w:t xml:space="preserve">).</w:t>
      </w:r>
    </w:p>
    <w:p>
      <w:pPr>
        <w:pStyle w:val="Heading1"/>
      </w:pPr>
      <w:r>
        <w:t xml:space="preserve">7. Conclusión</w:t>
      </w:r>
    </w:p>
    <w:p>
      <w:r>
        <w:t xml:space="preserve">El WebSocket resuelve un problema concreto: el dueño ve lo que realmente ocurre mientras Gemini lee su carta, en lugar de una animación con tiempos fijos. Se integró sin romper la regla de que el navegador solo habla con Next.js, reutiliza la sesión y la defensa contra IDOR existentes, y no hace que la digitalización dependa de él.</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20" w:line="276"/>
      </w:pPr>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Arial" w:cs="Arial" w:eastAsia="Arial" w:hAnsi="Arial"/>
      <w:b/>
      <w:bCs/>
      <w:color w:val="1F3864"/>
      <w:sz w:val="36"/>
      <w:szCs w:val="36"/>
    </w:rPr>
  </w:style>
  <w:style w:type="paragraph" w:styleId="Heading1">
    <w:name w:val="Heading 1"/>
    <w:basedOn w:val="Normal"/>
    <w:next w:val="Normal"/>
    <w:qFormat/>
    <w:pPr>
      <w:keepNext/>
      <w:spacing w:after="120" w:before="360"/>
      <w:outlineLvl w:val="0"/>
    </w:pPr>
    <w:rPr>
      <w:rFonts w:ascii="Arial" w:cs="Arial" w:eastAsia="Arial" w:hAnsi="Arial"/>
      <w:b/>
      <w:bCs/>
      <w:color w:val="1F3864"/>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51a56df9e1700b568caa75ff096465bf87ffa00.png"/><Relationship Id="rId9" Type="http://schemas.openxmlformats.org/officeDocument/2006/relationships/image" Target="media/e7db8a5d8309cc57a296bb25d06fbbd0d21448dc.png"/><Relationship Id="rId10" Type="http://schemas.openxmlformats.org/officeDocument/2006/relationships/image" Target="media/22f6f0a7380b38ac9e3eff497e00d96edc7de4b7.png"/><Relationship Id="rId11" Type="http://schemas.openxmlformats.org/officeDocument/2006/relationships/image" Target="media/8365d096d34a5d334a806743fee1d92558b73047.png"/><Relationship Id="rId12" Type="http://schemas.openxmlformats.org/officeDocument/2006/relationships/image" Target="media/014284162f87d0853b95749108a1aad751fb876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Sistema de Cartas QR</dc:creator>
  <dc:description>Anexo: WebSocket en el Sistema de Cartas QR</dc:description>
  <cp:lastModifiedBy>Un-named</cp:lastModifiedBy>
  <cp:revision>1</cp:revision>
  <dcterms:created xsi:type="dcterms:W3CDTF">2026-10-06T07:10:32.290Z</dcterms:created>
  <dcterms:modified xsi:type="dcterms:W3CDTF">2026-10-06T07:10:32.300Z</dcterms:modified>
</cp:coreProperties>
</file>

<file path=docProps/custom.xml><?xml version="1.0" encoding="utf-8"?>
<Properties xmlns="http://schemas.openxmlformats.org/officeDocument/2006/custom-properties" xmlns:vt="http://schemas.openxmlformats.org/officeDocument/2006/docPropsVTypes"/>
</file>