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4A89E" w14:textId="77777777" w:rsidR="005B6139" w:rsidRDefault="005B6139">
      <w:pPr>
        <w:spacing w:before="1200"/>
      </w:pPr>
    </w:p>
    <w:p w14:paraId="02D577CA" w14:textId="77777777" w:rsidR="005B6139" w:rsidRDefault="00000000">
      <w:pPr>
        <w:pBdr>
          <w:bottom w:val="single" w:sz="6" w:space="6" w:color="0F766E"/>
        </w:pBdr>
        <w:spacing w:after="60"/>
      </w:pPr>
      <w:r>
        <w:rPr>
          <w:b/>
          <w:bCs/>
          <w:color w:val="0F766E"/>
          <w:spacing w:val="60"/>
          <w:sz w:val="26"/>
          <w:szCs w:val="26"/>
        </w:rPr>
        <w:t>DOCUMENTO DE DISEÑO</w:t>
      </w:r>
    </w:p>
    <w:p w14:paraId="5261314F" w14:textId="77777777" w:rsidR="005B6139" w:rsidRDefault="00000000">
      <w:pPr>
        <w:spacing w:before="240" w:after="80"/>
      </w:pPr>
      <w:r>
        <w:rPr>
          <w:b/>
          <w:bCs/>
          <w:color w:val="000000"/>
          <w:sz w:val="52"/>
          <w:szCs w:val="52"/>
        </w:rPr>
        <w:t xml:space="preserve">Proyecto de implementación con </w:t>
      </w:r>
      <w:proofErr w:type="spellStart"/>
      <w:r>
        <w:rPr>
          <w:b/>
          <w:bCs/>
          <w:color w:val="000000"/>
          <w:sz w:val="52"/>
          <w:szCs w:val="52"/>
        </w:rPr>
        <w:t>LangChain</w:t>
      </w:r>
      <w:proofErr w:type="spellEnd"/>
    </w:p>
    <w:p w14:paraId="75AD94FD" w14:textId="77777777" w:rsidR="005B6139" w:rsidRDefault="00000000">
      <w:pPr>
        <w:spacing w:after="400"/>
      </w:pPr>
      <w:r>
        <w:rPr>
          <w:color w:val="1E293B"/>
          <w:sz w:val="30"/>
          <w:szCs w:val="30"/>
        </w:rPr>
        <w:t>Análisis · Diseño · Documentación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B6139" w14:paraId="64274A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39B755" w14:textId="77777777" w:rsidR="005B6139" w:rsidRDefault="00000000">
            <w:r>
              <w:rPr>
                <w:b/>
                <w:bCs/>
                <w:color w:val="334155"/>
                <w:sz w:val="20"/>
                <w:szCs w:val="20"/>
              </w:rPr>
              <w:t>Nombre del proyecto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AF074" w14:textId="77777777" w:rsidR="005B6139" w:rsidRDefault="00000000">
            <w:r>
              <w:rPr>
                <w:i/>
                <w:iCs/>
                <w:color w:val="64748B"/>
                <w:sz w:val="20"/>
                <w:szCs w:val="20"/>
              </w:rPr>
              <w:t>Completar</w:t>
            </w:r>
          </w:p>
        </w:tc>
      </w:tr>
      <w:tr w:rsidR="005B6139" w14:paraId="2CB946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72A6E3" w14:textId="77777777" w:rsidR="005B6139" w:rsidRDefault="00000000">
            <w:r>
              <w:rPr>
                <w:b/>
                <w:bCs/>
                <w:color w:val="334155"/>
                <w:sz w:val="20"/>
                <w:szCs w:val="20"/>
              </w:rPr>
              <w:t>Cliente / Área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793A2B" w14:textId="77777777" w:rsidR="005B6139" w:rsidRDefault="00000000">
            <w:r>
              <w:rPr>
                <w:i/>
                <w:iCs/>
                <w:color w:val="64748B"/>
                <w:sz w:val="20"/>
                <w:szCs w:val="20"/>
              </w:rPr>
              <w:t>Completar</w:t>
            </w:r>
          </w:p>
        </w:tc>
      </w:tr>
      <w:tr w:rsidR="005B6139" w14:paraId="12107F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C271E3" w14:textId="77777777" w:rsidR="005B6139" w:rsidRDefault="00000000">
            <w:r>
              <w:rPr>
                <w:b/>
                <w:bCs/>
                <w:color w:val="334155"/>
                <w:sz w:val="20"/>
                <w:szCs w:val="20"/>
              </w:rPr>
              <w:t>Autor(es)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97FEA2" w14:textId="77777777" w:rsidR="005B6139" w:rsidRDefault="00000000">
            <w:r>
              <w:rPr>
                <w:i/>
                <w:iCs/>
                <w:color w:val="64748B"/>
                <w:sz w:val="20"/>
                <w:szCs w:val="20"/>
              </w:rPr>
              <w:t>Completar</w:t>
            </w:r>
          </w:p>
        </w:tc>
      </w:tr>
      <w:tr w:rsidR="005B6139" w14:paraId="3AE0D8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D9AE9" w14:textId="77777777" w:rsidR="005B6139" w:rsidRDefault="00000000">
            <w:r>
              <w:rPr>
                <w:b/>
                <w:bCs/>
                <w:color w:val="334155"/>
                <w:sz w:val="20"/>
                <w:szCs w:val="20"/>
              </w:rPr>
              <w:t>Versión del documento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2C9870" w14:textId="77777777" w:rsidR="005B6139" w:rsidRDefault="00000000">
            <w:r>
              <w:rPr>
                <w:i/>
                <w:iCs/>
                <w:color w:val="64748B"/>
                <w:sz w:val="20"/>
                <w:szCs w:val="20"/>
              </w:rPr>
              <w:t>1.0</w:t>
            </w:r>
          </w:p>
        </w:tc>
      </w:tr>
      <w:tr w:rsidR="005B6139" w14:paraId="42CFD2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E18213" w14:textId="77777777" w:rsidR="005B6139" w:rsidRDefault="00000000">
            <w:r>
              <w:rPr>
                <w:b/>
                <w:bCs/>
                <w:color w:val="334155"/>
                <w:sz w:val="20"/>
                <w:szCs w:val="20"/>
              </w:rPr>
              <w:t>Fecha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480AB7" w14:textId="77777777" w:rsidR="005B6139" w:rsidRDefault="00000000">
            <w:r>
              <w:rPr>
                <w:i/>
                <w:iCs/>
                <w:color w:val="64748B"/>
                <w:sz w:val="20"/>
                <w:szCs w:val="20"/>
              </w:rPr>
              <w:t>Completar</w:t>
            </w:r>
          </w:p>
        </w:tc>
      </w:tr>
      <w:tr w:rsidR="005B6139" w14:paraId="395D8B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DD2852" w14:textId="77777777" w:rsidR="005B6139" w:rsidRDefault="00000000">
            <w:r>
              <w:rPr>
                <w:b/>
                <w:bCs/>
                <w:color w:val="334155"/>
                <w:sz w:val="20"/>
                <w:szCs w:val="20"/>
              </w:rPr>
              <w:t>Estado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609C6A" w14:textId="77777777" w:rsidR="005B6139" w:rsidRDefault="00000000">
            <w:r>
              <w:rPr>
                <w:i/>
                <w:iCs/>
                <w:color w:val="64748B"/>
                <w:sz w:val="20"/>
                <w:szCs w:val="20"/>
              </w:rPr>
              <w:t>Borrador / En revisión / Aprobado</w:t>
            </w:r>
          </w:p>
        </w:tc>
      </w:tr>
      <w:tr w:rsidR="005B6139" w14:paraId="11A9D6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BA338E" w14:textId="77777777" w:rsidR="005B6139" w:rsidRDefault="00000000">
            <w:r>
              <w:rPr>
                <w:b/>
                <w:bCs/>
                <w:color w:val="334155"/>
                <w:sz w:val="20"/>
                <w:szCs w:val="20"/>
              </w:rPr>
              <w:t>Institución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58A475" w14:textId="77777777" w:rsidR="005B6139" w:rsidRDefault="00000000">
            <w:r>
              <w:rPr>
                <w:i/>
                <w:iCs/>
                <w:color w:val="64748B"/>
                <w:sz w:val="20"/>
                <w:szCs w:val="20"/>
              </w:rPr>
              <w:t>Universidad Privada Antenor Orrego (UPAO)</w:t>
            </w:r>
          </w:p>
        </w:tc>
      </w:tr>
    </w:tbl>
    <w:p w14:paraId="3B885740" w14:textId="77777777" w:rsidR="005B6139" w:rsidRDefault="00000000">
      <w:r>
        <w:br w:type="page"/>
      </w:r>
    </w:p>
    <w:p w14:paraId="788812FB" w14:textId="77777777" w:rsidR="005B6139" w:rsidRDefault="00000000">
      <w:pPr>
        <w:pStyle w:val="Ttulo1"/>
      </w:pPr>
      <w:bookmarkStart w:id="0" w:name="_Toc231226463"/>
      <w:r>
        <w:lastRenderedPageBreak/>
        <w:t>Control de versiones</w:t>
      </w:r>
      <w:bookmarkEnd w:id="0"/>
    </w:p>
    <w:p w14:paraId="174D1422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>Registra cada cambio relevante del documento. Mantener este historial es lo que permite trazar decisiones a lo largo del proyecto.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700"/>
        <w:gridCol w:w="2400"/>
        <w:gridCol w:w="3726"/>
      </w:tblGrid>
      <w:tr w:rsidR="005B6139" w14:paraId="630B1B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0A1407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AF0272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FDA835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3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2ACD18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 del cambio</w:t>
            </w:r>
          </w:p>
        </w:tc>
      </w:tr>
      <w:tr w:rsidR="005B6139" w14:paraId="63C2C7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3EB9D" w14:textId="77777777" w:rsidR="005B6139" w:rsidRDefault="00000000">
            <w:r>
              <w:rPr>
                <w:color w:val="334155"/>
                <w:sz w:val="20"/>
                <w:szCs w:val="20"/>
              </w:rPr>
              <w:t>1.0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E2CA97" w14:textId="77777777" w:rsidR="005B6139" w:rsidRDefault="00000000"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dd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>/mm/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aaaa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82D38E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Nombre</w:t>
            </w:r>
          </w:p>
        </w:tc>
        <w:tc>
          <w:tcPr>
            <w:tcW w:w="3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FABA1D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Versión inicial del documento.</w:t>
            </w:r>
          </w:p>
        </w:tc>
      </w:tr>
      <w:tr w:rsidR="005B6139" w14:paraId="2D4ECD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7E6257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8F7701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D51B35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3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1A2C8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</w:tr>
      <w:tr w:rsidR="005B6139" w14:paraId="02F3E9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D1CE8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BABF7B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50AB4B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3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C865BD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</w:tr>
    </w:tbl>
    <w:p w14:paraId="6251347A" w14:textId="77777777" w:rsidR="005B6139" w:rsidRDefault="005B6139">
      <w:pPr>
        <w:spacing w:after="200"/>
      </w:pPr>
    </w:p>
    <w:p w14:paraId="605724E1" w14:textId="77777777" w:rsidR="005B6139" w:rsidRDefault="00000000">
      <w:pPr>
        <w:pStyle w:val="Ttulo1"/>
      </w:pPr>
      <w:bookmarkStart w:id="1" w:name="_Toc231226464"/>
      <w:r>
        <w:t>Tabla de contenidos</w:t>
      </w:r>
      <w:bookmarkEnd w:id="1"/>
    </w:p>
    <w:sdt>
      <w:sdtPr>
        <w:alias w:val="Tabla de contenidos"/>
        <w:id w:val="1837337376"/>
      </w:sdtPr>
      <w:sdtContent>
        <w:p w14:paraId="0A2EC68D" w14:textId="77777777" w:rsidR="00073B7E" w:rsidRDefault="00000000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226463" w:history="1">
            <w:r w:rsidR="00073B7E" w:rsidRPr="00840012">
              <w:rPr>
                <w:rStyle w:val="Hipervnculo"/>
                <w:noProof/>
              </w:rPr>
              <w:t>Control de versiones</w:t>
            </w:r>
            <w:r w:rsidR="00073B7E">
              <w:rPr>
                <w:noProof/>
              </w:rPr>
              <w:tab/>
            </w:r>
            <w:r w:rsidR="00073B7E">
              <w:rPr>
                <w:noProof/>
              </w:rPr>
              <w:fldChar w:fldCharType="begin"/>
            </w:r>
            <w:r w:rsidR="00073B7E">
              <w:rPr>
                <w:noProof/>
              </w:rPr>
              <w:instrText xml:space="preserve"> PAGEREF _Toc231226463 \h </w:instrText>
            </w:r>
            <w:r w:rsidR="00073B7E">
              <w:rPr>
                <w:noProof/>
              </w:rPr>
            </w:r>
            <w:r w:rsidR="00073B7E">
              <w:rPr>
                <w:noProof/>
              </w:rPr>
              <w:fldChar w:fldCharType="separate"/>
            </w:r>
            <w:r w:rsidR="00073B7E">
              <w:rPr>
                <w:noProof/>
              </w:rPr>
              <w:t>2</w:t>
            </w:r>
            <w:r w:rsidR="00073B7E">
              <w:rPr>
                <w:noProof/>
              </w:rPr>
              <w:fldChar w:fldCharType="end"/>
            </w:r>
          </w:hyperlink>
        </w:p>
        <w:p w14:paraId="3F83B789" w14:textId="77777777" w:rsidR="00073B7E" w:rsidRDefault="00073B7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1226464" w:history="1">
            <w:r w:rsidRPr="00840012">
              <w:rPr>
                <w:rStyle w:val="Hipervnculo"/>
                <w:noProof/>
              </w:rPr>
              <w:t>Tabla de contenidos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B24D1F8" w14:textId="77777777" w:rsidR="00073B7E" w:rsidRDefault="00073B7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1226465" w:history="1">
            <w:r w:rsidRPr="00840012">
              <w:rPr>
                <w:rStyle w:val="Hipervnculo"/>
                <w:noProof/>
              </w:rPr>
              <w:t>1. Resumen ejecutivo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97F0B6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466" w:history="1">
            <w:r w:rsidRPr="00840012">
              <w:rPr>
                <w:rStyle w:val="Hipervnculo"/>
                <w:noProof/>
              </w:rPr>
              <w:t>1.1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FA32E2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467" w:history="1">
            <w:r w:rsidRPr="00840012">
              <w:rPr>
                <w:rStyle w:val="Hipervnculo"/>
                <w:noProof/>
              </w:rPr>
              <w:t>1.2 Solución propuesta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7EEDDB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468" w:history="1">
            <w:r w:rsidRPr="00840012">
              <w:rPr>
                <w:rStyle w:val="Hipervnculo"/>
                <w:noProof/>
              </w:rPr>
              <w:t>1.3 Resultado esperado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77B7D0" w14:textId="77777777" w:rsidR="00073B7E" w:rsidRDefault="00073B7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1226469" w:history="1">
            <w:r w:rsidRPr="00840012">
              <w:rPr>
                <w:rStyle w:val="Hipervnculo"/>
                <w:noProof/>
              </w:rPr>
              <w:t>2. Análisis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D36475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470" w:history="1">
            <w:r w:rsidRPr="00840012">
              <w:rPr>
                <w:rStyle w:val="Hipervnculo"/>
                <w:noProof/>
              </w:rPr>
              <w:t>2.1 Justificación: ¿se necesita un LLM?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C19153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471" w:history="1">
            <w:r w:rsidRPr="00840012">
              <w:rPr>
                <w:rStyle w:val="Hipervnculo"/>
                <w:noProof/>
              </w:rPr>
              <w:t>2.2 Objetivos y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1F11F87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472" w:history="1">
            <w:r w:rsidRPr="00840012">
              <w:rPr>
                <w:rStyle w:val="Hipervnculo"/>
                <w:noProof/>
              </w:rPr>
              <w:t>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5359FB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473" w:history="1">
            <w:r w:rsidRPr="00840012">
              <w:rPr>
                <w:rStyle w:val="Hipervnculo"/>
                <w:noProof/>
              </w:rPr>
              <w:t>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AFC727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474" w:history="1">
            <w:r w:rsidRPr="00840012">
              <w:rPr>
                <w:rStyle w:val="Hipervnculo"/>
                <w:noProof/>
              </w:rPr>
              <w:t>Dentro del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77FC42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475" w:history="1">
            <w:r w:rsidRPr="00840012">
              <w:rPr>
                <w:rStyle w:val="Hipervnculo"/>
                <w:noProof/>
              </w:rPr>
              <w:t>Fuera del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A1548B2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476" w:history="1">
            <w:r w:rsidRPr="00840012">
              <w:rPr>
                <w:rStyle w:val="Hipervnculo"/>
                <w:noProof/>
              </w:rPr>
              <w:t>2.3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928A8A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477" w:history="1">
            <w:r w:rsidRPr="00840012">
              <w:rPr>
                <w:rStyle w:val="Hipervnculo"/>
                <w:noProof/>
              </w:rPr>
              <w:t>2.4 Requisitos no funcionales (propios de 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D99A9D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478" w:history="1">
            <w:r w:rsidRPr="00840012">
              <w:rPr>
                <w:rStyle w:val="Hipervnculo"/>
                <w:noProof/>
              </w:rPr>
              <w:t>2.5 Inventario de conocimiento y acciones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0D41A3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479" w:history="1">
            <w:r w:rsidRPr="00840012">
              <w:rPr>
                <w:rStyle w:val="Hipervnculo"/>
                <w:noProof/>
              </w:rPr>
              <w:t>Fuentes de conocimiento (para RAG)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9C0ACA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480" w:history="1">
            <w:r w:rsidRPr="00840012">
              <w:rPr>
                <w:rStyle w:val="Hipervnculo"/>
                <w:noProof/>
              </w:rPr>
              <w:t>Acciones externas (futuras tools)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56DBE6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481" w:history="1">
            <w:r w:rsidRPr="00840012">
              <w:rPr>
                <w:rStyle w:val="Hipervnculo"/>
                <w:noProof/>
              </w:rPr>
              <w:t>2.6 Criterios de éxito y conjunto de evaluación (golden set)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3ECB57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482" w:history="1">
            <w:r w:rsidRPr="00840012">
              <w:rPr>
                <w:rStyle w:val="Hipervnculo"/>
                <w:noProof/>
              </w:rPr>
              <w:t>2.7 Análisis de riesgos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0B98B5" w14:textId="77777777" w:rsidR="00073B7E" w:rsidRDefault="00073B7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1226483" w:history="1">
            <w:r w:rsidRPr="00840012">
              <w:rPr>
                <w:rStyle w:val="Hipervnculo"/>
                <w:noProof/>
              </w:rPr>
              <w:t>3.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EE11E6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484" w:history="1">
            <w:r w:rsidRPr="00840012">
              <w:rPr>
                <w:rStyle w:val="Hipervnculo"/>
                <w:noProof/>
              </w:rPr>
              <w:t>3.1 Arquitectura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317C99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485" w:history="1">
            <w:r w:rsidRPr="00840012">
              <w:rPr>
                <w:rStyle w:val="Hipervnculo"/>
                <w:noProof/>
              </w:rPr>
              <w:t>Patrón de orquestación elegido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385BD78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486" w:history="1">
            <w:r w:rsidRPr="00840012">
              <w:rPr>
                <w:rStyle w:val="Hipervnculo"/>
                <w:noProof/>
              </w:rPr>
              <w:t>Esquema de la composición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C26DCD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487" w:history="1">
            <w:r w:rsidRPr="00840012">
              <w:rPr>
                <w:rStyle w:val="Hipervnculo"/>
                <w:noProof/>
              </w:rPr>
              <w:t>3.2 Diagrama de proceso (BPMN)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FB16B5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488" w:history="1">
            <w:r w:rsidRPr="00840012">
              <w:rPr>
                <w:rStyle w:val="Hipervnculo"/>
                <w:noProof/>
              </w:rPr>
              <w:t>3.3 Subsistema RAG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A2F14C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489" w:history="1">
            <w:r w:rsidRPr="00840012">
              <w:rPr>
                <w:rStyle w:val="Hipervnculo"/>
                <w:noProof/>
              </w:rPr>
              <w:t>3.4 Especificación de herramientas (tools)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0FDEC1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490" w:history="1">
            <w:r w:rsidRPr="00840012">
              <w:rPr>
                <w:rStyle w:val="Hipervnculo"/>
                <w:noProof/>
              </w:rPr>
              <w:t>Ficha de herramienta — [nombre_de_la_tool]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E16C8E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491" w:history="1">
            <w:r w:rsidRPr="00840012">
              <w:rPr>
                <w:rStyle w:val="Hipervnculo"/>
                <w:noProof/>
              </w:rPr>
              <w:t>3.5 Orquestación con estado (LangGraph)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0E4046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492" w:history="1">
            <w:r w:rsidRPr="00840012">
              <w:rPr>
                <w:rStyle w:val="Hipervnculo"/>
                <w:noProof/>
              </w:rPr>
              <w:t>Estado compartido (TypedDict / Pydantic)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C4C294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493" w:history="1">
            <w:r w:rsidRPr="00840012">
              <w:rPr>
                <w:rStyle w:val="Hipervnculo"/>
                <w:noProof/>
              </w:rPr>
              <w:t>Nodos del grafo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69790F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494" w:history="1">
            <w:r w:rsidRPr="00840012">
              <w:rPr>
                <w:rStyle w:val="Hipervnculo"/>
                <w:noProof/>
              </w:rPr>
              <w:t>Aristas y condicionales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5637BA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495" w:history="1">
            <w:r w:rsidRPr="00840012">
              <w:rPr>
                <w:rStyle w:val="Hipervnculo"/>
                <w:noProof/>
              </w:rPr>
              <w:t>Persistencia y checkpointing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3A49709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496" w:history="1">
            <w:r w:rsidRPr="00840012">
              <w:rPr>
                <w:rStyle w:val="Hipervnculo"/>
                <w:noProof/>
              </w:rPr>
              <w:t>Human-in-the-loop (HITL)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432484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497" w:history="1">
            <w:r w:rsidRPr="00840012">
              <w:rPr>
                <w:rStyle w:val="Hipervnculo"/>
                <w:noProof/>
              </w:rPr>
              <w:t>3.6 Deep Agents — patrón de planificación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6DC9EA3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498" w:history="1">
            <w:r w:rsidRPr="00840012">
              <w:rPr>
                <w:rStyle w:val="Hipervnculo"/>
                <w:noProof/>
              </w:rPr>
              <w:t>Cuándo elegir Deep Agent frente a un agente simple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BEC662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499" w:history="1">
            <w:r w:rsidRPr="00840012">
              <w:rPr>
                <w:rStyle w:val="Hipervnculo"/>
                <w:noProof/>
              </w:rPr>
              <w:t>Componentes a especificar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9CD5820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500" w:history="1">
            <w:r w:rsidRPr="00840012">
              <w:rPr>
                <w:rStyle w:val="Hipervnculo"/>
                <w:noProof/>
              </w:rPr>
              <w:t>Catálogo de sub-agentes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BA71C7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501" w:history="1">
            <w:r w:rsidRPr="00840012">
              <w:rPr>
                <w:rStyle w:val="Hipervnculo"/>
                <w:noProof/>
              </w:rPr>
              <w:t>Límites operativos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CABDB4E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02" w:history="1">
            <w:r w:rsidRPr="00840012">
              <w:rPr>
                <w:rStyle w:val="Hipervnculo"/>
                <w:noProof/>
              </w:rPr>
              <w:t>3.7 Esquemas de salida estructurada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808E420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03" w:history="1">
            <w:r w:rsidRPr="00840012">
              <w:rPr>
                <w:rStyle w:val="Hipervnculo"/>
                <w:noProof/>
              </w:rPr>
              <w:t>3.8 Robustez operativa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8248095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04" w:history="1">
            <w:r w:rsidRPr="00840012">
              <w:rPr>
                <w:rStyle w:val="Hipervnculo"/>
                <w:noProof/>
              </w:rPr>
              <w:t>3.9 Seguridad y privacidad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B65AF9E" w14:textId="77777777" w:rsidR="00073B7E" w:rsidRDefault="00073B7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1226505" w:history="1">
            <w:r w:rsidRPr="00840012">
              <w:rPr>
                <w:rStyle w:val="Hipervnculo"/>
                <w:noProof/>
              </w:rPr>
              <w:t>4. Registro de decisiones de arquitectura (ADR)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70F11EC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06" w:history="1">
            <w:r w:rsidRPr="00840012">
              <w:rPr>
                <w:rStyle w:val="Hipervnculo"/>
                <w:noProof/>
              </w:rPr>
              <w:t>ADR-001 — [Título de la decisión]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82F5630" w14:textId="77777777" w:rsidR="00073B7E" w:rsidRDefault="00073B7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1226507" w:history="1">
            <w:r w:rsidRPr="00840012">
              <w:rPr>
                <w:rStyle w:val="Hipervnculo"/>
                <w:noProof/>
              </w:rPr>
              <w:t>5. Plan de evaluación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0A45E8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08" w:history="1">
            <w:r w:rsidRPr="00840012">
              <w:rPr>
                <w:rStyle w:val="Hipervnculo"/>
                <w:noProof/>
              </w:rPr>
              <w:t>5.1 Conjunto de evaluación (golden set)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428A04A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09" w:history="1">
            <w:r w:rsidRPr="00840012">
              <w:rPr>
                <w:rStyle w:val="Hipervnculo"/>
                <w:noProof/>
              </w:rPr>
              <w:t>5.2 Métricas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599E38A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10" w:history="1">
            <w:r w:rsidRPr="00840012">
              <w:rPr>
                <w:rStyle w:val="Hipervnculo"/>
                <w:noProof/>
              </w:rPr>
              <w:t>5.3 LangSmith — observabilidad y evaluación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BBB08DD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511" w:history="1">
            <w:r w:rsidRPr="00840012">
              <w:rPr>
                <w:rStyle w:val="Hipervnculo"/>
                <w:noProof/>
              </w:rPr>
              <w:t>5.3.1 Tracing en desarrollo y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14FD722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512" w:history="1">
            <w:r w:rsidRPr="00840012">
              <w:rPr>
                <w:rStyle w:val="Hipervnculo"/>
                <w:noProof/>
              </w:rPr>
              <w:t>5.3.2 Datasets y evaluadores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EFD0CD1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513" w:history="1">
            <w:r w:rsidRPr="00840012">
              <w:rPr>
                <w:rStyle w:val="Hipervnculo"/>
                <w:noProof/>
              </w:rPr>
              <w:t>5.3.3 Comparación de experimentos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CE1831F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514" w:history="1">
            <w:r w:rsidRPr="00840012">
              <w:rPr>
                <w:rStyle w:val="Hipervnculo"/>
                <w:noProof/>
              </w:rPr>
              <w:t>5.3.4 Evaluación en línea (online evals)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27003E5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15" w:history="1">
            <w:r w:rsidRPr="00840012">
              <w:rPr>
                <w:rStyle w:val="Hipervnculo"/>
                <w:noProof/>
              </w:rPr>
              <w:t>5.4 Procedimiento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E52348C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16" w:history="1">
            <w:r w:rsidRPr="00840012">
              <w:rPr>
                <w:rStyle w:val="Hipervnculo"/>
                <w:noProof/>
              </w:rPr>
              <w:t>5.5 Reporte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2B695DC" w14:textId="77777777" w:rsidR="00073B7E" w:rsidRDefault="00073B7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1226517" w:history="1">
            <w:r w:rsidRPr="00840012">
              <w:rPr>
                <w:rStyle w:val="Hipervnculo"/>
                <w:noProof/>
              </w:rPr>
              <w:t>6. Catálogo de prompts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19FD8D6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18" w:history="1">
            <w:r w:rsidRPr="00840012">
              <w:rPr>
                <w:rStyle w:val="Hipervnculo"/>
                <w:noProof/>
              </w:rPr>
              <w:t>Texto completo de los prompts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C4E6142" w14:textId="77777777" w:rsidR="00073B7E" w:rsidRDefault="00073B7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1226519" w:history="1">
            <w:r w:rsidRPr="00840012">
              <w:rPr>
                <w:rStyle w:val="Hipervnculo"/>
                <w:noProof/>
              </w:rPr>
              <w:t>7. Medición de éxito y ROI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5F617D0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20" w:history="1">
            <w:r w:rsidRPr="00840012">
              <w:rPr>
                <w:rStyle w:val="Hipervnculo"/>
                <w:noProof/>
              </w:rPr>
              <w:t>7.1 KPIs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CFC638D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21" w:history="1">
            <w:r w:rsidRPr="00840012">
              <w:rPr>
                <w:rStyle w:val="Hipervnculo"/>
                <w:noProof/>
              </w:rPr>
              <w:t>7.2 Línea base (baseline pre-IA)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983DBA8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22" w:history="1">
            <w:r w:rsidRPr="00840012">
              <w:rPr>
                <w:rStyle w:val="Hipervnculo"/>
                <w:noProof/>
              </w:rPr>
              <w:t>7.3 Cálculo de ROI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28EA827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523" w:history="1">
            <w:r w:rsidRPr="00840012">
              <w:rPr>
                <w:rStyle w:val="Hipervnculo"/>
                <w:noProof/>
              </w:rPr>
              <w:t>Costos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5D5BE22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524" w:history="1">
            <w:r w:rsidRPr="00840012">
              <w:rPr>
                <w:rStyle w:val="Hipervnculo"/>
                <w:noProof/>
              </w:rPr>
              <w:t>Beneficios cuantificables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3EBC949" w14:textId="77777777" w:rsidR="00073B7E" w:rsidRDefault="00073B7E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1226525" w:history="1">
            <w:r w:rsidRPr="00840012">
              <w:rPr>
                <w:rStyle w:val="Hipervnculo"/>
                <w:noProof/>
              </w:rPr>
              <w:t>Fórmula de ROI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795D26E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26" w:history="1">
            <w:r w:rsidRPr="00840012">
              <w:rPr>
                <w:rStyle w:val="Hipervnculo"/>
                <w:noProof/>
              </w:rPr>
              <w:t>7.4 Tablero de éxito (técnico + negocio)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9B6A8CA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27" w:history="1">
            <w:r w:rsidRPr="00840012">
              <w:rPr>
                <w:rStyle w:val="Hipervnculo"/>
                <w:noProof/>
              </w:rPr>
              <w:t>7.5 Cadencia de revisión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F763DA0" w14:textId="77777777" w:rsidR="00073B7E" w:rsidRDefault="00073B7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1226528" w:history="1">
            <w:r w:rsidRPr="00840012">
              <w:rPr>
                <w:rStyle w:val="Hipervnculo"/>
                <w:noProof/>
              </w:rPr>
              <w:t>8. Despliegue y operación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62700B7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29" w:history="1">
            <w:r w:rsidRPr="00840012">
              <w:rPr>
                <w:rStyle w:val="Hipervnculo"/>
                <w:noProof/>
              </w:rPr>
              <w:t>8.1 Entornos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1531AF0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30" w:history="1">
            <w:r w:rsidRPr="00840012">
              <w:rPr>
                <w:rStyle w:val="Hipervnculo"/>
                <w:noProof/>
              </w:rPr>
              <w:t>8.2 CI/CD y versionado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C3D3458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31" w:history="1">
            <w:r w:rsidRPr="00840012">
              <w:rPr>
                <w:rStyle w:val="Hipervnculo"/>
                <w:noProof/>
              </w:rPr>
              <w:t>8.3 Topología de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30DCE91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32" w:history="1">
            <w:r w:rsidRPr="00840012">
              <w:rPr>
                <w:rStyle w:val="Hipervnculo"/>
                <w:noProof/>
              </w:rPr>
              <w:t>8.4 Configuración y secretos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3BA45CC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33" w:history="1">
            <w:r w:rsidRPr="00840012">
              <w:rPr>
                <w:rStyle w:val="Hipervnculo"/>
                <w:noProof/>
              </w:rPr>
              <w:t>8.5 Estrategias de release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C149AFE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34" w:history="1">
            <w:r w:rsidRPr="00840012">
              <w:rPr>
                <w:rStyle w:val="Hipervnculo"/>
                <w:noProof/>
              </w:rPr>
              <w:t>8.6 Monitoreo y alertas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D8AF417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35" w:history="1">
            <w:r w:rsidRPr="00840012">
              <w:rPr>
                <w:rStyle w:val="Hipervnculo"/>
                <w:noProof/>
              </w:rPr>
              <w:t>8.7 Procedimiento ante incidentes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6C2ECE7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36" w:history="1">
            <w:r w:rsidRPr="00840012">
              <w:rPr>
                <w:rStyle w:val="Hipervnculo"/>
                <w:noProof/>
              </w:rPr>
              <w:t>8.8 Escalado y FinOps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F070587" w14:textId="77777777" w:rsidR="00073B7E" w:rsidRDefault="00073B7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1226537" w:history="1">
            <w:r w:rsidRPr="00840012">
              <w:rPr>
                <w:rStyle w:val="Hipervnculo"/>
                <w:noProof/>
              </w:rPr>
              <w:t>9. Apéndices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B6BDAF1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38" w:history="1">
            <w:r w:rsidRPr="00840012">
              <w:rPr>
                <w:rStyle w:val="Hipervnculo"/>
                <w:noProof/>
              </w:rPr>
              <w:t>9.1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3BB33A7" w14:textId="77777777" w:rsidR="00073B7E" w:rsidRDefault="00073B7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1226539" w:history="1">
            <w:r w:rsidRPr="00840012">
              <w:rPr>
                <w:rStyle w:val="Hipervnculo"/>
                <w:noProof/>
              </w:rPr>
              <w:t>9.2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_Toc231226539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FB98148" w14:textId="77777777" w:rsidR="005B6139" w:rsidRDefault="00000000">
          <w:r>
            <w:fldChar w:fldCharType="end"/>
          </w:r>
        </w:p>
      </w:sdtContent>
    </w:sdt>
    <w:p w14:paraId="1AA18B6A" w14:textId="77777777" w:rsidR="005B6139" w:rsidRDefault="00000000">
      <w:pPr>
        <w:spacing w:before="80"/>
      </w:pPr>
      <w:r>
        <w:rPr>
          <w:i/>
          <w:iCs/>
          <w:color w:val="64748B"/>
          <w:sz w:val="18"/>
          <w:szCs w:val="18"/>
        </w:rPr>
        <w:t>(Clic derecho → Actualizar campos para regenerar.)</w:t>
      </w:r>
    </w:p>
    <w:p w14:paraId="426E1655" w14:textId="77777777" w:rsidR="005B6139" w:rsidRDefault="00000000">
      <w:r>
        <w:br w:type="page"/>
      </w:r>
    </w:p>
    <w:p w14:paraId="145B96E5" w14:textId="77777777" w:rsidR="005B6139" w:rsidRDefault="00000000">
      <w:pPr>
        <w:pStyle w:val="Ttulo1"/>
      </w:pPr>
      <w:bookmarkStart w:id="2" w:name="_Toc231226465"/>
      <w:r>
        <w:lastRenderedPageBreak/>
        <w:t>1. Resumen ejecutivo</w:t>
      </w:r>
      <w:bookmarkEnd w:id="2"/>
    </w:p>
    <w:p w14:paraId="18B884C5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>Media página como máximo. Debe poder leerse de forma independiente: qué problema resuelve el sistema, con qué enfoque, y cuál es el resultado esperado. Redáctalo al final, cuando el resto esté definido.</w:t>
      </w:r>
    </w:p>
    <w:p w14:paraId="79CA282B" w14:textId="77777777" w:rsidR="005B6139" w:rsidRDefault="00000000">
      <w:pPr>
        <w:pStyle w:val="Ttulo2"/>
      </w:pPr>
      <w:bookmarkStart w:id="3" w:name="_Toc231226466"/>
      <w:r>
        <w:t>1.1 Problema</w:t>
      </w:r>
      <w:bookmarkEnd w:id="3"/>
    </w:p>
    <w:p w14:paraId="5B73F913" w14:textId="77777777" w:rsidR="005B6139" w:rsidRDefault="00000000">
      <w:pPr>
        <w:spacing w:after="120"/>
      </w:pPr>
      <w:r>
        <w:rPr>
          <w:i/>
          <w:iCs/>
          <w:color w:val="0F766E"/>
          <w:sz w:val="21"/>
          <w:szCs w:val="21"/>
        </w:rPr>
        <w:t>[ Describe el problema de negocio o investigación que motiva el proyecto</w:t>
      </w:r>
      <w:proofErr w:type="gramStart"/>
      <w:r>
        <w:rPr>
          <w:i/>
          <w:iCs/>
          <w:color w:val="0F766E"/>
          <w:sz w:val="21"/>
          <w:szCs w:val="21"/>
        </w:rPr>
        <w:t>. ]</w:t>
      </w:r>
      <w:proofErr w:type="gramEnd"/>
    </w:p>
    <w:p w14:paraId="0B2726B2" w14:textId="77777777" w:rsidR="005B6139" w:rsidRDefault="00000000">
      <w:pPr>
        <w:pStyle w:val="Ttulo2"/>
      </w:pPr>
      <w:bookmarkStart w:id="4" w:name="_Toc231226467"/>
      <w:r>
        <w:t>1.2 Solución propuesta</w:t>
      </w:r>
      <w:bookmarkEnd w:id="4"/>
    </w:p>
    <w:p w14:paraId="78043781" w14:textId="77777777" w:rsidR="005B6139" w:rsidRDefault="00000000">
      <w:pPr>
        <w:spacing w:after="120"/>
      </w:pPr>
      <w:r>
        <w:rPr>
          <w:i/>
          <w:iCs/>
          <w:color w:val="0F766E"/>
          <w:sz w:val="21"/>
          <w:szCs w:val="21"/>
        </w:rPr>
        <w:t xml:space="preserve">[ Resume la solución basada en </w:t>
      </w:r>
      <w:proofErr w:type="spellStart"/>
      <w:r>
        <w:rPr>
          <w:i/>
          <w:iCs/>
          <w:color w:val="0F766E"/>
          <w:sz w:val="21"/>
          <w:szCs w:val="21"/>
        </w:rPr>
        <w:t>LangChain</w:t>
      </w:r>
      <w:proofErr w:type="spellEnd"/>
      <w:r>
        <w:rPr>
          <w:i/>
          <w:iCs/>
          <w:color w:val="0F766E"/>
          <w:sz w:val="21"/>
          <w:szCs w:val="21"/>
        </w:rPr>
        <w:t xml:space="preserve"> en 2–3 frases</w:t>
      </w:r>
      <w:proofErr w:type="gramStart"/>
      <w:r>
        <w:rPr>
          <w:i/>
          <w:iCs/>
          <w:color w:val="0F766E"/>
          <w:sz w:val="21"/>
          <w:szCs w:val="21"/>
        </w:rPr>
        <w:t>. ]</w:t>
      </w:r>
      <w:proofErr w:type="gramEnd"/>
    </w:p>
    <w:p w14:paraId="54D23C95" w14:textId="77777777" w:rsidR="005B6139" w:rsidRDefault="00000000">
      <w:pPr>
        <w:pStyle w:val="Ttulo2"/>
      </w:pPr>
      <w:bookmarkStart w:id="5" w:name="_Toc231226468"/>
      <w:r>
        <w:t>1.3 Resultado esperado</w:t>
      </w:r>
      <w:bookmarkEnd w:id="5"/>
    </w:p>
    <w:p w14:paraId="206B0F8D" w14:textId="77777777" w:rsidR="005B6139" w:rsidRDefault="00000000">
      <w:pPr>
        <w:spacing w:after="120"/>
      </w:pPr>
      <w:r>
        <w:rPr>
          <w:i/>
          <w:iCs/>
          <w:color w:val="0F766E"/>
          <w:sz w:val="21"/>
          <w:szCs w:val="21"/>
        </w:rPr>
        <w:t>[ Indica el valor concreto y los criterios de éxito de alto nivel</w:t>
      </w:r>
      <w:proofErr w:type="gramStart"/>
      <w:r>
        <w:rPr>
          <w:i/>
          <w:iCs/>
          <w:color w:val="0F766E"/>
          <w:sz w:val="21"/>
          <w:szCs w:val="21"/>
        </w:rPr>
        <w:t>. ]</w:t>
      </w:r>
      <w:proofErr w:type="gramEnd"/>
    </w:p>
    <w:p w14:paraId="46404B85" w14:textId="77777777" w:rsidR="005B6139" w:rsidRDefault="00000000">
      <w:r>
        <w:br w:type="page"/>
      </w:r>
    </w:p>
    <w:p w14:paraId="2B9E091B" w14:textId="77777777" w:rsidR="005B6139" w:rsidRDefault="00000000">
      <w:pPr>
        <w:pStyle w:val="Ttulo1"/>
      </w:pPr>
      <w:bookmarkStart w:id="6" w:name="_Toc231226469"/>
      <w:r>
        <w:lastRenderedPageBreak/>
        <w:t>2. Análisis</w:t>
      </w:r>
      <w:bookmarkEnd w:id="6"/>
    </w:p>
    <w:p w14:paraId="68D017D7" w14:textId="77777777" w:rsidR="005B6139" w:rsidRDefault="00000000">
      <w:pPr>
        <w:spacing w:after="120" w:line="276" w:lineRule="auto"/>
      </w:pPr>
      <w:r>
        <w:t xml:space="preserve">El análisis responde qué se construye y por qué, antes de decidir cómo. En sistemas con un LLM en el núcleo, la diferencia clave frente al software tradicional es el comportamiento no determinista: la validación no se hace con </w:t>
      </w:r>
      <w:proofErr w:type="spellStart"/>
      <w:r>
        <w:t>asserts</w:t>
      </w:r>
      <w:proofErr w:type="spellEnd"/>
      <w:r>
        <w:t xml:space="preserve"> exactos, sino con evaluación estadística sobre un conjunto de casos.</w:t>
      </w:r>
    </w:p>
    <w:p w14:paraId="122F7471" w14:textId="77777777" w:rsidR="005B6139" w:rsidRDefault="00000000">
      <w:pPr>
        <w:pStyle w:val="Ttulo2"/>
      </w:pPr>
      <w:bookmarkStart w:id="7" w:name="_Toc231226470"/>
      <w:r>
        <w:t>2.1 Justificación: ¿se necesita un LLM?</w:t>
      </w:r>
      <w:bookmarkEnd w:id="7"/>
    </w:p>
    <w:p w14:paraId="4192C4A7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>La primera decisión es honesta. Muchos pasos se resuelven mejor con reglas o un clasificador clásico —más baratos y deterministas. El LLM se justifica donde hay lenguaje natural, ambigüedad o razonamiento. Marca para cada capacidad si requiere LLM o no.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263"/>
        <w:gridCol w:w="2263"/>
      </w:tblGrid>
      <w:tr w:rsidR="005B6139" w14:paraId="4DB3ABB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8F1DF3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Capacidad / paso del proceso</w:t>
            </w:r>
          </w:p>
        </w:tc>
        <w:tc>
          <w:tcPr>
            <w:tcW w:w="22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7CC09B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¿Requiere LLM?</w:t>
            </w:r>
          </w:p>
        </w:tc>
        <w:tc>
          <w:tcPr>
            <w:tcW w:w="22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5BF2A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Alternativa determinista</w:t>
            </w:r>
          </w:p>
        </w:tc>
      </w:tr>
      <w:tr w:rsidR="005B6139" w14:paraId="0650C24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CE5B7A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Clasificar intención del usuario</w:t>
            </w:r>
          </w:p>
        </w:tc>
        <w:tc>
          <w:tcPr>
            <w:tcW w:w="22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981750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Sí / No</w:t>
            </w:r>
          </w:p>
        </w:tc>
        <w:tc>
          <w:tcPr>
            <w:tcW w:w="22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C3102F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Reglas,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regex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>, clasificador</w:t>
            </w:r>
          </w:p>
        </w:tc>
      </w:tr>
      <w:tr w:rsidR="005B6139" w14:paraId="240E7B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A5FA1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22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3A005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22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CEB54F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</w:tr>
      <w:tr w:rsidR="005B6139" w14:paraId="1D1A0CF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995C1F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22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6FF01F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22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5BAD75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</w:tr>
    </w:tbl>
    <w:p w14:paraId="0B7020B2" w14:textId="77777777" w:rsidR="005B6139" w:rsidRDefault="00000000">
      <w:pPr>
        <w:pStyle w:val="Ttulo2"/>
      </w:pPr>
      <w:bookmarkStart w:id="8" w:name="_Toc231226471"/>
      <w:r>
        <w:t>2.2 Objetivos y alcance</w:t>
      </w:r>
      <w:bookmarkEnd w:id="8"/>
    </w:p>
    <w:p w14:paraId="67A312A5" w14:textId="77777777" w:rsidR="005B6139" w:rsidRDefault="00000000">
      <w:pPr>
        <w:pStyle w:val="Ttulo3"/>
      </w:pPr>
      <w:bookmarkStart w:id="9" w:name="_Toc231226472"/>
      <w:r>
        <w:t>Objetivo general</w:t>
      </w:r>
      <w:bookmarkEnd w:id="9"/>
    </w:p>
    <w:p w14:paraId="760F36CE" w14:textId="77777777" w:rsidR="005B6139" w:rsidRDefault="00000000">
      <w:pPr>
        <w:spacing w:after="120"/>
      </w:pPr>
      <w:r>
        <w:rPr>
          <w:i/>
          <w:iCs/>
          <w:color w:val="0F766E"/>
          <w:sz w:val="21"/>
          <w:szCs w:val="21"/>
        </w:rPr>
        <w:t>[ Un objetivo claro y medible</w:t>
      </w:r>
      <w:proofErr w:type="gramStart"/>
      <w:r>
        <w:rPr>
          <w:i/>
          <w:iCs/>
          <w:color w:val="0F766E"/>
          <w:sz w:val="21"/>
          <w:szCs w:val="21"/>
        </w:rPr>
        <w:t>. ]</w:t>
      </w:r>
      <w:proofErr w:type="gramEnd"/>
    </w:p>
    <w:p w14:paraId="40B66822" w14:textId="77777777" w:rsidR="005B6139" w:rsidRDefault="00000000">
      <w:pPr>
        <w:pStyle w:val="Ttulo3"/>
      </w:pPr>
      <w:bookmarkStart w:id="10" w:name="_Toc231226473"/>
      <w:r>
        <w:t>Objetivos específicos</w:t>
      </w:r>
      <w:bookmarkEnd w:id="10"/>
    </w:p>
    <w:p w14:paraId="30C5BE63" w14:textId="77777777" w:rsidR="005B6139" w:rsidRDefault="00000000">
      <w:pPr>
        <w:pStyle w:val="Prrafodelista"/>
        <w:numPr>
          <w:ilvl w:val="0"/>
          <w:numId w:val="2"/>
        </w:numPr>
        <w:spacing w:after="60" w:line="268" w:lineRule="auto"/>
      </w:pPr>
      <w:r>
        <w:t>Completar objetivo específico 1.</w:t>
      </w:r>
    </w:p>
    <w:p w14:paraId="2D25B43B" w14:textId="77777777" w:rsidR="005B6139" w:rsidRDefault="00000000">
      <w:pPr>
        <w:pStyle w:val="Prrafodelista"/>
        <w:numPr>
          <w:ilvl w:val="0"/>
          <w:numId w:val="2"/>
        </w:numPr>
        <w:spacing w:after="60" w:line="268" w:lineRule="auto"/>
      </w:pPr>
      <w:r>
        <w:t>Completar objetivo específico 2.</w:t>
      </w:r>
    </w:p>
    <w:p w14:paraId="1A80143A" w14:textId="77777777" w:rsidR="005B6139" w:rsidRDefault="00000000">
      <w:pPr>
        <w:pStyle w:val="Ttulo3"/>
      </w:pPr>
      <w:bookmarkStart w:id="11" w:name="_Toc231226474"/>
      <w:r>
        <w:t>Dentro del alcance</w:t>
      </w:r>
      <w:bookmarkEnd w:id="11"/>
    </w:p>
    <w:p w14:paraId="3E94B1EA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Completar lo que el sistema sí hará.</w:t>
      </w:r>
    </w:p>
    <w:p w14:paraId="697A245D" w14:textId="77777777" w:rsidR="005B6139" w:rsidRDefault="00000000">
      <w:pPr>
        <w:pStyle w:val="Ttulo3"/>
      </w:pPr>
      <w:bookmarkStart w:id="12" w:name="_Toc231226475"/>
      <w:r>
        <w:t>Fuera del alcance</w:t>
      </w:r>
      <w:bookmarkEnd w:id="12"/>
    </w:p>
    <w:p w14:paraId="0DD1F322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Completar explícitamente lo que el sistema no hará (evita expectativas erróneas).</w:t>
      </w:r>
    </w:p>
    <w:p w14:paraId="4A690FAE" w14:textId="77777777" w:rsidR="005B6139" w:rsidRDefault="00000000">
      <w:pPr>
        <w:pStyle w:val="Ttulo2"/>
      </w:pPr>
      <w:bookmarkStart w:id="13" w:name="_Toc231226476"/>
      <w:r>
        <w:t>2.3 Requisitos funcionales</w:t>
      </w:r>
      <w:bookmarkEnd w:id="13"/>
    </w:p>
    <w:p w14:paraId="3B8B661F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>Qué debe hacer el sistema, en términos observables. Usa identificadores (RF-01, RF-02…) para poder referenciarlos en el diseño y en la evaluación.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000"/>
        <w:gridCol w:w="2726"/>
      </w:tblGrid>
      <w:tr w:rsidR="005B6139" w14:paraId="29CCD8F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979EB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271139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 funcional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CCA46E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5B6139" w14:paraId="3773601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AB6C3E" w14:textId="77777777" w:rsidR="005B6139" w:rsidRDefault="00000000">
            <w:r>
              <w:rPr>
                <w:color w:val="334155"/>
                <w:sz w:val="20"/>
                <w:szCs w:val="20"/>
              </w:rPr>
              <w:t>RF-01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64666E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El sistema responde preguntas sobre los documentos cargados.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A76FC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Alta / Media / Baja</w:t>
            </w:r>
          </w:p>
        </w:tc>
      </w:tr>
      <w:tr w:rsidR="005B6139" w14:paraId="556EA53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B05B6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56F467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EAF2BA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</w:tr>
      <w:tr w:rsidR="005B6139" w14:paraId="7C1B274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C4C1B7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484CB0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B2F984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</w:tr>
    </w:tbl>
    <w:p w14:paraId="38BE9EF8" w14:textId="77777777" w:rsidR="005B6139" w:rsidRDefault="00000000">
      <w:pPr>
        <w:pStyle w:val="Ttulo2"/>
      </w:pPr>
      <w:bookmarkStart w:id="14" w:name="_Toc231226477"/>
      <w:r>
        <w:t>2.4 Requisitos no funcionales (propios de IA)</w:t>
      </w:r>
      <w:bookmarkEnd w:id="14"/>
    </w:p>
    <w:p w14:paraId="03E5515C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>Estos atributos son restricciones de diseño de primera clase en proyectos LLM. Define un objetivo y, sobre todo, cómo lo medirás.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100"/>
        <w:gridCol w:w="3226"/>
      </w:tblGrid>
      <w:tr w:rsidR="005B6139" w14:paraId="3B8B02C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6EF1EB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438064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3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A142C2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Cómo se medirá</w:t>
            </w:r>
          </w:p>
        </w:tc>
      </w:tr>
      <w:tr w:rsidR="005B6139" w14:paraId="0410EE4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F6D207" w14:textId="77777777" w:rsidR="005B6139" w:rsidRDefault="00000000">
            <w:r>
              <w:rPr>
                <w:color w:val="334155"/>
                <w:sz w:val="20"/>
                <w:szCs w:val="20"/>
              </w:rPr>
              <w:lastRenderedPageBreak/>
              <w:t>Latencia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E43DCB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p95 &lt; 3 s por consulta</w:t>
            </w:r>
          </w:p>
        </w:tc>
        <w:tc>
          <w:tcPr>
            <w:tcW w:w="3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237A1F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Trazas de tiempo extremo a extremo</w:t>
            </w:r>
          </w:p>
        </w:tc>
      </w:tr>
      <w:tr w:rsidR="005B6139" w14:paraId="68D7BD7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90D1D0" w14:textId="77777777" w:rsidR="005B6139" w:rsidRDefault="00000000">
            <w:r>
              <w:rPr>
                <w:color w:val="334155"/>
                <w:sz w:val="20"/>
                <w:szCs w:val="20"/>
              </w:rPr>
              <w:t>Costo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DD3C2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&lt; US$ 0.01 por consulta</w:t>
            </w:r>
          </w:p>
        </w:tc>
        <w:tc>
          <w:tcPr>
            <w:tcW w:w="3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417FFC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Tokens × tarifa del modelo</w:t>
            </w:r>
          </w:p>
        </w:tc>
      </w:tr>
      <w:tr w:rsidR="005B6139" w14:paraId="0A3F65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8C4CAE" w14:textId="77777777" w:rsidR="005B6139" w:rsidRDefault="00000000">
            <w:r>
              <w:rPr>
                <w:color w:val="334155"/>
                <w:sz w:val="20"/>
                <w:szCs w:val="20"/>
              </w:rPr>
              <w:t>Precisión mínima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68FDF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≥ 90% en el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golden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set</w:t>
            </w:r>
          </w:p>
        </w:tc>
        <w:tc>
          <w:tcPr>
            <w:tcW w:w="3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AA1DA1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Evaluación automática (ver §5)</w:t>
            </w:r>
          </w:p>
        </w:tc>
      </w:tr>
      <w:tr w:rsidR="005B6139" w14:paraId="1152489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17934E" w14:textId="77777777" w:rsidR="005B6139" w:rsidRDefault="00000000">
            <w:r>
              <w:rPr>
                <w:color w:val="334155"/>
                <w:sz w:val="20"/>
                <w:szCs w:val="20"/>
              </w:rPr>
              <w:t>Tolerancia a alucinación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7AFBE4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Crítica / Media / Baja</w:t>
            </w:r>
          </w:p>
        </w:tc>
        <w:tc>
          <w:tcPr>
            <w:tcW w:w="3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1E2A87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Fidelidad al contexto (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groundedness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>)</w:t>
            </w:r>
          </w:p>
        </w:tc>
      </w:tr>
      <w:tr w:rsidR="005B6139" w14:paraId="70C17BB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B6E67A" w14:textId="77777777" w:rsidR="005B6139" w:rsidRDefault="00000000">
            <w:r>
              <w:rPr>
                <w:color w:val="334155"/>
                <w:sz w:val="20"/>
                <w:szCs w:val="20"/>
              </w:rPr>
              <w:t>Privacidad de datos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B49D34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Sin PII a modelos externos</w:t>
            </w:r>
          </w:p>
        </w:tc>
        <w:tc>
          <w:tcPr>
            <w:tcW w:w="3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FFA749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Revisión de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payloads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/ enmascarado</w:t>
            </w:r>
          </w:p>
        </w:tc>
      </w:tr>
    </w:tbl>
    <w:p w14:paraId="49B4711A" w14:textId="77777777" w:rsidR="005B6139" w:rsidRDefault="00000000">
      <w:pPr>
        <w:pStyle w:val="Ttulo2"/>
      </w:pPr>
      <w:bookmarkStart w:id="15" w:name="_Toc231226478"/>
      <w:r>
        <w:t>2.5 Inventario de conocimiento y acciones</w:t>
      </w:r>
      <w:bookmarkEnd w:id="15"/>
    </w:p>
    <w:p w14:paraId="2A63C6E4" w14:textId="77777777" w:rsidR="005B6139" w:rsidRDefault="00000000">
      <w:pPr>
        <w:pStyle w:val="Ttulo3"/>
      </w:pPr>
      <w:bookmarkStart w:id="16" w:name="_Toc231226479"/>
      <w:r>
        <w:t>Fuentes de conocimiento (para RAG)</w:t>
      </w:r>
      <w:bookmarkEnd w:id="16"/>
    </w:p>
    <w:p w14:paraId="50D1E781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 xml:space="preserve">Documentos, bases de datos o </w:t>
      </w:r>
      <w:proofErr w:type="spellStart"/>
      <w:r>
        <w:rPr>
          <w:i/>
          <w:iCs/>
          <w:color w:val="64748B"/>
          <w:sz w:val="19"/>
          <w:szCs w:val="19"/>
        </w:rPr>
        <w:t>APIs</w:t>
      </w:r>
      <w:proofErr w:type="spellEnd"/>
      <w:r>
        <w:rPr>
          <w:i/>
          <w:iCs/>
          <w:color w:val="64748B"/>
          <w:sz w:val="19"/>
          <w:szCs w:val="19"/>
        </w:rPr>
        <w:t xml:space="preserve"> que alimentarán la recuperación. Anota formato, volumen y frecuencia de actualización: condicionan la estrategia de ingesta.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1900"/>
        <w:gridCol w:w="1726"/>
      </w:tblGrid>
      <w:tr w:rsidR="005B6139" w14:paraId="15A44B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AB0F11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DB26E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62E2BB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Volumen</w:t>
            </w:r>
          </w:p>
        </w:tc>
        <w:tc>
          <w:tcPr>
            <w:tcW w:w="1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A0DF52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Actualización</w:t>
            </w:r>
          </w:p>
        </w:tc>
      </w:tr>
      <w:tr w:rsidR="005B6139" w14:paraId="410297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FB1031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Sílabos del curso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902E9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PDF / DOCX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E1A00E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~50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docs</w:t>
            </w:r>
            <w:proofErr w:type="spellEnd"/>
          </w:p>
        </w:tc>
        <w:tc>
          <w:tcPr>
            <w:tcW w:w="1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C5F2DB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Semestral</w:t>
            </w:r>
          </w:p>
        </w:tc>
      </w:tr>
      <w:tr w:rsidR="005B6139" w14:paraId="64FB2F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6C58C1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95AB72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F0B41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1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BFAA75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</w:tr>
    </w:tbl>
    <w:p w14:paraId="1351C2C3" w14:textId="77777777" w:rsidR="005B6139" w:rsidRDefault="00000000">
      <w:pPr>
        <w:pStyle w:val="Ttulo3"/>
      </w:pPr>
      <w:bookmarkStart w:id="17" w:name="_Toc231226480"/>
      <w:r>
        <w:t xml:space="preserve">Acciones externas (futuras </w:t>
      </w:r>
      <w:proofErr w:type="spellStart"/>
      <w:r>
        <w:t>tools</w:t>
      </w:r>
      <w:proofErr w:type="spellEnd"/>
      <w:r>
        <w:t>)</w:t>
      </w:r>
      <w:bookmarkEnd w:id="17"/>
    </w:p>
    <w:p w14:paraId="42A97201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 xml:space="preserve">Operaciones que el modelo necesitará invocar: consultas a </w:t>
      </w:r>
      <w:proofErr w:type="spellStart"/>
      <w:r>
        <w:rPr>
          <w:i/>
          <w:iCs/>
          <w:color w:val="64748B"/>
          <w:sz w:val="19"/>
          <w:szCs w:val="19"/>
        </w:rPr>
        <w:t>APIs</w:t>
      </w:r>
      <w:proofErr w:type="spellEnd"/>
      <w:r>
        <w:rPr>
          <w:i/>
          <w:iCs/>
          <w:color w:val="64748B"/>
          <w:sz w:val="19"/>
          <w:szCs w:val="19"/>
        </w:rPr>
        <w:t>, cálculos, escritura en sistemas. Cada una se especifica formalmente en §3.4.</w:t>
      </w:r>
    </w:p>
    <w:p w14:paraId="79876EEB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Completar acción externa 1 (p. ej., consultar tipo de cambio).</w:t>
      </w:r>
    </w:p>
    <w:p w14:paraId="5BB7366A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Completar acción externa 2.</w:t>
      </w:r>
    </w:p>
    <w:p w14:paraId="1EAF62E4" w14:textId="77777777" w:rsidR="005B6139" w:rsidRDefault="00000000">
      <w:pPr>
        <w:pStyle w:val="Ttulo2"/>
      </w:pPr>
      <w:bookmarkStart w:id="18" w:name="_Toc231226481"/>
      <w:r>
        <w:t>2.6 Criterios de éxito y conjunto de evaluación (</w:t>
      </w:r>
      <w:proofErr w:type="spellStart"/>
      <w:r>
        <w:t>golden</w:t>
      </w:r>
      <w:proofErr w:type="spellEnd"/>
      <w:r>
        <w:t xml:space="preserve"> set)</w:t>
      </w:r>
      <w:bookmarkEnd w:id="18"/>
    </w:p>
    <w:p w14:paraId="49718B43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 xml:space="preserve">El entregable más importante del análisis. Sin un conjunto de casos con respuestas esperadas no hay forma de saber si el sistema funciona ni de detectar regresiones al cambiar un </w:t>
      </w:r>
      <w:proofErr w:type="spellStart"/>
      <w:r>
        <w:rPr>
          <w:i/>
          <w:iCs/>
          <w:color w:val="64748B"/>
          <w:sz w:val="19"/>
          <w:szCs w:val="19"/>
        </w:rPr>
        <w:t>prompt</w:t>
      </w:r>
      <w:proofErr w:type="spellEnd"/>
      <w:r>
        <w:rPr>
          <w:i/>
          <w:iCs/>
          <w:color w:val="64748B"/>
          <w:sz w:val="19"/>
          <w:szCs w:val="19"/>
        </w:rPr>
        <w:t>. Define aquí cómo se construirá; los casos se listan en §5.1.</w:t>
      </w:r>
    </w:p>
    <w:p w14:paraId="23F8594A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Tamaño objetivo del </w:t>
      </w:r>
      <w:proofErr w:type="spellStart"/>
      <w:r>
        <w:t>golden</w:t>
      </w:r>
      <w:proofErr w:type="spellEnd"/>
      <w:r>
        <w:t xml:space="preserve"> set y cómo se obtendrán los casos (reales, sintéticos, revisados por experto).</w:t>
      </w:r>
    </w:p>
    <w:p w14:paraId="09863E75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Quién valida las respuestas esperadas.</w:t>
      </w:r>
    </w:p>
    <w:p w14:paraId="7E16C86C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Umbral global de aprobación (ligado a §2.4).</w:t>
      </w:r>
    </w:p>
    <w:p w14:paraId="4B13C0BC" w14:textId="77777777" w:rsidR="005B6139" w:rsidRDefault="00000000">
      <w:pPr>
        <w:pStyle w:val="Ttulo2"/>
      </w:pPr>
      <w:bookmarkStart w:id="19" w:name="_Toc231226482"/>
      <w:r>
        <w:t>2.7 Análisis de riesgos</w:t>
      </w:r>
      <w:bookmarkEnd w:id="19"/>
    </w:p>
    <w:p w14:paraId="4FD5BC8B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 xml:space="preserve">Incluye riesgos propios de IA: inyección de </w:t>
      </w:r>
      <w:proofErr w:type="spellStart"/>
      <w:r>
        <w:rPr>
          <w:i/>
          <w:iCs/>
          <w:color w:val="64748B"/>
          <w:sz w:val="19"/>
          <w:szCs w:val="19"/>
        </w:rPr>
        <w:t>prompts</w:t>
      </w:r>
      <w:proofErr w:type="spellEnd"/>
      <w:r>
        <w:rPr>
          <w:i/>
          <w:iCs/>
          <w:color w:val="64748B"/>
          <w:sz w:val="19"/>
          <w:szCs w:val="19"/>
        </w:rPr>
        <w:t xml:space="preserve">, fuga de información sensible que entra al </w:t>
      </w:r>
      <w:proofErr w:type="spellStart"/>
      <w:r>
        <w:rPr>
          <w:i/>
          <w:iCs/>
          <w:color w:val="64748B"/>
          <w:sz w:val="19"/>
          <w:szCs w:val="19"/>
        </w:rPr>
        <w:t>prompt</w:t>
      </w:r>
      <w:proofErr w:type="spellEnd"/>
      <w:r>
        <w:rPr>
          <w:i/>
          <w:iCs/>
          <w:color w:val="64748B"/>
          <w:sz w:val="19"/>
          <w:szCs w:val="19"/>
        </w:rPr>
        <w:t>, sesgo, y dependencia del proveedor del modelo.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3026"/>
      </w:tblGrid>
      <w:tr w:rsidR="005B6139" w14:paraId="1F6EA3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AF0EF0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DD035A" w14:textId="77777777" w:rsidR="005B613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Probab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D65855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7770B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Mitigación</w:t>
            </w:r>
          </w:p>
        </w:tc>
      </w:tr>
      <w:tr w:rsidR="005B6139" w14:paraId="16805E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7EBDE4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Inyección de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prompts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47C520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Media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620250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Alto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F9EEB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Validación de input,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guardrails</w:t>
            </w:r>
            <w:proofErr w:type="spellEnd"/>
          </w:p>
        </w:tc>
      </w:tr>
      <w:tr w:rsidR="005B6139" w14:paraId="72B7BA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B58EF7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Alucinación en respuesta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3A845B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Media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F45CBE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Alto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96BC04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RAG + obligación de citar contexto</w:t>
            </w:r>
          </w:p>
        </w:tc>
      </w:tr>
      <w:tr w:rsidR="005B6139" w14:paraId="65A806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88D98D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0EB649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73F3FA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636F0D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</w:tr>
    </w:tbl>
    <w:p w14:paraId="7A0134D3" w14:textId="77777777" w:rsidR="005B6139" w:rsidRDefault="00000000">
      <w:r>
        <w:br w:type="page"/>
      </w:r>
    </w:p>
    <w:p w14:paraId="1B546C01" w14:textId="77777777" w:rsidR="005B6139" w:rsidRDefault="00000000">
      <w:pPr>
        <w:pStyle w:val="Ttulo1"/>
      </w:pPr>
      <w:bookmarkStart w:id="20" w:name="_Toc231226483"/>
      <w:r>
        <w:lastRenderedPageBreak/>
        <w:t>3. Diseño</w:t>
      </w:r>
      <w:bookmarkEnd w:id="20"/>
    </w:p>
    <w:p w14:paraId="10C024D4" w14:textId="77777777" w:rsidR="005B6139" w:rsidRDefault="00000000">
      <w:pPr>
        <w:spacing w:after="120" w:line="276" w:lineRule="auto"/>
      </w:pPr>
      <w:r>
        <w:t xml:space="preserve">El diseño traduce el análisis en una arquitectura componible. El principio rector de </w:t>
      </w:r>
      <w:proofErr w:type="spellStart"/>
      <w:r>
        <w:t>LangChain</w:t>
      </w:r>
      <w:proofErr w:type="spellEnd"/>
      <w:r>
        <w:t xml:space="preserve"> es que todo componente —</w:t>
      </w:r>
      <w:proofErr w:type="spellStart"/>
      <w:r>
        <w:t>prompt</w:t>
      </w:r>
      <w:proofErr w:type="spellEnd"/>
      <w:r>
        <w:t xml:space="preserve">, modelo, </w:t>
      </w:r>
      <w:proofErr w:type="spellStart"/>
      <w:r>
        <w:t>parser</w:t>
      </w:r>
      <w:proofErr w:type="spellEnd"/>
      <w:r>
        <w:t xml:space="preserve">, herramienta, </w:t>
      </w:r>
      <w:proofErr w:type="spellStart"/>
      <w:r>
        <w:t>retriever</w:t>
      </w:r>
      <w:proofErr w:type="spellEnd"/>
      <w:r>
        <w:t xml:space="preserve">— implementa la interfaz </w:t>
      </w:r>
      <w:proofErr w:type="spellStart"/>
      <w:r>
        <w:t>Runnable</w:t>
      </w:r>
      <w:proofErr w:type="spellEnd"/>
      <w:r>
        <w:t xml:space="preserve"> y se encadena con el operador pipe.</w:t>
      </w:r>
    </w:p>
    <w:p w14:paraId="365190EA" w14:textId="77777777" w:rsidR="005B6139" w:rsidRDefault="00000000">
      <w:pPr>
        <w:pStyle w:val="Ttulo2"/>
      </w:pPr>
      <w:bookmarkStart w:id="21" w:name="_Toc231226484"/>
      <w:r>
        <w:t>3.1 Arquitectura general</w:t>
      </w:r>
      <w:bookmarkEnd w:id="21"/>
    </w:p>
    <w:p w14:paraId="723127D0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 xml:space="preserve">Describe la descomposición en </w:t>
      </w:r>
      <w:proofErr w:type="spellStart"/>
      <w:r>
        <w:rPr>
          <w:i/>
          <w:iCs/>
          <w:color w:val="64748B"/>
          <w:sz w:val="19"/>
          <w:szCs w:val="19"/>
        </w:rPr>
        <w:t>Runnables</w:t>
      </w:r>
      <w:proofErr w:type="spellEnd"/>
      <w:r>
        <w:rPr>
          <w:i/>
          <w:iCs/>
          <w:color w:val="64748B"/>
          <w:sz w:val="19"/>
          <w:szCs w:val="19"/>
        </w:rPr>
        <w:t xml:space="preserve">: qué es </w:t>
      </w:r>
      <w:proofErr w:type="spellStart"/>
      <w:r>
        <w:rPr>
          <w:i/>
          <w:iCs/>
          <w:color w:val="64748B"/>
          <w:sz w:val="19"/>
          <w:szCs w:val="19"/>
        </w:rPr>
        <w:t>prompt</w:t>
      </w:r>
      <w:proofErr w:type="spellEnd"/>
      <w:r>
        <w:rPr>
          <w:i/>
          <w:iCs/>
          <w:color w:val="64748B"/>
          <w:sz w:val="19"/>
          <w:szCs w:val="19"/>
        </w:rPr>
        <w:t xml:space="preserve">, qué es </w:t>
      </w:r>
      <w:proofErr w:type="spellStart"/>
      <w:r>
        <w:rPr>
          <w:i/>
          <w:iCs/>
          <w:color w:val="64748B"/>
          <w:sz w:val="19"/>
          <w:szCs w:val="19"/>
        </w:rPr>
        <w:t>tool</w:t>
      </w:r>
      <w:proofErr w:type="spellEnd"/>
      <w:r>
        <w:rPr>
          <w:i/>
          <w:iCs/>
          <w:color w:val="64748B"/>
          <w:sz w:val="19"/>
          <w:szCs w:val="19"/>
        </w:rPr>
        <w:t xml:space="preserve">, qué es </w:t>
      </w:r>
      <w:proofErr w:type="spellStart"/>
      <w:r>
        <w:rPr>
          <w:i/>
          <w:iCs/>
          <w:color w:val="64748B"/>
          <w:sz w:val="19"/>
          <w:szCs w:val="19"/>
        </w:rPr>
        <w:t>retriever</w:t>
      </w:r>
      <w:proofErr w:type="spellEnd"/>
      <w:r>
        <w:rPr>
          <w:i/>
          <w:iCs/>
          <w:color w:val="64748B"/>
          <w:sz w:val="19"/>
          <w:szCs w:val="19"/>
        </w:rPr>
        <w:t xml:space="preserve"> y cómo se conectan. La decisión clave es </w:t>
      </w:r>
      <w:proofErr w:type="spellStart"/>
      <w:r>
        <w:rPr>
          <w:i/>
          <w:iCs/>
          <w:color w:val="64748B"/>
          <w:sz w:val="19"/>
          <w:szCs w:val="19"/>
        </w:rPr>
        <w:t>chain</w:t>
      </w:r>
      <w:proofErr w:type="spellEnd"/>
      <w:r>
        <w:rPr>
          <w:i/>
          <w:iCs/>
          <w:color w:val="64748B"/>
          <w:sz w:val="19"/>
          <w:szCs w:val="19"/>
        </w:rPr>
        <w:t xml:space="preserve"> lineal frente a agente con ciclos: si el flujo tiene ramas, estado o bucles, es la señal para escalar a una capa de orquestación con estado (p. ej., un grafo).</w:t>
      </w:r>
    </w:p>
    <w:p w14:paraId="62D1495A" w14:textId="77777777" w:rsidR="005B6139" w:rsidRDefault="00000000">
      <w:pPr>
        <w:pStyle w:val="Ttulo3"/>
      </w:pPr>
      <w:bookmarkStart w:id="22" w:name="_Toc231226485"/>
      <w:r>
        <w:t>Patrón de orquestación elegido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B6139" w14:paraId="353CF9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7E607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Opción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405655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¿Cuándo aplica? — marca la elegida y justifica</w:t>
            </w:r>
          </w:p>
        </w:tc>
      </w:tr>
      <w:tr w:rsidR="005B6139" w14:paraId="0B5BCF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E69BC" w14:textId="77777777" w:rsidR="005B6139" w:rsidRDefault="00000000">
            <w:proofErr w:type="spellStart"/>
            <w:r>
              <w:rPr>
                <w:color w:val="334155"/>
                <w:sz w:val="20"/>
                <w:szCs w:val="20"/>
              </w:rPr>
              <w:t>Chain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lineal (LCEL)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9B5014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Flujo determinista de pasos fijos, sin ramificación dinámica. Justificación: …</w:t>
            </w:r>
          </w:p>
        </w:tc>
      </w:tr>
      <w:tr w:rsidR="005B6139" w14:paraId="60FC5C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392E73" w14:textId="77777777" w:rsidR="005B6139" w:rsidRDefault="00000000">
            <w:r>
              <w:rPr>
                <w:color w:val="334155"/>
                <w:sz w:val="20"/>
                <w:szCs w:val="20"/>
              </w:rPr>
              <w:t>Agente con herramientas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B7DF40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El modelo decide qué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tools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invocar y en qué orden, en un bucle simple. Justificación: …</w:t>
            </w:r>
          </w:p>
        </w:tc>
      </w:tr>
      <w:tr w:rsidR="005B6139" w14:paraId="1CAA87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697148" w14:textId="77777777" w:rsidR="005B6139" w:rsidRDefault="00000000">
            <w:proofErr w:type="spellStart"/>
            <w:r>
              <w:rPr>
                <w:color w:val="334155"/>
                <w:sz w:val="20"/>
                <w:szCs w:val="20"/>
              </w:rPr>
              <w:t>LangGraph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(grafo con estado)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2BBAD1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Ramas, ciclos, estado persistente,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checkpointing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y human-in-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the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>-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loop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>. Detalle en §3.5.</w:t>
            </w:r>
          </w:p>
        </w:tc>
      </w:tr>
      <w:tr w:rsidR="005B6139" w14:paraId="07E49D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17F7C4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Deep </w:t>
            </w:r>
            <w:proofErr w:type="spellStart"/>
            <w:r>
              <w:rPr>
                <w:color w:val="334155"/>
                <w:sz w:val="20"/>
                <w:szCs w:val="20"/>
              </w:rPr>
              <w:t>Agent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88F325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Tareas complejas con planificación explícita,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sub-agentes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y memoria persistente. Detalle en §3.6.</w:t>
            </w:r>
          </w:p>
        </w:tc>
      </w:tr>
    </w:tbl>
    <w:p w14:paraId="687051D2" w14:textId="77777777" w:rsidR="005B6139" w:rsidRDefault="00000000">
      <w:pPr>
        <w:pStyle w:val="Ttulo3"/>
      </w:pPr>
      <w:bookmarkStart w:id="23" w:name="_Toc231226486"/>
      <w:r>
        <w:t>Esquema de la composición</w:t>
      </w:r>
      <w:bookmarkEnd w:id="23"/>
    </w:p>
    <w:p w14:paraId="37FFD562" w14:textId="77777777" w:rsidR="005B6139" w:rsidRDefault="00000000">
      <w:pPr>
        <w:spacing w:after="120"/>
      </w:pPr>
      <w:r>
        <w:rPr>
          <w:i/>
          <w:iCs/>
          <w:color w:val="0F766E"/>
          <w:sz w:val="21"/>
          <w:szCs w:val="21"/>
        </w:rPr>
        <w:t>[ Inserta aquí el diagrama de arquitectura. Como referencia textual de la tubería principal</w:t>
      </w:r>
      <w:proofErr w:type="gramStart"/>
      <w:r>
        <w:rPr>
          <w:i/>
          <w:iCs/>
          <w:color w:val="0F766E"/>
          <w:sz w:val="21"/>
          <w:szCs w:val="21"/>
        </w:rPr>
        <w:t>: ]</w:t>
      </w:r>
      <w:proofErr w:type="gramEnd"/>
    </w:p>
    <w:p w14:paraId="6CA9E03F" w14:textId="77777777" w:rsidR="005B6139" w:rsidRDefault="00000000">
      <w:pPr>
        <w:shd w:val="clear" w:color="auto" w:fill="0F172A"/>
        <w:spacing w:before="40" w:after="160"/>
        <w:ind w:left="120" w:right="120"/>
      </w:pPr>
      <w:r>
        <w:rPr>
          <w:rFonts w:ascii="Consolas" w:eastAsia="Consolas" w:hAnsi="Consolas" w:cs="Consolas"/>
          <w:color w:val="C3E8D8"/>
          <w:sz w:val="19"/>
          <w:szCs w:val="19"/>
        </w:rPr>
        <w:t xml:space="preserve">entrada → </w:t>
      </w: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prompt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 xml:space="preserve"> → </w:t>
      </w: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llm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 xml:space="preserve"> → </w:t>
      </w: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parser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 xml:space="preserve"> → salida</w:t>
      </w:r>
      <w:r>
        <w:br/>
      </w:r>
      <w:r>
        <w:rPr>
          <w:rFonts w:ascii="Consolas" w:eastAsia="Consolas" w:hAnsi="Consolas" w:cs="Consolas"/>
          <w:color w:val="C3E8D8"/>
          <w:sz w:val="19"/>
          <w:szCs w:val="19"/>
        </w:rPr>
        <w:t xml:space="preserve">                ↘ </w:t>
      </w: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retriever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 xml:space="preserve"> (RAG) ↗</w:t>
      </w:r>
      <w:r>
        <w:br/>
      </w:r>
      <w:r>
        <w:rPr>
          <w:rFonts w:ascii="Consolas" w:eastAsia="Consolas" w:hAnsi="Consolas" w:cs="Consolas"/>
          <w:color w:val="C3E8D8"/>
          <w:sz w:val="19"/>
          <w:szCs w:val="19"/>
        </w:rPr>
        <w:t xml:space="preserve">                ↘ </w:t>
      </w: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tools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 xml:space="preserve"> (acciones) ↗</w:t>
      </w:r>
    </w:p>
    <w:p w14:paraId="4C0CD44F" w14:textId="77777777" w:rsidR="005B6139" w:rsidRDefault="00000000">
      <w:pPr>
        <w:pStyle w:val="Ttulo2"/>
      </w:pPr>
      <w:bookmarkStart w:id="24" w:name="_Toc231226487"/>
      <w:r>
        <w:t>3.2 Diagrama de proceso (BPMN)</w:t>
      </w:r>
      <w:bookmarkEnd w:id="24"/>
    </w:p>
    <w:p w14:paraId="2339CB9E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>Modela el proceso as-</w:t>
      </w:r>
      <w:proofErr w:type="spellStart"/>
      <w:r>
        <w:rPr>
          <w:i/>
          <w:iCs/>
          <w:color w:val="64748B"/>
          <w:sz w:val="19"/>
          <w:szCs w:val="19"/>
        </w:rPr>
        <w:t>is</w:t>
      </w:r>
      <w:proofErr w:type="spellEnd"/>
      <w:r>
        <w:rPr>
          <w:i/>
          <w:iCs/>
          <w:color w:val="64748B"/>
          <w:sz w:val="19"/>
          <w:szCs w:val="19"/>
        </w:rPr>
        <w:t xml:space="preserve"> y </w:t>
      </w:r>
      <w:proofErr w:type="spellStart"/>
      <w:r>
        <w:rPr>
          <w:i/>
          <w:iCs/>
          <w:color w:val="64748B"/>
          <w:sz w:val="19"/>
          <w:szCs w:val="19"/>
        </w:rPr>
        <w:t>to</w:t>
      </w:r>
      <w:proofErr w:type="spellEnd"/>
      <w:r>
        <w:rPr>
          <w:i/>
          <w:iCs/>
          <w:color w:val="64748B"/>
          <w:sz w:val="19"/>
          <w:szCs w:val="19"/>
        </w:rPr>
        <w:t>-be en BPMN 2.0. El diagrama delimita qué pasos automatiza el LLM, cuáles permanecen deterministas y dónde hay intervención humana. Inserta la imagen exportada del modelo.</w:t>
      </w:r>
    </w:p>
    <w:p w14:paraId="7B453BF8" w14:textId="77777777" w:rsidR="005B6139" w:rsidRDefault="00000000">
      <w:pPr>
        <w:spacing w:after="120"/>
      </w:pPr>
      <w:r>
        <w:rPr>
          <w:i/>
          <w:iCs/>
          <w:color w:val="0F766E"/>
          <w:sz w:val="21"/>
          <w:szCs w:val="21"/>
        </w:rPr>
        <w:t>[ Insertar diagrama BPMN (as-</w:t>
      </w:r>
      <w:proofErr w:type="spellStart"/>
      <w:r>
        <w:rPr>
          <w:i/>
          <w:iCs/>
          <w:color w:val="0F766E"/>
          <w:sz w:val="21"/>
          <w:szCs w:val="21"/>
        </w:rPr>
        <w:t>is</w:t>
      </w:r>
      <w:proofErr w:type="spellEnd"/>
      <w:r>
        <w:rPr>
          <w:i/>
          <w:iCs/>
          <w:color w:val="0F766E"/>
          <w:sz w:val="21"/>
          <w:szCs w:val="21"/>
        </w:rPr>
        <w:t xml:space="preserve"> / </w:t>
      </w:r>
      <w:proofErr w:type="spellStart"/>
      <w:r>
        <w:rPr>
          <w:i/>
          <w:iCs/>
          <w:color w:val="0F766E"/>
          <w:sz w:val="21"/>
          <w:szCs w:val="21"/>
        </w:rPr>
        <w:t>to</w:t>
      </w:r>
      <w:proofErr w:type="spellEnd"/>
      <w:r>
        <w:rPr>
          <w:i/>
          <w:iCs/>
          <w:color w:val="0F766E"/>
          <w:sz w:val="21"/>
          <w:szCs w:val="21"/>
        </w:rPr>
        <w:t>-be)</w:t>
      </w:r>
      <w:proofErr w:type="gramStart"/>
      <w:r>
        <w:rPr>
          <w:i/>
          <w:iCs/>
          <w:color w:val="0F766E"/>
          <w:sz w:val="21"/>
          <w:szCs w:val="21"/>
        </w:rPr>
        <w:t>. ]</w:t>
      </w:r>
      <w:proofErr w:type="gramEnd"/>
    </w:p>
    <w:p w14:paraId="2A1A958D" w14:textId="77777777" w:rsidR="005B6139" w:rsidRDefault="00000000">
      <w:pPr>
        <w:pStyle w:val="Ttulo2"/>
      </w:pPr>
      <w:bookmarkStart w:id="25" w:name="_Toc231226488"/>
      <w:r>
        <w:t>3.3 Subsistema RAG</w:t>
      </w:r>
      <w:bookmarkEnd w:id="25"/>
    </w:p>
    <w:p w14:paraId="58E810D2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 xml:space="preserve">Completa solo si el proyecto usa recuperación. Cada parámetro afecta directamente la calidad y el costo: el tamaño de </w:t>
      </w:r>
      <w:proofErr w:type="spellStart"/>
      <w:r>
        <w:rPr>
          <w:i/>
          <w:iCs/>
          <w:color w:val="64748B"/>
          <w:sz w:val="19"/>
          <w:szCs w:val="19"/>
        </w:rPr>
        <w:t>chunk</w:t>
      </w:r>
      <w:proofErr w:type="spellEnd"/>
      <w:r>
        <w:rPr>
          <w:i/>
          <w:iCs/>
          <w:color w:val="64748B"/>
          <w:sz w:val="19"/>
          <w:szCs w:val="19"/>
        </w:rPr>
        <w:t xml:space="preserve"> influye en la precisión, el modelo de </w:t>
      </w:r>
      <w:proofErr w:type="spellStart"/>
      <w:r>
        <w:rPr>
          <w:i/>
          <w:iCs/>
          <w:color w:val="64748B"/>
          <w:sz w:val="19"/>
          <w:szCs w:val="19"/>
        </w:rPr>
        <w:t>embeddings</w:t>
      </w:r>
      <w:proofErr w:type="spellEnd"/>
      <w:r>
        <w:rPr>
          <w:i/>
          <w:iCs/>
          <w:color w:val="64748B"/>
          <w:sz w:val="19"/>
          <w:szCs w:val="19"/>
        </w:rPr>
        <w:t xml:space="preserve"> en el costo, y el método de recuperación en la relevancia.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226"/>
      </w:tblGrid>
      <w:tr w:rsidR="005B6139" w14:paraId="40DF76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DA36E2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7859D7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1B497F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5B6139" w14:paraId="1AD344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CE7BDA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Estrategia de </w:t>
            </w:r>
            <w:proofErr w:type="spellStart"/>
            <w:r>
              <w:rPr>
                <w:color w:val="334155"/>
                <w:sz w:val="20"/>
                <w:szCs w:val="20"/>
              </w:rPr>
              <w:t>chunking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722EA4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Recursive, 800 tokens</w:t>
            </w:r>
          </w:p>
        </w:tc>
        <w:tc>
          <w:tcPr>
            <w:tcW w:w="3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41840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Equilibra contexto y precisión</w:t>
            </w:r>
          </w:p>
        </w:tc>
      </w:tr>
      <w:tr w:rsidR="005B6139" w14:paraId="671862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3B92D" w14:textId="77777777" w:rsidR="005B6139" w:rsidRDefault="00000000">
            <w:r>
              <w:rPr>
                <w:color w:val="334155"/>
                <w:sz w:val="20"/>
                <w:szCs w:val="20"/>
              </w:rPr>
              <w:t>Solapamiento (</w:t>
            </w:r>
            <w:proofErr w:type="spellStart"/>
            <w:r>
              <w:rPr>
                <w:color w:val="334155"/>
                <w:sz w:val="20"/>
                <w:szCs w:val="20"/>
              </w:rPr>
              <w:t>overlap</w:t>
            </w:r>
            <w:proofErr w:type="spellEnd"/>
            <w:r>
              <w:rPr>
                <w:color w:val="334155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E3D67A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120 tokens</w:t>
            </w:r>
          </w:p>
        </w:tc>
        <w:tc>
          <w:tcPr>
            <w:tcW w:w="3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A7EC14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Evita cortar ideas</w:t>
            </w:r>
          </w:p>
        </w:tc>
      </w:tr>
      <w:tr w:rsidR="005B6139" w14:paraId="3FC625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7496AF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Modelo de </w:t>
            </w:r>
            <w:proofErr w:type="spellStart"/>
            <w:r>
              <w:rPr>
                <w:color w:val="334155"/>
                <w:sz w:val="20"/>
                <w:szCs w:val="20"/>
              </w:rPr>
              <w:t>embeddings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C574A3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text-embedding-004</w:t>
            </w:r>
          </w:p>
        </w:tc>
        <w:tc>
          <w:tcPr>
            <w:tcW w:w="3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1892D7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Costo / calidad</w:t>
            </w:r>
          </w:p>
        </w:tc>
      </w:tr>
      <w:tr w:rsidR="005B6139" w14:paraId="46C41F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8F54A0" w14:textId="77777777" w:rsidR="005B6139" w:rsidRDefault="00000000">
            <w:r>
              <w:rPr>
                <w:color w:val="334155"/>
                <w:sz w:val="20"/>
                <w:szCs w:val="20"/>
              </w:rPr>
              <w:t>Vector store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AE5232" w14:textId="77777777" w:rsidR="005B6139" w:rsidRDefault="00000000"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pgvector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(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Supabase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>)</w:t>
            </w:r>
          </w:p>
        </w:tc>
        <w:tc>
          <w:tcPr>
            <w:tcW w:w="3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41A5C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Infra existente</w:t>
            </w:r>
          </w:p>
        </w:tc>
      </w:tr>
      <w:tr w:rsidR="005B6139" w14:paraId="4E6D43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EECBCF" w14:textId="77777777" w:rsidR="005B6139" w:rsidRDefault="00000000">
            <w:r>
              <w:rPr>
                <w:color w:val="334155"/>
                <w:sz w:val="20"/>
                <w:szCs w:val="20"/>
              </w:rPr>
              <w:t>Método de recuperación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0DB8F1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Híbrido denso + léxico</w:t>
            </w:r>
          </w:p>
        </w:tc>
        <w:tc>
          <w:tcPr>
            <w:tcW w:w="3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7CA907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Mejor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recall</w:t>
            </w:r>
            <w:proofErr w:type="spellEnd"/>
          </w:p>
        </w:tc>
      </w:tr>
      <w:tr w:rsidR="005B6139" w14:paraId="1BA794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B86E5F" w14:textId="77777777" w:rsidR="005B6139" w:rsidRDefault="00000000">
            <w:r>
              <w:rPr>
                <w:color w:val="334155"/>
                <w:sz w:val="20"/>
                <w:szCs w:val="20"/>
              </w:rPr>
              <w:t>k (fragmentos)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6F00BC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4</w:t>
            </w:r>
          </w:p>
        </w:tc>
        <w:tc>
          <w:tcPr>
            <w:tcW w:w="3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7C1E6A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Contexto suficiente sin ruido</w:t>
            </w:r>
          </w:p>
        </w:tc>
      </w:tr>
    </w:tbl>
    <w:p w14:paraId="06F839EF" w14:textId="77777777" w:rsidR="005B6139" w:rsidRDefault="00000000">
      <w:pPr>
        <w:pStyle w:val="Ttulo2"/>
      </w:pPr>
      <w:bookmarkStart w:id="26" w:name="_Toc231226489"/>
      <w:r>
        <w:t>3.4 Especificación de herramientas (</w:t>
      </w:r>
      <w:proofErr w:type="spellStart"/>
      <w:r>
        <w:t>tools</w:t>
      </w:r>
      <w:proofErr w:type="spellEnd"/>
      <w:r>
        <w:t>)</w:t>
      </w:r>
      <w:bookmarkEnd w:id="26"/>
    </w:p>
    <w:p w14:paraId="7BD333FA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lastRenderedPageBreak/>
        <w:t xml:space="preserve">Guía:  </w:t>
      </w:r>
      <w:r>
        <w:rPr>
          <w:i/>
          <w:iCs/>
          <w:color w:val="64748B"/>
          <w:sz w:val="19"/>
          <w:szCs w:val="19"/>
        </w:rPr>
        <w:t xml:space="preserve">Una </w:t>
      </w:r>
      <w:proofErr w:type="spellStart"/>
      <w:r>
        <w:rPr>
          <w:i/>
          <w:iCs/>
          <w:color w:val="64748B"/>
          <w:sz w:val="19"/>
          <w:szCs w:val="19"/>
        </w:rPr>
        <w:t>tool</w:t>
      </w:r>
      <w:proofErr w:type="spellEnd"/>
      <w:r>
        <w:rPr>
          <w:i/>
          <w:iCs/>
          <w:color w:val="64748B"/>
          <w:sz w:val="19"/>
          <w:szCs w:val="19"/>
        </w:rPr>
        <w:t xml:space="preserve"> es una API que consume un agente. El </w:t>
      </w:r>
      <w:proofErr w:type="spellStart"/>
      <w:r>
        <w:rPr>
          <w:i/>
          <w:iCs/>
          <w:color w:val="64748B"/>
          <w:sz w:val="19"/>
          <w:szCs w:val="19"/>
        </w:rPr>
        <w:t>docstring</w:t>
      </w:r>
      <w:proofErr w:type="spellEnd"/>
      <w:r>
        <w:rPr>
          <w:i/>
          <w:iCs/>
          <w:color w:val="64748B"/>
          <w:sz w:val="19"/>
          <w:szCs w:val="19"/>
        </w:rPr>
        <w:t xml:space="preserve"> es su interfaz semántica: es lo que el modelo lee para decidir cuándo usarla. Replica esta ficha por cada herramienta.</w:t>
      </w:r>
    </w:p>
    <w:p w14:paraId="707DF9D3" w14:textId="77777777" w:rsidR="005B6139" w:rsidRDefault="00000000">
      <w:pPr>
        <w:pStyle w:val="Ttulo3"/>
      </w:pPr>
      <w:bookmarkStart w:id="27" w:name="_Toc231226490"/>
      <w:r>
        <w:t>Ficha de herramienta — [</w:t>
      </w:r>
      <w:proofErr w:type="spellStart"/>
      <w:r>
        <w:t>nombre_de_la_tool</w:t>
      </w:r>
      <w:proofErr w:type="spellEnd"/>
      <w:r>
        <w:t>]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B6139" w14:paraId="53A1A0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E6052C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6123A8" w14:textId="77777777" w:rsidR="005B6139" w:rsidRDefault="00000000"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precio_oro</w:t>
            </w:r>
            <w:proofErr w:type="spellEnd"/>
          </w:p>
        </w:tc>
      </w:tr>
      <w:tr w:rsidR="005B6139" w14:paraId="2A20C8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88B906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docstring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2F0D5E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Devuelve el precio actual de la onza de oro en la moneda indicada.</w:t>
            </w:r>
          </w:p>
        </w:tc>
      </w:tr>
      <w:tr w:rsidR="005B6139" w14:paraId="3A90C5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B70D44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Argumentos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84BE98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moneda: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str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(USD | PEN | EUR)</w:t>
            </w:r>
          </w:p>
        </w:tc>
      </w:tr>
      <w:tr w:rsidR="005B6139" w14:paraId="27CD59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FD673A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Retorno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6DF7EF" w14:textId="77777777" w:rsidR="005B6139" w:rsidRDefault="00000000"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float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— precio por onza</w:t>
            </w:r>
          </w:p>
        </w:tc>
      </w:tr>
      <w:tr w:rsidR="005B6139" w14:paraId="4EA187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FBD0DE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Efectos / idempotencia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8886A0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Solo lectura, idempotente</w:t>
            </w:r>
          </w:p>
        </w:tc>
      </w:tr>
      <w:tr w:rsidR="005B6139" w14:paraId="43FF7D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E6C830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Manejo de errores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9AA02C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Devuelve error controlado si la moneda no existe</w:t>
            </w:r>
          </w:p>
        </w:tc>
      </w:tr>
    </w:tbl>
    <w:p w14:paraId="3B7C4080" w14:textId="77777777" w:rsidR="005B6139" w:rsidRDefault="00000000">
      <w:pPr>
        <w:pStyle w:val="Ttulo2"/>
      </w:pPr>
      <w:bookmarkStart w:id="28" w:name="_Toc231226491"/>
      <w:r>
        <w:t>3.5 Orquestación con estado (</w:t>
      </w:r>
      <w:proofErr w:type="spellStart"/>
      <w:r>
        <w:t>LangGraph</w:t>
      </w:r>
      <w:proofErr w:type="spellEnd"/>
      <w:r>
        <w:t>)</w:t>
      </w:r>
      <w:bookmarkEnd w:id="28"/>
    </w:p>
    <w:p w14:paraId="28C35048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 xml:space="preserve">Usa esta sección si elegiste </w:t>
      </w:r>
      <w:proofErr w:type="spellStart"/>
      <w:r>
        <w:rPr>
          <w:i/>
          <w:iCs/>
          <w:color w:val="64748B"/>
          <w:sz w:val="19"/>
          <w:szCs w:val="19"/>
        </w:rPr>
        <w:t>LangGraph</w:t>
      </w:r>
      <w:proofErr w:type="spellEnd"/>
      <w:r>
        <w:rPr>
          <w:i/>
          <w:iCs/>
          <w:color w:val="64748B"/>
          <w:sz w:val="19"/>
          <w:szCs w:val="19"/>
        </w:rPr>
        <w:t xml:space="preserve"> en §3.1. </w:t>
      </w:r>
      <w:proofErr w:type="spellStart"/>
      <w:r>
        <w:rPr>
          <w:i/>
          <w:iCs/>
          <w:color w:val="64748B"/>
          <w:sz w:val="19"/>
          <w:szCs w:val="19"/>
        </w:rPr>
        <w:t>LangGraph</w:t>
      </w:r>
      <w:proofErr w:type="spellEnd"/>
      <w:r>
        <w:rPr>
          <w:i/>
          <w:iCs/>
          <w:color w:val="64748B"/>
          <w:sz w:val="19"/>
          <w:szCs w:val="19"/>
        </w:rPr>
        <w:t xml:space="preserve"> modela la aplicación como un grafo de nodos (funciones que actualizan un estado compartido) y aristas (transiciones que pueden ser condicionales). Habilita ciclos, ramas, </w:t>
      </w:r>
      <w:proofErr w:type="spellStart"/>
      <w:r>
        <w:rPr>
          <w:i/>
          <w:iCs/>
          <w:color w:val="64748B"/>
          <w:sz w:val="19"/>
          <w:szCs w:val="19"/>
        </w:rPr>
        <w:t>checkpointing</w:t>
      </w:r>
      <w:proofErr w:type="spellEnd"/>
      <w:r>
        <w:rPr>
          <w:i/>
          <w:iCs/>
          <w:color w:val="64748B"/>
          <w:sz w:val="19"/>
          <w:szCs w:val="19"/>
        </w:rPr>
        <w:t xml:space="preserve"> del estado y pausas para intervención humana (human-in-</w:t>
      </w:r>
      <w:proofErr w:type="spellStart"/>
      <w:r>
        <w:rPr>
          <w:i/>
          <w:iCs/>
          <w:color w:val="64748B"/>
          <w:sz w:val="19"/>
          <w:szCs w:val="19"/>
        </w:rPr>
        <w:t>the</w:t>
      </w:r>
      <w:proofErr w:type="spellEnd"/>
      <w:r>
        <w:rPr>
          <w:i/>
          <w:iCs/>
          <w:color w:val="64748B"/>
          <w:sz w:val="19"/>
          <w:szCs w:val="19"/>
        </w:rPr>
        <w:t>-</w:t>
      </w:r>
      <w:proofErr w:type="spellStart"/>
      <w:r>
        <w:rPr>
          <w:i/>
          <w:iCs/>
          <w:color w:val="64748B"/>
          <w:sz w:val="19"/>
          <w:szCs w:val="19"/>
        </w:rPr>
        <w:t>loop</w:t>
      </w:r>
      <w:proofErr w:type="spellEnd"/>
      <w:r>
        <w:rPr>
          <w:i/>
          <w:iCs/>
          <w:color w:val="64748B"/>
          <w:sz w:val="19"/>
          <w:szCs w:val="19"/>
        </w:rPr>
        <w:t>).</w:t>
      </w:r>
    </w:p>
    <w:p w14:paraId="67EBB591" w14:textId="77777777" w:rsidR="005B6139" w:rsidRDefault="00000000">
      <w:pPr>
        <w:pStyle w:val="Ttulo3"/>
      </w:pPr>
      <w:bookmarkStart w:id="29" w:name="_Toc231226492"/>
      <w:r>
        <w:t>Estado compartido (</w:t>
      </w:r>
      <w:proofErr w:type="spellStart"/>
      <w:r>
        <w:t>TypedDict</w:t>
      </w:r>
      <w:proofErr w:type="spellEnd"/>
      <w:r>
        <w:t xml:space="preserve"> / </w:t>
      </w:r>
      <w:proofErr w:type="spellStart"/>
      <w:r>
        <w:t>Pydantic</w:t>
      </w:r>
      <w:proofErr w:type="spellEnd"/>
      <w:r>
        <w:t>)</w:t>
      </w:r>
      <w:bookmarkEnd w:id="29"/>
    </w:p>
    <w:p w14:paraId="58A16C97" w14:textId="77777777" w:rsidR="005B6139" w:rsidRDefault="00000000">
      <w:pPr>
        <w:spacing w:after="120"/>
      </w:pPr>
      <w:r>
        <w:rPr>
          <w:i/>
          <w:iCs/>
          <w:color w:val="0F766E"/>
          <w:sz w:val="21"/>
          <w:szCs w:val="21"/>
        </w:rPr>
        <w:t>[ Define el esquema del estado que fluye entre nodos: campos, tipos y reductores</w:t>
      </w:r>
      <w:proofErr w:type="gramStart"/>
      <w:r>
        <w:rPr>
          <w:i/>
          <w:iCs/>
          <w:color w:val="0F766E"/>
          <w:sz w:val="21"/>
          <w:szCs w:val="21"/>
        </w:rPr>
        <w:t>. ]</w:t>
      </w:r>
      <w:proofErr w:type="gramEnd"/>
    </w:p>
    <w:p w14:paraId="43CFD2CB" w14:textId="77777777" w:rsidR="005B6139" w:rsidRDefault="00000000">
      <w:pPr>
        <w:shd w:val="clear" w:color="auto" w:fill="0F172A"/>
        <w:spacing w:before="40" w:after="160"/>
        <w:ind w:left="120" w:right="120"/>
      </w:pP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class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3E8D8"/>
          <w:sz w:val="19"/>
          <w:szCs w:val="19"/>
        </w:rPr>
        <w:t>EstadoAgente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C3E8D8"/>
          <w:sz w:val="19"/>
          <w:szCs w:val="19"/>
        </w:rPr>
        <w:t>TypedDict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>):</w:t>
      </w:r>
      <w:r>
        <w:br/>
      </w:r>
      <w:r>
        <w:rPr>
          <w:rFonts w:ascii="Consolas" w:eastAsia="Consolas" w:hAnsi="Consolas" w:cs="Consolas"/>
          <w:color w:val="C3E8D8"/>
          <w:sz w:val="19"/>
          <w:szCs w:val="19"/>
        </w:rPr>
        <w:t xml:space="preserve">    pregunta:    </w:t>
      </w: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str</w:t>
      </w:r>
      <w:proofErr w:type="spellEnd"/>
      <w:r>
        <w:br/>
      </w:r>
      <w:r>
        <w:rPr>
          <w:rFonts w:ascii="Consolas" w:eastAsia="Consolas" w:hAnsi="Consolas" w:cs="Consolas"/>
          <w:color w:val="C3E8D8"/>
          <w:sz w:val="19"/>
          <w:szCs w:val="19"/>
        </w:rPr>
        <w:t xml:space="preserve">    contexto:    </w:t>
      </w: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list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str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>]</w:t>
      </w:r>
      <w:r>
        <w:br/>
      </w:r>
      <w:r>
        <w:rPr>
          <w:rFonts w:ascii="Consolas" w:eastAsia="Consolas" w:hAnsi="Consolas" w:cs="Consolas"/>
          <w:color w:val="C3E8D8"/>
          <w:sz w:val="19"/>
          <w:szCs w:val="19"/>
        </w:rPr>
        <w:t xml:space="preserve">    plan:        </w:t>
      </w: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list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str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>]</w:t>
      </w:r>
      <w:r>
        <w:br/>
      </w:r>
      <w:r>
        <w:rPr>
          <w:rFonts w:ascii="Consolas" w:eastAsia="Consolas" w:hAnsi="Consolas" w:cs="Consolas"/>
          <w:color w:val="C3E8D8"/>
          <w:sz w:val="19"/>
          <w:szCs w:val="19"/>
        </w:rPr>
        <w:t xml:space="preserve">    respuesta:   </w:t>
      </w: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str</w:t>
      </w:r>
      <w:proofErr w:type="spellEnd"/>
      <w:r>
        <w:br/>
      </w:r>
      <w:r>
        <w:rPr>
          <w:rFonts w:ascii="Consolas" w:eastAsia="Consolas" w:hAnsi="Consolas" w:cs="Consolas"/>
          <w:color w:val="C3E8D8"/>
          <w:sz w:val="19"/>
          <w:szCs w:val="19"/>
        </w:rPr>
        <w:t xml:space="preserve">    iteraciones: </w:t>
      </w: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int</w:t>
      </w:r>
      <w:proofErr w:type="spellEnd"/>
    </w:p>
    <w:p w14:paraId="16D68BD7" w14:textId="77777777" w:rsidR="005B6139" w:rsidRDefault="00000000">
      <w:pPr>
        <w:pStyle w:val="Ttulo3"/>
      </w:pPr>
      <w:bookmarkStart w:id="30" w:name="_Toc231226493"/>
      <w:r>
        <w:t>Nodos del grafo</w:t>
      </w:r>
      <w:bookmarkEnd w:id="30"/>
    </w:p>
    <w:p w14:paraId="3FBF85A1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>Cada nodo es una función pura: recibe el estado y devuelve un parche con los campos a actualizar. Documenta su propósito, lecturas y escrituras.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26"/>
      </w:tblGrid>
      <w:tr w:rsidR="005B6139" w14:paraId="1D6BF9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6591E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Nodo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458F65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33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9AD1B6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Lee → Escribe</w:t>
            </w:r>
          </w:p>
        </w:tc>
      </w:tr>
      <w:tr w:rsidR="005B6139" w14:paraId="7B2791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51662C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planificar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C9788F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Descompone la pregunta en pasos</w:t>
            </w:r>
          </w:p>
        </w:tc>
        <w:tc>
          <w:tcPr>
            <w:tcW w:w="33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22BFDF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pregunta → plan</w:t>
            </w:r>
          </w:p>
        </w:tc>
      </w:tr>
      <w:tr w:rsidR="005B6139" w14:paraId="0E648E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F82F0E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recuperar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31F43E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Trae contexto del vector store</w:t>
            </w:r>
          </w:p>
        </w:tc>
        <w:tc>
          <w:tcPr>
            <w:tcW w:w="33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3C54A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pregunta → contexto</w:t>
            </w:r>
          </w:p>
        </w:tc>
      </w:tr>
      <w:tr w:rsidR="005B6139" w14:paraId="3D8607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C59160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responder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66F51B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Genera respuesta final</w:t>
            </w:r>
          </w:p>
        </w:tc>
        <w:tc>
          <w:tcPr>
            <w:tcW w:w="33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D5CF7E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contexto, pregunta → respuesta</w:t>
            </w:r>
          </w:p>
        </w:tc>
      </w:tr>
      <w:tr w:rsidR="005B6139" w14:paraId="5B75F2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EB6312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validar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447E0F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Decide si la respuesta basta o reitera</w:t>
            </w:r>
          </w:p>
        </w:tc>
        <w:tc>
          <w:tcPr>
            <w:tcW w:w="33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A4DB17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respuesta → iteraciones</w:t>
            </w:r>
          </w:p>
        </w:tc>
      </w:tr>
    </w:tbl>
    <w:p w14:paraId="56F0563F" w14:textId="77777777" w:rsidR="005B6139" w:rsidRDefault="00000000">
      <w:pPr>
        <w:pStyle w:val="Ttulo3"/>
      </w:pPr>
      <w:bookmarkStart w:id="31" w:name="_Toc231226494"/>
      <w:r>
        <w:t>Aristas y condicionales</w:t>
      </w:r>
      <w:bookmarkEnd w:id="31"/>
    </w:p>
    <w:p w14:paraId="5D299C6E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>Lista las transiciones: aristas fijas y aristas condicionales (la decisión se toma a partir del estado). Las aristas condicionales son lo que permite ciclos y bucles controlados.</w:t>
      </w:r>
    </w:p>
    <w:p w14:paraId="2063173B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START → planificar → recuperar → responder → validar</w:t>
      </w:r>
    </w:p>
    <w:p w14:paraId="147F0229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Desde validar (condicional): si necesita más → recuperar; si está completa → END.</w:t>
      </w:r>
    </w:p>
    <w:p w14:paraId="67829C8F" w14:textId="77777777" w:rsidR="005B6139" w:rsidRDefault="00000000">
      <w:pPr>
        <w:pStyle w:val="Ttulo3"/>
      </w:pPr>
      <w:bookmarkStart w:id="32" w:name="_Toc231226495"/>
      <w:r>
        <w:t xml:space="preserve">Persistencia y </w:t>
      </w:r>
      <w:proofErr w:type="spellStart"/>
      <w:r>
        <w:t>checkpointing</w:t>
      </w:r>
      <w:bookmarkEnd w:id="32"/>
      <w:proofErr w:type="spellEnd"/>
    </w:p>
    <w:p w14:paraId="18BD0699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proofErr w:type="spellStart"/>
      <w:r>
        <w:rPr>
          <w:i/>
          <w:iCs/>
          <w:color w:val="64748B"/>
          <w:sz w:val="19"/>
          <w:szCs w:val="19"/>
        </w:rPr>
        <w:t>LangGraph</w:t>
      </w:r>
      <w:proofErr w:type="spellEnd"/>
      <w:r>
        <w:rPr>
          <w:i/>
          <w:iCs/>
          <w:color w:val="64748B"/>
          <w:sz w:val="19"/>
          <w:szCs w:val="19"/>
        </w:rPr>
        <w:t xml:space="preserve"> guarda </w:t>
      </w:r>
      <w:proofErr w:type="spellStart"/>
      <w:r>
        <w:rPr>
          <w:i/>
          <w:iCs/>
          <w:color w:val="64748B"/>
          <w:sz w:val="19"/>
          <w:szCs w:val="19"/>
        </w:rPr>
        <w:t>checkpoints</w:t>
      </w:r>
      <w:proofErr w:type="spellEnd"/>
      <w:r>
        <w:rPr>
          <w:i/>
          <w:iCs/>
          <w:color w:val="64748B"/>
          <w:sz w:val="19"/>
          <w:szCs w:val="19"/>
        </w:rPr>
        <w:t xml:space="preserve"> del estado tras cada paso. Esto habilita reanudación tras fallos, time-</w:t>
      </w:r>
      <w:proofErr w:type="spellStart"/>
      <w:r>
        <w:rPr>
          <w:i/>
          <w:iCs/>
          <w:color w:val="64748B"/>
          <w:sz w:val="19"/>
          <w:szCs w:val="19"/>
        </w:rPr>
        <w:t>travel</w:t>
      </w:r>
      <w:proofErr w:type="spellEnd"/>
      <w:r>
        <w:rPr>
          <w:i/>
          <w:iCs/>
          <w:color w:val="64748B"/>
          <w:sz w:val="19"/>
          <w:szCs w:val="19"/>
        </w:rPr>
        <w:t xml:space="preserve"> </w:t>
      </w:r>
      <w:proofErr w:type="spellStart"/>
      <w:r>
        <w:rPr>
          <w:i/>
          <w:iCs/>
          <w:color w:val="64748B"/>
          <w:sz w:val="19"/>
          <w:szCs w:val="19"/>
        </w:rPr>
        <w:t>debugging</w:t>
      </w:r>
      <w:proofErr w:type="spellEnd"/>
      <w:r>
        <w:rPr>
          <w:i/>
          <w:iCs/>
          <w:color w:val="64748B"/>
          <w:sz w:val="19"/>
          <w:szCs w:val="19"/>
        </w:rPr>
        <w:t xml:space="preserve"> y conversaciones de larga duración.</w:t>
      </w:r>
    </w:p>
    <w:p w14:paraId="26B2DD99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proofErr w:type="spellStart"/>
      <w:r>
        <w:t>Checkpointer</w:t>
      </w:r>
      <w:proofErr w:type="spellEnd"/>
      <w:r>
        <w:t xml:space="preserve"> elegido (memoria, SQLite, </w:t>
      </w:r>
      <w:proofErr w:type="spellStart"/>
      <w:r>
        <w:t>Postgres</w:t>
      </w:r>
      <w:proofErr w:type="spellEnd"/>
      <w:r>
        <w:t>). Justifica la elección por durabilidad y volumen.</w:t>
      </w:r>
    </w:p>
    <w:p w14:paraId="36EBEB08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Estrategia de identificador de hilo (</w:t>
      </w:r>
      <w:proofErr w:type="spellStart"/>
      <w:r>
        <w:t>thread_id</w:t>
      </w:r>
      <w:proofErr w:type="spellEnd"/>
      <w:r>
        <w:t>) para sesiones multiusuario.</w:t>
      </w:r>
    </w:p>
    <w:p w14:paraId="13A47171" w14:textId="77777777" w:rsidR="005B6139" w:rsidRDefault="00000000">
      <w:pPr>
        <w:pStyle w:val="Ttulo3"/>
      </w:pPr>
      <w:bookmarkStart w:id="33" w:name="_Toc231226496"/>
      <w:r>
        <w:lastRenderedPageBreak/>
        <w:t>Human-in-</w:t>
      </w:r>
      <w:proofErr w:type="spellStart"/>
      <w:r>
        <w:t>the</w:t>
      </w:r>
      <w:proofErr w:type="spellEnd"/>
      <w:r>
        <w:t>-</w:t>
      </w:r>
      <w:proofErr w:type="spellStart"/>
      <w:r>
        <w:t>loop</w:t>
      </w:r>
      <w:proofErr w:type="spellEnd"/>
      <w:r>
        <w:t xml:space="preserve"> (HITL)</w:t>
      </w:r>
      <w:bookmarkEnd w:id="33"/>
    </w:p>
    <w:p w14:paraId="26A0C63B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>Pausa el grafo en puntos críticos para que una persona apruebe, edite o rechace acciones antes de continuar (</w:t>
      </w:r>
      <w:proofErr w:type="spellStart"/>
      <w:r>
        <w:rPr>
          <w:i/>
          <w:iCs/>
          <w:color w:val="64748B"/>
          <w:sz w:val="19"/>
          <w:szCs w:val="19"/>
        </w:rPr>
        <w:t>interrupts</w:t>
      </w:r>
      <w:proofErr w:type="spellEnd"/>
      <w:r>
        <w:rPr>
          <w:i/>
          <w:iCs/>
          <w:color w:val="64748B"/>
          <w:sz w:val="19"/>
          <w:szCs w:val="19"/>
        </w:rPr>
        <w:t>). Usa esto para decisiones de alto impacto o cuando la confianza del modelo es baja.</w:t>
      </w:r>
    </w:p>
    <w:p w14:paraId="00E19889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Nodos con interrupción: completar cuáles requieren aprobación humana.</w:t>
      </w:r>
    </w:p>
    <w:p w14:paraId="69A55DBD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Mecanismo de notificación al revisor y plazo máximo de espera.</w:t>
      </w:r>
    </w:p>
    <w:p w14:paraId="080A0EAE" w14:textId="77777777" w:rsidR="005B6139" w:rsidRDefault="00000000">
      <w:pPr>
        <w:pStyle w:val="Ttulo2"/>
      </w:pPr>
      <w:bookmarkStart w:id="34" w:name="_Toc231226497"/>
      <w:r>
        <w:t xml:space="preserve">3.6 Deep </w:t>
      </w:r>
      <w:proofErr w:type="spellStart"/>
      <w:r>
        <w:t>Agents</w:t>
      </w:r>
      <w:proofErr w:type="spellEnd"/>
      <w:r>
        <w:t xml:space="preserve"> — patrón de planificación</w:t>
      </w:r>
      <w:bookmarkEnd w:id="34"/>
    </w:p>
    <w:p w14:paraId="04E1E130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 xml:space="preserve">Usa esta sección si elegiste Deep </w:t>
      </w:r>
      <w:proofErr w:type="spellStart"/>
      <w:r>
        <w:rPr>
          <w:i/>
          <w:iCs/>
          <w:color w:val="64748B"/>
          <w:sz w:val="19"/>
          <w:szCs w:val="19"/>
        </w:rPr>
        <w:t>Agent</w:t>
      </w:r>
      <w:proofErr w:type="spellEnd"/>
      <w:r>
        <w:rPr>
          <w:i/>
          <w:iCs/>
          <w:color w:val="64748B"/>
          <w:sz w:val="19"/>
          <w:szCs w:val="19"/>
        </w:rPr>
        <w:t xml:space="preserve"> en §3.1. Un Deep </w:t>
      </w:r>
      <w:proofErr w:type="spellStart"/>
      <w:r>
        <w:rPr>
          <w:i/>
          <w:iCs/>
          <w:color w:val="64748B"/>
          <w:sz w:val="19"/>
          <w:szCs w:val="19"/>
        </w:rPr>
        <w:t>Agent</w:t>
      </w:r>
      <w:proofErr w:type="spellEnd"/>
      <w:r>
        <w:rPr>
          <w:i/>
          <w:iCs/>
          <w:color w:val="64748B"/>
          <w:sz w:val="19"/>
          <w:szCs w:val="19"/>
        </w:rPr>
        <w:t xml:space="preserve"> es un agente que sigue el patrón: planificación explícita, </w:t>
      </w:r>
      <w:proofErr w:type="spellStart"/>
      <w:r>
        <w:rPr>
          <w:i/>
          <w:iCs/>
          <w:color w:val="64748B"/>
          <w:sz w:val="19"/>
          <w:szCs w:val="19"/>
        </w:rPr>
        <w:t>sub-agentes</w:t>
      </w:r>
      <w:proofErr w:type="spellEnd"/>
      <w:r>
        <w:rPr>
          <w:i/>
          <w:iCs/>
          <w:color w:val="64748B"/>
          <w:sz w:val="19"/>
          <w:szCs w:val="19"/>
        </w:rPr>
        <w:t xml:space="preserve"> especializados, herramientas y memoria persistente. Se construye típicamente sobre </w:t>
      </w:r>
      <w:proofErr w:type="spellStart"/>
      <w:r>
        <w:rPr>
          <w:i/>
          <w:iCs/>
          <w:color w:val="64748B"/>
          <w:sz w:val="19"/>
          <w:szCs w:val="19"/>
        </w:rPr>
        <w:t>LangGraph</w:t>
      </w:r>
      <w:proofErr w:type="spellEnd"/>
      <w:r>
        <w:rPr>
          <w:i/>
          <w:iCs/>
          <w:color w:val="64748B"/>
          <w:sz w:val="19"/>
          <w:szCs w:val="19"/>
        </w:rPr>
        <w:t xml:space="preserve"> y resuelve tareas de varios pasos que un agente </w:t>
      </w:r>
      <w:proofErr w:type="spellStart"/>
      <w:r>
        <w:rPr>
          <w:i/>
          <w:iCs/>
          <w:color w:val="64748B"/>
          <w:sz w:val="19"/>
          <w:szCs w:val="19"/>
        </w:rPr>
        <w:t>ReAct</w:t>
      </w:r>
      <w:proofErr w:type="spellEnd"/>
      <w:r>
        <w:rPr>
          <w:i/>
          <w:iCs/>
          <w:color w:val="64748B"/>
          <w:sz w:val="19"/>
          <w:szCs w:val="19"/>
        </w:rPr>
        <w:t xml:space="preserve"> simple no termina de cerrar.</w:t>
      </w:r>
    </w:p>
    <w:p w14:paraId="688895D9" w14:textId="77777777" w:rsidR="005B6139" w:rsidRDefault="00000000">
      <w:pPr>
        <w:pStyle w:val="Ttulo3"/>
      </w:pPr>
      <w:bookmarkStart w:id="35" w:name="_Toc231226498"/>
      <w:proofErr w:type="gramStart"/>
      <w:r>
        <w:t>Cuándo</w:t>
      </w:r>
      <w:proofErr w:type="gramEnd"/>
      <w:r>
        <w:t xml:space="preserve"> elegir Deep </w:t>
      </w:r>
      <w:proofErr w:type="spellStart"/>
      <w:r>
        <w:t>Agent</w:t>
      </w:r>
      <w:proofErr w:type="spellEnd"/>
      <w:r>
        <w:t xml:space="preserve"> frente a un agente simple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5B6139" w14:paraId="7836C48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E99480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Señal</w:t>
            </w:r>
          </w:p>
        </w:tc>
        <w:tc>
          <w:tcPr>
            <w:tcW w:w="4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F2D734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Indicación</w:t>
            </w:r>
          </w:p>
        </w:tc>
      </w:tr>
      <w:tr w:rsidR="005B6139" w14:paraId="1343DEF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1E3254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Tarea con más de 5–10 pasos encadenados</w:t>
            </w:r>
          </w:p>
        </w:tc>
        <w:tc>
          <w:tcPr>
            <w:tcW w:w="4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7D9ED9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Deep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Agent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(planificación explícita)</w:t>
            </w:r>
          </w:p>
        </w:tc>
      </w:tr>
      <w:tr w:rsidR="005B6139" w14:paraId="578C6A2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CDBEC4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Subproblemas con experticia distinta (investigar, redactar, validar)</w:t>
            </w:r>
          </w:p>
        </w:tc>
        <w:tc>
          <w:tcPr>
            <w:tcW w:w="4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1C238B" w14:textId="77777777" w:rsidR="005B6139" w:rsidRDefault="00000000"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Sub-agentes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especializados</w:t>
            </w:r>
          </w:p>
        </w:tc>
      </w:tr>
      <w:tr w:rsidR="005B6139" w14:paraId="1C0C734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D05DA3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Necesita recordar artefactos entre turnos</w:t>
            </w:r>
          </w:p>
        </w:tc>
        <w:tc>
          <w:tcPr>
            <w:tcW w:w="4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51467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Memoria persistente (sistema de archivos virtual)</w:t>
            </w:r>
          </w:p>
        </w:tc>
      </w:tr>
      <w:tr w:rsidR="005B6139" w14:paraId="3DBCD78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AE7B87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Pregunta de una sola vuelta con 1–2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tools</w:t>
            </w:r>
            <w:proofErr w:type="spellEnd"/>
          </w:p>
        </w:tc>
        <w:tc>
          <w:tcPr>
            <w:tcW w:w="4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C5A7A2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Agente simple; no requiere Deep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Agent</w:t>
            </w:r>
            <w:proofErr w:type="spellEnd"/>
          </w:p>
        </w:tc>
      </w:tr>
    </w:tbl>
    <w:p w14:paraId="10A5428B" w14:textId="77777777" w:rsidR="005B6139" w:rsidRDefault="00000000">
      <w:pPr>
        <w:pStyle w:val="Ttulo3"/>
      </w:pPr>
      <w:bookmarkStart w:id="36" w:name="_Toc231226499"/>
      <w:r>
        <w:t>Componentes a especificar</w:t>
      </w:r>
      <w:bookmarkEnd w:id="36"/>
    </w:p>
    <w:p w14:paraId="2EF68293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Instrucciones del planificador: </w:t>
      </w:r>
      <w:proofErr w:type="spellStart"/>
      <w:r>
        <w:t>prompt</w:t>
      </w:r>
      <w:proofErr w:type="spellEnd"/>
      <w:r>
        <w:t xml:space="preserve"> de sistema detallado que define rol, criterios de calidad y cuándo escalar a </w:t>
      </w:r>
      <w:proofErr w:type="spellStart"/>
      <w:r>
        <w:t>sub-agentes</w:t>
      </w:r>
      <w:proofErr w:type="spellEnd"/>
      <w:r>
        <w:t>.</w:t>
      </w:r>
    </w:p>
    <w:p w14:paraId="41FBFE18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proofErr w:type="spellStart"/>
      <w:r>
        <w:t>Sub-agentes</w:t>
      </w:r>
      <w:proofErr w:type="spellEnd"/>
      <w:r>
        <w:t xml:space="preserve">: lista cada uno con su nombre, propósito, </w:t>
      </w:r>
      <w:proofErr w:type="spellStart"/>
      <w:r>
        <w:t>tools</w:t>
      </w:r>
      <w:proofErr w:type="spellEnd"/>
      <w:r>
        <w:t xml:space="preserve"> asignadas y criterios de invocación.</w:t>
      </w:r>
    </w:p>
    <w:p w14:paraId="7B4FBD80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Tools del agente principal y de cada </w:t>
      </w:r>
      <w:proofErr w:type="spellStart"/>
      <w:r>
        <w:t>sub-agente</w:t>
      </w:r>
      <w:proofErr w:type="spellEnd"/>
      <w:r>
        <w:t xml:space="preserve"> (referencia a fichas en §3.4).</w:t>
      </w:r>
    </w:p>
    <w:p w14:paraId="3D25CF16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Memoria / artefactos: qué se persiste entre pasos (plan, hallazgos, borradores) y dónde.</w:t>
      </w:r>
    </w:p>
    <w:p w14:paraId="6E8654EF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Política de terminación: cuándo se considera que la tarea está resuelta y se detiene el ciclo.</w:t>
      </w:r>
    </w:p>
    <w:p w14:paraId="32753BC7" w14:textId="77777777" w:rsidR="005B6139" w:rsidRDefault="00000000">
      <w:pPr>
        <w:pStyle w:val="Ttulo3"/>
      </w:pPr>
      <w:bookmarkStart w:id="37" w:name="_Toc231226500"/>
      <w:r>
        <w:t xml:space="preserve">Catálogo de </w:t>
      </w:r>
      <w:proofErr w:type="spellStart"/>
      <w:r>
        <w:t>sub-agentes</w:t>
      </w:r>
      <w:bookmarkEnd w:id="3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626"/>
      </w:tblGrid>
      <w:tr w:rsidR="005B6139" w14:paraId="2091A7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830AF2" w14:textId="77777777" w:rsidR="005B613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Sub-agente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47D4F4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3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C19C2F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Tools / recursos</w:t>
            </w:r>
          </w:p>
        </w:tc>
      </w:tr>
      <w:tr w:rsidR="005B6139" w14:paraId="1C77D5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D54BA0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Investigador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C30195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Recupera y sintetiza fuentes</w:t>
            </w:r>
          </w:p>
        </w:tc>
        <w:tc>
          <w:tcPr>
            <w:tcW w:w="3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7D67" w14:textId="77777777" w:rsidR="005B6139" w:rsidRDefault="00000000"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web_search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retriever</w:t>
            </w:r>
            <w:proofErr w:type="spellEnd"/>
          </w:p>
        </w:tc>
      </w:tr>
      <w:tr w:rsidR="005B6139" w14:paraId="3419BE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9E375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Redactor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D7DD9E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Estructura la entrega</w:t>
            </w:r>
          </w:p>
        </w:tc>
        <w:tc>
          <w:tcPr>
            <w:tcW w:w="3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5DAF45" w14:textId="77777777" w:rsidR="005B6139" w:rsidRDefault="00000000"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write_file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>, plantillas</w:t>
            </w:r>
          </w:p>
        </w:tc>
      </w:tr>
      <w:tr w:rsidR="005B6139" w14:paraId="6ED58A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B715E0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Crítico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F1B93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Revisa contra criterios</w:t>
            </w:r>
          </w:p>
        </w:tc>
        <w:tc>
          <w:tcPr>
            <w:tcW w:w="3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61B123" w14:textId="77777777" w:rsidR="005B6139" w:rsidRDefault="00000000"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checklist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>, rúbrica</w:t>
            </w:r>
          </w:p>
        </w:tc>
      </w:tr>
    </w:tbl>
    <w:p w14:paraId="1134AA65" w14:textId="77777777" w:rsidR="005B6139" w:rsidRDefault="00000000">
      <w:pPr>
        <w:pStyle w:val="Ttulo3"/>
      </w:pPr>
      <w:bookmarkStart w:id="38" w:name="_Toc231226501"/>
      <w:r>
        <w:t>Límites operativos</w:t>
      </w:r>
      <w:bookmarkEnd w:id="38"/>
    </w:p>
    <w:p w14:paraId="2C799F10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 xml:space="preserve">Los Deep </w:t>
      </w:r>
      <w:proofErr w:type="spellStart"/>
      <w:r>
        <w:rPr>
          <w:i/>
          <w:iCs/>
          <w:color w:val="64748B"/>
          <w:sz w:val="19"/>
          <w:szCs w:val="19"/>
        </w:rPr>
        <w:t>Agents</w:t>
      </w:r>
      <w:proofErr w:type="spellEnd"/>
      <w:r>
        <w:rPr>
          <w:i/>
          <w:iCs/>
          <w:color w:val="64748B"/>
          <w:sz w:val="19"/>
          <w:szCs w:val="19"/>
        </w:rPr>
        <w:t xml:space="preserve"> son </w:t>
      </w:r>
      <w:proofErr w:type="gramStart"/>
      <w:r>
        <w:rPr>
          <w:i/>
          <w:iCs/>
          <w:color w:val="64748B"/>
          <w:sz w:val="19"/>
          <w:szCs w:val="19"/>
        </w:rPr>
        <w:t>potentes</w:t>
      </w:r>
      <w:proofErr w:type="gramEnd"/>
      <w:r>
        <w:rPr>
          <w:i/>
          <w:iCs/>
          <w:color w:val="64748B"/>
          <w:sz w:val="19"/>
          <w:szCs w:val="19"/>
        </w:rPr>
        <w:t xml:space="preserve"> pero pueden divergir o gastar muchos tokens. Define límites duros.</w:t>
      </w:r>
    </w:p>
    <w:p w14:paraId="50D7EF65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Profundidad máxima de planificación y número máximo de invocaciones a </w:t>
      </w:r>
      <w:proofErr w:type="spellStart"/>
      <w:r>
        <w:t>sub-agentes</w:t>
      </w:r>
      <w:proofErr w:type="spellEnd"/>
      <w:r>
        <w:t>.</w:t>
      </w:r>
    </w:p>
    <w:p w14:paraId="0707D395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Presupuesto de tokens por ejecución y corte forzado al alcanzarlo.</w:t>
      </w:r>
    </w:p>
    <w:p w14:paraId="524C9F18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Mecanismo de </w:t>
      </w:r>
      <w:proofErr w:type="spellStart"/>
      <w:r>
        <w:t>fallback</w:t>
      </w:r>
      <w:proofErr w:type="spellEnd"/>
      <w:r>
        <w:t xml:space="preserve"> si la planificación no converge (devolver el mejor borrador actual).</w:t>
      </w:r>
    </w:p>
    <w:p w14:paraId="60803CC0" w14:textId="77777777" w:rsidR="005B6139" w:rsidRDefault="00000000">
      <w:pPr>
        <w:pStyle w:val="Ttulo2"/>
      </w:pPr>
      <w:bookmarkStart w:id="39" w:name="_Toc231226502"/>
      <w:r>
        <w:lastRenderedPageBreak/>
        <w:t>3.7 Esquemas de salida estructurada</w:t>
      </w:r>
      <w:bookmarkEnd w:id="39"/>
    </w:p>
    <w:p w14:paraId="32A77435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 xml:space="preserve">Los modelos </w:t>
      </w:r>
      <w:proofErr w:type="spellStart"/>
      <w:r>
        <w:rPr>
          <w:i/>
          <w:iCs/>
          <w:color w:val="64748B"/>
          <w:sz w:val="19"/>
          <w:szCs w:val="19"/>
        </w:rPr>
        <w:t>Pydantic</w:t>
      </w:r>
      <w:proofErr w:type="spellEnd"/>
      <w:r>
        <w:rPr>
          <w:i/>
          <w:iCs/>
          <w:color w:val="64748B"/>
          <w:sz w:val="19"/>
          <w:szCs w:val="19"/>
        </w:rPr>
        <w:t xml:space="preserve"> son el contrato de datos entre el LLM y el resto del sistema. Define el esquema que el modelo está obligado a respetar.</w:t>
      </w:r>
    </w:p>
    <w:p w14:paraId="5D21E2A7" w14:textId="77777777" w:rsidR="005B6139" w:rsidRDefault="00000000">
      <w:pPr>
        <w:shd w:val="clear" w:color="auto" w:fill="0F172A"/>
        <w:spacing w:before="40" w:after="160"/>
        <w:ind w:left="120" w:right="120"/>
      </w:pP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class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color w:val="C3E8D8"/>
          <w:sz w:val="19"/>
          <w:szCs w:val="19"/>
        </w:rPr>
        <w:t>Resumen(</w:t>
      </w:r>
      <w:proofErr w:type="spellStart"/>
      <w:proofErr w:type="gramEnd"/>
      <w:r>
        <w:rPr>
          <w:rFonts w:ascii="Consolas" w:eastAsia="Consolas" w:hAnsi="Consolas" w:cs="Consolas"/>
          <w:color w:val="C3E8D8"/>
          <w:sz w:val="19"/>
          <w:szCs w:val="19"/>
        </w:rPr>
        <w:t>BaseModel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>):</w:t>
      </w:r>
      <w:r>
        <w:br/>
      </w:r>
      <w:r>
        <w:rPr>
          <w:rFonts w:ascii="Consolas" w:eastAsia="Consolas" w:hAnsi="Consolas" w:cs="Consolas"/>
          <w:color w:val="C3E8D8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titulo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str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 xml:space="preserve"> = Field(</w:t>
      </w: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description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>="Tema en &lt;= 8 palabras")</w:t>
      </w:r>
      <w:r>
        <w:br/>
      </w:r>
      <w:r>
        <w:rPr>
          <w:rFonts w:ascii="Consolas" w:eastAsia="Consolas" w:hAnsi="Consolas" w:cs="Consolas"/>
          <w:color w:val="C3E8D8"/>
          <w:sz w:val="19"/>
          <w:szCs w:val="19"/>
        </w:rPr>
        <w:t xml:space="preserve">    puntos: </w:t>
      </w: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list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str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>] = Field(</w:t>
      </w: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min_length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 xml:space="preserve">=3, </w:t>
      </w: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max_length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>=5)</w:t>
      </w:r>
      <w:r>
        <w:br/>
      </w:r>
      <w:r>
        <w:rPr>
          <w:rFonts w:ascii="Consolas" w:eastAsia="Consolas" w:hAnsi="Consolas" w:cs="Consolas"/>
          <w:color w:val="C3E8D8"/>
          <w:sz w:val="19"/>
          <w:szCs w:val="19"/>
        </w:rPr>
        <w:t xml:space="preserve">    nivel:  </w:t>
      </w: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str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 xml:space="preserve"> = Field(</w:t>
      </w: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pattern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>=r"^(</w:t>
      </w:r>
      <w:proofErr w:type="spellStart"/>
      <w:r>
        <w:rPr>
          <w:rFonts w:ascii="Consolas" w:eastAsia="Consolas" w:hAnsi="Consolas" w:cs="Consolas"/>
          <w:color w:val="C3E8D8"/>
          <w:sz w:val="19"/>
          <w:szCs w:val="19"/>
        </w:rPr>
        <w:t>basico|intermedio|avanzado</w:t>
      </w:r>
      <w:proofErr w:type="spellEnd"/>
      <w:r>
        <w:rPr>
          <w:rFonts w:ascii="Consolas" w:eastAsia="Consolas" w:hAnsi="Consolas" w:cs="Consolas"/>
          <w:color w:val="C3E8D8"/>
          <w:sz w:val="19"/>
          <w:szCs w:val="19"/>
        </w:rPr>
        <w:t>)$")</w:t>
      </w:r>
    </w:p>
    <w:p w14:paraId="780112DB" w14:textId="77777777" w:rsidR="005B6139" w:rsidRDefault="00000000">
      <w:pPr>
        <w:spacing w:after="120"/>
      </w:pPr>
      <w:r>
        <w:rPr>
          <w:i/>
          <w:iCs/>
          <w:color w:val="0F766E"/>
          <w:sz w:val="21"/>
          <w:szCs w:val="21"/>
        </w:rPr>
        <w:t>[ Documenta cada esquema, sus campos y validaciones</w:t>
      </w:r>
      <w:proofErr w:type="gramStart"/>
      <w:r>
        <w:rPr>
          <w:i/>
          <w:iCs/>
          <w:color w:val="0F766E"/>
          <w:sz w:val="21"/>
          <w:szCs w:val="21"/>
        </w:rPr>
        <w:t>. ]</w:t>
      </w:r>
      <w:proofErr w:type="gramEnd"/>
    </w:p>
    <w:p w14:paraId="5C3D54DE" w14:textId="77777777" w:rsidR="005B6139" w:rsidRDefault="00000000">
      <w:pPr>
        <w:pStyle w:val="Ttulo2"/>
      </w:pPr>
      <w:bookmarkStart w:id="40" w:name="_Toc231226503"/>
      <w:r>
        <w:t>3.8 Robustez operativa</w:t>
      </w:r>
      <w:bookmarkEnd w:id="40"/>
    </w:p>
    <w:p w14:paraId="37EDA57C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 xml:space="preserve">Sin trazas, depurar un sistema no determinista es casi imposible. Define la capa de </w:t>
      </w:r>
      <w:proofErr w:type="spellStart"/>
      <w:r>
        <w:rPr>
          <w:i/>
          <w:iCs/>
          <w:color w:val="64748B"/>
          <w:sz w:val="19"/>
          <w:szCs w:val="19"/>
        </w:rPr>
        <w:t>observabilidad</w:t>
      </w:r>
      <w:proofErr w:type="spellEnd"/>
      <w:r>
        <w:rPr>
          <w:i/>
          <w:iCs/>
          <w:color w:val="64748B"/>
          <w:sz w:val="19"/>
          <w:szCs w:val="19"/>
        </w:rPr>
        <w:t xml:space="preserve"> y las políticas de resiliencia.</w:t>
      </w:r>
    </w:p>
    <w:p w14:paraId="32F261E9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Reintentos y </w:t>
      </w:r>
      <w:proofErr w:type="spellStart"/>
      <w:r>
        <w:t>backoff</w:t>
      </w:r>
      <w:proofErr w:type="spellEnd"/>
      <w:r>
        <w:t xml:space="preserve"> ante errores transitorios del proveedor.</w:t>
      </w:r>
    </w:p>
    <w:p w14:paraId="17A2F5A6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proofErr w:type="spellStart"/>
      <w:r>
        <w:t>Timeouts</w:t>
      </w:r>
      <w:proofErr w:type="spellEnd"/>
      <w:r>
        <w:t xml:space="preserve"> por paso y por consulta completa.</w:t>
      </w:r>
    </w:p>
    <w:p w14:paraId="61B69827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proofErr w:type="spellStart"/>
      <w:r>
        <w:t>Fallback</w:t>
      </w:r>
      <w:proofErr w:type="spellEnd"/>
      <w:r>
        <w:t xml:space="preserve"> entre modelos (p. ej., flash → pro, o proveedor alterno).</w:t>
      </w:r>
    </w:p>
    <w:p w14:paraId="34F7E882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proofErr w:type="spellStart"/>
      <w:r>
        <w:t>Observabilidad</w:t>
      </w:r>
      <w:proofErr w:type="spellEnd"/>
      <w:r>
        <w:t xml:space="preserve">: registrar </w:t>
      </w:r>
      <w:proofErr w:type="spellStart"/>
      <w:r>
        <w:t>prompt</w:t>
      </w:r>
      <w:proofErr w:type="spellEnd"/>
      <w:r>
        <w:t xml:space="preserve"> enviado, contexto recuperado, herramientas invocadas, tokens y latencia por consulta.</w:t>
      </w:r>
    </w:p>
    <w:p w14:paraId="259FA2FD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Caché de resultados para entradas repetidas (ahorro de costo).</w:t>
      </w:r>
    </w:p>
    <w:p w14:paraId="783C7CA1" w14:textId="77777777" w:rsidR="005B6139" w:rsidRDefault="00000000">
      <w:pPr>
        <w:pStyle w:val="Ttulo2"/>
      </w:pPr>
      <w:bookmarkStart w:id="41" w:name="_Toc231226504"/>
      <w:r>
        <w:t>3.9 Seguridad y privacidad</w:t>
      </w:r>
      <w:bookmarkEnd w:id="41"/>
    </w:p>
    <w:p w14:paraId="43861995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Gestión de secretos (API </w:t>
      </w:r>
      <w:proofErr w:type="spellStart"/>
      <w:r>
        <w:t>keys</w:t>
      </w:r>
      <w:proofErr w:type="spellEnd"/>
      <w:r>
        <w:t xml:space="preserve"> fuera del código; variables de entorno o gestor de secretos).</w:t>
      </w:r>
    </w:p>
    <w:p w14:paraId="0A9054F4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Validación y saneamiento del input del usuario.</w:t>
      </w:r>
    </w:p>
    <w:p w14:paraId="5E17D6BA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proofErr w:type="spellStart"/>
      <w:r>
        <w:t>Guardrails</w:t>
      </w:r>
      <w:proofErr w:type="spellEnd"/>
      <w:r>
        <w:t xml:space="preserve"> contra inyección de </w:t>
      </w:r>
      <w:proofErr w:type="spellStart"/>
      <w:r>
        <w:t>prompts</w:t>
      </w:r>
      <w:proofErr w:type="spellEnd"/>
      <w:r>
        <w:t xml:space="preserve"> y exfiltración de datos.</w:t>
      </w:r>
    </w:p>
    <w:p w14:paraId="53957F5A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Política de datos que pueden o no enviarse a modelos externos (enmascarado de PII).</w:t>
      </w:r>
    </w:p>
    <w:p w14:paraId="29437B1C" w14:textId="77777777" w:rsidR="005B6139" w:rsidRDefault="00000000">
      <w:r>
        <w:br w:type="page"/>
      </w:r>
    </w:p>
    <w:p w14:paraId="1CD6ABBA" w14:textId="77777777" w:rsidR="005B6139" w:rsidRDefault="00000000">
      <w:pPr>
        <w:pStyle w:val="Ttulo1"/>
      </w:pPr>
      <w:bookmarkStart w:id="42" w:name="_Toc231226505"/>
      <w:r>
        <w:lastRenderedPageBreak/>
        <w:t>4. Registro de decisiones de arquitectura (ADR)</w:t>
      </w:r>
      <w:bookmarkEnd w:id="42"/>
    </w:p>
    <w:p w14:paraId="7286CE24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 xml:space="preserve">Cada decisión técnica relevante —por qué este modelo, este </w:t>
      </w:r>
      <w:proofErr w:type="spellStart"/>
      <w:r>
        <w:rPr>
          <w:i/>
          <w:iCs/>
          <w:color w:val="64748B"/>
          <w:sz w:val="19"/>
          <w:szCs w:val="19"/>
        </w:rPr>
        <w:t>chunking</w:t>
      </w:r>
      <w:proofErr w:type="spellEnd"/>
      <w:r>
        <w:rPr>
          <w:i/>
          <w:iCs/>
          <w:color w:val="64748B"/>
          <w:sz w:val="19"/>
          <w:szCs w:val="19"/>
        </w:rPr>
        <w:t>, este vector store— se registra con su contexto, la decisión tomada, sus consecuencias y las alternativas descartadas. Duplica esta ficha por cada decisión (ADR-001, ADR-002, …).</w:t>
      </w:r>
    </w:p>
    <w:p w14:paraId="389F3789" w14:textId="77777777" w:rsidR="005B6139" w:rsidRDefault="00000000">
      <w:pPr>
        <w:pStyle w:val="Ttulo2"/>
      </w:pPr>
      <w:bookmarkStart w:id="43" w:name="_Toc231226506"/>
      <w:r>
        <w:t>ADR-001 — [Título de la decisión]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B6139" w14:paraId="5D5063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22515E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6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9871BD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Propuesta / Aceptada / Reemplazada por ADR-00X</w:t>
            </w:r>
          </w:p>
        </w:tc>
      </w:tr>
      <w:tr w:rsidR="005B6139" w14:paraId="6C9177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FEC4E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6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E95C94" w14:textId="77777777" w:rsidR="005B6139" w:rsidRDefault="00000000"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dd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>/mm/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aaaa</w:t>
            </w:r>
            <w:proofErr w:type="spellEnd"/>
          </w:p>
        </w:tc>
      </w:tr>
      <w:tr w:rsidR="005B6139" w14:paraId="4F9C9F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A24C42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Contexto</w:t>
            </w:r>
          </w:p>
        </w:tc>
        <w:tc>
          <w:tcPr>
            <w:tcW w:w="6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54430A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Qué problema o fuerza motiva la decisión.</w:t>
            </w:r>
          </w:p>
        </w:tc>
      </w:tr>
      <w:tr w:rsidR="005B6139" w14:paraId="14F4F9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AFA036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  <w:tc>
          <w:tcPr>
            <w:tcW w:w="6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A2070A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Qué se decidió hacer.</w:t>
            </w:r>
          </w:p>
        </w:tc>
      </w:tr>
      <w:tr w:rsidR="005B6139" w14:paraId="1B75B1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0723F0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Alternativas</w:t>
            </w:r>
          </w:p>
        </w:tc>
        <w:tc>
          <w:tcPr>
            <w:tcW w:w="6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FA6EB3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Opciones consideradas y por qué se descartaron.</w:t>
            </w:r>
          </w:p>
        </w:tc>
      </w:tr>
      <w:tr w:rsidR="005B6139" w14:paraId="029BD2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37B654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Consecuencias</w:t>
            </w:r>
          </w:p>
        </w:tc>
        <w:tc>
          <w:tcPr>
            <w:tcW w:w="6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5A7734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Efectos positivos y negativos, deuda técnica asumida.</w:t>
            </w:r>
          </w:p>
        </w:tc>
      </w:tr>
    </w:tbl>
    <w:p w14:paraId="2EEEB11C" w14:textId="77777777" w:rsidR="005B6139" w:rsidRDefault="00000000">
      <w:r>
        <w:br w:type="page"/>
      </w:r>
    </w:p>
    <w:p w14:paraId="160D4CBA" w14:textId="77777777" w:rsidR="005B6139" w:rsidRDefault="00000000">
      <w:pPr>
        <w:pStyle w:val="Ttulo1"/>
      </w:pPr>
      <w:bookmarkStart w:id="44" w:name="_Toc231226507"/>
      <w:r>
        <w:lastRenderedPageBreak/>
        <w:t>5. Plan de evaluación</w:t>
      </w:r>
      <w:bookmarkEnd w:id="44"/>
    </w:p>
    <w:p w14:paraId="174545FA" w14:textId="77777777" w:rsidR="005B6139" w:rsidRDefault="00000000">
      <w:pPr>
        <w:spacing w:after="120" w:line="276" w:lineRule="auto"/>
      </w:pPr>
      <w:r>
        <w:t xml:space="preserve">Lo que en software tradicional sería </w:t>
      </w:r>
      <w:proofErr w:type="spellStart"/>
      <w:r>
        <w:t>testing</w:t>
      </w:r>
      <w:proofErr w:type="spellEnd"/>
      <w:r>
        <w:t xml:space="preserve">, aquí se convierte en evaluación continua: el comportamiento es probabilístico, así que se mide sobre un conjunto representativo de casos y se vigila ante cada cambio de </w:t>
      </w:r>
      <w:proofErr w:type="spellStart"/>
      <w:r>
        <w:t>prompt</w:t>
      </w:r>
      <w:proofErr w:type="spellEnd"/>
      <w:r>
        <w:t xml:space="preserve"> o de modelo.</w:t>
      </w:r>
    </w:p>
    <w:p w14:paraId="579A4975" w14:textId="77777777" w:rsidR="005B6139" w:rsidRDefault="00000000">
      <w:pPr>
        <w:pStyle w:val="Ttulo2"/>
      </w:pPr>
      <w:bookmarkStart w:id="45" w:name="_Toc231226508"/>
      <w:r>
        <w:t>5.1 Conjunto de evaluación (</w:t>
      </w:r>
      <w:proofErr w:type="spellStart"/>
      <w:r>
        <w:t>golden</w:t>
      </w:r>
      <w:proofErr w:type="spellEnd"/>
      <w:r>
        <w:t xml:space="preserve"> set)</w:t>
      </w:r>
      <w:bookmarkEnd w:id="45"/>
    </w:p>
    <w:p w14:paraId="5500EBD6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>Lista los casos con su entrada y la salida esperada. Es el ancla de toda afirmación de calidad y la red de seguridad contra regresiones.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000"/>
        <w:gridCol w:w="3500"/>
        <w:gridCol w:w="1426"/>
      </w:tblGrid>
      <w:tr w:rsidR="005B6139" w14:paraId="46DE6FD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6464E2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7EFA68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Entrada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594C7C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Salida esperada</w:t>
            </w:r>
          </w:p>
        </w:tc>
        <w:tc>
          <w:tcPr>
            <w:tcW w:w="1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D80FAE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5B6139" w14:paraId="09E6723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76291B" w14:textId="77777777" w:rsidR="005B6139" w:rsidRDefault="00000000">
            <w:r>
              <w:rPr>
                <w:color w:val="334155"/>
                <w:sz w:val="20"/>
                <w:szCs w:val="20"/>
              </w:rPr>
              <w:t>C-01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13D702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¿Cómo conecta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LangChain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con datos externos?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2C5EA3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Vía el componente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Retriever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>…</w:t>
            </w:r>
          </w:p>
        </w:tc>
        <w:tc>
          <w:tcPr>
            <w:tcW w:w="1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37773F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RF-01</w:t>
            </w:r>
          </w:p>
        </w:tc>
      </w:tr>
      <w:tr w:rsidR="005B6139" w14:paraId="688A668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B9A3DD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D05257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F3B384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1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3A959C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</w:tr>
      <w:tr w:rsidR="005B6139" w14:paraId="49694CA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8C0F41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31EBA8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2A6AF7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1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5664E3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</w:tr>
    </w:tbl>
    <w:p w14:paraId="67AF7E8F" w14:textId="77777777" w:rsidR="005B6139" w:rsidRDefault="00000000">
      <w:pPr>
        <w:pStyle w:val="Ttulo2"/>
      </w:pPr>
      <w:bookmarkStart w:id="46" w:name="_Toc231226509"/>
      <w:r>
        <w:t>5.2 Métricas</w:t>
      </w:r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00"/>
        <w:gridCol w:w="1363"/>
        <w:gridCol w:w="1363"/>
      </w:tblGrid>
      <w:tr w:rsidR="005B6139" w14:paraId="1F6CCB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971B80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06D864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  <w:tc>
          <w:tcPr>
            <w:tcW w:w="13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A83478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Umbral</w:t>
            </w:r>
          </w:p>
        </w:tc>
        <w:tc>
          <w:tcPr>
            <w:tcW w:w="13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F1A5A7" w14:textId="77777777" w:rsidR="005B613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</w:tr>
      <w:tr w:rsidR="005B6139" w14:paraId="3D5D2B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B9E4E5" w14:textId="77777777" w:rsidR="005B6139" w:rsidRDefault="00000000">
            <w:r>
              <w:rPr>
                <w:color w:val="334155"/>
                <w:sz w:val="20"/>
                <w:szCs w:val="20"/>
              </w:rPr>
              <w:t>Exactitud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8EDD3E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% de respuestas correctas vs.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golden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set</w:t>
            </w:r>
          </w:p>
        </w:tc>
        <w:tc>
          <w:tcPr>
            <w:tcW w:w="13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CA41E8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≥ 90%</w:t>
            </w:r>
          </w:p>
        </w:tc>
        <w:tc>
          <w:tcPr>
            <w:tcW w:w="13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4F2576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</w:tr>
      <w:tr w:rsidR="005B6139" w14:paraId="60E7E9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5350E3" w14:textId="77777777" w:rsidR="005B6139" w:rsidRDefault="00000000">
            <w:proofErr w:type="spellStart"/>
            <w:r>
              <w:rPr>
                <w:color w:val="334155"/>
                <w:sz w:val="20"/>
                <w:szCs w:val="20"/>
              </w:rPr>
              <w:t>Groundedness</w:t>
            </w:r>
            <w:proofErr w:type="spellEnd"/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2F07A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Fidelidad: la respuesta se apoya en el contexto</w:t>
            </w:r>
          </w:p>
        </w:tc>
        <w:tc>
          <w:tcPr>
            <w:tcW w:w="13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E05441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≥ 95%</w:t>
            </w:r>
          </w:p>
        </w:tc>
        <w:tc>
          <w:tcPr>
            <w:tcW w:w="13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D3CF2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</w:tr>
      <w:tr w:rsidR="005B6139" w14:paraId="02B501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863D2" w14:textId="77777777" w:rsidR="005B6139" w:rsidRDefault="00000000">
            <w:r>
              <w:rPr>
                <w:color w:val="334155"/>
                <w:sz w:val="20"/>
                <w:szCs w:val="20"/>
              </w:rPr>
              <w:t>Latencia (p95)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A4348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Tiempo extremo a extremo, percentil 95</w:t>
            </w:r>
          </w:p>
        </w:tc>
        <w:tc>
          <w:tcPr>
            <w:tcW w:w="13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0412C0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&lt; 3 s</w:t>
            </w:r>
          </w:p>
        </w:tc>
        <w:tc>
          <w:tcPr>
            <w:tcW w:w="13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501151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</w:tr>
      <w:tr w:rsidR="005B6139" w14:paraId="7358FC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04AADB" w14:textId="77777777" w:rsidR="005B6139" w:rsidRDefault="00000000">
            <w:r>
              <w:rPr>
                <w:color w:val="334155"/>
                <w:sz w:val="20"/>
                <w:szCs w:val="20"/>
              </w:rPr>
              <w:t>Costo / consulta</w:t>
            </w:r>
          </w:p>
        </w:tc>
        <w:tc>
          <w:tcPr>
            <w:tcW w:w="3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1B81DB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Tokens × tarifa</w:t>
            </w:r>
          </w:p>
        </w:tc>
        <w:tc>
          <w:tcPr>
            <w:tcW w:w="13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51877F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&lt; $0.01</w:t>
            </w:r>
          </w:p>
        </w:tc>
        <w:tc>
          <w:tcPr>
            <w:tcW w:w="13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C80447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</w:tr>
    </w:tbl>
    <w:p w14:paraId="37D892FA" w14:textId="77777777" w:rsidR="005B6139" w:rsidRDefault="00000000">
      <w:pPr>
        <w:pStyle w:val="Ttulo2"/>
      </w:pPr>
      <w:bookmarkStart w:id="47" w:name="_Toc231226510"/>
      <w:r>
        <w:t xml:space="preserve">5.3 </w:t>
      </w:r>
      <w:proofErr w:type="spellStart"/>
      <w:r>
        <w:t>LangSmith</w:t>
      </w:r>
      <w:proofErr w:type="spellEnd"/>
      <w:r>
        <w:t xml:space="preserve"> — </w:t>
      </w:r>
      <w:proofErr w:type="spellStart"/>
      <w:r>
        <w:t>observabilidad</w:t>
      </w:r>
      <w:proofErr w:type="spellEnd"/>
      <w:r>
        <w:t xml:space="preserve"> y evaluación</w:t>
      </w:r>
      <w:bookmarkEnd w:id="47"/>
    </w:p>
    <w:p w14:paraId="0A8B4F46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proofErr w:type="spellStart"/>
      <w:r>
        <w:rPr>
          <w:i/>
          <w:iCs/>
          <w:color w:val="64748B"/>
          <w:sz w:val="19"/>
          <w:szCs w:val="19"/>
        </w:rPr>
        <w:t>LangSmith</w:t>
      </w:r>
      <w:proofErr w:type="spellEnd"/>
      <w:r>
        <w:rPr>
          <w:i/>
          <w:iCs/>
          <w:color w:val="64748B"/>
          <w:sz w:val="19"/>
          <w:szCs w:val="19"/>
        </w:rPr>
        <w:t xml:space="preserve"> es la plataforma oficial para trazar, evaluar y monitorear aplicaciones </w:t>
      </w:r>
      <w:proofErr w:type="spellStart"/>
      <w:r>
        <w:rPr>
          <w:i/>
          <w:iCs/>
          <w:color w:val="64748B"/>
          <w:sz w:val="19"/>
          <w:szCs w:val="19"/>
        </w:rPr>
        <w:t>LangChain</w:t>
      </w:r>
      <w:proofErr w:type="spellEnd"/>
      <w:r>
        <w:rPr>
          <w:i/>
          <w:iCs/>
          <w:color w:val="64748B"/>
          <w:sz w:val="19"/>
          <w:szCs w:val="19"/>
        </w:rPr>
        <w:t>/</w:t>
      </w:r>
      <w:proofErr w:type="spellStart"/>
      <w:r>
        <w:rPr>
          <w:i/>
          <w:iCs/>
          <w:color w:val="64748B"/>
          <w:sz w:val="19"/>
          <w:szCs w:val="19"/>
        </w:rPr>
        <w:t>LangGraph</w:t>
      </w:r>
      <w:proofErr w:type="spellEnd"/>
      <w:r>
        <w:rPr>
          <w:i/>
          <w:iCs/>
          <w:color w:val="64748B"/>
          <w:sz w:val="19"/>
          <w:szCs w:val="19"/>
        </w:rPr>
        <w:t xml:space="preserve">. Sin </w:t>
      </w:r>
      <w:proofErr w:type="spellStart"/>
      <w:r>
        <w:rPr>
          <w:i/>
          <w:iCs/>
          <w:color w:val="64748B"/>
          <w:sz w:val="19"/>
          <w:szCs w:val="19"/>
        </w:rPr>
        <w:t>observabilidad</w:t>
      </w:r>
      <w:proofErr w:type="spellEnd"/>
      <w:r>
        <w:rPr>
          <w:i/>
          <w:iCs/>
          <w:color w:val="64748B"/>
          <w:sz w:val="19"/>
          <w:szCs w:val="19"/>
        </w:rPr>
        <w:t xml:space="preserve">, depurar un sistema no determinista es prácticamente imposible: las trazas son la única forma de ver qué </w:t>
      </w:r>
      <w:proofErr w:type="spellStart"/>
      <w:r>
        <w:rPr>
          <w:i/>
          <w:iCs/>
          <w:color w:val="64748B"/>
          <w:sz w:val="19"/>
          <w:szCs w:val="19"/>
        </w:rPr>
        <w:t>prompt</w:t>
      </w:r>
      <w:proofErr w:type="spellEnd"/>
      <w:r>
        <w:rPr>
          <w:i/>
          <w:iCs/>
          <w:color w:val="64748B"/>
          <w:sz w:val="19"/>
          <w:szCs w:val="19"/>
        </w:rPr>
        <w:t xml:space="preserve"> se envió realmente, qué recuperó el </w:t>
      </w:r>
      <w:proofErr w:type="spellStart"/>
      <w:r>
        <w:rPr>
          <w:i/>
          <w:iCs/>
          <w:color w:val="64748B"/>
          <w:sz w:val="19"/>
          <w:szCs w:val="19"/>
        </w:rPr>
        <w:t>retriever</w:t>
      </w:r>
      <w:proofErr w:type="spellEnd"/>
      <w:r>
        <w:rPr>
          <w:i/>
          <w:iCs/>
          <w:color w:val="64748B"/>
          <w:sz w:val="19"/>
          <w:szCs w:val="19"/>
        </w:rPr>
        <w:t xml:space="preserve">, qué </w:t>
      </w:r>
      <w:proofErr w:type="spellStart"/>
      <w:r>
        <w:rPr>
          <w:i/>
          <w:iCs/>
          <w:color w:val="64748B"/>
          <w:sz w:val="19"/>
          <w:szCs w:val="19"/>
        </w:rPr>
        <w:t>tools</w:t>
      </w:r>
      <w:proofErr w:type="spellEnd"/>
      <w:r>
        <w:rPr>
          <w:i/>
          <w:iCs/>
          <w:color w:val="64748B"/>
          <w:sz w:val="19"/>
          <w:szCs w:val="19"/>
        </w:rPr>
        <w:t xml:space="preserve"> se llamaron y cuántos tokens se consumieron.</w:t>
      </w:r>
    </w:p>
    <w:p w14:paraId="1D6CEABA" w14:textId="77777777" w:rsidR="005B6139" w:rsidRDefault="00000000">
      <w:pPr>
        <w:pStyle w:val="Ttulo3"/>
      </w:pPr>
      <w:bookmarkStart w:id="48" w:name="_Toc231226511"/>
      <w:r>
        <w:t xml:space="preserve">5.3.1 </w:t>
      </w:r>
      <w:proofErr w:type="spellStart"/>
      <w:r>
        <w:t>Tracing</w:t>
      </w:r>
      <w:proofErr w:type="spellEnd"/>
      <w:r>
        <w:t xml:space="preserve"> en desarrollo y producción</w:t>
      </w:r>
      <w:bookmarkEnd w:id="48"/>
    </w:p>
    <w:p w14:paraId="7675A12E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Variables de entorno habilitadas (LANGSMITH_TRACING, LANGSMITH_API_KEY, LANGSMITH_PROJECT).</w:t>
      </w:r>
    </w:p>
    <w:p w14:paraId="19B56A15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Convención de nombres de proyecto por entorno: &lt;proyecto&gt;-</w:t>
      </w:r>
      <w:proofErr w:type="spellStart"/>
      <w:r>
        <w:t>dev</w:t>
      </w:r>
      <w:proofErr w:type="spellEnd"/>
      <w:r>
        <w:t>, &lt;proyecto&gt;-</w:t>
      </w:r>
      <w:proofErr w:type="spellStart"/>
      <w:r>
        <w:t>stg</w:t>
      </w:r>
      <w:proofErr w:type="spellEnd"/>
      <w:r>
        <w:t>, &lt;proyecto&gt;-</w:t>
      </w:r>
      <w:proofErr w:type="spellStart"/>
      <w:r>
        <w:t>prod</w:t>
      </w:r>
      <w:proofErr w:type="spellEnd"/>
      <w:r>
        <w:t>.</w:t>
      </w:r>
    </w:p>
    <w:p w14:paraId="5FB37195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Tags y </w:t>
      </w:r>
      <w:proofErr w:type="spellStart"/>
      <w:r>
        <w:t>metadata</w:t>
      </w:r>
      <w:proofErr w:type="spellEnd"/>
      <w:r>
        <w:t xml:space="preserve"> por traza: versión de </w:t>
      </w:r>
      <w:proofErr w:type="spellStart"/>
      <w:r>
        <w:t>prompt</w:t>
      </w:r>
      <w:proofErr w:type="spellEnd"/>
      <w:r>
        <w:t xml:space="preserve">, modelo, usuario, sesión — son los filtros que permiten </w:t>
      </w:r>
      <w:proofErr w:type="spellStart"/>
      <w:r>
        <w:t>triage</w:t>
      </w:r>
      <w:proofErr w:type="spellEnd"/>
      <w:r>
        <w:t xml:space="preserve"> rápido.</w:t>
      </w:r>
    </w:p>
    <w:p w14:paraId="021945B0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Política de retención y de PII: qué se enmascara antes de enviar a </w:t>
      </w:r>
      <w:proofErr w:type="spellStart"/>
      <w:r>
        <w:t>LangSmith</w:t>
      </w:r>
      <w:proofErr w:type="spellEnd"/>
      <w:r>
        <w:t>.</w:t>
      </w:r>
    </w:p>
    <w:p w14:paraId="1E931B46" w14:textId="77777777" w:rsidR="005B6139" w:rsidRDefault="00000000">
      <w:pPr>
        <w:pStyle w:val="Ttulo3"/>
      </w:pPr>
      <w:bookmarkStart w:id="49" w:name="_Toc231226512"/>
      <w:r>
        <w:t xml:space="preserve">5.3.2 </w:t>
      </w:r>
      <w:proofErr w:type="spellStart"/>
      <w:r>
        <w:t>Datasets</w:t>
      </w:r>
      <w:proofErr w:type="spellEnd"/>
      <w:r>
        <w:t xml:space="preserve"> y evaluadores</w:t>
      </w:r>
      <w:bookmarkEnd w:id="49"/>
    </w:p>
    <w:p w14:paraId="0C8A17F7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 xml:space="preserve">El </w:t>
      </w:r>
      <w:proofErr w:type="spellStart"/>
      <w:r>
        <w:rPr>
          <w:i/>
          <w:iCs/>
          <w:color w:val="64748B"/>
          <w:sz w:val="19"/>
          <w:szCs w:val="19"/>
        </w:rPr>
        <w:t>golden</w:t>
      </w:r>
      <w:proofErr w:type="spellEnd"/>
      <w:r>
        <w:rPr>
          <w:i/>
          <w:iCs/>
          <w:color w:val="64748B"/>
          <w:sz w:val="19"/>
          <w:szCs w:val="19"/>
        </w:rPr>
        <w:t xml:space="preserve"> set de §5.1 se sube a </w:t>
      </w:r>
      <w:proofErr w:type="spellStart"/>
      <w:r>
        <w:rPr>
          <w:i/>
          <w:iCs/>
          <w:color w:val="64748B"/>
          <w:sz w:val="19"/>
          <w:szCs w:val="19"/>
        </w:rPr>
        <w:t>LangSmith</w:t>
      </w:r>
      <w:proofErr w:type="spellEnd"/>
      <w:r>
        <w:rPr>
          <w:i/>
          <w:iCs/>
          <w:color w:val="64748B"/>
          <w:sz w:val="19"/>
          <w:szCs w:val="19"/>
        </w:rPr>
        <w:t xml:space="preserve"> como </w:t>
      </w:r>
      <w:proofErr w:type="spellStart"/>
      <w:r>
        <w:rPr>
          <w:i/>
          <w:iCs/>
          <w:color w:val="64748B"/>
          <w:sz w:val="19"/>
          <w:szCs w:val="19"/>
        </w:rPr>
        <w:t>dataset</w:t>
      </w:r>
      <w:proofErr w:type="spellEnd"/>
      <w:r>
        <w:rPr>
          <w:i/>
          <w:iCs/>
          <w:color w:val="64748B"/>
          <w:sz w:val="19"/>
          <w:szCs w:val="19"/>
        </w:rPr>
        <w:t>. Cada corrida (</w:t>
      </w:r>
      <w:proofErr w:type="spellStart"/>
      <w:r>
        <w:rPr>
          <w:i/>
          <w:iCs/>
          <w:color w:val="64748B"/>
          <w:sz w:val="19"/>
          <w:szCs w:val="19"/>
        </w:rPr>
        <w:t>experiment</w:t>
      </w:r>
      <w:proofErr w:type="spellEnd"/>
      <w:r>
        <w:rPr>
          <w:i/>
          <w:iCs/>
          <w:color w:val="64748B"/>
          <w:sz w:val="19"/>
          <w:szCs w:val="19"/>
        </w:rPr>
        <w:t xml:space="preserve">) ejecuta el sistema contra el </w:t>
      </w:r>
      <w:proofErr w:type="spellStart"/>
      <w:r>
        <w:rPr>
          <w:i/>
          <w:iCs/>
          <w:color w:val="64748B"/>
          <w:sz w:val="19"/>
          <w:szCs w:val="19"/>
        </w:rPr>
        <w:t>dataset</w:t>
      </w:r>
      <w:proofErr w:type="spellEnd"/>
      <w:r>
        <w:rPr>
          <w:i/>
          <w:iCs/>
          <w:color w:val="64748B"/>
          <w:sz w:val="19"/>
          <w:szCs w:val="19"/>
        </w:rPr>
        <w:t xml:space="preserve"> y aplica evaluadores automáticos. Esto convierte la evaluación en algo repetible y comparable entre versiones.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300"/>
        <w:gridCol w:w="3026"/>
      </w:tblGrid>
      <w:tr w:rsidR="005B6139" w14:paraId="5826CEC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60672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Evaluador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F2013B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2608A8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5B6139" w14:paraId="60B0F9D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86A08" w14:textId="77777777" w:rsidR="005B6139" w:rsidRDefault="00000000"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Correctness</w:t>
            </w:r>
            <w:proofErr w:type="spellEnd"/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8B3C4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Coincidencia semántica con la salida esperada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C5072C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LLM-as-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judge</w:t>
            </w:r>
            <w:proofErr w:type="spellEnd"/>
          </w:p>
        </w:tc>
      </w:tr>
      <w:tr w:rsidR="005B6139" w14:paraId="028627A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D0FE3" w14:textId="77777777" w:rsidR="005B6139" w:rsidRDefault="00000000"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lastRenderedPageBreak/>
              <w:t>Groundedness</w:t>
            </w:r>
            <w:proofErr w:type="spellEnd"/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073115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La respuesta se apoya en el contexto recuperado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F2E69E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LLM-as-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judge</w:t>
            </w:r>
            <w:proofErr w:type="spellEnd"/>
          </w:p>
        </w:tc>
      </w:tr>
      <w:tr w:rsidR="005B6139" w14:paraId="05C7CDA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ACB717" w14:textId="77777777" w:rsidR="005B6139" w:rsidRDefault="00000000"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Relevance</w:t>
            </w:r>
            <w:proofErr w:type="spellEnd"/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F8E3BE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El contexto recuperado es pertinente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45E0A5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LLM-as-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judge</w:t>
            </w:r>
            <w:proofErr w:type="spellEnd"/>
          </w:p>
        </w:tc>
      </w:tr>
      <w:tr w:rsidR="005B6139" w14:paraId="3ADB962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8F327" w14:textId="77777777" w:rsidR="005B6139" w:rsidRDefault="00000000"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Exact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/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Regex</w:t>
            </w:r>
            <w:proofErr w:type="spellEnd"/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051290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Comparación determinista del output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A5C74C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Heurístico</w:t>
            </w:r>
          </w:p>
        </w:tc>
      </w:tr>
      <w:tr w:rsidR="005B6139" w14:paraId="4E4EEE1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1C7DC9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Latencia / costo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12482A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Métricas operativas por caso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6712F4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Automático</w:t>
            </w:r>
          </w:p>
        </w:tc>
      </w:tr>
    </w:tbl>
    <w:p w14:paraId="45119AD0" w14:textId="77777777" w:rsidR="005B6139" w:rsidRDefault="00000000">
      <w:pPr>
        <w:pStyle w:val="Ttulo3"/>
      </w:pPr>
      <w:bookmarkStart w:id="50" w:name="_Toc231226513"/>
      <w:r>
        <w:t>5.3.3 Comparación de experimentos</w:t>
      </w:r>
      <w:bookmarkEnd w:id="50"/>
    </w:p>
    <w:p w14:paraId="4F6CF3F4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>Cada cambio relevante (</w:t>
      </w:r>
      <w:proofErr w:type="spellStart"/>
      <w:r>
        <w:rPr>
          <w:i/>
          <w:iCs/>
          <w:color w:val="64748B"/>
          <w:sz w:val="19"/>
          <w:szCs w:val="19"/>
        </w:rPr>
        <w:t>prompt</w:t>
      </w:r>
      <w:proofErr w:type="spellEnd"/>
      <w:r>
        <w:rPr>
          <w:i/>
          <w:iCs/>
          <w:color w:val="64748B"/>
          <w:sz w:val="19"/>
          <w:szCs w:val="19"/>
        </w:rPr>
        <w:t xml:space="preserve"> </w:t>
      </w:r>
      <w:proofErr w:type="spellStart"/>
      <w:r>
        <w:rPr>
          <w:i/>
          <w:iCs/>
          <w:color w:val="64748B"/>
          <w:sz w:val="19"/>
          <w:szCs w:val="19"/>
        </w:rPr>
        <w:t>vN</w:t>
      </w:r>
      <w:proofErr w:type="spellEnd"/>
      <w:r>
        <w:rPr>
          <w:i/>
          <w:iCs/>
          <w:color w:val="64748B"/>
          <w:sz w:val="19"/>
          <w:szCs w:val="19"/>
        </w:rPr>
        <w:t xml:space="preserve">, modelo distinto, nuevos parámetros de </w:t>
      </w:r>
      <w:proofErr w:type="spellStart"/>
      <w:r>
        <w:rPr>
          <w:i/>
          <w:iCs/>
          <w:color w:val="64748B"/>
          <w:sz w:val="19"/>
          <w:szCs w:val="19"/>
        </w:rPr>
        <w:t>chunking</w:t>
      </w:r>
      <w:proofErr w:type="spellEnd"/>
      <w:r>
        <w:rPr>
          <w:i/>
          <w:iCs/>
          <w:color w:val="64748B"/>
          <w:sz w:val="19"/>
          <w:szCs w:val="19"/>
        </w:rPr>
        <w:t xml:space="preserve">) se ejecuta como un experimento sobre el mismo </w:t>
      </w:r>
      <w:proofErr w:type="spellStart"/>
      <w:r>
        <w:rPr>
          <w:i/>
          <w:iCs/>
          <w:color w:val="64748B"/>
          <w:sz w:val="19"/>
          <w:szCs w:val="19"/>
        </w:rPr>
        <w:t>dataset</w:t>
      </w:r>
      <w:proofErr w:type="spellEnd"/>
      <w:r>
        <w:rPr>
          <w:i/>
          <w:iCs/>
          <w:color w:val="64748B"/>
          <w:sz w:val="19"/>
          <w:szCs w:val="19"/>
        </w:rPr>
        <w:t xml:space="preserve"> y se compara con el </w:t>
      </w:r>
      <w:proofErr w:type="spellStart"/>
      <w:r>
        <w:rPr>
          <w:i/>
          <w:iCs/>
          <w:color w:val="64748B"/>
          <w:sz w:val="19"/>
          <w:szCs w:val="19"/>
        </w:rPr>
        <w:t>baseline</w:t>
      </w:r>
      <w:proofErr w:type="spellEnd"/>
      <w:r>
        <w:rPr>
          <w:i/>
          <w:iCs/>
          <w:color w:val="64748B"/>
          <w:sz w:val="19"/>
          <w:szCs w:val="19"/>
        </w:rPr>
        <w:t xml:space="preserve">. Solo se promueve la versión si supera al </w:t>
      </w:r>
      <w:proofErr w:type="spellStart"/>
      <w:r>
        <w:rPr>
          <w:i/>
          <w:iCs/>
          <w:color w:val="64748B"/>
          <w:sz w:val="19"/>
          <w:szCs w:val="19"/>
        </w:rPr>
        <w:t>baseline</w:t>
      </w:r>
      <w:proofErr w:type="spellEnd"/>
      <w:r>
        <w:rPr>
          <w:i/>
          <w:iCs/>
          <w:color w:val="64748B"/>
          <w:sz w:val="19"/>
          <w:szCs w:val="19"/>
        </w:rPr>
        <w:t xml:space="preserve"> en las métricas objetivo.</w:t>
      </w:r>
    </w:p>
    <w:p w14:paraId="21D7C20A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Definir el experimento </w:t>
      </w:r>
      <w:proofErr w:type="spellStart"/>
      <w:r>
        <w:t>baseline</w:t>
      </w:r>
      <w:proofErr w:type="spellEnd"/>
      <w:r>
        <w:t xml:space="preserve"> al que se compararán las iteraciones.</w:t>
      </w:r>
    </w:p>
    <w:p w14:paraId="6D3BD0C6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Regla de promoción: ningún cambio se despliega sin superar el </w:t>
      </w:r>
      <w:proofErr w:type="spellStart"/>
      <w:r>
        <w:t>baseline</w:t>
      </w:r>
      <w:proofErr w:type="spellEnd"/>
      <w:r>
        <w:t xml:space="preserve"> en métricas críticas (§2.4).</w:t>
      </w:r>
    </w:p>
    <w:p w14:paraId="2AC51F49" w14:textId="77777777" w:rsidR="005B6139" w:rsidRDefault="00000000">
      <w:pPr>
        <w:pStyle w:val="Ttulo3"/>
      </w:pPr>
      <w:bookmarkStart w:id="51" w:name="_Toc231226514"/>
      <w:r>
        <w:t xml:space="preserve">5.3.4 Evaluación en línea (online </w:t>
      </w:r>
      <w:proofErr w:type="spellStart"/>
      <w:r>
        <w:t>evals</w:t>
      </w:r>
      <w:proofErr w:type="spellEnd"/>
      <w:r>
        <w:t>)</w:t>
      </w:r>
      <w:bookmarkEnd w:id="51"/>
    </w:p>
    <w:p w14:paraId="674E07F6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>Además del set offline, evaluadores que corren sobre tráfico real en producción detectan degradación temprano (</w:t>
      </w:r>
      <w:proofErr w:type="spellStart"/>
      <w:r>
        <w:rPr>
          <w:i/>
          <w:iCs/>
          <w:color w:val="64748B"/>
          <w:sz w:val="19"/>
          <w:szCs w:val="19"/>
        </w:rPr>
        <w:t>drift</w:t>
      </w:r>
      <w:proofErr w:type="spellEnd"/>
      <w:r>
        <w:rPr>
          <w:i/>
          <w:iCs/>
          <w:color w:val="64748B"/>
          <w:sz w:val="19"/>
          <w:szCs w:val="19"/>
        </w:rPr>
        <w:t xml:space="preserve"> de datos, regresiones por cambios externos del modelo).</w:t>
      </w:r>
    </w:p>
    <w:p w14:paraId="37945D68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Muestreo de trazas a evaluar (porcentaje del tráfico, casos con baja confianza, </w:t>
      </w:r>
      <w:proofErr w:type="spellStart"/>
      <w:r>
        <w:t>feedback</w:t>
      </w:r>
      <w:proofErr w:type="spellEnd"/>
      <w:r>
        <w:t xml:space="preserve"> negativo del usuario).</w:t>
      </w:r>
    </w:p>
    <w:p w14:paraId="51D02DFB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Alertas si la métrica cae por debajo del umbral (enlazar con §8.6).</w:t>
      </w:r>
    </w:p>
    <w:p w14:paraId="3A80CFCC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Captura de </w:t>
      </w:r>
      <w:proofErr w:type="spellStart"/>
      <w:r>
        <w:t>feedback</w:t>
      </w:r>
      <w:proofErr w:type="spellEnd"/>
      <w:r>
        <w:t xml:space="preserve"> del usuario (</w:t>
      </w:r>
      <w:proofErr w:type="spellStart"/>
      <w:r>
        <w:t>thumbs</w:t>
      </w:r>
      <w:proofErr w:type="spellEnd"/>
      <w:r>
        <w:t xml:space="preserve"> up/</w:t>
      </w:r>
      <w:proofErr w:type="spellStart"/>
      <w:r>
        <w:t>down</w:t>
      </w:r>
      <w:proofErr w:type="spellEnd"/>
      <w:r>
        <w:t xml:space="preserve">, correcciones) como </w:t>
      </w:r>
      <w:proofErr w:type="spellStart"/>
      <w:r>
        <w:t>dataset</w:t>
      </w:r>
      <w:proofErr w:type="spellEnd"/>
      <w:r>
        <w:t xml:space="preserve"> de mejora continua.</w:t>
      </w:r>
    </w:p>
    <w:p w14:paraId="7AB0A83C" w14:textId="77777777" w:rsidR="005B6139" w:rsidRDefault="00000000">
      <w:pPr>
        <w:pStyle w:val="Ttulo2"/>
      </w:pPr>
      <w:bookmarkStart w:id="52" w:name="_Toc231226515"/>
      <w:r>
        <w:t>5.4 Procedimiento</w:t>
      </w:r>
      <w:bookmarkEnd w:id="52"/>
    </w:p>
    <w:p w14:paraId="663311E9" w14:textId="77777777" w:rsidR="005B6139" w:rsidRDefault="00000000">
      <w:pPr>
        <w:pStyle w:val="Prrafodelista"/>
        <w:numPr>
          <w:ilvl w:val="0"/>
          <w:numId w:val="4"/>
        </w:numPr>
        <w:spacing w:after="60" w:line="268" w:lineRule="auto"/>
      </w:pPr>
      <w:r>
        <w:t xml:space="preserve">Ejecutar el sistema sobre todo el </w:t>
      </w:r>
      <w:proofErr w:type="spellStart"/>
      <w:r>
        <w:t>golden</w:t>
      </w:r>
      <w:proofErr w:type="spellEnd"/>
      <w:r>
        <w:t xml:space="preserve"> set.</w:t>
      </w:r>
    </w:p>
    <w:p w14:paraId="50430B42" w14:textId="77777777" w:rsidR="005B6139" w:rsidRDefault="00000000">
      <w:pPr>
        <w:pStyle w:val="Prrafodelista"/>
        <w:numPr>
          <w:ilvl w:val="0"/>
          <w:numId w:val="4"/>
        </w:numPr>
        <w:spacing w:after="60" w:line="268" w:lineRule="auto"/>
      </w:pPr>
      <w:r>
        <w:t>Calcular las métricas de §5.2 (automáticas o con un LLM evaluador).</w:t>
      </w:r>
    </w:p>
    <w:p w14:paraId="3713C73B" w14:textId="77777777" w:rsidR="005B6139" w:rsidRDefault="00000000">
      <w:pPr>
        <w:pStyle w:val="Prrafodelista"/>
        <w:numPr>
          <w:ilvl w:val="0"/>
          <w:numId w:val="4"/>
        </w:numPr>
        <w:spacing w:after="60" w:line="268" w:lineRule="auto"/>
      </w:pPr>
      <w:r>
        <w:t>Comparar contra los umbrales; documentar fallos.</w:t>
      </w:r>
    </w:p>
    <w:p w14:paraId="0CCEFDA0" w14:textId="77777777" w:rsidR="005B6139" w:rsidRDefault="00000000">
      <w:pPr>
        <w:pStyle w:val="Prrafodelista"/>
        <w:numPr>
          <w:ilvl w:val="0"/>
          <w:numId w:val="4"/>
        </w:numPr>
        <w:spacing w:after="60" w:line="268" w:lineRule="auto"/>
      </w:pPr>
      <w:r>
        <w:t xml:space="preserve">Repetir ante cada cambio de </w:t>
      </w:r>
      <w:proofErr w:type="spellStart"/>
      <w:r>
        <w:t>prompt</w:t>
      </w:r>
      <w:proofErr w:type="spellEnd"/>
      <w:r>
        <w:t>, modelo o parámetro de RAG.</w:t>
      </w:r>
    </w:p>
    <w:p w14:paraId="7BE498C5" w14:textId="77777777" w:rsidR="005B6139" w:rsidRDefault="00000000">
      <w:pPr>
        <w:pStyle w:val="Ttulo2"/>
      </w:pPr>
      <w:bookmarkStart w:id="53" w:name="_Toc231226516"/>
      <w:r>
        <w:t>5.5 Reporte de resultados</w:t>
      </w:r>
      <w:bookmarkEnd w:id="53"/>
    </w:p>
    <w:p w14:paraId="0BC5BFDF" w14:textId="77777777" w:rsidR="005B6139" w:rsidRDefault="00000000">
      <w:pPr>
        <w:spacing w:after="120"/>
      </w:pPr>
      <w:r>
        <w:rPr>
          <w:i/>
          <w:iCs/>
          <w:color w:val="0F766E"/>
          <w:sz w:val="21"/>
          <w:szCs w:val="21"/>
        </w:rPr>
        <w:t>[ Resumen de la última corrida: versión evaluada, fecha, métricas obtenidas y decisión (aprobar / iterar)</w:t>
      </w:r>
      <w:proofErr w:type="gramStart"/>
      <w:r>
        <w:rPr>
          <w:i/>
          <w:iCs/>
          <w:color w:val="0F766E"/>
          <w:sz w:val="21"/>
          <w:szCs w:val="21"/>
        </w:rPr>
        <w:t>. ]</w:t>
      </w:r>
      <w:proofErr w:type="gramEnd"/>
    </w:p>
    <w:p w14:paraId="3C5E7CB1" w14:textId="77777777" w:rsidR="005B6139" w:rsidRDefault="00000000">
      <w:r>
        <w:br w:type="page"/>
      </w:r>
    </w:p>
    <w:p w14:paraId="0FE2725D" w14:textId="77777777" w:rsidR="005B6139" w:rsidRDefault="00000000">
      <w:pPr>
        <w:pStyle w:val="Ttulo1"/>
      </w:pPr>
      <w:bookmarkStart w:id="54" w:name="_Toc231226517"/>
      <w:r>
        <w:lastRenderedPageBreak/>
        <w:t xml:space="preserve">6. Catálogo de </w:t>
      </w:r>
      <w:proofErr w:type="spellStart"/>
      <w:r>
        <w:t>prompts</w:t>
      </w:r>
      <w:bookmarkEnd w:id="54"/>
      <w:proofErr w:type="spellEnd"/>
    </w:p>
    <w:p w14:paraId="7D4A0803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 xml:space="preserve">Los </w:t>
      </w:r>
      <w:proofErr w:type="spellStart"/>
      <w:r>
        <w:rPr>
          <w:i/>
          <w:iCs/>
          <w:color w:val="64748B"/>
          <w:sz w:val="19"/>
          <w:szCs w:val="19"/>
        </w:rPr>
        <w:t>prompts</w:t>
      </w:r>
      <w:proofErr w:type="spellEnd"/>
      <w:r>
        <w:rPr>
          <w:i/>
          <w:iCs/>
          <w:color w:val="64748B"/>
          <w:sz w:val="19"/>
          <w:szCs w:val="19"/>
        </w:rPr>
        <w:t xml:space="preserve"> evolucionan y son artefactos </w:t>
      </w:r>
      <w:proofErr w:type="spellStart"/>
      <w:r>
        <w:rPr>
          <w:i/>
          <w:iCs/>
          <w:color w:val="64748B"/>
          <w:sz w:val="19"/>
          <w:szCs w:val="19"/>
        </w:rPr>
        <w:t>versionables</w:t>
      </w:r>
      <w:proofErr w:type="spellEnd"/>
      <w:r>
        <w:rPr>
          <w:i/>
          <w:iCs/>
          <w:color w:val="64748B"/>
          <w:sz w:val="19"/>
          <w:szCs w:val="19"/>
        </w:rPr>
        <w:t>: trátalos como código, con historial y el resultado de evaluación de cada versión. Esto distingue un proyecto serio de un prototipo.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100"/>
        <w:gridCol w:w="3000"/>
        <w:gridCol w:w="1100"/>
        <w:gridCol w:w="2326"/>
      </w:tblGrid>
      <w:tr w:rsidR="005B6139" w14:paraId="0F840C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225E11" w14:textId="77777777" w:rsidR="005B613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7F7921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56E7B7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0433B7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3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40E452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Notas de cambio</w:t>
            </w:r>
          </w:p>
        </w:tc>
      </w:tr>
      <w:tr w:rsidR="005B6139" w14:paraId="2EF975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F00881" w14:textId="77777777" w:rsidR="005B6139" w:rsidRDefault="00000000">
            <w:r>
              <w:rPr>
                <w:color w:val="334155"/>
                <w:sz w:val="20"/>
                <w:szCs w:val="20"/>
              </w:rPr>
              <w:t>P-resumen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83301B" w14:textId="77777777" w:rsidR="005B6139" w:rsidRDefault="00000000">
            <w:r>
              <w:rPr>
                <w:color w:val="334155"/>
                <w:sz w:val="20"/>
                <w:szCs w:val="20"/>
              </w:rPr>
              <w:t>v1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D93D38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Resumir tema en viñetas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E7D24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88%</w:t>
            </w:r>
          </w:p>
        </w:tc>
        <w:tc>
          <w:tcPr>
            <w:tcW w:w="23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E381DB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Versión base</w:t>
            </w:r>
          </w:p>
        </w:tc>
      </w:tr>
      <w:tr w:rsidR="005B6139" w14:paraId="5D19BD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26C2EE" w14:textId="77777777" w:rsidR="005B6139" w:rsidRDefault="00000000">
            <w:r>
              <w:rPr>
                <w:color w:val="334155"/>
                <w:sz w:val="20"/>
                <w:szCs w:val="20"/>
              </w:rPr>
              <w:t>P-resumen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10F42F" w14:textId="77777777" w:rsidR="005B6139" w:rsidRDefault="00000000">
            <w:r>
              <w:rPr>
                <w:color w:val="334155"/>
                <w:sz w:val="20"/>
                <w:szCs w:val="20"/>
              </w:rPr>
              <w:t>v2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74931B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Añade rol de sistema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3C392B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93%</w:t>
            </w:r>
          </w:p>
        </w:tc>
        <w:tc>
          <w:tcPr>
            <w:tcW w:w="23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69EF9A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Mejora exactitud</w:t>
            </w:r>
          </w:p>
        </w:tc>
      </w:tr>
      <w:tr w:rsidR="005B6139" w14:paraId="52FFA5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8CF620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CAF049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70DF03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83C4C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23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9E1105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</w:tr>
    </w:tbl>
    <w:p w14:paraId="3478A620" w14:textId="77777777" w:rsidR="005B6139" w:rsidRDefault="00000000">
      <w:pPr>
        <w:pStyle w:val="Ttulo2"/>
      </w:pPr>
      <w:bookmarkStart w:id="55" w:name="_Toc231226518"/>
      <w:r>
        <w:t xml:space="preserve">Texto completo de los </w:t>
      </w:r>
      <w:proofErr w:type="spellStart"/>
      <w:r>
        <w:t>prompts</w:t>
      </w:r>
      <w:bookmarkEnd w:id="55"/>
      <w:proofErr w:type="spellEnd"/>
    </w:p>
    <w:p w14:paraId="1389E754" w14:textId="77777777" w:rsidR="005B6139" w:rsidRDefault="00000000">
      <w:pPr>
        <w:spacing w:after="120"/>
      </w:pPr>
      <w:r>
        <w:rPr>
          <w:i/>
          <w:iCs/>
          <w:color w:val="0F766E"/>
          <w:sz w:val="21"/>
          <w:szCs w:val="21"/>
        </w:rPr>
        <w:t xml:space="preserve">[ Incluye el texto íntegro de cada </w:t>
      </w:r>
      <w:proofErr w:type="spellStart"/>
      <w:r>
        <w:rPr>
          <w:i/>
          <w:iCs/>
          <w:color w:val="0F766E"/>
          <w:sz w:val="21"/>
          <w:szCs w:val="21"/>
        </w:rPr>
        <w:t>prompt</w:t>
      </w:r>
      <w:proofErr w:type="spellEnd"/>
      <w:r>
        <w:rPr>
          <w:i/>
          <w:iCs/>
          <w:color w:val="0F766E"/>
          <w:sz w:val="21"/>
          <w:szCs w:val="21"/>
        </w:rPr>
        <w:t xml:space="preserve"> versionado, para reproducibilidad</w:t>
      </w:r>
      <w:proofErr w:type="gramStart"/>
      <w:r>
        <w:rPr>
          <w:i/>
          <w:iCs/>
          <w:color w:val="0F766E"/>
          <w:sz w:val="21"/>
          <w:szCs w:val="21"/>
        </w:rPr>
        <w:t>. ]</w:t>
      </w:r>
      <w:proofErr w:type="gramEnd"/>
    </w:p>
    <w:p w14:paraId="2C7C42DB" w14:textId="77777777" w:rsidR="005B6139" w:rsidRDefault="00000000">
      <w:r>
        <w:br w:type="page"/>
      </w:r>
    </w:p>
    <w:p w14:paraId="361D8E05" w14:textId="77777777" w:rsidR="005B6139" w:rsidRDefault="00000000">
      <w:pPr>
        <w:pStyle w:val="Ttulo1"/>
      </w:pPr>
      <w:bookmarkStart w:id="56" w:name="_Toc231226519"/>
      <w:r>
        <w:lastRenderedPageBreak/>
        <w:t>7. Medición de éxito y ROI</w:t>
      </w:r>
      <w:bookmarkEnd w:id="56"/>
    </w:p>
    <w:p w14:paraId="26DE3414" w14:textId="77777777" w:rsidR="005B6139" w:rsidRDefault="00000000">
      <w:pPr>
        <w:spacing w:after="120" w:line="276" w:lineRule="auto"/>
      </w:pPr>
      <w:r>
        <w:t>Las métricas técnicas del plan de evaluación (§5) no bastan para demostrar valor: un sistema puede tener 95% de exactitud y aun así no justificar su costo. Esta sección define cómo se mide el éxito desde la perspectiva de negocio y cómo se calcula el retorno de inversión.</w:t>
      </w:r>
    </w:p>
    <w:p w14:paraId="3580AA13" w14:textId="77777777" w:rsidR="005B6139" w:rsidRDefault="00000000">
      <w:pPr>
        <w:pStyle w:val="Ttulo2"/>
      </w:pPr>
      <w:bookmarkStart w:id="57" w:name="_Toc231226520"/>
      <w:r>
        <w:t xml:space="preserve">7.1 </w:t>
      </w:r>
      <w:proofErr w:type="spellStart"/>
      <w:r>
        <w:t>KPIs</w:t>
      </w:r>
      <w:proofErr w:type="spellEnd"/>
      <w:r>
        <w:t xml:space="preserve"> de negocio</w:t>
      </w:r>
      <w:bookmarkEnd w:id="57"/>
    </w:p>
    <w:p w14:paraId="24096755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>Identifica los indicadores que la organización ya rastrea (o debería rastrear) y que el sistema impactará. Cada KPI debe ser observable, atribuible y comparable contra una línea base.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5B6139" w14:paraId="7E4E78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CDE5D9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F771A0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CEDF04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Vincula a objetivo</w:t>
            </w:r>
          </w:p>
        </w:tc>
      </w:tr>
      <w:tr w:rsidR="005B6139" w14:paraId="0FDD3C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7BC8A7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Tiempo medio de respuesta al usuario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D733A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Desde la consulta hasta resolución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A59A1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Reducción del 60%</w:t>
            </w:r>
          </w:p>
        </w:tc>
      </w:tr>
      <w:tr w:rsidR="005B6139" w14:paraId="6553D1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537C8E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Casos resueltos sin escalamiento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DE2209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% sin intervención humana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C93EE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≥ 70%</w:t>
            </w:r>
          </w:p>
        </w:tc>
      </w:tr>
      <w:tr w:rsidR="005B6139" w14:paraId="55BCF0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88A7E8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Costo por consulta atendida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9E5F9A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Costo total / consultas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C65522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≤ S/ 0.50</w:t>
            </w:r>
          </w:p>
        </w:tc>
      </w:tr>
      <w:tr w:rsidR="005B6139" w14:paraId="4B69DA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5FDE1C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Satisfacción (CSAT / NPS)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D8BC94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Encuesta tras la interacción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C73C87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≥ 4.2 / 5</w:t>
            </w:r>
          </w:p>
        </w:tc>
      </w:tr>
      <w:tr w:rsidR="005B6139" w14:paraId="6F9BB0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FC3A40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3772E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0FCF96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</w:tr>
    </w:tbl>
    <w:p w14:paraId="42C7F2F6" w14:textId="77777777" w:rsidR="005B6139" w:rsidRDefault="00000000">
      <w:pPr>
        <w:pStyle w:val="Ttulo2"/>
      </w:pPr>
      <w:bookmarkStart w:id="58" w:name="_Toc231226521"/>
      <w:r>
        <w:t>7.2 Línea base (</w:t>
      </w:r>
      <w:proofErr w:type="spellStart"/>
      <w:r>
        <w:t>baseline</w:t>
      </w:r>
      <w:proofErr w:type="spellEnd"/>
      <w:r>
        <w:t xml:space="preserve"> pre-IA)</w:t>
      </w:r>
      <w:bookmarkEnd w:id="58"/>
    </w:p>
    <w:p w14:paraId="0BC091A0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 xml:space="preserve">Sin un </w:t>
      </w:r>
      <w:proofErr w:type="spellStart"/>
      <w:r>
        <w:rPr>
          <w:i/>
          <w:iCs/>
          <w:color w:val="64748B"/>
          <w:sz w:val="19"/>
          <w:szCs w:val="19"/>
        </w:rPr>
        <w:t>baseline</w:t>
      </w:r>
      <w:proofErr w:type="spellEnd"/>
      <w:r>
        <w:rPr>
          <w:i/>
          <w:iCs/>
          <w:color w:val="64748B"/>
          <w:sz w:val="19"/>
          <w:szCs w:val="19"/>
        </w:rPr>
        <w:t xml:space="preserve"> cuantitativo, cualquier mejora es anecdótica. Mide el estado previo durante al menos 2–4 semanas antes de desplegar, o reconstrúyelo a partir de registros históricos.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900"/>
        <w:gridCol w:w="2926"/>
      </w:tblGrid>
      <w:tr w:rsidR="005B6139" w14:paraId="0FE821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9F5AD3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6C373A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Valor base actual</w:t>
            </w:r>
          </w:p>
        </w:tc>
        <w:tc>
          <w:tcPr>
            <w:tcW w:w="29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8F9F89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Fuente / periodo</w:t>
            </w:r>
          </w:p>
        </w:tc>
      </w:tr>
      <w:tr w:rsidR="005B6139" w14:paraId="542E43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4D0C4B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Tiempo medio de atención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DD7063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18 minutos</w:t>
            </w:r>
          </w:p>
        </w:tc>
        <w:tc>
          <w:tcPr>
            <w:tcW w:w="29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2D6951" w14:textId="77777777" w:rsidR="005B6139" w:rsidRDefault="00000000"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Ticketing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últ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>. 4 semanas</w:t>
            </w:r>
          </w:p>
        </w:tc>
      </w:tr>
      <w:tr w:rsidR="005B6139" w14:paraId="0B781F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D063BC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Volumen de consultas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ED461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2 400 / mes</w:t>
            </w:r>
          </w:p>
        </w:tc>
        <w:tc>
          <w:tcPr>
            <w:tcW w:w="29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763FBE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Mesa de ayuda,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prom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>. trimestral</w:t>
            </w:r>
          </w:p>
        </w:tc>
      </w:tr>
      <w:tr w:rsidR="005B6139" w14:paraId="208CDC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6A16FB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006489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w="29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1DD54D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</w:tr>
    </w:tbl>
    <w:p w14:paraId="56FF07ED" w14:textId="77777777" w:rsidR="005B6139" w:rsidRDefault="00000000">
      <w:pPr>
        <w:pStyle w:val="Ttulo2"/>
      </w:pPr>
      <w:bookmarkStart w:id="59" w:name="_Toc231226522"/>
      <w:r>
        <w:t>7.3 Cálculo de ROI</w:t>
      </w:r>
      <w:bookmarkEnd w:id="59"/>
    </w:p>
    <w:p w14:paraId="10DFE113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>Estimación honesta: incluye todos los costos (no solo el modelo) y solo los beneficios efectivamente medibles. Acompáñala de un análisis de sensibilidad en los supuestos clave (volumen, precio del modelo, ahorro por consulta).</w:t>
      </w:r>
    </w:p>
    <w:p w14:paraId="77CA3E6F" w14:textId="77777777" w:rsidR="005B6139" w:rsidRDefault="00000000">
      <w:pPr>
        <w:pStyle w:val="Ttulo3"/>
      </w:pPr>
      <w:bookmarkStart w:id="60" w:name="_Toc231226523"/>
      <w:r>
        <w:t>Costos del proyecto</w:t>
      </w:r>
      <w:bookmarkEnd w:id="6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500"/>
        <w:gridCol w:w="2526"/>
      </w:tblGrid>
      <w:tr w:rsidR="005B6139" w14:paraId="7CE56A2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CA32CB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0B62FE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Monto (S/)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E1B4E4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Periodicidad</w:t>
            </w:r>
          </w:p>
        </w:tc>
      </w:tr>
      <w:tr w:rsidR="005B6139" w14:paraId="38B9367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26B736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Desarrollo (horas-equipo)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F4019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— único —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5AE2BD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Una vez</w:t>
            </w:r>
          </w:p>
        </w:tc>
      </w:tr>
      <w:tr w:rsidR="005B6139" w14:paraId="0080543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6B49D9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Tokens del modelo (LLM y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embeddings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>)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FCE2C6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Tokens × tarifa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9490B6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Mensual / variable</w:t>
            </w:r>
          </w:p>
        </w:tc>
      </w:tr>
      <w:tr w:rsidR="005B6139" w14:paraId="149BCE7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2C4B86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Infraestructura (vector store, cómputo,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LangSmith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>)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5A49B1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…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C9F3D4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Mensual</w:t>
            </w:r>
          </w:p>
        </w:tc>
      </w:tr>
      <w:tr w:rsidR="005B6139" w14:paraId="49EF985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4CFC95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Mantenimiento (curación de datos,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prompts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evals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>)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82A6EF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…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4B119D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Mensual</w:t>
            </w:r>
          </w:p>
        </w:tc>
      </w:tr>
      <w:tr w:rsidR="005B6139" w14:paraId="2AF20A3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B509F2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Gobernanza, seguridad y auditoría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4B3A71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…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0DDD5D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Anual</w:t>
            </w:r>
          </w:p>
        </w:tc>
      </w:tr>
    </w:tbl>
    <w:p w14:paraId="227F6449" w14:textId="77777777" w:rsidR="005B6139" w:rsidRDefault="00000000">
      <w:pPr>
        <w:pStyle w:val="Ttulo3"/>
      </w:pPr>
      <w:bookmarkStart w:id="61" w:name="_Toc231226524"/>
      <w:r>
        <w:t>Beneficios cuantificables</w:t>
      </w:r>
      <w:bookmarkEnd w:id="6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500"/>
        <w:gridCol w:w="2526"/>
      </w:tblGrid>
      <w:tr w:rsidR="005B6139" w14:paraId="01276D9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36F8BF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Beneficio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18204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Estimación (S/)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15A9FF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Periodicidad</w:t>
            </w:r>
          </w:p>
        </w:tc>
      </w:tr>
      <w:tr w:rsidR="005B6139" w14:paraId="17CEC3C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A4C892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lastRenderedPageBreak/>
              <w:t>Horas-persona liberadas × costo/hora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AF6D25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…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AFD28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Mensual</w:t>
            </w:r>
          </w:p>
        </w:tc>
      </w:tr>
      <w:tr w:rsidR="005B6139" w14:paraId="576B31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9270B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Reducción de errores / retrabajo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9BBFF8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…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204106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Mensual</w:t>
            </w:r>
          </w:p>
        </w:tc>
      </w:tr>
      <w:tr w:rsidR="005B6139" w14:paraId="694485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6784DA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Capacidad adicional sin contratar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06FAC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…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A8D01B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Anual</w:t>
            </w:r>
          </w:p>
        </w:tc>
      </w:tr>
      <w:tr w:rsidR="005B6139" w14:paraId="382156D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C6776F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Ingresos incrementales (si aplica)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E094EC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…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DF308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Mensual</w:t>
            </w:r>
          </w:p>
        </w:tc>
      </w:tr>
    </w:tbl>
    <w:p w14:paraId="720C72C1" w14:textId="77777777" w:rsidR="005B6139" w:rsidRDefault="00000000">
      <w:pPr>
        <w:pStyle w:val="Ttulo3"/>
      </w:pPr>
      <w:bookmarkStart w:id="62" w:name="_Toc231226525"/>
      <w:r>
        <w:t>Fórmula de ROI</w:t>
      </w:r>
      <w:bookmarkEnd w:id="62"/>
    </w:p>
    <w:p w14:paraId="629B465B" w14:textId="77777777" w:rsidR="005B6139" w:rsidRDefault="00000000">
      <w:pPr>
        <w:shd w:val="clear" w:color="auto" w:fill="0F172A"/>
        <w:spacing w:before="40" w:after="160"/>
        <w:ind w:left="120" w:right="120"/>
      </w:pPr>
      <w:r>
        <w:rPr>
          <w:rFonts w:ascii="Consolas" w:eastAsia="Consolas" w:hAnsi="Consolas" w:cs="Consolas"/>
          <w:color w:val="C3E8D8"/>
          <w:sz w:val="19"/>
          <w:szCs w:val="19"/>
        </w:rPr>
        <w:t>ROI (%) = (Beneficio neto anual / Costo total anual) × 100</w:t>
      </w:r>
      <w:r>
        <w:br/>
      </w:r>
      <w:r>
        <w:rPr>
          <w:rFonts w:ascii="Consolas" w:eastAsia="Consolas" w:hAnsi="Consolas" w:cs="Consolas"/>
          <w:color w:val="C3E8D8"/>
          <w:sz w:val="19"/>
          <w:szCs w:val="19"/>
        </w:rPr>
        <w:t>Periodo de retorno (meses) = Inversión inicial / Beneficio neto mensual</w:t>
      </w:r>
    </w:p>
    <w:p w14:paraId="79E6EECA" w14:textId="77777777" w:rsidR="005B6139" w:rsidRDefault="00000000">
      <w:pPr>
        <w:spacing w:after="120"/>
      </w:pPr>
      <w:r>
        <w:rPr>
          <w:i/>
          <w:iCs/>
          <w:color w:val="0F766E"/>
          <w:sz w:val="21"/>
          <w:szCs w:val="21"/>
        </w:rPr>
        <w:t>[ Resultado del cálculo y supuestos clave que lo sostienen</w:t>
      </w:r>
      <w:proofErr w:type="gramStart"/>
      <w:r>
        <w:rPr>
          <w:i/>
          <w:iCs/>
          <w:color w:val="0F766E"/>
          <w:sz w:val="21"/>
          <w:szCs w:val="21"/>
        </w:rPr>
        <w:t>. ]</w:t>
      </w:r>
      <w:proofErr w:type="gramEnd"/>
    </w:p>
    <w:p w14:paraId="2B63C481" w14:textId="77777777" w:rsidR="005B6139" w:rsidRDefault="00000000">
      <w:pPr>
        <w:pStyle w:val="Ttulo2"/>
      </w:pPr>
      <w:bookmarkStart w:id="63" w:name="_Toc231226526"/>
      <w:r>
        <w:t>7.4 Tablero de éxito (técnico + negocio)</w:t>
      </w:r>
      <w:bookmarkEnd w:id="63"/>
    </w:p>
    <w:p w14:paraId="2D764BED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 xml:space="preserve">Un único cuadro de mando que combina las métricas técnicas (§5) con los </w:t>
      </w:r>
      <w:proofErr w:type="spellStart"/>
      <w:r>
        <w:rPr>
          <w:i/>
          <w:iCs/>
          <w:color w:val="64748B"/>
          <w:sz w:val="19"/>
          <w:szCs w:val="19"/>
        </w:rPr>
        <w:t>KPIs</w:t>
      </w:r>
      <w:proofErr w:type="spellEnd"/>
      <w:r>
        <w:rPr>
          <w:i/>
          <w:iCs/>
          <w:color w:val="64748B"/>
          <w:sz w:val="19"/>
          <w:szCs w:val="19"/>
        </w:rPr>
        <w:t xml:space="preserve"> de negocio (§7.1). Es lo que se revisa con sponsors y </w:t>
      </w:r>
      <w:proofErr w:type="spellStart"/>
      <w:r>
        <w:rPr>
          <w:i/>
          <w:iCs/>
          <w:color w:val="64748B"/>
          <w:sz w:val="19"/>
          <w:szCs w:val="19"/>
        </w:rPr>
        <w:t>stakeholders</w:t>
      </w:r>
      <w:proofErr w:type="spellEnd"/>
      <w:r>
        <w:rPr>
          <w:i/>
          <w:iCs/>
          <w:color w:val="64748B"/>
          <w:sz w:val="19"/>
          <w:szCs w:val="19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1800"/>
        <w:gridCol w:w="1826"/>
      </w:tblGrid>
      <w:tr w:rsidR="005B6139" w14:paraId="355A12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4B8C61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553171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Dimensión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568B7A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Umbral</w:t>
            </w:r>
          </w:p>
        </w:tc>
        <w:tc>
          <w:tcPr>
            <w:tcW w:w="1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318F7B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Actual</w:t>
            </w:r>
          </w:p>
        </w:tc>
      </w:tr>
      <w:tr w:rsidR="005B6139" w14:paraId="1BC8F0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74BCDE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Exactitud sobre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golden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set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7E798D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Técnica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09D517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≥ 90%</w:t>
            </w:r>
          </w:p>
        </w:tc>
        <w:tc>
          <w:tcPr>
            <w:tcW w:w="1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0960A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</w:tr>
      <w:tr w:rsidR="005B6139" w14:paraId="5F6B79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AA2FF" w14:textId="77777777" w:rsidR="005B6139" w:rsidRDefault="00000000"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Groundedness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(online)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BBECB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Técnica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334763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≥ 95%</w:t>
            </w:r>
          </w:p>
        </w:tc>
        <w:tc>
          <w:tcPr>
            <w:tcW w:w="1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469268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</w:tr>
      <w:tr w:rsidR="005B6139" w14:paraId="3B0AD7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2B5A2D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Costo por consulta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2F417F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Operativa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F0741C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≤ S/ 0.50</w:t>
            </w:r>
          </w:p>
        </w:tc>
        <w:tc>
          <w:tcPr>
            <w:tcW w:w="1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A3413F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</w:tr>
      <w:tr w:rsidR="005B6139" w14:paraId="31F8CC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79915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Tasa de resolución sin escalado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E8924C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Negocio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413504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≥ 70%</w:t>
            </w:r>
          </w:p>
        </w:tc>
        <w:tc>
          <w:tcPr>
            <w:tcW w:w="1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9BB844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</w:tr>
      <w:tr w:rsidR="005B6139" w14:paraId="54C75B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B966F8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Satisfacción del usuario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AFF3D0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Negocio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29437D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≥ 4.2/5</w:t>
            </w:r>
          </w:p>
        </w:tc>
        <w:tc>
          <w:tcPr>
            <w:tcW w:w="1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0ECC7A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 </w:t>
            </w:r>
          </w:p>
        </w:tc>
      </w:tr>
    </w:tbl>
    <w:p w14:paraId="7F17E97B" w14:textId="77777777" w:rsidR="005B6139" w:rsidRDefault="00000000">
      <w:pPr>
        <w:pStyle w:val="Ttulo2"/>
      </w:pPr>
      <w:bookmarkStart w:id="64" w:name="_Toc231226527"/>
      <w:r>
        <w:t>7.5 Cadencia de revisión</w:t>
      </w:r>
      <w:bookmarkEnd w:id="64"/>
    </w:p>
    <w:p w14:paraId="536502E0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Diaria automatizada: </w:t>
      </w:r>
      <w:proofErr w:type="spellStart"/>
      <w:r>
        <w:t>dashboards</w:t>
      </w:r>
      <w:proofErr w:type="spellEnd"/>
      <w:r>
        <w:t xml:space="preserve"> de costo, latencia y errores.</w:t>
      </w:r>
    </w:p>
    <w:p w14:paraId="652C3A7E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Semanal con el equipo técnico: métricas de §5 y experimentos abiertos en </w:t>
      </w:r>
      <w:proofErr w:type="spellStart"/>
      <w:r>
        <w:t>LangSmith</w:t>
      </w:r>
      <w:proofErr w:type="spellEnd"/>
      <w:r>
        <w:t>.</w:t>
      </w:r>
    </w:p>
    <w:p w14:paraId="6CCCDBEC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Mensual con sponsors: tablero §7.4 y avance hacia los </w:t>
      </w:r>
      <w:proofErr w:type="spellStart"/>
      <w:r>
        <w:t>KPIs</w:t>
      </w:r>
      <w:proofErr w:type="spellEnd"/>
      <w:r>
        <w:t xml:space="preserve"> de negocio.</w:t>
      </w:r>
    </w:p>
    <w:p w14:paraId="0A1DD902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Trimestral: revisión del cálculo de ROI y decisión de continuar, escalar o pivotar.</w:t>
      </w:r>
    </w:p>
    <w:p w14:paraId="361AE756" w14:textId="77777777" w:rsidR="005B6139" w:rsidRDefault="00000000">
      <w:r>
        <w:br w:type="page"/>
      </w:r>
    </w:p>
    <w:p w14:paraId="41299E44" w14:textId="77777777" w:rsidR="005B6139" w:rsidRDefault="00000000">
      <w:pPr>
        <w:pStyle w:val="Ttulo1"/>
      </w:pPr>
      <w:bookmarkStart w:id="65" w:name="_Toc231226528"/>
      <w:r>
        <w:lastRenderedPageBreak/>
        <w:t>8. Despliegue y operación</w:t>
      </w:r>
      <w:bookmarkEnd w:id="65"/>
    </w:p>
    <w:p w14:paraId="74A9703D" w14:textId="77777777" w:rsidR="005B6139" w:rsidRDefault="00000000">
      <w:pPr>
        <w:spacing w:after="120" w:line="276" w:lineRule="auto"/>
      </w:pPr>
      <w:r>
        <w:t xml:space="preserve">Cómo se construye, libera y opera el sistema en producción. La diferencia con software tradicional: los </w:t>
      </w:r>
      <w:proofErr w:type="spellStart"/>
      <w:r>
        <w:t>prompts</w:t>
      </w:r>
      <w:proofErr w:type="spellEnd"/>
      <w:r>
        <w:t xml:space="preserve"> y los modelos son artefactos </w:t>
      </w:r>
      <w:proofErr w:type="spellStart"/>
      <w:r>
        <w:t>versionables</w:t>
      </w:r>
      <w:proofErr w:type="spellEnd"/>
      <w:r>
        <w:t xml:space="preserve"> que pueden cambiar el comportamiento sin que cambie el código, así que el pipeline de </w:t>
      </w:r>
      <w:proofErr w:type="spellStart"/>
      <w:r>
        <w:t>release</w:t>
      </w:r>
      <w:proofErr w:type="spellEnd"/>
      <w:r>
        <w:t xml:space="preserve"> debe versionarlos y evaluarlos junto al código.</w:t>
      </w:r>
    </w:p>
    <w:p w14:paraId="2343D6B0" w14:textId="77777777" w:rsidR="005B6139" w:rsidRDefault="00000000">
      <w:pPr>
        <w:pStyle w:val="Ttulo2"/>
      </w:pPr>
      <w:bookmarkStart w:id="66" w:name="_Toc231226529"/>
      <w:r>
        <w:t>8.1 Entornos</w:t>
      </w:r>
      <w:bookmarkEnd w:id="6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26"/>
      </w:tblGrid>
      <w:tr w:rsidR="005B6139" w14:paraId="7B5E8E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8FE198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Entorno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E853F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33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DA93A3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Datos / modelo</w:t>
            </w:r>
          </w:p>
        </w:tc>
      </w:tr>
      <w:tr w:rsidR="005B6139" w14:paraId="76ABC8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8277B8" w14:textId="77777777" w:rsidR="005B6139" w:rsidRDefault="00000000">
            <w:r>
              <w:rPr>
                <w:color w:val="334155"/>
                <w:sz w:val="20"/>
                <w:szCs w:val="20"/>
              </w:rPr>
              <w:t>Desarrollo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37C069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Iteración rápida, pruebas locales</w:t>
            </w:r>
          </w:p>
        </w:tc>
        <w:tc>
          <w:tcPr>
            <w:tcW w:w="33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DD4BA4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Datos sintéticos, modelo flash</w:t>
            </w:r>
          </w:p>
        </w:tc>
      </w:tr>
      <w:tr w:rsidR="005B6139" w14:paraId="5BD7F8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2706D3" w14:textId="77777777" w:rsidR="005B6139" w:rsidRDefault="00000000">
            <w:proofErr w:type="spellStart"/>
            <w:r>
              <w:rPr>
                <w:color w:val="334155"/>
                <w:sz w:val="20"/>
                <w:szCs w:val="20"/>
              </w:rPr>
              <w:t>Staging</w:t>
            </w:r>
            <w:proofErr w:type="spellEnd"/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3D8D9D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Evaluación contra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dataset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completo</w:t>
            </w:r>
          </w:p>
        </w:tc>
        <w:tc>
          <w:tcPr>
            <w:tcW w:w="33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6EAC62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Datos reales anonimizados</w:t>
            </w:r>
          </w:p>
        </w:tc>
      </w:tr>
      <w:tr w:rsidR="005B6139" w14:paraId="75ED26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5BA87D" w14:textId="77777777" w:rsidR="005B6139" w:rsidRDefault="00000000">
            <w:r>
              <w:rPr>
                <w:color w:val="334155"/>
                <w:sz w:val="20"/>
                <w:szCs w:val="20"/>
              </w:rPr>
              <w:t>Producción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5B72D7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Tráfico real</w:t>
            </w:r>
          </w:p>
        </w:tc>
        <w:tc>
          <w:tcPr>
            <w:tcW w:w="33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517B1E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Datos reales, modelo de producción</w:t>
            </w:r>
          </w:p>
        </w:tc>
      </w:tr>
    </w:tbl>
    <w:p w14:paraId="25D7FB16" w14:textId="77777777" w:rsidR="005B6139" w:rsidRDefault="00000000">
      <w:pPr>
        <w:pStyle w:val="Ttulo2"/>
      </w:pPr>
      <w:bookmarkStart w:id="67" w:name="_Toc231226530"/>
      <w:r>
        <w:t>8.2 CI/CD y versionado</w:t>
      </w:r>
      <w:bookmarkEnd w:id="67"/>
    </w:p>
    <w:p w14:paraId="69C8453E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 xml:space="preserve">Trata </w:t>
      </w:r>
      <w:proofErr w:type="spellStart"/>
      <w:r>
        <w:rPr>
          <w:i/>
          <w:iCs/>
          <w:color w:val="64748B"/>
          <w:sz w:val="19"/>
          <w:szCs w:val="19"/>
        </w:rPr>
        <w:t>prompts</w:t>
      </w:r>
      <w:proofErr w:type="spellEnd"/>
      <w:r>
        <w:rPr>
          <w:i/>
          <w:iCs/>
          <w:color w:val="64748B"/>
          <w:sz w:val="19"/>
          <w:szCs w:val="19"/>
        </w:rPr>
        <w:t>, esquemas y configuración como código: en repositorio, con revisión por pares y pipeline automatizado. Cada cambio dispara la evaluación de §5.</w:t>
      </w:r>
    </w:p>
    <w:p w14:paraId="43155BF3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Repositorio único con código, </w:t>
      </w:r>
      <w:proofErr w:type="spellStart"/>
      <w:r>
        <w:t>prompts</w:t>
      </w:r>
      <w:proofErr w:type="spellEnd"/>
      <w:r>
        <w:t xml:space="preserve"> versionados, esquemas </w:t>
      </w:r>
      <w:proofErr w:type="spellStart"/>
      <w:r>
        <w:t>Pydantic</w:t>
      </w:r>
      <w:proofErr w:type="spellEnd"/>
      <w:r>
        <w:t xml:space="preserve"> y configuración.</w:t>
      </w:r>
    </w:p>
    <w:p w14:paraId="25755FDB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Pipeline CI: </w:t>
      </w:r>
      <w:proofErr w:type="spellStart"/>
      <w:r>
        <w:t>lint</w:t>
      </w:r>
      <w:proofErr w:type="spellEnd"/>
      <w:r>
        <w:t xml:space="preserve">, </w:t>
      </w:r>
      <w:proofErr w:type="spellStart"/>
      <w:r>
        <w:t>tests</w:t>
      </w:r>
      <w:proofErr w:type="spellEnd"/>
      <w:r>
        <w:t xml:space="preserve"> unitarios, ejecución del </w:t>
      </w:r>
      <w:proofErr w:type="spellStart"/>
      <w:r>
        <w:t>golden</w:t>
      </w:r>
      <w:proofErr w:type="spellEnd"/>
      <w:r>
        <w:t xml:space="preserve"> set en </w:t>
      </w:r>
      <w:proofErr w:type="spellStart"/>
      <w:r>
        <w:t>LangSmith</w:t>
      </w:r>
      <w:proofErr w:type="spellEnd"/>
      <w:r>
        <w:t>, verificación de umbrales.</w:t>
      </w:r>
    </w:p>
    <w:p w14:paraId="22EB2196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Regla de promoción: no se despliega si la evaluación cae frente al </w:t>
      </w:r>
      <w:proofErr w:type="spellStart"/>
      <w:r>
        <w:t>baseline</w:t>
      </w:r>
      <w:proofErr w:type="spellEnd"/>
      <w:r>
        <w:t xml:space="preserve"> en métricas críticas.</w:t>
      </w:r>
    </w:p>
    <w:p w14:paraId="317446D8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Versionado semántico de </w:t>
      </w:r>
      <w:proofErr w:type="spellStart"/>
      <w:r>
        <w:t>prompts</w:t>
      </w:r>
      <w:proofErr w:type="spellEnd"/>
      <w:r>
        <w:t xml:space="preserve"> (P-resumen v1, v2) y de modelos (modelo + fecha de </w:t>
      </w:r>
      <w:proofErr w:type="spellStart"/>
      <w:r>
        <w:t>snapshot</w:t>
      </w:r>
      <w:proofErr w:type="spellEnd"/>
      <w:r>
        <w:t>).</w:t>
      </w:r>
    </w:p>
    <w:p w14:paraId="54CE8DA8" w14:textId="77777777" w:rsidR="005B6139" w:rsidRDefault="00000000">
      <w:pPr>
        <w:pStyle w:val="Ttulo2"/>
      </w:pPr>
      <w:bookmarkStart w:id="68" w:name="_Toc231226531"/>
      <w:r>
        <w:t>8.3 Topología de despliegue</w:t>
      </w:r>
      <w:bookmarkEnd w:id="68"/>
    </w:p>
    <w:p w14:paraId="131D40EC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>Elige la topología según volumen, requisitos de latencia, soberanía de datos y madurez del equipo. Cada opción tiene implicaciones de costo y operación.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026"/>
      </w:tblGrid>
      <w:tr w:rsidR="005B6139" w14:paraId="3013F4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05DDF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Opción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2E206E" w14:textId="77777777" w:rsidR="005B6139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aplica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F15CB" w14:textId="77777777" w:rsidR="005B613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Trade-offs</w:t>
            </w:r>
            <w:proofErr w:type="spellEnd"/>
          </w:p>
        </w:tc>
      </w:tr>
      <w:tr w:rsidR="005B6139" w14:paraId="393157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8742E4" w14:textId="77777777" w:rsidR="005B6139" w:rsidRDefault="00000000"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LangGraph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Platform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(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cloud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>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1DCAF7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MVP rápido, sin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ops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dedicada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005107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Menor control, datos fuera</w:t>
            </w:r>
          </w:p>
        </w:tc>
      </w:tr>
      <w:tr w:rsidR="005B6139" w14:paraId="6A94EC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F9A108" w14:textId="77777777" w:rsidR="005B6139" w:rsidRDefault="00000000"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Self-hosted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(Docker)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A388B2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Servidor único, baja escala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BFF7DF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Simple; no HA</w:t>
            </w:r>
          </w:p>
        </w:tc>
      </w:tr>
      <w:tr w:rsidR="005B6139" w14:paraId="33D209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3CC17D" w14:textId="77777777" w:rsidR="005B6139" w:rsidRDefault="00000000"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Kubernetes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/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cloud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>-native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D7D578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Alta escala, HA,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multi-región</w:t>
            </w:r>
            <w:proofErr w:type="spellEnd"/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251637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Mayor complejidad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ops</w:t>
            </w:r>
            <w:proofErr w:type="spellEnd"/>
          </w:p>
        </w:tc>
      </w:tr>
      <w:tr w:rsidR="005B6139" w14:paraId="10767C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C7600B" w14:textId="77777777" w:rsidR="005B6139" w:rsidRDefault="00000000"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Serverless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(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Functions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/ Lambda)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BC4C94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Tráfico esporádico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D2A7A7" w14:textId="77777777" w:rsidR="005B6139" w:rsidRDefault="00000000"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Cold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starts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>, límites de tiempo</w:t>
            </w:r>
          </w:p>
        </w:tc>
      </w:tr>
    </w:tbl>
    <w:p w14:paraId="2C7FC6AC" w14:textId="77777777" w:rsidR="005B6139" w:rsidRDefault="00000000">
      <w:pPr>
        <w:spacing w:after="120"/>
      </w:pPr>
      <w:r>
        <w:rPr>
          <w:i/>
          <w:iCs/>
          <w:color w:val="0F766E"/>
          <w:sz w:val="21"/>
          <w:szCs w:val="21"/>
        </w:rPr>
        <w:t>[ Opción elegida y justificación frente a §2.4 (latencia, costo, privacidad)</w:t>
      </w:r>
      <w:proofErr w:type="gramStart"/>
      <w:r>
        <w:rPr>
          <w:i/>
          <w:iCs/>
          <w:color w:val="0F766E"/>
          <w:sz w:val="21"/>
          <w:szCs w:val="21"/>
        </w:rPr>
        <w:t>. ]</w:t>
      </w:r>
      <w:proofErr w:type="gramEnd"/>
    </w:p>
    <w:p w14:paraId="3CF57094" w14:textId="77777777" w:rsidR="005B6139" w:rsidRDefault="00000000">
      <w:pPr>
        <w:pStyle w:val="Ttulo2"/>
      </w:pPr>
      <w:bookmarkStart w:id="69" w:name="_Toc231226532"/>
      <w:r>
        <w:t>8.4 Configuración y secretos</w:t>
      </w:r>
      <w:bookmarkEnd w:id="69"/>
    </w:p>
    <w:p w14:paraId="2EECAB2B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API </w:t>
      </w:r>
      <w:proofErr w:type="spellStart"/>
      <w:r>
        <w:t>keys</w:t>
      </w:r>
      <w:proofErr w:type="spellEnd"/>
      <w:r>
        <w:t xml:space="preserve"> fuera del código: gestor de secretos (AWS </w:t>
      </w:r>
      <w:proofErr w:type="spellStart"/>
      <w:r>
        <w:t>Secrets</w:t>
      </w:r>
      <w:proofErr w:type="spellEnd"/>
      <w:r>
        <w:t xml:space="preserve"> Manager, </w:t>
      </w:r>
      <w:proofErr w:type="spellStart"/>
      <w:r>
        <w:t>Vault</w:t>
      </w:r>
      <w:proofErr w:type="spellEnd"/>
      <w:r>
        <w:t>, Doppler) o variables seguras del entorno.</w:t>
      </w:r>
    </w:p>
    <w:p w14:paraId="486F5C73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Configuración por entorno en archivos versionados sin secretos (solo referencias).</w:t>
      </w:r>
    </w:p>
    <w:p w14:paraId="733A7AB8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Rotación de </w:t>
      </w:r>
      <w:proofErr w:type="spellStart"/>
      <w:r>
        <w:t>keys</w:t>
      </w:r>
      <w:proofErr w:type="spellEnd"/>
      <w:r>
        <w:t>: periodicidad y procedimiento.</w:t>
      </w:r>
    </w:p>
    <w:p w14:paraId="2582E7F8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Principio de mínimo privilegio para credenciales de bases de datos y </w:t>
      </w:r>
      <w:proofErr w:type="spellStart"/>
      <w:r>
        <w:t>APIs</w:t>
      </w:r>
      <w:proofErr w:type="spellEnd"/>
      <w:r>
        <w:t xml:space="preserve"> externas.</w:t>
      </w:r>
    </w:p>
    <w:p w14:paraId="2A09EA24" w14:textId="77777777" w:rsidR="005B6139" w:rsidRDefault="00000000">
      <w:pPr>
        <w:pStyle w:val="Ttulo2"/>
      </w:pPr>
      <w:bookmarkStart w:id="70" w:name="_Toc231226533"/>
      <w:r>
        <w:t xml:space="preserve">8.5 Estrategias de </w:t>
      </w:r>
      <w:proofErr w:type="spellStart"/>
      <w:r>
        <w:t>release</w:t>
      </w:r>
      <w:bookmarkEnd w:id="7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B6139" w14:paraId="3AF291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6820C6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Estrategia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BE2087" w14:textId="77777777" w:rsidR="005B6139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usar</w:t>
            </w:r>
          </w:p>
        </w:tc>
      </w:tr>
      <w:tr w:rsidR="005B6139" w14:paraId="29E883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BCB135" w14:textId="77777777" w:rsidR="005B6139" w:rsidRDefault="00000000">
            <w:r>
              <w:rPr>
                <w:color w:val="334155"/>
                <w:sz w:val="20"/>
                <w:szCs w:val="20"/>
              </w:rPr>
              <w:t>Shadow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E6F242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Corre la nueva versión en paralelo sin afectar al usuario; compara salidas. Ideal para validar antes del primer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release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>.</w:t>
            </w:r>
          </w:p>
        </w:tc>
      </w:tr>
      <w:tr w:rsidR="005B6139" w14:paraId="5267C8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114CEE" w14:textId="77777777" w:rsidR="005B6139" w:rsidRDefault="00000000">
            <w:proofErr w:type="spellStart"/>
            <w:r>
              <w:rPr>
                <w:color w:val="334155"/>
                <w:sz w:val="20"/>
                <w:szCs w:val="20"/>
              </w:rPr>
              <w:t>Canary</w:t>
            </w:r>
            <w:proofErr w:type="spellEnd"/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C13DAC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Enrutar 5–10% del tráfico a la nueva versión; promover si las métricas se mantienen.</w:t>
            </w:r>
          </w:p>
        </w:tc>
      </w:tr>
      <w:tr w:rsidR="005B6139" w14:paraId="4A6871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94E778" w14:textId="77777777" w:rsidR="005B6139" w:rsidRDefault="00000000">
            <w:r>
              <w:rPr>
                <w:color w:val="334155"/>
                <w:sz w:val="20"/>
                <w:szCs w:val="20"/>
              </w:rPr>
              <w:t>Blue-</w:t>
            </w:r>
            <w:proofErr w:type="spellStart"/>
            <w:r>
              <w:rPr>
                <w:color w:val="334155"/>
                <w:sz w:val="20"/>
                <w:szCs w:val="20"/>
              </w:rPr>
              <w:t>green</w:t>
            </w:r>
            <w:proofErr w:type="spellEnd"/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80D496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Mantener dos entornos completos; conmutar al nuevo en un solo paso, con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rollback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instantáneo.</w:t>
            </w:r>
          </w:p>
        </w:tc>
      </w:tr>
      <w:tr w:rsidR="005B6139" w14:paraId="604060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CBDB9E" w14:textId="77777777" w:rsidR="005B6139" w:rsidRDefault="00000000">
            <w:proofErr w:type="spellStart"/>
            <w:r>
              <w:rPr>
                <w:color w:val="334155"/>
                <w:sz w:val="20"/>
                <w:szCs w:val="20"/>
              </w:rPr>
              <w:t>Feature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flag</w:t>
            </w:r>
            <w:proofErr w:type="spellEnd"/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4FC50" w14:textId="77777777" w:rsidR="005B6139" w:rsidRDefault="00000000">
            <w:r>
              <w:rPr>
                <w:i/>
                <w:iCs/>
                <w:color w:val="64748B"/>
                <w:sz w:val="19"/>
                <w:szCs w:val="19"/>
              </w:rPr>
              <w:t>Activar el comportamiento nuevo por segmento (rol, geografía, beta).</w:t>
            </w:r>
          </w:p>
        </w:tc>
      </w:tr>
    </w:tbl>
    <w:p w14:paraId="20C5ED9A" w14:textId="77777777" w:rsidR="005B6139" w:rsidRDefault="00000000">
      <w:pPr>
        <w:pStyle w:val="Ttulo2"/>
      </w:pPr>
      <w:bookmarkStart w:id="71" w:name="_Toc231226534"/>
      <w:r>
        <w:t>8.6 Monitoreo y alertas</w:t>
      </w:r>
      <w:bookmarkEnd w:id="71"/>
    </w:p>
    <w:p w14:paraId="6438ECA2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proofErr w:type="spellStart"/>
      <w:r>
        <w:rPr>
          <w:i/>
          <w:iCs/>
          <w:color w:val="64748B"/>
          <w:sz w:val="19"/>
          <w:szCs w:val="19"/>
        </w:rPr>
        <w:t>LangSmith</w:t>
      </w:r>
      <w:proofErr w:type="spellEnd"/>
      <w:r>
        <w:rPr>
          <w:i/>
          <w:iCs/>
          <w:color w:val="64748B"/>
          <w:sz w:val="19"/>
          <w:szCs w:val="19"/>
        </w:rPr>
        <w:t xml:space="preserve"> cubre la </w:t>
      </w:r>
      <w:proofErr w:type="spellStart"/>
      <w:r>
        <w:rPr>
          <w:i/>
          <w:iCs/>
          <w:color w:val="64748B"/>
          <w:sz w:val="19"/>
          <w:szCs w:val="19"/>
        </w:rPr>
        <w:t>observabilidad</w:t>
      </w:r>
      <w:proofErr w:type="spellEnd"/>
      <w:r>
        <w:rPr>
          <w:i/>
          <w:iCs/>
          <w:color w:val="64748B"/>
          <w:sz w:val="19"/>
          <w:szCs w:val="19"/>
        </w:rPr>
        <w:t xml:space="preserve"> del comportamiento del LLM; complétalo con métricas de infraestructura tradicionales. Las alertas deben ser accionables: cada una con un </w:t>
      </w:r>
      <w:proofErr w:type="spellStart"/>
      <w:r>
        <w:rPr>
          <w:i/>
          <w:iCs/>
          <w:color w:val="64748B"/>
          <w:sz w:val="19"/>
          <w:szCs w:val="19"/>
        </w:rPr>
        <w:t>runbook</w:t>
      </w:r>
      <w:proofErr w:type="spellEnd"/>
      <w:r>
        <w:rPr>
          <w:i/>
          <w:iCs/>
          <w:color w:val="64748B"/>
          <w:sz w:val="19"/>
          <w:szCs w:val="19"/>
        </w:rPr>
        <w:t>.</w:t>
      </w:r>
    </w:p>
    <w:p w14:paraId="76DAEBD3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Latencia (p50, p95, p99), tasa de error, tasa de </w:t>
      </w:r>
      <w:proofErr w:type="spellStart"/>
      <w:r>
        <w:t>tool-call</w:t>
      </w:r>
      <w:proofErr w:type="spellEnd"/>
      <w:r>
        <w:t xml:space="preserve"> fallido.</w:t>
      </w:r>
    </w:p>
    <w:p w14:paraId="4795E9D9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Costo acumulado vs. presupuesto (alerta a 70%, 90%, 100%).</w:t>
      </w:r>
    </w:p>
    <w:p w14:paraId="5D390EC2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Calidad: caída de métricas online de </w:t>
      </w:r>
      <w:proofErr w:type="spellStart"/>
      <w:r>
        <w:t>LangSmith</w:t>
      </w:r>
      <w:proofErr w:type="spellEnd"/>
      <w:r>
        <w:t xml:space="preserve"> por debajo del umbral.</w:t>
      </w:r>
    </w:p>
    <w:p w14:paraId="70F81C03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Seguridad: intentos sospechosos de inyección de </w:t>
      </w:r>
      <w:proofErr w:type="spellStart"/>
      <w:r>
        <w:t>prompts</w:t>
      </w:r>
      <w:proofErr w:type="spellEnd"/>
      <w:r>
        <w:t xml:space="preserve"> o uso anómalo.</w:t>
      </w:r>
    </w:p>
    <w:p w14:paraId="7957A2BC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Saturación del </w:t>
      </w:r>
      <w:proofErr w:type="spellStart"/>
      <w:r>
        <w:t>checkpointer</w:t>
      </w:r>
      <w:proofErr w:type="spellEnd"/>
      <w:r>
        <w:t xml:space="preserve"> / vector store (espacio, conexiones).</w:t>
      </w:r>
    </w:p>
    <w:p w14:paraId="320B0C0C" w14:textId="77777777" w:rsidR="005B6139" w:rsidRDefault="00000000">
      <w:pPr>
        <w:pStyle w:val="Ttulo2"/>
      </w:pPr>
      <w:bookmarkStart w:id="72" w:name="_Toc231226535"/>
      <w:r>
        <w:t>8.7 Procedimiento ante incidentes</w:t>
      </w:r>
      <w:bookmarkEnd w:id="72"/>
    </w:p>
    <w:p w14:paraId="6CD9E4AD" w14:textId="77777777" w:rsidR="005B6139" w:rsidRDefault="00000000">
      <w:pPr>
        <w:pStyle w:val="Prrafodelista"/>
        <w:numPr>
          <w:ilvl w:val="0"/>
          <w:numId w:val="5"/>
        </w:numPr>
        <w:spacing w:after="60" w:line="268" w:lineRule="auto"/>
      </w:pPr>
      <w:r>
        <w:t>Detección: la alerta indica métrica y umbral excedido.</w:t>
      </w:r>
    </w:p>
    <w:p w14:paraId="7E26A326" w14:textId="77777777" w:rsidR="005B6139" w:rsidRDefault="00000000">
      <w:pPr>
        <w:pStyle w:val="Prrafodelista"/>
        <w:numPr>
          <w:ilvl w:val="0"/>
          <w:numId w:val="5"/>
        </w:numPr>
        <w:spacing w:after="60" w:line="268" w:lineRule="auto"/>
      </w:pPr>
      <w:proofErr w:type="spellStart"/>
      <w:r>
        <w:t>Triage</w:t>
      </w:r>
      <w:proofErr w:type="spellEnd"/>
      <w:r>
        <w:t>: clasificar como degradación de calidad, latencia, costo o disponibilidad.</w:t>
      </w:r>
    </w:p>
    <w:p w14:paraId="2B4DF4FF" w14:textId="77777777" w:rsidR="005B6139" w:rsidRDefault="00000000">
      <w:pPr>
        <w:pStyle w:val="Prrafodelista"/>
        <w:numPr>
          <w:ilvl w:val="0"/>
          <w:numId w:val="5"/>
        </w:numPr>
        <w:spacing w:after="60" w:line="268" w:lineRule="auto"/>
      </w:pPr>
      <w:r>
        <w:t xml:space="preserve">Diagnóstico: revisar trazas </w:t>
      </w:r>
      <w:proofErr w:type="spellStart"/>
      <w:r>
        <w:t>LangSmith</w:t>
      </w:r>
      <w:proofErr w:type="spellEnd"/>
      <w:r>
        <w:t xml:space="preserve"> del periodo, comparar con </w:t>
      </w:r>
      <w:proofErr w:type="spellStart"/>
      <w:r>
        <w:t>baseline</w:t>
      </w:r>
      <w:proofErr w:type="spellEnd"/>
      <w:r>
        <w:t>.</w:t>
      </w:r>
    </w:p>
    <w:p w14:paraId="68BCAEC7" w14:textId="77777777" w:rsidR="005B6139" w:rsidRDefault="00000000">
      <w:pPr>
        <w:pStyle w:val="Prrafodelista"/>
        <w:numPr>
          <w:ilvl w:val="0"/>
          <w:numId w:val="5"/>
        </w:numPr>
        <w:spacing w:after="60" w:line="268" w:lineRule="auto"/>
      </w:pPr>
      <w:r>
        <w:t xml:space="preserve">Mitigación: </w:t>
      </w:r>
      <w:proofErr w:type="spellStart"/>
      <w:r>
        <w:t>rollback</w:t>
      </w:r>
      <w:proofErr w:type="spellEnd"/>
      <w:r>
        <w:t xml:space="preserve"> del </w:t>
      </w:r>
      <w:proofErr w:type="spellStart"/>
      <w:r>
        <w:t>prompt</w:t>
      </w:r>
      <w:proofErr w:type="spellEnd"/>
      <w:r>
        <w:t xml:space="preserve"> o modelo, </w:t>
      </w:r>
      <w:proofErr w:type="spellStart"/>
      <w:r>
        <w:t>fallback</w:t>
      </w:r>
      <w:proofErr w:type="spellEnd"/>
      <w:r>
        <w:t xml:space="preserve"> de proveedor, o degradación controlada.</w:t>
      </w:r>
    </w:p>
    <w:p w14:paraId="298A07D3" w14:textId="77777777" w:rsidR="005B6139" w:rsidRDefault="00000000">
      <w:pPr>
        <w:pStyle w:val="Prrafodelista"/>
        <w:numPr>
          <w:ilvl w:val="0"/>
          <w:numId w:val="5"/>
        </w:numPr>
        <w:spacing w:after="60" w:line="268" w:lineRule="auto"/>
      </w:pPr>
      <w:proofErr w:type="spellStart"/>
      <w:r>
        <w:t>Post-mortem</w:t>
      </w:r>
      <w:proofErr w:type="spellEnd"/>
      <w:r>
        <w:t xml:space="preserve">: causa raíz, lecciones, ajustes al </w:t>
      </w:r>
      <w:proofErr w:type="spellStart"/>
      <w:r>
        <w:t>runbook</w:t>
      </w:r>
      <w:proofErr w:type="spellEnd"/>
      <w:r>
        <w:t xml:space="preserve"> y a los evaluadores.</w:t>
      </w:r>
    </w:p>
    <w:p w14:paraId="2F5AE2F9" w14:textId="77777777" w:rsidR="005B6139" w:rsidRDefault="00000000">
      <w:pPr>
        <w:pStyle w:val="Ttulo2"/>
      </w:pPr>
      <w:bookmarkStart w:id="73" w:name="_Toc231226536"/>
      <w:r>
        <w:t xml:space="preserve">8.8 Escalado y </w:t>
      </w:r>
      <w:proofErr w:type="spellStart"/>
      <w:r>
        <w:t>FinOps</w:t>
      </w:r>
      <w:bookmarkEnd w:id="73"/>
      <w:proofErr w:type="spellEnd"/>
    </w:p>
    <w:p w14:paraId="4CC24292" w14:textId="77777777" w:rsidR="005B6139" w:rsidRDefault="00000000">
      <w:pPr>
        <w:pBdr>
          <w:left w:val="single" w:sz="18" w:space="8" w:color="0F766E"/>
        </w:pBdr>
        <w:shd w:val="clear" w:color="auto" w:fill="F1F5F9"/>
        <w:spacing w:before="60" w:after="160" w:line="264" w:lineRule="auto"/>
        <w:ind w:left="120" w:right="120"/>
      </w:pPr>
      <w:r>
        <w:rPr>
          <w:b/>
          <w:bCs/>
          <w:i/>
          <w:iCs/>
          <w:color w:val="0F766E"/>
          <w:sz w:val="19"/>
          <w:szCs w:val="19"/>
        </w:rPr>
        <w:t xml:space="preserve">Guía:  </w:t>
      </w:r>
      <w:r>
        <w:rPr>
          <w:i/>
          <w:iCs/>
          <w:color w:val="64748B"/>
          <w:sz w:val="19"/>
          <w:szCs w:val="19"/>
        </w:rPr>
        <w:t>El costo del LLM es lineal con los tokens y crece silenciosamente. Vigílalo desde el día uno.</w:t>
      </w:r>
    </w:p>
    <w:p w14:paraId="5380CC41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Etiquetado (tags) de cada llamada por área, </w:t>
      </w:r>
      <w:proofErr w:type="spellStart"/>
      <w:r>
        <w:t>feature</w:t>
      </w:r>
      <w:proofErr w:type="spellEnd"/>
      <w:r>
        <w:t xml:space="preserve"> o cliente para atribuir costos.</w:t>
      </w:r>
    </w:p>
    <w:p w14:paraId="0F28C510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Caché semántica de respuestas frecuentes (ahorro significativo en RAG repetitivo).</w:t>
      </w:r>
    </w:p>
    <w:p w14:paraId="2A1CBC6C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Estrategia de modelos por tipo de consulta: usar el modelo más pequeño que cumpla la métrica.</w:t>
      </w:r>
    </w:p>
    <w:p w14:paraId="2B754B42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Límites por usuario o sesión (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, token </w:t>
      </w:r>
      <w:proofErr w:type="spellStart"/>
      <w:r>
        <w:t>cap</w:t>
      </w:r>
      <w:proofErr w:type="spellEnd"/>
      <w:r>
        <w:t>) para contener abuso y costos.</w:t>
      </w:r>
    </w:p>
    <w:p w14:paraId="4DD4FC84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>Revisión mensual de tendencia de costos y ajuste de plan tarifario / proveedor.</w:t>
      </w:r>
    </w:p>
    <w:p w14:paraId="7EE8301D" w14:textId="77777777" w:rsidR="005B6139" w:rsidRDefault="00000000">
      <w:r>
        <w:br w:type="page"/>
      </w:r>
    </w:p>
    <w:p w14:paraId="2C8AB269" w14:textId="77777777" w:rsidR="005B6139" w:rsidRDefault="00000000">
      <w:pPr>
        <w:pStyle w:val="Ttulo1"/>
      </w:pPr>
      <w:bookmarkStart w:id="74" w:name="_Toc231226537"/>
      <w:r>
        <w:lastRenderedPageBreak/>
        <w:t>9. Apéndices</w:t>
      </w:r>
      <w:bookmarkEnd w:id="74"/>
    </w:p>
    <w:p w14:paraId="5FEB32F2" w14:textId="77777777" w:rsidR="005B6139" w:rsidRDefault="00000000">
      <w:pPr>
        <w:pStyle w:val="Ttulo2"/>
      </w:pPr>
      <w:bookmarkStart w:id="75" w:name="_Toc231226538"/>
      <w:r>
        <w:t>9.1 Glosario</w:t>
      </w:r>
      <w:bookmarkEnd w:id="7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B6139" w14:paraId="4E97D8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0E4EB8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766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EEDCC3" w14:textId="77777777" w:rsidR="005B6139" w:rsidRDefault="00000000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5B6139" w14:paraId="139A6C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4F8D3A" w14:textId="77777777" w:rsidR="005B6139" w:rsidRDefault="00000000">
            <w:proofErr w:type="spellStart"/>
            <w:r>
              <w:rPr>
                <w:color w:val="334155"/>
                <w:sz w:val="20"/>
                <w:szCs w:val="20"/>
              </w:rPr>
              <w:t>Runnable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E9C795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Interfaz común de todo componente de </w:t>
            </w:r>
            <w:proofErr w:type="spellStart"/>
            <w:r>
              <w:rPr>
                <w:color w:val="334155"/>
                <w:sz w:val="20"/>
                <w:szCs w:val="20"/>
              </w:rPr>
              <w:t>LangChain</w:t>
            </w:r>
            <w:proofErr w:type="spellEnd"/>
            <w:r>
              <w:rPr>
                <w:color w:val="334155"/>
                <w:sz w:val="20"/>
                <w:szCs w:val="20"/>
              </w:rPr>
              <w:t>; se compone con el operador pipe.</w:t>
            </w:r>
          </w:p>
        </w:tc>
      </w:tr>
      <w:tr w:rsidR="005B6139" w14:paraId="2B6938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53A876" w14:textId="77777777" w:rsidR="005B6139" w:rsidRDefault="00000000">
            <w:r>
              <w:rPr>
                <w:color w:val="334155"/>
                <w:sz w:val="20"/>
                <w:szCs w:val="20"/>
              </w:rPr>
              <w:t>LCEL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727115" w14:textId="77777777" w:rsidR="005B6139" w:rsidRDefault="00000000">
            <w:proofErr w:type="spellStart"/>
            <w:r>
              <w:rPr>
                <w:color w:val="334155"/>
                <w:sz w:val="20"/>
                <w:szCs w:val="20"/>
              </w:rPr>
              <w:t>LangChain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Expression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Language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; composición declarativa de </w:t>
            </w:r>
            <w:proofErr w:type="spellStart"/>
            <w:r>
              <w:rPr>
                <w:color w:val="334155"/>
                <w:sz w:val="20"/>
                <w:szCs w:val="20"/>
              </w:rPr>
              <w:t>Runnables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</w:tc>
      </w:tr>
      <w:tr w:rsidR="005B6139" w14:paraId="24123F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963E20" w14:textId="77777777" w:rsidR="005B6139" w:rsidRDefault="00000000">
            <w:proofErr w:type="spellStart"/>
            <w:r>
              <w:rPr>
                <w:color w:val="334155"/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DA4191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Framework de orquestación con estado: grafo de nodos y aristas con </w:t>
            </w:r>
            <w:proofErr w:type="spellStart"/>
            <w:r>
              <w:rPr>
                <w:color w:val="334155"/>
                <w:sz w:val="20"/>
                <w:szCs w:val="20"/>
              </w:rPr>
              <w:t>checkpointing</w:t>
            </w:r>
            <w:proofErr w:type="spellEnd"/>
            <w:r>
              <w:rPr>
                <w:color w:val="334155"/>
                <w:sz w:val="20"/>
                <w:szCs w:val="20"/>
              </w:rPr>
              <w:t>, ciclos y human-in-</w:t>
            </w:r>
            <w:proofErr w:type="spellStart"/>
            <w:r>
              <w:rPr>
                <w:color w:val="334155"/>
                <w:sz w:val="20"/>
                <w:szCs w:val="20"/>
              </w:rPr>
              <w:t>the</w:t>
            </w:r>
            <w:proofErr w:type="spellEnd"/>
            <w:r>
              <w:rPr>
                <w:color w:val="334155"/>
                <w:sz w:val="20"/>
                <w:szCs w:val="20"/>
              </w:rPr>
              <w:t>-</w:t>
            </w:r>
            <w:proofErr w:type="spellStart"/>
            <w:r>
              <w:rPr>
                <w:color w:val="334155"/>
                <w:sz w:val="20"/>
                <w:szCs w:val="20"/>
              </w:rPr>
              <w:t>loop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</w:tc>
      </w:tr>
      <w:tr w:rsidR="005B6139" w14:paraId="3A3F7A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2A4DCB" w14:textId="77777777" w:rsidR="005B6139" w:rsidRDefault="00000000">
            <w:proofErr w:type="spellStart"/>
            <w:r>
              <w:rPr>
                <w:color w:val="334155"/>
                <w:sz w:val="20"/>
                <w:szCs w:val="20"/>
              </w:rPr>
              <w:t>LangSmith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F74C85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Plataforma de </w:t>
            </w:r>
            <w:proofErr w:type="spellStart"/>
            <w:r>
              <w:rPr>
                <w:color w:val="334155"/>
                <w:sz w:val="20"/>
                <w:szCs w:val="20"/>
              </w:rPr>
              <w:t>tracing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4155"/>
                <w:sz w:val="20"/>
                <w:szCs w:val="20"/>
              </w:rPr>
              <w:t>datasets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, evaluación y monitoreo para aplicaciones </w:t>
            </w:r>
            <w:proofErr w:type="spellStart"/>
            <w:r>
              <w:rPr>
                <w:color w:val="334155"/>
                <w:sz w:val="20"/>
                <w:szCs w:val="20"/>
              </w:rPr>
              <w:t>LangChain</w:t>
            </w:r>
            <w:proofErr w:type="spellEnd"/>
            <w:r>
              <w:rPr>
                <w:color w:val="334155"/>
                <w:sz w:val="20"/>
                <w:szCs w:val="20"/>
              </w:rPr>
              <w:t>/</w:t>
            </w:r>
            <w:proofErr w:type="spellStart"/>
            <w:r>
              <w:rPr>
                <w:color w:val="334155"/>
                <w:sz w:val="20"/>
                <w:szCs w:val="20"/>
              </w:rPr>
              <w:t>LangGraph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</w:tc>
      </w:tr>
      <w:tr w:rsidR="005B6139" w14:paraId="36458B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3F3E2F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Deep </w:t>
            </w:r>
            <w:proofErr w:type="spellStart"/>
            <w:r>
              <w:rPr>
                <w:color w:val="334155"/>
                <w:sz w:val="20"/>
                <w:szCs w:val="20"/>
              </w:rPr>
              <w:t>Agent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415424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Patrón de agente con planificación explícita, </w:t>
            </w:r>
            <w:proofErr w:type="spellStart"/>
            <w:r>
              <w:rPr>
                <w:color w:val="334155"/>
                <w:sz w:val="20"/>
                <w:szCs w:val="20"/>
              </w:rPr>
              <w:t>sub-agentes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especializados y memoria persistente.</w:t>
            </w:r>
          </w:p>
        </w:tc>
      </w:tr>
      <w:tr w:rsidR="005B6139" w14:paraId="2000FD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1881D7" w14:textId="77777777" w:rsidR="005B6139" w:rsidRDefault="00000000">
            <w:proofErr w:type="spellStart"/>
            <w:r>
              <w:rPr>
                <w:color w:val="334155"/>
                <w:sz w:val="20"/>
                <w:szCs w:val="20"/>
              </w:rPr>
              <w:t>Checkpointing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39E488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Persistencia del estado del grafo tras cada paso, para reanudación y </w:t>
            </w:r>
            <w:proofErr w:type="spellStart"/>
            <w:r>
              <w:rPr>
                <w:color w:val="334155"/>
                <w:sz w:val="20"/>
                <w:szCs w:val="20"/>
              </w:rPr>
              <w:t>debugging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</w:tc>
      </w:tr>
      <w:tr w:rsidR="005B6139" w14:paraId="44AECF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0C5414" w14:textId="77777777" w:rsidR="005B6139" w:rsidRDefault="00000000">
            <w:r>
              <w:rPr>
                <w:color w:val="334155"/>
                <w:sz w:val="20"/>
                <w:szCs w:val="20"/>
              </w:rPr>
              <w:t>Human-in-</w:t>
            </w:r>
            <w:proofErr w:type="spellStart"/>
            <w:r>
              <w:rPr>
                <w:color w:val="334155"/>
                <w:sz w:val="20"/>
                <w:szCs w:val="20"/>
              </w:rPr>
              <w:t>the</w:t>
            </w:r>
            <w:proofErr w:type="spellEnd"/>
            <w:r>
              <w:rPr>
                <w:color w:val="334155"/>
                <w:sz w:val="20"/>
                <w:szCs w:val="20"/>
              </w:rPr>
              <w:t>-</w:t>
            </w:r>
            <w:proofErr w:type="spellStart"/>
            <w:r>
              <w:rPr>
                <w:color w:val="334155"/>
                <w:sz w:val="20"/>
                <w:szCs w:val="20"/>
              </w:rPr>
              <w:t>loop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(HITL)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026A25" w14:textId="77777777" w:rsidR="005B6139" w:rsidRDefault="00000000">
            <w:r>
              <w:rPr>
                <w:color w:val="334155"/>
                <w:sz w:val="20"/>
                <w:szCs w:val="20"/>
              </w:rPr>
              <w:t>Interrupción del flujo para que una persona apruebe, edite o rechace antes de continuar.</w:t>
            </w:r>
          </w:p>
        </w:tc>
      </w:tr>
      <w:tr w:rsidR="005B6139" w14:paraId="50EA90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D8F0D" w14:textId="77777777" w:rsidR="005B6139" w:rsidRDefault="00000000">
            <w:r>
              <w:rPr>
                <w:color w:val="334155"/>
                <w:sz w:val="20"/>
                <w:szCs w:val="20"/>
              </w:rPr>
              <w:t>RAG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15A868" w14:textId="77777777" w:rsidR="005B6139" w:rsidRDefault="00000000">
            <w:proofErr w:type="spellStart"/>
            <w:r>
              <w:rPr>
                <w:color w:val="334155"/>
                <w:sz w:val="20"/>
                <w:szCs w:val="20"/>
              </w:rPr>
              <w:t>Retrieval-Augmented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Generation</w:t>
            </w:r>
            <w:proofErr w:type="spellEnd"/>
            <w:r>
              <w:rPr>
                <w:color w:val="334155"/>
                <w:sz w:val="20"/>
                <w:szCs w:val="20"/>
              </w:rPr>
              <w:t>; recuperar contexto y luego generar la respuesta.</w:t>
            </w:r>
          </w:p>
        </w:tc>
      </w:tr>
      <w:tr w:rsidR="005B6139" w14:paraId="6719F7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C7802F" w14:textId="77777777" w:rsidR="005B6139" w:rsidRDefault="00000000">
            <w:r>
              <w:rPr>
                <w:color w:val="334155"/>
                <w:sz w:val="20"/>
                <w:szCs w:val="20"/>
              </w:rPr>
              <w:t>Tool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8D76F8" w14:textId="77777777" w:rsidR="005B6139" w:rsidRDefault="00000000">
            <w:r>
              <w:rPr>
                <w:color w:val="334155"/>
                <w:sz w:val="20"/>
                <w:szCs w:val="20"/>
              </w:rPr>
              <w:t>Función externa que el modelo puede solicitar invocar.</w:t>
            </w:r>
          </w:p>
        </w:tc>
      </w:tr>
      <w:tr w:rsidR="005B6139" w14:paraId="224F01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393A53" w14:textId="77777777" w:rsidR="005B6139" w:rsidRDefault="00000000">
            <w:r>
              <w:rPr>
                <w:color w:val="334155"/>
                <w:sz w:val="20"/>
                <w:szCs w:val="20"/>
              </w:rPr>
              <w:t>Golden set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7F64E9" w14:textId="77777777" w:rsidR="005B6139" w:rsidRDefault="00000000">
            <w:r>
              <w:rPr>
                <w:color w:val="334155"/>
                <w:sz w:val="20"/>
                <w:szCs w:val="20"/>
              </w:rPr>
              <w:t>Conjunto de casos con respuestas esperadas para evaluar el sistema.</w:t>
            </w:r>
          </w:p>
        </w:tc>
      </w:tr>
      <w:tr w:rsidR="005B6139" w14:paraId="59D5B7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B864B" w14:textId="77777777" w:rsidR="005B6139" w:rsidRDefault="00000000">
            <w:proofErr w:type="spellStart"/>
            <w:r>
              <w:rPr>
                <w:color w:val="334155"/>
                <w:sz w:val="20"/>
                <w:szCs w:val="20"/>
              </w:rPr>
              <w:t>Groundedness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5BBFB2" w14:textId="77777777" w:rsidR="005B6139" w:rsidRDefault="00000000">
            <w:r>
              <w:rPr>
                <w:color w:val="334155"/>
                <w:sz w:val="20"/>
                <w:szCs w:val="20"/>
              </w:rPr>
              <w:t>Grado en que una respuesta se apoya en el contexto recuperado.</w:t>
            </w:r>
          </w:p>
        </w:tc>
      </w:tr>
      <w:tr w:rsidR="005B6139" w14:paraId="330F7D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FFC104" w14:textId="77777777" w:rsidR="005B6139" w:rsidRDefault="00000000">
            <w:r>
              <w:rPr>
                <w:color w:val="334155"/>
                <w:sz w:val="20"/>
                <w:szCs w:val="20"/>
              </w:rPr>
              <w:t>LLM-as-</w:t>
            </w:r>
            <w:proofErr w:type="spellStart"/>
            <w:r>
              <w:rPr>
                <w:color w:val="334155"/>
                <w:sz w:val="20"/>
                <w:szCs w:val="20"/>
              </w:rPr>
              <w:t>judge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9CB66E" w14:textId="77777777" w:rsidR="005B6139" w:rsidRDefault="00000000">
            <w:r>
              <w:rPr>
                <w:color w:val="334155"/>
                <w:sz w:val="20"/>
                <w:szCs w:val="20"/>
              </w:rPr>
              <w:t>Evaluador que usa un LLM para juzgar la calidad de otra respuesta contra un criterio.</w:t>
            </w:r>
          </w:p>
        </w:tc>
      </w:tr>
      <w:tr w:rsidR="005B6139" w14:paraId="0EE07F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3EC11B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Online </w:t>
            </w:r>
            <w:proofErr w:type="spellStart"/>
            <w:r>
              <w:rPr>
                <w:color w:val="334155"/>
                <w:sz w:val="20"/>
                <w:szCs w:val="20"/>
              </w:rPr>
              <w:t>eval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831C46" w14:textId="77777777" w:rsidR="005B6139" w:rsidRDefault="00000000">
            <w:r>
              <w:rPr>
                <w:color w:val="334155"/>
                <w:sz w:val="20"/>
                <w:szCs w:val="20"/>
              </w:rPr>
              <w:t xml:space="preserve">Evaluación sobre tráfico real en producción, no solo sobre un </w:t>
            </w:r>
            <w:proofErr w:type="spellStart"/>
            <w:r>
              <w:rPr>
                <w:color w:val="334155"/>
                <w:sz w:val="20"/>
                <w:szCs w:val="20"/>
              </w:rPr>
              <w:t>dataset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offline.</w:t>
            </w:r>
          </w:p>
        </w:tc>
      </w:tr>
      <w:tr w:rsidR="005B6139" w14:paraId="5D464A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485B0" w14:textId="77777777" w:rsidR="005B6139" w:rsidRDefault="00000000">
            <w:proofErr w:type="spellStart"/>
            <w:r>
              <w:rPr>
                <w:color w:val="334155"/>
                <w:sz w:val="20"/>
                <w:szCs w:val="20"/>
              </w:rPr>
              <w:t>Canary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release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D98814" w14:textId="77777777" w:rsidR="005B6139" w:rsidRDefault="00000000">
            <w:r>
              <w:rPr>
                <w:color w:val="334155"/>
                <w:sz w:val="20"/>
                <w:szCs w:val="20"/>
              </w:rPr>
              <w:t>Despliegue gradual: enrutar un porcentaje del tráfico a la nueva versión.</w:t>
            </w:r>
          </w:p>
        </w:tc>
      </w:tr>
      <w:tr w:rsidR="005B6139" w14:paraId="1B8662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98A0E" w14:textId="77777777" w:rsidR="005B6139" w:rsidRDefault="00000000">
            <w:proofErr w:type="spellStart"/>
            <w:r>
              <w:rPr>
                <w:color w:val="334155"/>
                <w:sz w:val="20"/>
                <w:szCs w:val="20"/>
              </w:rPr>
              <w:t>FinOps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222230" w14:textId="77777777" w:rsidR="005B6139" w:rsidRDefault="00000000">
            <w:r>
              <w:rPr>
                <w:color w:val="334155"/>
                <w:sz w:val="20"/>
                <w:szCs w:val="20"/>
              </w:rPr>
              <w:t>Práctica de gestión financiera de costos en la nube y en infraestructura de IA.</w:t>
            </w:r>
          </w:p>
        </w:tc>
      </w:tr>
      <w:tr w:rsidR="005B6139" w14:paraId="42E7A7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8C2A9B" w14:textId="77777777" w:rsidR="005B6139" w:rsidRDefault="00000000">
            <w:r>
              <w:rPr>
                <w:color w:val="334155"/>
                <w:sz w:val="20"/>
                <w:szCs w:val="20"/>
              </w:rPr>
              <w:t>ADR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4B401E" w14:textId="77777777" w:rsidR="005B6139" w:rsidRDefault="00000000">
            <w:proofErr w:type="spellStart"/>
            <w:r>
              <w:rPr>
                <w:color w:val="334155"/>
                <w:sz w:val="20"/>
                <w:szCs w:val="20"/>
              </w:rPr>
              <w:t>Architecture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Decision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Record</w:t>
            </w:r>
            <w:proofErr w:type="spellEnd"/>
            <w:r>
              <w:rPr>
                <w:color w:val="334155"/>
                <w:sz w:val="20"/>
                <w:szCs w:val="20"/>
              </w:rPr>
              <w:t>; registro de una decisión técnica.</w:t>
            </w:r>
          </w:p>
        </w:tc>
      </w:tr>
    </w:tbl>
    <w:p w14:paraId="4C11A2DB" w14:textId="77777777" w:rsidR="005B6139" w:rsidRDefault="00000000">
      <w:pPr>
        <w:pStyle w:val="Ttulo2"/>
      </w:pPr>
      <w:bookmarkStart w:id="76" w:name="_Toc231226539"/>
      <w:r>
        <w:t>9.2 Referencias</w:t>
      </w:r>
      <w:bookmarkEnd w:id="76"/>
    </w:p>
    <w:p w14:paraId="5BA17EBA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Documentación oficial de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 y </w:t>
      </w:r>
      <w:proofErr w:type="spellStart"/>
      <w:r>
        <w:t>LangSmith</w:t>
      </w:r>
      <w:proofErr w:type="spellEnd"/>
      <w:r>
        <w:t>.</w:t>
      </w:r>
    </w:p>
    <w:p w14:paraId="5D87973C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Patrón Deep </w:t>
      </w:r>
      <w:proofErr w:type="spellStart"/>
      <w:r>
        <w:t>Agents</w:t>
      </w:r>
      <w:proofErr w:type="spellEnd"/>
      <w:r>
        <w:t xml:space="preserve"> (planificación, </w:t>
      </w:r>
      <w:proofErr w:type="spellStart"/>
      <w:r>
        <w:t>sub-agentes</w:t>
      </w:r>
      <w:proofErr w:type="spellEnd"/>
      <w:r>
        <w:t>, memoria persistente).</w:t>
      </w:r>
    </w:p>
    <w:p w14:paraId="35C1C7B1" w14:textId="77777777" w:rsidR="005B6139" w:rsidRDefault="00000000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Completar referencias internas (políticas, normativas, </w:t>
      </w:r>
      <w:proofErr w:type="spellStart"/>
      <w:r>
        <w:t>papers</w:t>
      </w:r>
      <w:proofErr w:type="spellEnd"/>
      <w:r>
        <w:t>).</w:t>
      </w:r>
    </w:p>
    <w:sectPr w:rsidR="005B613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A3988" w14:textId="77777777" w:rsidR="002849E3" w:rsidRDefault="002849E3">
      <w:r>
        <w:separator/>
      </w:r>
    </w:p>
  </w:endnote>
  <w:endnote w:type="continuationSeparator" w:id="0">
    <w:p w14:paraId="7B6F5462" w14:textId="77777777" w:rsidR="002849E3" w:rsidRDefault="00284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107A2" w14:textId="573196C4" w:rsidR="005B6139" w:rsidRDefault="00000000">
    <w:pPr>
      <w:pBdr>
        <w:top w:val="single" w:sz="4" w:space="4" w:color="CBD5E1"/>
      </w:pBdr>
      <w:tabs>
        <w:tab w:val="right" w:pos="9026"/>
      </w:tabs>
    </w:pPr>
    <w:r>
      <w:rPr>
        <w:color w:val="64748B"/>
        <w:sz w:val="16"/>
        <w:szCs w:val="16"/>
      </w:rPr>
      <w:t>UPAO · Ingeniería de Sistemas e I</w:t>
    </w:r>
    <w:r w:rsidR="00073B7E">
      <w:rPr>
        <w:color w:val="64748B"/>
        <w:sz w:val="16"/>
        <w:szCs w:val="16"/>
      </w:rPr>
      <w:t xml:space="preserve">nteligencia </w:t>
    </w:r>
    <w:r>
      <w:rPr>
        <w:color w:val="64748B"/>
        <w:sz w:val="16"/>
        <w:szCs w:val="16"/>
      </w:rPr>
      <w:t>A</w:t>
    </w:r>
    <w:r w:rsidR="00073B7E">
      <w:rPr>
        <w:color w:val="64748B"/>
        <w:sz w:val="16"/>
        <w:szCs w:val="16"/>
      </w:rPr>
      <w:t>rtificial</w:t>
    </w:r>
    <w:r>
      <w:rPr>
        <w:color w:val="64748B"/>
        <w:sz w:val="16"/>
        <w:szCs w:val="16"/>
      </w:rPr>
      <w:tab/>
      <w:t xml:space="preserve">Página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73B7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A3E64" w14:textId="77777777" w:rsidR="002849E3" w:rsidRDefault="002849E3">
      <w:r>
        <w:separator/>
      </w:r>
    </w:p>
  </w:footnote>
  <w:footnote w:type="continuationSeparator" w:id="0">
    <w:p w14:paraId="2D0FDDE9" w14:textId="77777777" w:rsidR="002849E3" w:rsidRDefault="00284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AFB6A" w14:textId="492F2451" w:rsidR="005B6139" w:rsidRDefault="00000000">
    <w:pPr>
      <w:pBdr>
        <w:bottom w:val="single" w:sz="4" w:space="4" w:color="0F766E"/>
      </w:pBdr>
      <w:jc w:val="right"/>
    </w:pPr>
    <w:r>
      <w:rPr>
        <w:color w:val="64748B"/>
        <w:sz w:val="16"/>
        <w:szCs w:val="16"/>
      </w:rPr>
      <w:t xml:space="preserve">Documento de diseño · Proyecto </w:t>
    </w:r>
    <w:r w:rsidR="00073B7E">
      <w:rPr>
        <w:color w:val="64748B"/>
        <w:sz w:val="16"/>
        <w:szCs w:val="16"/>
      </w:rPr>
      <w:t>Automatización Inteligente de Procesos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90226"/>
    <w:multiLevelType w:val="hybridMultilevel"/>
    <w:tmpl w:val="44829144"/>
    <w:lvl w:ilvl="0" w:tplc="566A8CD0">
      <w:start w:val="1"/>
      <w:numFmt w:val="bullet"/>
      <w:lvlText w:val="●"/>
      <w:lvlJc w:val="left"/>
      <w:pPr>
        <w:ind w:left="720" w:hanging="360"/>
      </w:pPr>
    </w:lvl>
    <w:lvl w:ilvl="1" w:tplc="A1F6CC00">
      <w:start w:val="1"/>
      <w:numFmt w:val="bullet"/>
      <w:lvlText w:val="○"/>
      <w:lvlJc w:val="left"/>
      <w:pPr>
        <w:ind w:left="1440" w:hanging="360"/>
      </w:pPr>
    </w:lvl>
    <w:lvl w:ilvl="2" w:tplc="C102F8B4">
      <w:start w:val="1"/>
      <w:numFmt w:val="bullet"/>
      <w:lvlText w:val="■"/>
      <w:lvlJc w:val="left"/>
      <w:pPr>
        <w:ind w:left="2160" w:hanging="360"/>
      </w:pPr>
    </w:lvl>
    <w:lvl w:ilvl="3" w:tplc="C4D601BE">
      <w:start w:val="1"/>
      <w:numFmt w:val="bullet"/>
      <w:lvlText w:val="●"/>
      <w:lvlJc w:val="left"/>
      <w:pPr>
        <w:ind w:left="2880" w:hanging="360"/>
      </w:pPr>
    </w:lvl>
    <w:lvl w:ilvl="4" w:tplc="444A4EE6">
      <w:start w:val="1"/>
      <w:numFmt w:val="bullet"/>
      <w:lvlText w:val="○"/>
      <w:lvlJc w:val="left"/>
      <w:pPr>
        <w:ind w:left="3600" w:hanging="360"/>
      </w:pPr>
    </w:lvl>
    <w:lvl w:ilvl="5" w:tplc="41642902">
      <w:start w:val="1"/>
      <w:numFmt w:val="bullet"/>
      <w:lvlText w:val="■"/>
      <w:lvlJc w:val="left"/>
      <w:pPr>
        <w:ind w:left="4320" w:hanging="360"/>
      </w:pPr>
    </w:lvl>
    <w:lvl w:ilvl="6" w:tplc="B242FCBE">
      <w:start w:val="1"/>
      <w:numFmt w:val="bullet"/>
      <w:lvlText w:val="●"/>
      <w:lvlJc w:val="left"/>
      <w:pPr>
        <w:ind w:left="5040" w:hanging="360"/>
      </w:pPr>
    </w:lvl>
    <w:lvl w:ilvl="7" w:tplc="9894F652">
      <w:start w:val="1"/>
      <w:numFmt w:val="bullet"/>
      <w:lvlText w:val="●"/>
      <w:lvlJc w:val="left"/>
      <w:pPr>
        <w:ind w:left="5760" w:hanging="360"/>
      </w:pPr>
    </w:lvl>
    <w:lvl w:ilvl="8" w:tplc="4546FB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BF3F82"/>
    <w:multiLevelType w:val="hybridMultilevel"/>
    <w:tmpl w:val="505E750C"/>
    <w:lvl w:ilvl="0" w:tplc="F106FCD2">
      <w:start w:val="1"/>
      <w:numFmt w:val="decimal"/>
      <w:lvlText w:val="%1."/>
      <w:lvlJc w:val="left"/>
      <w:pPr>
        <w:ind w:left="560" w:hanging="280"/>
      </w:pPr>
    </w:lvl>
    <w:lvl w:ilvl="1" w:tplc="9A4CF62A">
      <w:numFmt w:val="decimal"/>
      <w:lvlText w:val=""/>
      <w:lvlJc w:val="left"/>
    </w:lvl>
    <w:lvl w:ilvl="2" w:tplc="4AC01A10">
      <w:numFmt w:val="decimal"/>
      <w:lvlText w:val=""/>
      <w:lvlJc w:val="left"/>
    </w:lvl>
    <w:lvl w:ilvl="3" w:tplc="28F215E0">
      <w:numFmt w:val="decimal"/>
      <w:lvlText w:val=""/>
      <w:lvlJc w:val="left"/>
    </w:lvl>
    <w:lvl w:ilvl="4" w:tplc="831E8818">
      <w:numFmt w:val="decimal"/>
      <w:lvlText w:val=""/>
      <w:lvlJc w:val="left"/>
    </w:lvl>
    <w:lvl w:ilvl="5" w:tplc="A9464CDC">
      <w:numFmt w:val="decimal"/>
      <w:lvlText w:val=""/>
      <w:lvlJc w:val="left"/>
    </w:lvl>
    <w:lvl w:ilvl="6" w:tplc="28547CE0">
      <w:numFmt w:val="decimal"/>
      <w:lvlText w:val=""/>
      <w:lvlJc w:val="left"/>
    </w:lvl>
    <w:lvl w:ilvl="7" w:tplc="00F4C97E">
      <w:numFmt w:val="decimal"/>
      <w:lvlText w:val=""/>
      <w:lvlJc w:val="left"/>
    </w:lvl>
    <w:lvl w:ilvl="8" w:tplc="9C00518C">
      <w:numFmt w:val="decimal"/>
      <w:lvlText w:val=""/>
      <w:lvlJc w:val="left"/>
    </w:lvl>
  </w:abstractNum>
  <w:abstractNum w:abstractNumId="2" w15:restartNumberingAfterBreak="0">
    <w:nsid w:val="41EA6D66"/>
    <w:multiLevelType w:val="hybridMultilevel"/>
    <w:tmpl w:val="73424722"/>
    <w:lvl w:ilvl="0" w:tplc="79089A4C">
      <w:start w:val="1"/>
      <w:numFmt w:val="decimal"/>
      <w:lvlText w:val="%1."/>
      <w:lvlJc w:val="left"/>
      <w:pPr>
        <w:ind w:left="560" w:hanging="280"/>
      </w:pPr>
    </w:lvl>
    <w:lvl w:ilvl="1" w:tplc="DCA2B878">
      <w:numFmt w:val="decimal"/>
      <w:lvlText w:val=""/>
      <w:lvlJc w:val="left"/>
    </w:lvl>
    <w:lvl w:ilvl="2" w:tplc="7076C49C">
      <w:numFmt w:val="decimal"/>
      <w:lvlText w:val=""/>
      <w:lvlJc w:val="left"/>
    </w:lvl>
    <w:lvl w:ilvl="3" w:tplc="080C233A">
      <w:numFmt w:val="decimal"/>
      <w:lvlText w:val=""/>
      <w:lvlJc w:val="left"/>
    </w:lvl>
    <w:lvl w:ilvl="4" w:tplc="F2E83114">
      <w:numFmt w:val="decimal"/>
      <w:lvlText w:val=""/>
      <w:lvlJc w:val="left"/>
    </w:lvl>
    <w:lvl w:ilvl="5" w:tplc="14F668A8">
      <w:numFmt w:val="decimal"/>
      <w:lvlText w:val=""/>
      <w:lvlJc w:val="left"/>
    </w:lvl>
    <w:lvl w:ilvl="6" w:tplc="9342B738">
      <w:numFmt w:val="decimal"/>
      <w:lvlText w:val=""/>
      <w:lvlJc w:val="left"/>
    </w:lvl>
    <w:lvl w:ilvl="7" w:tplc="683E93A0">
      <w:numFmt w:val="decimal"/>
      <w:lvlText w:val=""/>
      <w:lvlJc w:val="left"/>
    </w:lvl>
    <w:lvl w:ilvl="8" w:tplc="FD0A2FEA">
      <w:numFmt w:val="decimal"/>
      <w:lvlText w:val=""/>
      <w:lvlJc w:val="left"/>
    </w:lvl>
  </w:abstractNum>
  <w:abstractNum w:abstractNumId="3" w15:restartNumberingAfterBreak="0">
    <w:nsid w:val="4ACE00CC"/>
    <w:multiLevelType w:val="hybridMultilevel"/>
    <w:tmpl w:val="842C0E28"/>
    <w:lvl w:ilvl="0" w:tplc="7A2C4BF4">
      <w:start w:val="1"/>
      <w:numFmt w:val="decimal"/>
      <w:lvlText w:val="%1."/>
      <w:lvlJc w:val="left"/>
      <w:pPr>
        <w:ind w:left="560" w:hanging="280"/>
      </w:pPr>
    </w:lvl>
    <w:lvl w:ilvl="1" w:tplc="27D8E676">
      <w:numFmt w:val="decimal"/>
      <w:lvlText w:val=""/>
      <w:lvlJc w:val="left"/>
    </w:lvl>
    <w:lvl w:ilvl="2" w:tplc="C116237E">
      <w:numFmt w:val="decimal"/>
      <w:lvlText w:val=""/>
      <w:lvlJc w:val="left"/>
    </w:lvl>
    <w:lvl w:ilvl="3" w:tplc="EE245B5A">
      <w:numFmt w:val="decimal"/>
      <w:lvlText w:val=""/>
      <w:lvlJc w:val="left"/>
    </w:lvl>
    <w:lvl w:ilvl="4" w:tplc="F296F40A">
      <w:numFmt w:val="decimal"/>
      <w:lvlText w:val=""/>
      <w:lvlJc w:val="left"/>
    </w:lvl>
    <w:lvl w:ilvl="5" w:tplc="CD90B38E">
      <w:numFmt w:val="decimal"/>
      <w:lvlText w:val=""/>
      <w:lvlJc w:val="left"/>
    </w:lvl>
    <w:lvl w:ilvl="6" w:tplc="D02A5C66">
      <w:numFmt w:val="decimal"/>
      <w:lvlText w:val=""/>
      <w:lvlJc w:val="left"/>
    </w:lvl>
    <w:lvl w:ilvl="7" w:tplc="218C772A">
      <w:numFmt w:val="decimal"/>
      <w:lvlText w:val=""/>
      <w:lvlJc w:val="left"/>
    </w:lvl>
    <w:lvl w:ilvl="8" w:tplc="0622BFBC">
      <w:numFmt w:val="decimal"/>
      <w:lvlText w:val=""/>
      <w:lvlJc w:val="left"/>
    </w:lvl>
  </w:abstractNum>
  <w:abstractNum w:abstractNumId="4" w15:restartNumberingAfterBreak="0">
    <w:nsid w:val="536517F0"/>
    <w:multiLevelType w:val="hybridMultilevel"/>
    <w:tmpl w:val="FE4665EC"/>
    <w:lvl w:ilvl="0" w:tplc="815C2C82">
      <w:start w:val="1"/>
      <w:numFmt w:val="bullet"/>
      <w:lvlText w:val="•"/>
      <w:lvlJc w:val="left"/>
      <w:pPr>
        <w:ind w:left="560" w:hanging="280"/>
      </w:pPr>
    </w:lvl>
    <w:lvl w:ilvl="1" w:tplc="C2A47E9E">
      <w:start w:val="1"/>
      <w:numFmt w:val="bullet"/>
      <w:lvlText w:val="◦"/>
      <w:lvlJc w:val="left"/>
      <w:pPr>
        <w:ind w:left="1040" w:hanging="280"/>
      </w:pPr>
    </w:lvl>
    <w:lvl w:ilvl="2" w:tplc="0B10CB94">
      <w:numFmt w:val="decimal"/>
      <w:lvlText w:val=""/>
      <w:lvlJc w:val="left"/>
    </w:lvl>
    <w:lvl w:ilvl="3" w:tplc="98E6144A">
      <w:numFmt w:val="decimal"/>
      <w:lvlText w:val=""/>
      <w:lvlJc w:val="left"/>
    </w:lvl>
    <w:lvl w:ilvl="4" w:tplc="A25C4376">
      <w:numFmt w:val="decimal"/>
      <w:lvlText w:val=""/>
      <w:lvlJc w:val="left"/>
    </w:lvl>
    <w:lvl w:ilvl="5" w:tplc="580E8920">
      <w:numFmt w:val="decimal"/>
      <w:lvlText w:val=""/>
      <w:lvlJc w:val="left"/>
    </w:lvl>
    <w:lvl w:ilvl="6" w:tplc="FA9CC28A">
      <w:numFmt w:val="decimal"/>
      <w:lvlText w:val=""/>
      <w:lvlJc w:val="left"/>
    </w:lvl>
    <w:lvl w:ilvl="7" w:tplc="D1F65C66">
      <w:numFmt w:val="decimal"/>
      <w:lvlText w:val=""/>
      <w:lvlJc w:val="left"/>
    </w:lvl>
    <w:lvl w:ilvl="8" w:tplc="0804F50E">
      <w:numFmt w:val="decimal"/>
      <w:lvlText w:val=""/>
      <w:lvlJc w:val="left"/>
    </w:lvl>
  </w:abstractNum>
  <w:num w:numId="1" w16cid:durableId="984701590">
    <w:abstractNumId w:val="0"/>
    <w:lvlOverride w:ilvl="0">
      <w:startOverride w:val="1"/>
    </w:lvlOverride>
  </w:num>
  <w:num w:numId="2" w16cid:durableId="1871993579">
    <w:abstractNumId w:val="1"/>
    <w:lvlOverride w:ilvl="0">
      <w:startOverride w:val="1"/>
    </w:lvlOverride>
  </w:num>
  <w:num w:numId="3" w16cid:durableId="248740187">
    <w:abstractNumId w:val="4"/>
    <w:lvlOverride w:ilvl="0">
      <w:startOverride w:val="1"/>
    </w:lvlOverride>
  </w:num>
  <w:num w:numId="4" w16cid:durableId="2032799409">
    <w:abstractNumId w:val="3"/>
    <w:lvlOverride w:ilvl="0">
      <w:startOverride w:val="1"/>
    </w:lvlOverride>
  </w:num>
  <w:num w:numId="5" w16cid:durableId="176279692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139"/>
    <w:rsid w:val="00073B7E"/>
    <w:rsid w:val="002849E3"/>
    <w:rsid w:val="004B5897"/>
    <w:rsid w:val="005B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8AAC73"/>
  <w15:docId w15:val="{604133EA-3160-49EC-8C17-4BBAA009F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4" w:color="CCFBF1"/>
      </w:pBdr>
      <w:spacing w:before="280" w:after="160"/>
      <w:outlineLvl w:val="0"/>
    </w:pPr>
    <w:rPr>
      <w:b/>
      <w:bCs/>
      <w:color w:val="0F766E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E293B"/>
      <w:sz w:val="25"/>
      <w:szCs w:val="25"/>
    </w:rPr>
  </w:style>
  <w:style w:type="paragraph" w:styleId="Ttulo3">
    <w:name w:val="heading 3"/>
    <w:uiPriority w:val="9"/>
    <w:unhideWhenUsed/>
    <w:qFormat/>
    <w:pPr>
      <w:spacing w:before="140" w:after="80"/>
      <w:outlineLvl w:val="2"/>
    </w:pPr>
    <w:rPr>
      <w:b/>
      <w:bCs/>
      <w:color w:val="334155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73B7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73B7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73B7E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073B7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73B7E"/>
  </w:style>
  <w:style w:type="paragraph" w:styleId="Piedepgina">
    <w:name w:val="footer"/>
    <w:basedOn w:val="Normal"/>
    <w:link w:val="PiedepginaCar"/>
    <w:uiPriority w:val="99"/>
    <w:unhideWhenUsed/>
    <w:rsid w:val="00073B7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73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5180</Words>
  <Characters>28494</Characters>
  <Application>Microsoft Office Word</Application>
  <DocSecurity>0</DocSecurity>
  <Lines>237</Lines>
  <Paragraphs>67</Paragraphs>
  <ScaleCrop>false</ScaleCrop>
  <Company/>
  <LinksUpToDate>false</LinksUpToDate>
  <CharactersWithSpaces>33607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VLADIMIR URRELO HUIMAN</cp:lastModifiedBy>
  <cp:revision>2</cp:revision>
  <dcterms:created xsi:type="dcterms:W3CDTF">2026-05-28T18:28:00Z</dcterms:created>
  <dcterms:modified xsi:type="dcterms:W3CDTF">2026-06-01T22:16:00Z</dcterms:modified>
</cp:coreProperties>
</file>