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 w:displacedByCustomXml="next"/>
    <w:bookmarkEnd w:id="0" w:displacedByCustomXml="next"/>
    <w:bookmarkStart w:id="1" w:name="_Hlk37848216" w:displacedByCustomXml="next"/>
    <w:bookmarkEnd w:id="1" w:displacedByCustomXml="next"/>
    <w:bookmarkStart w:id="2" w:name="_Toc23846435" w:displacedByCustomXml="next"/>
    <w:bookmarkStart w:id="3" w:name="_Toc22756732" w:displacedByCustomXml="next"/>
    <w:bookmarkStart w:id="4" w:name="_Toc74581875" w:displacedByCustomXml="next"/>
    <w:sdt>
      <w:sdtPr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  <w:id w:val="-1832595696"/>
        <w:docPartObj>
          <w:docPartGallery w:val="Cover Pages"/>
          <w:docPartUnique/>
        </w:docPartObj>
      </w:sdtPr>
      <w:sdtEndPr>
        <w:rPr>
          <w:rFonts w:cstheme="majorBidi"/>
          <w:sz w:val="36"/>
          <w:szCs w:val="56"/>
          <w:lang w:val="es-ES"/>
        </w:rPr>
      </w:sdtEndPr>
      <w:sdtContent>
        <w:p w:rsidR="00795234" w:rsidRPr="00363A62" w:rsidRDefault="00795234" w:rsidP="00795234">
          <w:pPr>
            <w:pStyle w:val="Sinespaciado"/>
            <w:jc w:val="both"/>
            <w:rPr>
              <w:rFonts w:ascii="Arial" w:hAnsi="Arial" w:cs="Arial"/>
              <w:sz w:val="24"/>
              <w:szCs w:val="24"/>
              <w:lang w:val="es-ES_tradnl"/>
            </w:rPr>
            <w:sectPr w:rsidR="00795234" w:rsidRPr="00363A62" w:rsidSect="0035111A">
              <w:footerReference w:type="default" r:id="rId8"/>
              <w:pgSz w:w="11906" w:h="16838" w:code="9"/>
              <w:pgMar w:top="1418" w:right="1701" w:bottom="1418" w:left="1701" w:header="709" w:footer="709" w:gutter="0"/>
              <w:pgBorders>
                <w:top w:val="twistedLines1" w:sz="15" w:space="1" w:color="auto"/>
                <w:left w:val="twistedLines1" w:sz="15" w:space="4" w:color="auto"/>
                <w:bottom w:val="twistedLines1" w:sz="15" w:space="1" w:color="auto"/>
                <w:right w:val="twistedLines1" w:sz="15" w:space="4" w:color="auto"/>
              </w:pgBorders>
              <w:pgNumType w:start="0"/>
              <w:cols w:space="708"/>
              <w:titlePg/>
              <w:docGrid w:linePitch="360"/>
            </w:sectPr>
          </w:pPr>
          <w:r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2ACB4DA" wp14:editId="16A30117">
                    <wp:simplePos x="0" y="0"/>
                    <wp:positionH relativeFrom="margin">
                      <wp:posOffset>167640</wp:posOffset>
                    </wp:positionH>
                    <wp:positionV relativeFrom="paragraph">
                      <wp:posOffset>2223770</wp:posOffset>
                    </wp:positionV>
                    <wp:extent cx="5286375" cy="6477635"/>
                    <wp:effectExtent l="0" t="0" r="0" b="0"/>
                    <wp:wrapNone/>
                    <wp:docPr id="54" name="Rectángulo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286375" cy="647763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Tema</w:t>
                                </w:r>
                              </w:p>
                              <w:p w:rsidR="00795234" w:rsidRPr="003A28DA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</w:pPr>
                                <w:r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ESPECIFICACIÓN DE CASOS DE USO DETALLADO PARA SOA CON RESTFUL EN .NET SIN BDD</w:t>
                                </w:r>
                              </w:p>
                              <w:p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:rsidR="00795234" w:rsidRPr="00A22123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Autores</w:t>
                                </w:r>
                              </w:p>
                              <w:p w:rsidR="00F443EC" w:rsidRPr="00850009" w:rsidRDefault="00F443EC" w:rsidP="00A07377">
                                <w:pPr>
                                  <w:spacing w:before="0"/>
                                  <w:jc w:val="center"/>
                                </w:pPr>
                                <w:r>
                                  <w:t>CACERES VILLAGOMEZ GERMAN PATRICIO</w:t>
                                </w:r>
                              </w:p>
                              <w:p w:rsidR="00A07377" w:rsidRDefault="00A07377" w:rsidP="00A07377">
                                <w:pPr>
                                  <w:spacing w:before="0"/>
                                  <w:jc w:val="center"/>
                                </w:pPr>
                                <w:r>
                                  <w:t>CEPEDA SALGUERO DAVID GUSTAVO</w:t>
                                </w:r>
                              </w:p>
                              <w:p w:rsidR="00A07377" w:rsidRDefault="00A07377" w:rsidP="00A07377">
                                <w:pPr>
                                  <w:spacing w:before="0"/>
                                  <w:jc w:val="center"/>
                                </w:pPr>
                                <w:r>
                                  <w:t>MARCILLO MORA JHORDY PAUL</w:t>
                                </w:r>
                              </w:p>
                              <w:p w:rsidR="0035111A" w:rsidRDefault="0035111A" w:rsidP="00F443EC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:rsidR="0044197C" w:rsidRPr="0044197C" w:rsidRDefault="0044197C" w:rsidP="00F443EC">
                                <w:pPr>
                                  <w:jc w:val="center"/>
                                  <w:rPr>
                                    <w:lang w:eastAsia="es-EC"/>
                                  </w:rPr>
                                </w:pPr>
                                <w:r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Tutor</w:t>
                                </w:r>
                              </w:p>
                              <w:p w:rsidR="003E28A7" w:rsidRPr="003E28A7" w:rsidRDefault="003E28A7" w:rsidP="003E28A7">
                                <w:pPr>
                                  <w:jc w:val="center"/>
                                </w:pPr>
                                <w:r>
                                  <w:t>Ing. Eduardo Mauricio Campaña Ortega</w:t>
                                </w:r>
                              </w:p>
                              <w:p w:rsidR="003E28A7" w:rsidRPr="003E28A7" w:rsidRDefault="003E28A7" w:rsidP="003E28A7">
                                <w:pPr>
                                  <w:jc w:val="center"/>
                                </w:pPr>
                                <w:r>
                                  <w:t>MIS.MDU.CCNA.CCIA.</w:t>
                                </w:r>
                              </w:p>
                              <w:p w:rsidR="003E28A7" w:rsidRPr="003E28A7" w:rsidRDefault="003E28A7" w:rsidP="003E28A7">
                                <w:pPr>
                                  <w:jc w:val="center"/>
                                </w:pPr>
                                <w:r>
                                  <w:t>PhD. (c) Ingeniería de Software PhD. (c) Seguridad Información</w:t>
                                </w:r>
                              </w:p>
                              <w:p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Fecha</w:t>
                                </w:r>
                              </w:p>
                              <w:p w:rsidR="00795234" w:rsidRPr="005258CA" w:rsidRDefault="00795234" w:rsidP="00795234">
                                <w:pPr>
                                  <w:jc w:val="center"/>
                                  <w:rPr>
                                    <w:rFonts w:ascii="Adobe Garamond Pro" w:hAnsi="Adobe Garamond Pro"/>
                                    <w:color w:val="000000"/>
                                    <w:sz w:val="68"/>
                                    <w:szCs w:val="32"/>
                                  </w:rPr>
                                </w:pP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27/10/2026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ACB4DA" id="Rectángulo 54" o:spid="_x0000_s1026" style="position:absolute;left:0;text-align:left;margin-left:13.2pt;margin-top:175.1pt;width:416.25pt;height:510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" filled="f" stroked="f" strokeweight="2pt">
                    <v:textbox>
                      <w:txbxContent>
                        <w:p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Tema</w:t>
                          </w:r>
                        </w:p>
                        <w:p w:rsidR="00795234" w:rsidRPr="003A28DA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</w:pPr>
                          <w:r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ESPECIFICACIÓN DE CASOS DE USO DETALLADO PARA SOA CON RESTFUL EN .NET SIN BDD</w:t>
                          </w:r>
                        </w:p>
                        <w:p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:rsidR="00795234" w:rsidRPr="00A22123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Autores</w:t>
                          </w:r>
                        </w:p>
                        <w:p w:rsidR="00F443EC" w:rsidRPr="00850009" w:rsidRDefault="00F443EC" w:rsidP="00A07377">
                          <w:pPr>
                            <w:spacing w:before="0"/>
                            <w:jc w:val="center"/>
                          </w:pPr>
                          <w:r>
                            <w:t>CACERES VILLAGOMEZ GERMAN PATRICIO</w:t>
                          </w:r>
                        </w:p>
                        <w:p w:rsidR="00A07377" w:rsidRDefault="00A07377" w:rsidP="00A07377">
                          <w:pPr>
                            <w:spacing w:before="0"/>
                            <w:jc w:val="center"/>
                          </w:pPr>
                          <w:r>
                            <w:t>CEPEDA SALGUERO DAVID GUSTAVO</w:t>
                          </w:r>
                        </w:p>
                        <w:p w:rsidR="00A07377" w:rsidRDefault="00A07377" w:rsidP="00A07377">
                          <w:pPr>
                            <w:spacing w:before="0"/>
                            <w:jc w:val="center"/>
                          </w:pPr>
                          <w:r>
                            <w:t>MARCILLO MORA JHORDY PAUL</w:t>
                          </w:r>
                        </w:p>
                        <w:p w:rsidR="0035111A" w:rsidRDefault="0035111A" w:rsidP="00F443EC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:rsidR="0044197C" w:rsidRPr="0044197C" w:rsidRDefault="0044197C" w:rsidP="00F443EC">
                          <w:pPr>
                            <w:jc w:val="center"/>
                            <w:rPr>
                              <w:lang w:eastAsia="es-EC"/>
                            </w:rPr>
                          </w:pPr>
                          <w:r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Tutor</w:t>
                          </w:r>
                        </w:p>
                        <w:p w:rsidR="003E28A7" w:rsidRPr="003E28A7" w:rsidRDefault="003E28A7" w:rsidP="003E28A7">
                          <w:pPr>
                            <w:jc w:val="center"/>
                          </w:pPr>
                          <w:r>
                            <w:t>Ing. Eduardo Mauricio Campaña Ortega</w:t>
                          </w:r>
                        </w:p>
                        <w:p w:rsidR="003E28A7" w:rsidRPr="003E28A7" w:rsidRDefault="003E28A7" w:rsidP="003E28A7">
                          <w:pPr>
                            <w:jc w:val="center"/>
                          </w:pPr>
                          <w:r>
                            <w:t>MIS.MDU.CCNA.CCIA.</w:t>
                          </w:r>
                        </w:p>
                        <w:p w:rsidR="003E28A7" w:rsidRPr="003E28A7" w:rsidRDefault="003E28A7" w:rsidP="003E28A7">
                          <w:pPr>
                            <w:jc w:val="center"/>
                          </w:pPr>
                          <w:r>
                            <w:t>PhD. (c) Ingeniería de Software PhD. (c) Seguridad Información</w:t>
                          </w:r>
                        </w:p>
                        <w:p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Fecha</w:t>
                          </w:r>
                        </w:p>
                        <w:p w:rsidR="00795234" w:rsidRPr="005258CA" w:rsidRDefault="00795234" w:rsidP="00795234">
                          <w:pPr>
                            <w:jc w:val="center"/>
                            <w:rPr>
                              <w:rFonts w:ascii="Adobe Garamond Pro" w:hAnsi="Adobe Garamond Pro"/>
                              <w:color w:val="000000"/>
                              <w:sz w:val="68"/>
                              <w:szCs w:val="32"/>
                            </w:rPr>
                          </w:pP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27/10/2026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>
            <w:rPr>
              <w:noProof/>
              <w:lang w:val="es-EC" w:eastAsia="es-EC"/>
            </w:rPr>
            <w:drawing>
              <wp:anchor distT="0" distB="0" distL="114300" distR="114300" simplePos="0" relativeHeight="251663360" behindDoc="0" locked="0" layoutInCell="1" allowOverlap="1" wp14:anchorId="066D866E" wp14:editId="32CAF0D8">
                <wp:simplePos x="0" y="0"/>
                <wp:positionH relativeFrom="column">
                  <wp:posOffset>1847850</wp:posOffset>
                </wp:positionH>
                <wp:positionV relativeFrom="paragraph">
                  <wp:posOffset>199390</wp:posOffset>
                </wp:positionV>
                <wp:extent cx="3482340" cy="2179320"/>
                <wp:effectExtent l="0" t="0" r="0" b="0"/>
                <wp:wrapNone/>
                <wp:docPr id="2646" name="Picture 2746" descr="Imagen que contiene interior, mamífero, gato, viendo  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6" name="Picture 2746" descr="Imagen que contiene interior, mamífero, gato, viendo  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2E8661DE" wp14:editId="74653B7D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7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795234" w:rsidRDefault="00795234" w:rsidP="00795234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5" name="Grupo 2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6" name="Grupo 2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2" name="Grupo 4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a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E8661DE" id="Grupo 7" o:spid="_x0000_s1027" style="position:absolute;left:0;text-align:left;margin-left:78.6pt;margin-top:71.4pt;width:167.95pt;height:698.4pt;z-index:-251655168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">
                    <v:rect id="Rectángulo 16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" adj="17582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795234" w:rsidRDefault="00795234" w:rsidP="00795234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2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group id="Grupo 2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o:lock v:ext="edit" aspectratio="t"/>
    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d6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ka&#10;m76kHyBXbwAAAP//AwBQSwECLQAUAAYACAAAACEA2+H2y+4AAACFAQAAEwAAAAAAAAAAAAAAAAAA&#10;AAAAW0NvbnRlbnRfVHlwZXNdLnhtbFBLAQItABQABgAIAAAAIQBa9CxbvwAAABUBAAALAAAAAAAA&#10;AAAAAAAAAB8BAABfcmVscy8ucmVsc1BLAQItABQABgAIAAAAIQA/eXd6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ISs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iCn6/1B8gNz8AAAD//wMAUEsBAi0AFAAGAAgAAAAhANvh9svuAAAAhQEAABMAAAAAAAAAAAAA&#10;AAAAAAAAAFtDb250ZW50X1R5cGVzXS54bWxQSwECLQAUAAYACAAAACEAWvQsW78AAAAVAQAACwAA&#10;AAAAAAAAAAAAAAAfAQAAX3JlbHMvLnJlbHNQSwECLQAUAAYACAAAACEADfSEr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hTwQAAANsAAAAPAAAAZHJzL2Rvd25yZXYueG1sRE/Pa8Iw&#10;FL4P/B/CE7zNVBH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DHo6FP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4+xQAAANsAAAAPAAAAZHJzL2Rvd25yZXYueG1sRI9Pa8JA&#10;FMTvQr/D8gq9mY1S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DgrQ4+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2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o:lock v:ext="edit" aspectratio="t"/>
    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nXwwAAANsAAAAPAAAAZHJzL2Rvd25yZXYueG1sRI/disIw&#10;FITvBd8hnAVvZE0rKt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EJD518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fIxAAAANsAAAAPAAAAZHJzL2Rvd25yZXYueG1sRI9Bi8Iw&#10;FITvgv8hPMGbpiui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JwP58jEAAAA2wAAAA8A&#10;AAAAAAAAAAAAAAAABwIAAGRycy9kb3ducmV2LnhtbFBLBQYAAAAAAwADALcAAAD4Ag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Y6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5j&#10;45f4A+TiAwAA//8DAFBLAQItABQABgAIAAAAIQDb4fbL7gAAAIUBAAATAAAAAAAAAAAAAAAAAAAA&#10;AABbQ29udGVudF9UeXBlc10ueG1sUEsBAi0AFAAGAAgAAAAhAFr0LFu/AAAAFQEAAAsAAAAAAAAA&#10;AAAAAAAAHwEAAF9yZWxzLy5yZWxzUEsBAi0AFAAGAAgAAAAhAKe29jq+AAAA2wAAAA8AAAAAAAAA&#10;AAAAAAAABwIAAGRycy9kb3ducmV2LnhtbFBLBQYAAAAAAwADALcAAADy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+8M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Yi+/CAD0+h8AAP//AwBQSwECLQAUAAYACAAAACEA2+H2y+4AAACFAQAAEwAAAAAAAAAAAAAA&#10;AAAAAAAAW0NvbnRlbnRfVHlwZXNdLnhtbFBLAQItABQABgAIAAAAIQBa9CxbvwAAABUBAAALAAAA&#10;AAAAAAAAAAAAAB8BAABfcmVscy8ucmVsc1BLAQItABQABgAIAAAAIQCAU+8MwgAAANsAAAAPAAAA&#10;AAAAAAAAAAAAAAcCAABkcnMvZG93bnJldi54bWxQSwUGAAAAAAMAAwC3AAAA9gI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h3xQAAANsAAAAPAAAAZHJzL2Rvd25yZXYueG1sRI9BawIx&#10;FITvhf6H8IReRLMW2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Z4Wh3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SqYwwAAANsAAAAPAAAAZHJzL2Rvd25yZXYueG1sRI9Ba8JA&#10;FITvgv9heYI33Rho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ZLUqmM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cr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EkPhyvEAAAA2wAAAA8A&#10;AAAAAAAAAAAAAAAABwIAAGRycy9kb3ducmV2LnhtbFBLBQYAAAAAAwADALcAAAD4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795234" w:rsidRPr="00101F99" w:rsidRDefault="005A1A9E" w:rsidP="000726DC">
          <w:pPr>
            <w:pStyle w:val="Ttulo"/>
          </w:pPr>
          <w:r>
            <w:lastRenderedPageBreak/>
            <w:t>ESPECIFICACIÓN DE CASOS DE USO DETALLADA DEL SISTEMA “CONVERSIÓN DE UNIDADES MONSTER”</w:t>
          </w:r>
        </w:p>
      </w:sdtContent>
    </w:sdt>
    <w:p w:rsidR="001F4129" w:rsidRDefault="000726DC">
      <w:pPr>
        <w:pStyle w:val="TDC1"/>
        <w:tabs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s-EC" w:eastAsia="es-EC"/>
        </w:rPr>
      </w:pPr>
      <w:r>
        <w:rPr>
          <w:rStyle w:val="Hipervnculo"/>
          <w:rFonts w:eastAsia="Carlito"/>
          <w:noProof/>
        </w:rPr>
        <w:fldChar w:fldCharType="begin"/>
      </w:r>
      <w:r>
        <w:rPr>
          <w:rStyle w:val="Hipervnculo"/>
          <w:rFonts w:eastAsia="Carlito"/>
          <w:noProof/>
        </w:rPr>
        <w:instrText xml:space="preserve"> TOC \o "1-3" \h \z \u </w:instrText>
      </w:r>
      <w:r>
        <w:rPr>
          <w:rStyle w:val="Hipervnculo"/>
          <w:rFonts w:eastAsia="Carlito"/>
          <w:noProof/>
        </w:rPr>
        <w:fldChar w:fldCharType="separate"/>
      </w:r>
      <w:hyperlink w:anchor="_Toc244016019" w:history="1">
        <w:r w:rsidR="001F4129" w:rsidRPr="00FE2167">
          <w:rPr>
            <w:rStyle w:val="Hipervnculo"/>
            <w:rFonts w:eastAsia="Carlito"/>
            <w:noProof/>
          </w:rPr>
          <w:t>ESPECIFICACIÓN DE CASOS DE USO DETALLADO</w:t>
        </w:r>
        <w:r w:rsidR="001F4129">
          <w:rPr>
            <w:noProof/>
            <w:webHidden/>
          </w:rPr>
          <w:tab/>
        </w:r>
        <w:r w:rsidR="001F4129">
          <w:rPr>
            <w:noProof/>
            <w:webHidden/>
          </w:rPr>
          <w:fldChar w:fldCharType="begin"/>
        </w:r>
        <w:r w:rsidR="001F4129">
          <w:rPr>
            <w:noProof/>
            <w:webHidden/>
          </w:rPr>
          <w:instrText xml:space="preserve"> PAGEREF _Toc244016019 \h </w:instrText>
        </w:r>
        <w:r w:rsidR="001F4129">
          <w:rPr>
            <w:noProof/>
            <w:webHidden/>
          </w:rPr>
        </w:r>
        <w:r w:rsidR="001F4129">
          <w:rPr>
            <w:noProof/>
            <w:webHidden/>
          </w:rPr>
          <w:fldChar w:fldCharType="separate"/>
        </w:r>
        <w:r w:rsidR="001F4129">
          <w:rPr>
            <w:noProof/>
            <w:webHidden/>
          </w:rPr>
          <w:t>3</w:t>
        </w:r>
        <w:r w:rsidR="001F4129">
          <w:rPr>
            <w:noProof/>
            <w:webHidden/>
          </w:rPr>
          <w:fldChar w:fldCharType="end"/>
        </w:r>
      </w:hyperlink>
    </w:p>
    <w:p w:rsidR="001F4129" w:rsidRDefault="001F4129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44016020" w:history="1">
        <w:r w:rsidRPr="00FE2167">
          <w:rPr>
            <w:rStyle w:val="Hipervnculo"/>
            <w:rFonts w:eastAsia="Carlito"/>
            <w:noProof/>
          </w:rPr>
          <w:t>ESPECIFICACIÓN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_Toc244016020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F4129" w:rsidRDefault="001F4129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44016021" w:history="1">
        <w:r w:rsidRPr="00FE2167">
          <w:rPr>
            <w:rStyle w:val="Hipervnculo"/>
            <w:rFonts w:eastAsia="Carlito"/>
            <w:noProof/>
          </w:rPr>
          <w:t>ECUD_AUTENTICARSE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_Toc244016021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F4129" w:rsidRDefault="001F4129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44016022" w:history="1">
        <w:r w:rsidRPr="00FE2167">
          <w:rPr>
            <w:rStyle w:val="Hipervnculo"/>
            <w:rFonts w:eastAsia="Carlito"/>
            <w:noProof/>
          </w:rPr>
          <w:t>ECUD_VALIDAR_TOKEN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_Toc244016022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F4129" w:rsidRDefault="001F4129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44016023" w:history="1">
        <w:r w:rsidRPr="00FE2167">
          <w:rPr>
            <w:rStyle w:val="Hipervnculo"/>
            <w:rFonts w:eastAsia="Carlito"/>
            <w:noProof/>
          </w:rPr>
          <w:t>ECUD_CONSULTAR_CATALOGO_UNIDADES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_Toc244016023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F4129" w:rsidRDefault="001F4129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44016024" w:history="1">
        <w:r w:rsidRPr="00FE2167">
          <w:rPr>
            <w:rStyle w:val="Hipervnculo"/>
            <w:rFonts w:eastAsia="Carlito"/>
            <w:noProof/>
          </w:rPr>
          <w:t>ECUD_REALIZAR_CONVERSION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_Toc244016024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01F99" w:rsidRDefault="000726DC" w:rsidP="007E6ADE">
      <w:r>
        <w:fldChar w:fldCharType="end"/>
      </w:r>
    </w:p>
    <w:p w:rsidR="007E6ADE" w:rsidRPr="007E6ADE" w:rsidRDefault="00565138" w:rsidP="00565138">
      <w:pPr>
        <w:pStyle w:val="Ttulo"/>
      </w:pPr>
      <w:r>
        <w:t xml:space="preserve">ÍNDICE DE ILUSTRACIONES  </w:t>
      </w:r>
    </w:p>
    <w:p w:rsidR="001F4129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r>
        <w:rPr>
          <w:rStyle w:val="Hipervnculo"/>
          <w:noProof/>
        </w:rPr>
        <w:fldChar w:fldCharType="begin"/>
      </w:r>
      <w:r>
        <w:rPr>
          <w:rStyle w:val="Hipervnculo"/>
          <w:noProof/>
        </w:rPr>
        <w:instrText xml:space="preserve"> TOC \h \z \c "Ilustración" </w:instrText>
      </w:r>
      <w:r>
        <w:rPr>
          <w:rStyle w:val="Hipervnculo"/>
          <w:noProof/>
        </w:rPr>
        <w:fldChar w:fldCharType="separate"/>
      </w:r>
      <w:hyperlink w:anchor="_Toc244016025" w:history="1">
        <w:r w:rsidR="001F4129" w:rsidRPr="00FB005C">
          <w:rPr>
            <w:rStyle w:val="Hipervnculo"/>
            <w:rFonts w:eastAsia="Carlito"/>
            <w:b/>
            <w:bCs/>
            <w:noProof/>
          </w:rPr>
          <w:t xml:space="preserve">Ilustración </w:t>
        </w:r>
        <w:r w:rsidR="001F4129" w:rsidRPr="00FB005C">
          <w:rPr>
            <w:rStyle w:val="Hipervnculo"/>
            <w:noProof/>
          </w:rPr>
          <w:t>1</w:t>
        </w:r>
        <w:r w:rsidR="001F4129" w:rsidRPr="00FB005C">
          <w:rPr>
            <w:rStyle w:val="Hipervnculo"/>
            <w:rFonts w:eastAsia="Carlito"/>
            <w:b/>
            <w:bCs/>
            <w:noProof/>
          </w:rPr>
          <w:t>. Caso de Uso de Autenticarse.</w:t>
        </w:r>
        <w:r w:rsidR="001F4129">
          <w:rPr>
            <w:noProof/>
            <w:webHidden/>
          </w:rPr>
          <w:tab/>
        </w:r>
        <w:r w:rsidR="001F4129">
          <w:rPr>
            <w:noProof/>
            <w:webHidden/>
          </w:rPr>
          <w:fldChar w:fldCharType="begin"/>
        </w:r>
        <w:r w:rsidR="001F4129">
          <w:rPr>
            <w:noProof/>
            <w:webHidden/>
          </w:rPr>
          <w:instrText xml:space="preserve"> PAGEREF _Toc244016025 \h </w:instrText>
        </w:r>
        <w:r w:rsidR="001F4129">
          <w:rPr>
            <w:noProof/>
            <w:webHidden/>
          </w:rPr>
        </w:r>
        <w:r w:rsidR="001F4129">
          <w:rPr>
            <w:noProof/>
            <w:webHidden/>
          </w:rPr>
          <w:fldChar w:fldCharType="separate"/>
        </w:r>
        <w:r w:rsidR="001F4129">
          <w:rPr>
            <w:noProof/>
            <w:webHidden/>
          </w:rPr>
          <w:t>4</w:t>
        </w:r>
        <w:r w:rsidR="001F4129">
          <w:rPr>
            <w:noProof/>
            <w:webHidden/>
          </w:rPr>
          <w:fldChar w:fldCharType="end"/>
        </w:r>
      </w:hyperlink>
    </w:p>
    <w:p w:rsidR="001F4129" w:rsidRDefault="001F4129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44016026" w:history="1">
        <w:r w:rsidRPr="00FB005C">
          <w:rPr>
            <w:rStyle w:val="Hipervnculo"/>
            <w:rFonts w:eastAsia="Carlito"/>
            <w:b/>
            <w:bCs/>
            <w:noProof/>
          </w:rPr>
          <w:t xml:space="preserve">Ilustración </w:t>
        </w:r>
        <w:r w:rsidRPr="00FB005C">
          <w:rPr>
            <w:rStyle w:val="Hipervnculo"/>
            <w:noProof/>
          </w:rPr>
          <w:t>2</w:t>
        </w:r>
        <w:r w:rsidRPr="00FB005C">
          <w:rPr>
            <w:rStyle w:val="Hipervnculo"/>
            <w:rFonts w:eastAsia="Carlito"/>
            <w:b/>
            <w:bCs/>
            <w:noProof/>
          </w:rPr>
          <w:t>. Caso de Uso de Validar Token de Seguridad.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_Toc244016026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F4129" w:rsidRDefault="001F4129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44016027" w:history="1">
        <w:r w:rsidRPr="00FB005C">
          <w:rPr>
            <w:rStyle w:val="Hipervnculo"/>
            <w:rFonts w:eastAsia="Carlito"/>
            <w:b/>
            <w:bCs/>
            <w:noProof/>
          </w:rPr>
          <w:t xml:space="preserve">Ilustración </w:t>
        </w:r>
        <w:r w:rsidRPr="00FB005C">
          <w:rPr>
            <w:rStyle w:val="Hipervnculo"/>
            <w:noProof/>
          </w:rPr>
          <w:t>3</w:t>
        </w:r>
        <w:r w:rsidRPr="00FB005C">
          <w:rPr>
            <w:rStyle w:val="Hipervnculo"/>
            <w:rFonts w:eastAsia="Carlito"/>
            <w:b/>
            <w:bCs/>
            <w:noProof/>
          </w:rPr>
          <w:t>. Caso de Uso de Consultar Catálogo de Unidades.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_Toc244016027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F4129" w:rsidRDefault="001F4129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44016028" w:history="1">
        <w:r w:rsidRPr="00FB005C">
          <w:rPr>
            <w:rStyle w:val="Hipervnculo"/>
            <w:rFonts w:eastAsia="Carlito"/>
            <w:b/>
            <w:bCs/>
            <w:noProof/>
          </w:rPr>
          <w:t xml:space="preserve">Ilustración </w:t>
        </w:r>
        <w:r w:rsidRPr="00FB005C">
          <w:rPr>
            <w:rStyle w:val="Hipervnculo"/>
            <w:noProof/>
          </w:rPr>
          <w:t>4</w:t>
        </w:r>
        <w:r w:rsidRPr="00FB005C">
          <w:rPr>
            <w:rStyle w:val="Hipervnculo"/>
            <w:rFonts w:eastAsia="Carlito"/>
            <w:b/>
            <w:bCs/>
            <w:noProof/>
          </w:rPr>
          <w:t>. Caso de Uso de Realizar Conversión de Unidades.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_Toc244016028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B4BF3" w:rsidRDefault="006B4BF3" w:rsidP="00565138">
      <w:pPr>
        <w:sectPr w:rsidR="006B4BF3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:rsidR="007E6ADE" w:rsidRDefault="006B4BF3" w:rsidP="00565138">
      <w:r>
        <w:lastRenderedPageBreak/>
        <w:t>ÍNDICE DE TABLAS</w:t>
      </w:r>
    </w:p>
    <w:p w:rsidR="001F4129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r>
        <w:rPr>
          <w:rStyle w:val="Hipervnculo"/>
          <w:noProof/>
        </w:rPr>
        <w:fldChar w:fldCharType="begin"/>
      </w:r>
      <w:r>
        <w:rPr>
          <w:rStyle w:val="Hipervnculo"/>
          <w:noProof/>
        </w:rPr>
        <w:instrText xml:space="preserve"> TOC \h \z \c "Tabla" </w:instrText>
      </w:r>
      <w:r>
        <w:rPr>
          <w:rStyle w:val="Hipervnculo"/>
          <w:noProof/>
        </w:rPr>
        <w:fldChar w:fldCharType="separate"/>
      </w:r>
      <w:hyperlink w:anchor="_Toc244016029" w:history="1">
        <w:r w:rsidR="001F4129" w:rsidRPr="00E164BB">
          <w:rPr>
            <w:rStyle w:val="Hipervnculo"/>
            <w:noProof/>
          </w:rPr>
          <w:t>Tabla 1. ECUD Autenticarse</w:t>
        </w:r>
        <w:r w:rsidR="001F4129">
          <w:rPr>
            <w:noProof/>
            <w:webHidden/>
          </w:rPr>
          <w:tab/>
        </w:r>
        <w:r w:rsidR="001F4129">
          <w:rPr>
            <w:noProof/>
            <w:webHidden/>
          </w:rPr>
          <w:fldChar w:fldCharType="begin"/>
        </w:r>
        <w:r w:rsidR="001F4129">
          <w:rPr>
            <w:noProof/>
            <w:webHidden/>
          </w:rPr>
          <w:instrText xml:space="preserve"> PAGEREF _Toc244016029 \h </w:instrText>
        </w:r>
        <w:r w:rsidR="001F4129">
          <w:rPr>
            <w:noProof/>
            <w:webHidden/>
          </w:rPr>
        </w:r>
        <w:r w:rsidR="001F4129">
          <w:rPr>
            <w:noProof/>
            <w:webHidden/>
          </w:rPr>
          <w:fldChar w:fldCharType="separate"/>
        </w:r>
        <w:r w:rsidR="001F4129">
          <w:rPr>
            <w:noProof/>
            <w:webHidden/>
          </w:rPr>
          <w:t>3</w:t>
        </w:r>
        <w:r w:rsidR="001F4129">
          <w:rPr>
            <w:noProof/>
            <w:webHidden/>
          </w:rPr>
          <w:fldChar w:fldCharType="end"/>
        </w:r>
      </w:hyperlink>
    </w:p>
    <w:p w:rsidR="001F4129" w:rsidRDefault="001F4129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44016030" w:history="1">
        <w:r w:rsidRPr="00E164BB">
          <w:rPr>
            <w:rStyle w:val="Hipervnculo"/>
            <w:noProof/>
          </w:rPr>
          <w:t>Tabla 2. ECUD Validar Token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_Toc244016030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F4129" w:rsidRDefault="001F4129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44016031" w:history="1">
        <w:r w:rsidRPr="00E164BB">
          <w:rPr>
            <w:rStyle w:val="Hipervnculo"/>
            <w:noProof/>
          </w:rPr>
          <w:t>Tabla 3. ECUD Consultar Catálogo de 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_Toc244016031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F4129" w:rsidRDefault="001F4129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44016032" w:history="1">
        <w:r w:rsidRPr="00E164BB">
          <w:rPr>
            <w:rStyle w:val="Hipervnculo"/>
            <w:noProof/>
          </w:rPr>
          <w:t>Tabla 4. ECUD Realizar Conversión de 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_Toc244016032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B4BF3" w:rsidRPr="007E6ADE" w:rsidRDefault="006B4BF3" w:rsidP="00565138">
      <w:pPr>
        <w:sectPr w:rsidR="006B4BF3" w:rsidRPr="007E6ADE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:rsidR="00D94C06" w:rsidRPr="00777D66" w:rsidRDefault="00D94C06" w:rsidP="00572559">
      <w:pPr>
        <w:pStyle w:val="Ttulo1"/>
        <w:rPr>
          <w:rFonts w:eastAsia="Carlito"/>
          <w:b w:val="0"/>
        </w:rPr>
      </w:pPr>
      <w:bookmarkStart w:id="5" w:name="_Toc82707957"/>
      <w:bookmarkStart w:id="6" w:name="_Toc244016019"/>
      <w:r>
        <w:rPr>
          <w:rFonts w:eastAsia="Carlito"/>
        </w:rPr>
        <w:lastRenderedPageBreak/>
        <w:t>ESPECIFICACIÓN DE CASOS DE USO</w:t>
      </w:r>
      <w:bookmarkEnd w:id="3"/>
      <w:bookmarkEnd w:id="2"/>
      <w:r>
        <w:rPr>
          <w:rFonts w:eastAsia="Carlito"/>
        </w:rPr>
        <w:t xml:space="preserve"> DETALLADO</w:t>
      </w:r>
      <w:bookmarkEnd w:id="5"/>
      <w:bookmarkEnd w:id="4"/>
      <w:bookmarkEnd w:id="6"/>
    </w:p>
    <w:p w:rsidR="00D94C06" w:rsidRDefault="00D94C06" w:rsidP="00D94C06">
      <w:pPr>
        <w:jc w:val="both"/>
      </w:pPr>
      <w:r>
        <w:t>A continuación, se muestra la Especificación de Casos de Uso Detallado (ECUD) para el sistema “Conversión de Unidades Monster”, desarrollado bajo una Arquitectura Orientada a Servicios (SOA) con servicios web RESTful en ASP.NET Core (C#), sin base de datos. Los casos de uso se derivan de los requisitos funcionales RF-01 a RF-05 y del diagrama de casos de uso definidos en la ERS.</w:t>
      </w:r>
      <w:bookmarkStart w:id="7" w:name="_Hlk82707468"/>
      <w:bookmarkEnd w:id="7"/>
    </w:p>
    <w:p w:rsidR="00D94C06" w:rsidRPr="006B76DA" w:rsidRDefault="00D94C06" w:rsidP="006B76DA">
      <w:pPr>
        <w:pStyle w:val="Ttulo2"/>
        <w:rPr>
          <w:rFonts w:eastAsia="Carlito"/>
          <w:i/>
          <w:lang w:eastAsia="en-US"/>
        </w:rPr>
      </w:pPr>
      <w:bookmarkStart w:id="8" w:name="_Toc82707958"/>
      <w:bookmarkStart w:id="9" w:name="_Toc244016020"/>
      <w:r>
        <w:rPr>
          <w:rFonts w:eastAsia="Carlito"/>
        </w:rPr>
        <w:t>ESPECIFICACIÓN</w:t>
      </w:r>
      <w:r>
        <w:rPr>
          <w:rFonts w:eastAsia="Carlito"/>
          <w:lang w:eastAsia="en-US"/>
        </w:rPr>
        <w:t xml:space="preserve"> DE CASOS DE USO</w:t>
      </w:r>
      <w:bookmarkEnd w:id="8"/>
      <w:bookmarkEnd w:id="9"/>
    </w:p>
    <w:p w:rsidR="00D94C06" w:rsidRPr="00777D66" w:rsidRDefault="00D94C06" w:rsidP="00B40619">
      <w:pPr>
        <w:pStyle w:val="Ttulo2"/>
        <w:rPr>
          <w:rFonts w:eastAsia="Carlito"/>
          <w:i/>
          <w:lang w:eastAsia="en-US"/>
        </w:rPr>
      </w:pPr>
      <w:bookmarkStart w:id="10" w:name="_Toc244016021"/>
      <w:r>
        <w:rPr>
          <w:rFonts w:eastAsia="Carlito"/>
          <w:lang w:eastAsia="en-US"/>
        </w:rPr>
        <w:t>ECUD_AUTENTICARSE</w:t>
      </w:r>
      <w:bookmarkEnd w:id="10"/>
    </w:p>
    <w:p w:rsidR="00D94C06" w:rsidRDefault="00D94C06" w:rsidP="00D94C06">
      <w:pPr>
        <w:keepNext/>
        <w:jc w:val="both"/>
        <w:rPr>
          <w:b/>
          <w:bCs/>
        </w:rPr>
      </w:pPr>
      <w:r>
        <w:rPr>
          <w:b/>
          <w:bCs/>
        </w:rPr>
        <w:t>A continuación, se muestra ECUD_AUTENTICARSE</w:t>
      </w:r>
    </w:p>
    <w:p w:rsidR="00D94C06" w:rsidRDefault="00E50B1D" w:rsidP="00E50B1D">
      <w:pPr>
        <w:pStyle w:val="Descripcin"/>
      </w:pPr>
      <w:bookmarkStart w:id="11" w:name="_Toc244016029"/>
      <w:r>
        <w:rPr>
          <w:noProof/>
        </w:rPr>
        <w:t xml:space="preserve">Tabla </w:t>
      </w:r>
      <w:r w:rsidR="001F4129">
        <w:fldChar w:fldCharType="begin"/>
      </w:r>
      <w:r w:rsidR="001F4129">
        <w:instrText xml:space="preserve"> SEQ Tabla \* ARABIC </w:instrText>
      </w:r>
      <w:r w:rsidR="001F4129">
        <w:fldChar w:fldCharType="separate"/>
      </w:r>
      <w:r w:rsidR="001F4129">
        <w:rPr>
          <w:noProof/>
        </w:rPr>
        <w:t>1</w:t>
      </w:r>
      <w:r w:rsidR="001F4129">
        <w:rPr>
          <w:noProof/>
        </w:rPr>
        <w:fldChar w:fldCharType="end"/>
      </w:r>
      <w:r>
        <w:rPr>
          <w:noProof/>
        </w:rPr>
        <w:t>. ECUD Autenticarse</w:t>
      </w:r>
      <w:bookmarkEnd w:id="11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4"/>
        <w:gridCol w:w="1848"/>
        <w:gridCol w:w="593"/>
        <w:gridCol w:w="2216"/>
        <w:gridCol w:w="1491"/>
        <w:gridCol w:w="14"/>
      </w:tblGrid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Autenticarse</w:t>
            </w:r>
          </w:p>
        </w:tc>
      </w:tr>
      <w:tr w:rsidR="00D94C06" w:rsidRPr="00636D6F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 xml:space="preserve">Identificador: </w:t>
            </w:r>
          </w:p>
        </w:tc>
        <w:tc>
          <w:tcPr>
            <w:tcW w:w="3417" w:type="pct"/>
            <w:gridSpan w:val="5"/>
          </w:tcPr>
          <w:p w:rsidR="00D94C06" w:rsidRPr="00636D6F" w:rsidRDefault="00D94C06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ECUD1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Descripción:</w:t>
            </w:r>
          </w:p>
        </w:tc>
        <w:tc>
          <w:tcPr>
            <w:tcW w:w="3417" w:type="pct"/>
            <w:gridSpan w:val="5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usuario final iniciar sesión desde cualquiera de los cuatro clientes (consola, escritorio Java Swing, web o móvil Android). El servidor REST valida las credenciales en memoria y genera un token de seguridad temporal (GUID con vigencia de 30 minutos). (RF-01, CU-01)</w:t>
            </w:r>
          </w:p>
        </w:tc>
      </w:tr>
      <w:tr w:rsidR="00D94C06" w:rsidRPr="00636D6F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Meta:</w:t>
            </w:r>
          </w:p>
        </w:tc>
        <w:tc>
          <w:tcPr>
            <w:tcW w:w="3417" w:type="pct"/>
            <w:gridSpan w:val="5"/>
          </w:tcPr>
          <w:p w:rsidR="00D94C06" w:rsidRPr="00636D6F" w:rsidRDefault="00D94C06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Obtener un token de seguridad válido que autorice al cliente a consumir los servicios web de conversión expuestos por el servidor.</w:t>
            </w:r>
          </w:p>
        </w:tc>
      </w:tr>
      <w:tr w:rsidR="00D94C06" w:rsidRPr="00636D6F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:rsidR="00D94C06" w:rsidRPr="00636D6F" w:rsidRDefault="00D94C06" w:rsidP="001B3144">
            <w:r>
              <w:rPr>
                <w:b/>
              </w:rPr>
              <w:t>Versión</w:t>
            </w:r>
            <w:r>
              <w:t xml:space="preserve">: </w:t>
            </w:r>
          </w:p>
        </w:tc>
        <w:tc>
          <w:tcPr>
            <w:tcW w:w="827" w:type="pct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94C06" w:rsidRPr="007D10AA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:rsidR="00D94C06" w:rsidRPr="007D10AA" w:rsidRDefault="003B5622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Cáceres German, Cepeda David, Marcillo Jhordy</w:t>
            </w:r>
          </w:p>
        </w:tc>
      </w:tr>
      <w:tr w:rsidR="00D94C06" w:rsidRPr="00636D6F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Fecha creación:</w:t>
            </w:r>
          </w:p>
        </w:tc>
        <w:tc>
          <w:tcPr>
            <w:tcW w:w="1354" w:type="pct"/>
            <w:gridSpan w:val="2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:rsidR="00D94C06" w:rsidRPr="00636D6F" w:rsidRDefault="00D94C06" w:rsidP="001B3144">
            <w:pPr>
              <w:rPr>
                <w:b/>
              </w:rPr>
            </w:pPr>
            <w:r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27/10/2026</w:t>
            </w:r>
          </w:p>
        </w:tc>
      </w:tr>
      <w:tr w:rsidR="00D94C06" w:rsidRPr="00636D6F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Precondiciones:</w:t>
            </w:r>
          </w:p>
        </w:tc>
        <w:tc>
          <w:tcPr>
            <w:tcW w:w="3417" w:type="pct"/>
            <w:gridSpan w:val="5"/>
          </w:tcPr>
          <w:p w:rsidR="00D94C06" w:rsidRDefault="00D94C06" w:rsidP="00D94C06">
            <w:pPr>
              <w:pStyle w:val="Prrafodelista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Las credenciales del usuario deben haber sido creadas previamente y estar cargadas en la memoria del servidor (el sistema no usa base de datos).</w:t>
            </w:r>
          </w:p>
          <w:p w:rsidR="00D94C06" w:rsidRDefault="00D94C06" w:rsidP="00D94C06">
            <w:pPr>
              <w:pStyle w:val="Prrafodelista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servidor ASP.NET Core (Kestrel) debe estar en ejecución y exponer el endpoint POST /api/conversor/login.</w:t>
            </w:r>
          </w:p>
          <w:p w:rsidR="00D94C06" w:rsidRDefault="00D94C06" w:rsidP="00D94C06">
            <w:pPr>
              <w:pStyle w:val="Prrafodelista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debe tener conexión de red con el servidor.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Post condiciones:</w:t>
            </w:r>
          </w:p>
        </w:tc>
        <w:tc>
          <w:tcPr>
            <w:tcW w:w="3417" w:type="pct"/>
            <w:gridSpan w:val="5"/>
          </w:tcPr>
          <w:p w:rsidR="00D94C06" w:rsidRPr="00042F5F" w:rsidRDefault="00D94C06" w:rsidP="00E50B1D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almacena el token de sesión generado y habilita las opciones de conversión.</w:t>
            </w:r>
          </w:p>
        </w:tc>
      </w:tr>
      <w:tr w:rsidR="00D94C06" w:rsidRPr="00636D6F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>
              <w:rPr>
                <w:b/>
              </w:rPr>
              <w:lastRenderedPageBreak/>
              <w:t>Gráfico:</w:t>
            </w:r>
          </w:p>
        </w:tc>
        <w:tc>
          <w:tcPr>
            <w:tcW w:w="3417" w:type="pct"/>
            <w:gridSpan w:val="5"/>
          </w:tcPr>
          <w:p w:rsidR="00D94C06" w:rsidRDefault="00D94C06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41094A23" wp14:editId="1C6E0964">
                  <wp:extent cx="3766185" cy="1466582"/>
                  <wp:effectExtent l="0" t="0" r="0" b="0"/>
                  <wp:docPr id="5000" name="Imagen ECU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6185" cy="1466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94C06" w:rsidRPr="00777D66" w:rsidRDefault="00D94C06" w:rsidP="001B3144">
            <w:pPr>
              <w:pStyle w:val="Descripci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12" w:name="_Toc244016025"/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="001F4129">
              <w:fldChar w:fldCharType="begin"/>
            </w:r>
            <w:r w:rsidR="001F4129">
              <w:instrText xml:space="preserve"> SEQ Ilustración \* ARABIC </w:instrText>
            </w:r>
            <w:r w:rsidR="001F4129">
              <w:fldChar w:fldCharType="separate"/>
            </w:r>
            <w:r w:rsidR="001F4129">
              <w:rPr>
                <w:noProof/>
              </w:rPr>
              <w:t>1</w:t>
            </w:r>
            <w:r w:rsidR="001F4129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Autenticarse.</w:t>
            </w:r>
            <w:bookmarkEnd w:id="12"/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>
              <w:rPr>
                <w:b/>
              </w:rPr>
              <w:t>Flujo básico</w:t>
            </w:r>
          </w:p>
        </w:tc>
      </w:tr>
      <w:tr w:rsidR="00D94C06" w:rsidRPr="00636D6F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>INICIAR SESIÓN Y OBTENER TOKEN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Sistema</w:t>
            </w:r>
          </w:p>
        </w:tc>
      </w:tr>
      <w:tr w:rsidR="00E50B1D" w:rsidRPr="00636D6F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0"/>
              </w:numPr>
            </w:pPr>
            <w:r>
              <w:t>El usuario abre la aplicación cliente (consola, escritorio, web o móvil).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presenta la interfaz de inicio de sesión con los campos usuario y contraseña (en consola, el menú numérico de login).</w:t>
            </w:r>
          </w:p>
        </w:tc>
      </w:tr>
      <w:tr w:rsidR="00E50B1D" w:rsidRPr="00636D6F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0"/>
              </w:numPr>
            </w:pPr>
            <w:r>
              <w:t>El usuario ingresa su nombre de usuario y contraseña.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verifica que ningún campo esté vacío.</w:t>
            </w:r>
          </w:p>
        </w:tc>
      </w:tr>
      <w:tr w:rsidR="00E50B1D" w:rsidRPr="00636D6F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0"/>
              </w:numPr>
            </w:pPr>
            <w:r>
              <w:t>El usuario presiona el botón “Iniciar sesión” (o elige la opción en consola).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envía la petición POST /api/conversor/login con el usuario y la contraseña en formato JSON; el servidor valida las credenciales contra los datos en memoria y genera un token de seguridad temporal.</w:t>
            </w:r>
          </w:p>
        </w:tc>
      </w:tr>
      <w:tr w:rsidR="00E50B1D" w:rsidRPr="00636D6F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0"/>
              </w:numPr>
            </w:pPr>
            <w:r>
              <w:t>El usuario visualiza el mensaje de bienvenida.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retorna una respuesta estructurada en JSON (estado, código, mensaje, token y expiración); el cliente guarda el token y muestra el menú de conversiones.</w:t>
            </w:r>
          </w:p>
        </w:tc>
      </w:tr>
      <w:tr w:rsidR="00D94C06" w:rsidRPr="00636D6F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>
              <w:rPr>
                <w:b/>
              </w:rPr>
              <w:t>Flujo Alternativo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Default="00D94C06" w:rsidP="00F52EF2">
            <w:pPr>
              <w:pStyle w:val="Prrafodelista"/>
              <w:numPr>
                <w:ilvl w:val="0"/>
                <w:numId w:val="31"/>
              </w:numPr>
            </w:pPr>
            <w:r>
              <w:rPr>
                <w:b/>
              </w:rPr>
              <w:t xml:space="preserve">Campos vacíos: </w:t>
            </w:r>
            <w:r>
              <w:t>Si el usuario deja vacío el usuario o la contraseña, el cliente muestra un mensaje de alerta y solicita nuevamente los datos sin enviar la petición al servidor.</w:t>
            </w:r>
          </w:p>
          <w:p w:rsidR="00D94C06" w:rsidRDefault="00D94C06" w:rsidP="00F52EF2">
            <w:pPr>
              <w:pStyle w:val="Prrafodelista"/>
              <w:numPr>
                <w:ilvl w:val="0"/>
                <w:numId w:val="31"/>
              </w:numPr>
            </w:pPr>
            <w:r>
              <w:rPr>
                <w:b/>
              </w:rPr>
              <w:t xml:space="preserve">Credenciales incorrectas: </w:t>
            </w:r>
            <w:r>
              <w:t>Si las credenciales no coinciden con las registradas en memoria, el servidor responde HTTP 401 con el código AUTH-003 y el mensaje “Credenciales incorrectas”, sin generar token, y el flujo regresa al paso 3.</w:t>
            </w:r>
          </w:p>
          <w:p w:rsidR="00D94C06" w:rsidRDefault="00D94C06" w:rsidP="00F52EF2">
            <w:pPr>
              <w:pStyle w:val="Prrafodelista"/>
              <w:numPr>
                <w:ilvl w:val="0"/>
                <w:numId w:val="31"/>
              </w:numPr>
            </w:pPr>
            <w:r>
              <w:rPr>
                <w:b/>
              </w:rPr>
              <w:t xml:space="preserve">Servidor no disponible: </w:t>
            </w:r>
            <w:r>
              <w:t>Si el cliente no logra comunicarse con el servidor, muestra un mensaje de error de conexión y permite reintentar.</w:t>
            </w:r>
          </w:p>
        </w:tc>
      </w:tr>
      <w:tr w:rsidR="00D94C06" w:rsidRPr="00636D6F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rPr>
                <w:b/>
              </w:rPr>
            </w:pPr>
            <w:r>
              <w:rPr>
                <w:b/>
              </w:rPr>
              <w:t xml:space="preserve">Casos de uso incluidos: </w:t>
            </w:r>
            <w:r>
              <w:t>Ninguno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keepNext/>
            </w:pPr>
            <w:r>
              <w:rPr>
                <w:b/>
              </w:rPr>
              <w:t xml:space="preserve">Casos de uso extendidos: </w:t>
            </w:r>
            <w:r>
              <w:t>Ninguno</w:t>
            </w:r>
          </w:p>
        </w:tc>
      </w:tr>
    </w:tbl>
    <w:p w:rsidR="00D94C06" w:rsidRDefault="00D94C06" w:rsidP="00D94C06">
      <w:pPr>
        <w:jc w:val="both"/>
        <w:rPr>
          <w:b/>
          <w:bCs/>
        </w:rPr>
      </w:pPr>
    </w:p>
    <w:p w:rsidR="00D94C06" w:rsidRPr="00777D66" w:rsidRDefault="00D94C06" w:rsidP="00B40619">
      <w:pPr>
        <w:pStyle w:val="Ttulo2"/>
        <w:pageBreakBefore/>
        <w:rPr>
          <w:rFonts w:eastAsia="Carlito"/>
          <w:i/>
          <w:lang w:eastAsia="en-US"/>
        </w:rPr>
      </w:pPr>
      <w:bookmarkStart w:id="13" w:name="_Toc244016022"/>
      <w:r>
        <w:rPr>
          <w:rFonts w:eastAsia="Carlito"/>
          <w:lang w:eastAsia="en-US"/>
        </w:rPr>
        <w:lastRenderedPageBreak/>
        <w:t>ECUD_VALIDAR_TOKEN</w:t>
      </w:r>
      <w:bookmarkEnd w:id="13"/>
    </w:p>
    <w:p w:rsidR="00D94C06" w:rsidRDefault="00D94C06" w:rsidP="00D94C06">
      <w:pPr>
        <w:keepNext/>
        <w:jc w:val="both"/>
        <w:rPr>
          <w:b/>
          <w:bCs/>
        </w:rPr>
      </w:pPr>
      <w:r>
        <w:rPr>
          <w:b/>
          <w:bCs/>
        </w:rPr>
        <w:t>A continuación, se muestra ECUD_VALIDAR_TOKEN</w:t>
      </w:r>
    </w:p>
    <w:p w:rsidR="00D94C06" w:rsidRDefault="00E50B1D" w:rsidP="00E50B1D">
      <w:pPr>
        <w:pStyle w:val="Descripcin"/>
      </w:pPr>
      <w:bookmarkStart w:id="14" w:name="_Toc244016030"/>
      <w:r>
        <w:rPr>
          <w:noProof/>
        </w:rPr>
        <w:t xml:space="preserve">Tabla </w:t>
      </w:r>
      <w:r w:rsidR="001F4129">
        <w:fldChar w:fldCharType="begin"/>
      </w:r>
      <w:r w:rsidR="001F4129">
        <w:instrText xml:space="preserve"> SEQ Tabla \* ARABIC </w:instrText>
      </w:r>
      <w:r w:rsidR="001F4129">
        <w:fldChar w:fldCharType="separate"/>
      </w:r>
      <w:r w:rsidR="001F4129">
        <w:rPr>
          <w:noProof/>
        </w:rPr>
        <w:t>2</w:t>
      </w:r>
      <w:r w:rsidR="001F4129">
        <w:rPr>
          <w:noProof/>
        </w:rPr>
        <w:fldChar w:fldCharType="end"/>
      </w:r>
      <w:r>
        <w:rPr>
          <w:noProof/>
        </w:rPr>
        <w:t>. ECUD Validar Token de Seguridad</w:t>
      </w:r>
      <w:bookmarkEnd w:id="14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4"/>
        <w:gridCol w:w="1848"/>
        <w:gridCol w:w="593"/>
        <w:gridCol w:w="2216"/>
        <w:gridCol w:w="1491"/>
        <w:gridCol w:w="14"/>
      </w:tblGrid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Validar Token de Seguridad</w:t>
            </w:r>
          </w:p>
        </w:tc>
      </w:tr>
      <w:tr w:rsidR="00D94C06" w:rsidRPr="00636D6F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 xml:space="preserve">Identificador: </w:t>
            </w:r>
          </w:p>
        </w:tc>
        <w:tc>
          <w:tcPr>
            <w:tcW w:w="3417" w:type="pct"/>
            <w:gridSpan w:val="5"/>
          </w:tcPr>
          <w:p w:rsidR="00D94C06" w:rsidRPr="00636D6F" w:rsidRDefault="00D94C06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ECUD2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Descripción:</w:t>
            </w:r>
          </w:p>
        </w:tc>
        <w:tc>
          <w:tcPr>
            <w:tcW w:w="3417" w:type="pct"/>
            <w:gridSpan w:val="5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Verifica, antes de procesar cualquier petición protegida, que el token enviado por el cliente exista en la memoria del servidor, corresponda a una sesión activa y no haya expirado. (RF-02 a RF-05; RNF-005; CU-05)</w:t>
            </w:r>
          </w:p>
        </w:tc>
      </w:tr>
      <w:tr w:rsidR="00D94C06" w:rsidRPr="00636D6F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Meta:</w:t>
            </w:r>
          </w:p>
        </w:tc>
        <w:tc>
          <w:tcPr>
            <w:tcW w:w="3417" w:type="pct"/>
            <w:gridSpan w:val="5"/>
          </w:tcPr>
          <w:p w:rsidR="00D94C06" w:rsidRPr="00636D6F" w:rsidRDefault="00D94C06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Garantizar que solo las peticiones autorizadas accedan a la lógica de conversión y que el cliente siempre reciba una respuesta del sistema.</w:t>
            </w:r>
          </w:p>
        </w:tc>
      </w:tr>
      <w:tr w:rsidR="00D94C06" w:rsidRPr="00636D6F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:rsidR="00D94C06" w:rsidRPr="00636D6F" w:rsidRDefault="00D94C06" w:rsidP="001B3144">
            <w:r>
              <w:rPr>
                <w:b/>
              </w:rPr>
              <w:t>Versión</w:t>
            </w:r>
            <w:r>
              <w:t xml:space="preserve">: </w:t>
            </w:r>
          </w:p>
        </w:tc>
        <w:tc>
          <w:tcPr>
            <w:tcW w:w="827" w:type="pct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94C06" w:rsidRPr="007D10AA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:rsidR="00D94C06" w:rsidRPr="007D10AA" w:rsidRDefault="003B5622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Cáceres German, Cepeda David, Marcillo Jhordy</w:t>
            </w:r>
          </w:p>
        </w:tc>
      </w:tr>
      <w:tr w:rsidR="00D94C06" w:rsidRPr="00636D6F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Fecha creación:</w:t>
            </w:r>
          </w:p>
        </w:tc>
        <w:tc>
          <w:tcPr>
            <w:tcW w:w="1354" w:type="pct"/>
            <w:gridSpan w:val="2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:rsidR="00D94C06" w:rsidRPr="00636D6F" w:rsidRDefault="00D94C06" w:rsidP="001B3144">
            <w:pPr>
              <w:rPr>
                <w:b/>
              </w:rPr>
            </w:pPr>
            <w:r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27/10/2026</w:t>
            </w:r>
          </w:p>
        </w:tc>
      </w:tr>
      <w:tr w:rsidR="00D94C06" w:rsidRPr="00636D6F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Precondiciones:</w:t>
            </w:r>
          </w:p>
        </w:tc>
        <w:tc>
          <w:tcPr>
            <w:tcW w:w="3417" w:type="pct"/>
            <w:gridSpan w:val="5"/>
          </w:tcPr>
          <w:p w:rsidR="00D94C06" w:rsidRDefault="00D94C06" w:rsidP="00D94C06">
            <w:pPr>
              <w:pStyle w:val="Prrafodelista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haberse autenticado previamente (ECUD1).</w:t>
            </w:r>
          </w:p>
          <w:p w:rsidR="00D94C06" w:rsidRDefault="00D94C06" w:rsidP="00D94C06">
            <w:pPr>
              <w:pStyle w:val="Prrafodelista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petición HTTP debe incluir el encabezado Authorization: Bearer &lt;token&gt;.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Post condiciones:</w:t>
            </w:r>
          </w:p>
        </w:tc>
        <w:tc>
          <w:tcPr>
            <w:tcW w:w="3417" w:type="pct"/>
            <w:gridSpan w:val="5"/>
          </w:tcPr>
          <w:p w:rsidR="00D94C06" w:rsidRPr="00042F5F" w:rsidRDefault="00D94C06" w:rsidP="00E50B1D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 el token es válido, la petición continúa hacia el servicio solicitado; en caso contrario, se rechaza con un mensaje de falta de autorización.</w:t>
            </w:r>
          </w:p>
        </w:tc>
      </w:tr>
      <w:tr w:rsidR="00D94C06" w:rsidRPr="00636D6F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>
              <w:rPr>
                <w:b/>
              </w:rPr>
              <w:t>Gráfico:</w:t>
            </w:r>
          </w:p>
        </w:tc>
        <w:tc>
          <w:tcPr>
            <w:tcW w:w="3417" w:type="pct"/>
            <w:gridSpan w:val="5"/>
          </w:tcPr>
          <w:p w:rsidR="00D94C06" w:rsidRDefault="00D94C06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41094A23" wp14:editId="1C6E0964">
                  <wp:extent cx="3766185" cy="2797347"/>
                  <wp:effectExtent l="0" t="0" r="0" b="0"/>
                  <wp:docPr id="5001" name="Imagen ECU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6185" cy="2797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94C06" w:rsidRPr="00777D66" w:rsidRDefault="00D94C06" w:rsidP="001B3144">
            <w:pPr>
              <w:pStyle w:val="Descripci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15" w:name="_Toc244016026"/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="001F4129">
              <w:fldChar w:fldCharType="begin"/>
            </w:r>
            <w:r w:rsidR="001F4129">
              <w:instrText xml:space="preserve"> SEQ Ilustración \* ARABIC </w:instrText>
            </w:r>
            <w:r w:rsidR="001F4129">
              <w:fldChar w:fldCharType="separate"/>
            </w:r>
            <w:r w:rsidR="001F4129">
              <w:rPr>
                <w:noProof/>
              </w:rPr>
              <w:t>2</w:t>
            </w:r>
            <w:r w:rsidR="001F4129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Validar Token de Seguridad.</w:t>
            </w:r>
            <w:bookmarkEnd w:id="15"/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>
              <w:rPr>
                <w:b/>
              </w:rPr>
              <w:t>Flujo básico</w:t>
            </w:r>
          </w:p>
        </w:tc>
      </w:tr>
      <w:tr w:rsidR="00D94C06" w:rsidRPr="00636D6F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>VALIDAR TOKEN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Actor</w:t>
            </w:r>
          </w:p>
        </w:tc>
        <w:tc>
          <w:tcPr>
            <w:tcW w:w="2392" w:type="pct"/>
            <w:gridSpan w:val="4"/>
          </w:tcPr>
          <w:p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Sistema</w:t>
            </w:r>
          </w:p>
        </w:tc>
      </w:tr>
      <w:tr w:rsidR="00E50B1D" w:rsidRPr="00636D6F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3"/>
              </w:numPr>
            </w:pPr>
            <w:r>
              <w:t>El usuario solicita una operación protegida desde el cliente (consultar catálogo o convertir).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agrega el token almacenado en el encabezado Authorization: Bearer de la petición HTTP y la envía al servidor.</w:t>
            </w:r>
          </w:p>
        </w:tc>
      </w:tr>
      <w:tr w:rsidR="00E50B1D" w:rsidRPr="00636D6F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3"/>
              </w:numPr>
            </w:pPr>
            <w:r>
              <w:t>El usuario espera la respuesta del servidor.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filtro ManejadorAutenticacion lee el token y AdministradorTokens lo busca en memoria para verificar que pertenezca a una sesión activa.</w:t>
            </w:r>
          </w:p>
        </w:tc>
      </w:tr>
      <w:tr w:rsidR="00E50B1D" w:rsidRPr="00636D6F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ind w:left="0"/>
            </w:pP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servidor comprueba que el token no haya caducado y autoriza la ejecución de la operación solicitada.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>
              <w:rPr>
                <w:b/>
              </w:rPr>
              <w:t>Flujo Alternativo</w:t>
            </w:r>
          </w:p>
        </w:tc>
      </w:tr>
      <w:tr w:rsidR="00D94C06" w:rsidRPr="00636D6F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Default="00D94C06" w:rsidP="00F52EF2">
            <w:pPr>
              <w:pStyle w:val="Prrafodelista"/>
              <w:numPr>
                <w:ilvl w:val="0"/>
                <w:numId w:val="34"/>
              </w:numPr>
            </w:pPr>
            <w:r>
              <w:rPr>
                <w:b/>
              </w:rPr>
              <w:t xml:space="preserve">Token inválido: </w:t>
            </w:r>
            <w:r>
              <w:t>Si el token no existe en memoria o tiene un formato incorrecto, el servidor responde HTTP 401 con el código AUTH-001 y el mensaje “Token invalido o sesion expirada”; el cliente redirige al usuario a la pantalla de login (ECUD1).</w:t>
            </w:r>
          </w:p>
          <w:p w:rsidR="00D94C06" w:rsidRDefault="00D94C06" w:rsidP="00F52EF2">
            <w:pPr>
              <w:pStyle w:val="Prrafodelista"/>
              <w:numPr>
                <w:ilvl w:val="0"/>
                <w:numId w:val="34"/>
              </w:numPr>
            </w:pPr>
            <w:r>
              <w:rPr>
                <w:b/>
              </w:rPr>
              <w:t xml:space="preserve">Sesión expirada: </w:t>
            </w:r>
            <w:r>
              <w:t>Si el token ha caducado, el servidor lo elimina de memoria y responde HTTP 401 con el código AUTH-002 y el mensaje “Sesion expirada, vuelva a autenticarse”; el cliente solicita un nuevo inicio de sesión.</w:t>
            </w:r>
          </w:p>
          <w:p w:rsidR="00D94C06" w:rsidRDefault="00D94C06" w:rsidP="00F52EF2">
            <w:pPr>
              <w:pStyle w:val="Prrafodelista"/>
              <w:numPr>
                <w:ilvl w:val="0"/>
                <w:numId w:val="34"/>
              </w:numPr>
            </w:pPr>
            <w:r>
              <w:rPr>
                <w:b/>
              </w:rPr>
              <w:t xml:space="preserve">Petición sin token: </w:t>
            </w:r>
            <w:r>
              <w:t>Si la petición no incluye token, el servidor la rechaza con HTTP 401 (AUTH-001) sin ejecutar ningún cálculo.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rPr>
                <w:b/>
              </w:rPr>
            </w:pPr>
            <w:r>
              <w:rPr>
                <w:b/>
              </w:rPr>
              <w:t xml:space="preserve">Casos de uso incluidos: </w:t>
            </w:r>
            <w:r>
              <w:t>Ninguno</w:t>
            </w:r>
          </w:p>
        </w:tc>
      </w:tr>
      <w:tr w:rsidR="00D94C06" w:rsidRPr="00636D6F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keepNext/>
            </w:pPr>
            <w:r>
              <w:rPr>
                <w:b/>
              </w:rPr>
              <w:t xml:space="preserve">Casos de uso extendidos: </w:t>
            </w:r>
            <w:r>
              <w:t>CU-08 Gestionar token inválido y CU-09 Gestionar sesión expirada (extienden a CU-04 Realizar conversión)</w:t>
            </w:r>
          </w:p>
        </w:tc>
      </w:tr>
    </w:tbl>
    <w:p w:rsidR="00D94C06" w:rsidRDefault="00D94C06" w:rsidP="00D94C06">
      <w:pPr>
        <w:jc w:val="both"/>
        <w:rPr>
          <w:b/>
          <w:bCs/>
        </w:rPr>
      </w:pPr>
    </w:p>
    <w:p w:rsidR="00D94C06" w:rsidRPr="00777D66" w:rsidRDefault="00D94C06" w:rsidP="00B40619">
      <w:pPr>
        <w:pStyle w:val="Ttulo2"/>
        <w:pageBreakBefore/>
        <w:rPr>
          <w:rFonts w:eastAsia="Carlito"/>
          <w:i/>
          <w:lang w:eastAsia="en-US"/>
        </w:rPr>
      </w:pPr>
      <w:bookmarkStart w:id="16" w:name="_Toc244016023"/>
      <w:r>
        <w:rPr>
          <w:rFonts w:eastAsia="Carlito"/>
          <w:lang w:eastAsia="en-US"/>
        </w:rPr>
        <w:lastRenderedPageBreak/>
        <w:t>ECUD_CONSULTAR_CATALOGO_UNIDADES</w:t>
      </w:r>
      <w:bookmarkEnd w:id="16"/>
    </w:p>
    <w:p w:rsidR="00D94C06" w:rsidRDefault="00D94C06" w:rsidP="00D94C06">
      <w:pPr>
        <w:keepNext/>
        <w:jc w:val="both"/>
        <w:rPr>
          <w:b/>
          <w:bCs/>
        </w:rPr>
      </w:pPr>
      <w:r>
        <w:rPr>
          <w:b/>
          <w:bCs/>
        </w:rPr>
        <w:t>A continuación, se muestra ECUD_CONSULTAR_CATALOGO_UNIDADES</w:t>
      </w:r>
    </w:p>
    <w:p w:rsidR="00D94C06" w:rsidRDefault="00E50B1D" w:rsidP="00E50B1D">
      <w:pPr>
        <w:pStyle w:val="Descripcin"/>
      </w:pPr>
      <w:bookmarkStart w:id="17" w:name="_Toc244016031"/>
      <w:r>
        <w:rPr>
          <w:noProof/>
        </w:rPr>
        <w:t xml:space="preserve">Tabla </w:t>
      </w:r>
      <w:r w:rsidR="001F4129">
        <w:fldChar w:fldCharType="begin"/>
      </w:r>
      <w:r w:rsidR="001F4129">
        <w:instrText xml:space="preserve"> SEQ Tabla \* ARABIC </w:instrText>
      </w:r>
      <w:r w:rsidR="001F4129">
        <w:fldChar w:fldCharType="separate"/>
      </w:r>
      <w:r w:rsidR="001F4129">
        <w:rPr>
          <w:noProof/>
        </w:rPr>
        <w:t>3</w:t>
      </w:r>
      <w:r w:rsidR="001F4129">
        <w:rPr>
          <w:noProof/>
        </w:rPr>
        <w:fldChar w:fldCharType="end"/>
      </w:r>
      <w:r>
        <w:rPr>
          <w:noProof/>
        </w:rPr>
        <w:t>. ECUD Consultar Catálogo de Unidades</w:t>
      </w:r>
      <w:bookmarkEnd w:id="17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26"/>
        <w:gridCol w:w="1842"/>
        <w:gridCol w:w="722"/>
        <w:gridCol w:w="2697"/>
        <w:gridCol w:w="1815"/>
        <w:gridCol w:w="14"/>
      </w:tblGrid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Catálogo de Unidades</w:t>
            </w:r>
          </w:p>
        </w:tc>
      </w:tr>
      <w:tr w:rsidR="00D94C06" w:rsidRPr="00636D6F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 xml:space="preserve">Identificador: </w:t>
            </w:r>
          </w:p>
        </w:tc>
        <w:tc>
          <w:tcPr>
            <w:tcW w:w="3417" w:type="pct"/>
            <w:gridSpan w:val="5"/>
          </w:tcPr>
          <w:p w:rsidR="00D94C06" w:rsidRPr="00636D6F" w:rsidRDefault="00D94C06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ECUD3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Descripción:</w:t>
            </w:r>
          </w:p>
        </w:tc>
        <w:tc>
          <w:tcPr>
            <w:tcW w:w="3417" w:type="pct"/>
            <w:gridSpan w:val="5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usuario consultar las categorías de magnitudes disponibles (Longitud, Masa y Temperatura) y las unidades de cada categoría, para seleccionar la unidad de origen y la de destino antes de convertir. (RF-05, CU-02 y CU-03)</w:t>
            </w:r>
          </w:p>
        </w:tc>
      </w:tr>
      <w:tr w:rsidR="00D94C06" w:rsidRPr="00636D6F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Meta:</w:t>
            </w:r>
          </w:p>
        </w:tc>
        <w:tc>
          <w:tcPr>
            <w:tcW w:w="3417" w:type="pct"/>
            <w:gridSpan w:val="5"/>
          </w:tcPr>
          <w:p w:rsidR="00D94C06" w:rsidRPr="00636D6F" w:rsidRDefault="00D94C06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Mostrar al usuario únicamente las unidades soportadas por el servidor, de forma uniforme en los cuatro clientes.</w:t>
            </w:r>
          </w:p>
        </w:tc>
      </w:tr>
      <w:tr w:rsidR="00D94C06" w:rsidRPr="00636D6F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:rsidR="00D94C06" w:rsidRPr="00636D6F" w:rsidRDefault="00D94C06" w:rsidP="001B3144">
            <w:r>
              <w:rPr>
                <w:b/>
              </w:rPr>
              <w:t>Versión</w:t>
            </w:r>
            <w:r>
              <w:t xml:space="preserve">: </w:t>
            </w:r>
          </w:p>
        </w:tc>
        <w:tc>
          <w:tcPr>
            <w:tcW w:w="827" w:type="pct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94C06" w:rsidRPr="007D10AA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:rsidR="00D94C06" w:rsidRPr="007D10AA" w:rsidRDefault="003B5622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Cáceres German, Cepeda David, Marcillo Jhordy</w:t>
            </w:r>
          </w:p>
        </w:tc>
      </w:tr>
      <w:tr w:rsidR="00D94C06" w:rsidRPr="00636D6F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Fecha creación:</w:t>
            </w:r>
          </w:p>
        </w:tc>
        <w:tc>
          <w:tcPr>
            <w:tcW w:w="1354" w:type="pct"/>
            <w:gridSpan w:val="2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:rsidR="00D94C06" w:rsidRPr="00636D6F" w:rsidRDefault="00D94C06" w:rsidP="001B3144">
            <w:pPr>
              <w:rPr>
                <w:b/>
              </w:rPr>
            </w:pPr>
            <w:r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27/10/2026</w:t>
            </w:r>
          </w:p>
        </w:tc>
      </w:tr>
      <w:tr w:rsidR="00D94C06" w:rsidRPr="00636D6F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Precondiciones:</w:t>
            </w:r>
          </w:p>
        </w:tc>
        <w:tc>
          <w:tcPr>
            <w:tcW w:w="3417" w:type="pct"/>
            <w:gridSpan w:val="5"/>
          </w:tcPr>
          <w:p w:rsidR="00D94C06" w:rsidRDefault="00D94C06" w:rsidP="00D94C06">
            <w:pPr>
              <w:pStyle w:val="Prrafodelista"/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estar autenticado y poseer un token válido (ECUD1).</w:t>
            </w:r>
          </w:p>
          <w:p w:rsidR="00D94C06" w:rsidRDefault="00D94C06" w:rsidP="00D94C06">
            <w:pPr>
              <w:pStyle w:val="Prrafodelista"/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catálogo de categorías y unidades debe estar cargado en la memoria del servidor.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Post condiciones:</w:t>
            </w:r>
          </w:p>
        </w:tc>
        <w:tc>
          <w:tcPr>
            <w:tcW w:w="3417" w:type="pct"/>
            <w:gridSpan w:val="5"/>
          </w:tcPr>
          <w:p w:rsidR="00D94C06" w:rsidRPr="00042F5F" w:rsidRDefault="00D94C06" w:rsidP="00E50B1D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muestra las unidades de la categoría elegida en listas desplegables (o en un menú numérico en consola).</w:t>
            </w:r>
          </w:p>
        </w:tc>
      </w:tr>
      <w:tr w:rsidR="00D94C06" w:rsidRPr="00636D6F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>
              <w:rPr>
                <w:b/>
              </w:rPr>
              <w:t>Gráfico:</w:t>
            </w:r>
          </w:p>
        </w:tc>
        <w:tc>
          <w:tcPr>
            <w:tcW w:w="3417" w:type="pct"/>
            <w:gridSpan w:val="5"/>
          </w:tcPr>
          <w:p w:rsidR="00D94C06" w:rsidRDefault="00D94C06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41094A23" wp14:editId="1C6E0964">
                  <wp:extent cx="3766185" cy="1932022"/>
                  <wp:effectExtent l="0" t="0" r="0" b="0"/>
                  <wp:docPr id="5002" name="Imagen ECU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6185" cy="1932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94C06" w:rsidRPr="00777D66" w:rsidRDefault="00D94C06" w:rsidP="001B3144">
            <w:pPr>
              <w:pStyle w:val="Descripci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18" w:name="_Toc244016027"/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="001F4129">
              <w:fldChar w:fldCharType="begin"/>
            </w:r>
            <w:r w:rsidR="001F4129">
              <w:instrText xml:space="preserve"> SEQ Ilustración \* ARABIC </w:instrText>
            </w:r>
            <w:r w:rsidR="001F4129">
              <w:fldChar w:fldCharType="separate"/>
            </w:r>
            <w:r w:rsidR="001F4129">
              <w:rPr>
                <w:noProof/>
              </w:rPr>
              <w:t>3</w:t>
            </w:r>
            <w:r w:rsidR="001F4129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Consultar Catálogo de Unidades.</w:t>
            </w:r>
            <w:bookmarkEnd w:id="18"/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>
              <w:rPr>
                <w:b/>
              </w:rPr>
              <w:t>Flujo básico</w:t>
            </w:r>
          </w:p>
        </w:tc>
      </w:tr>
      <w:tr w:rsidR="00D94C06" w:rsidRPr="00636D6F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>CONSULTAR CATÁLOGO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Sistema</w:t>
            </w:r>
          </w:p>
        </w:tc>
      </w:tr>
      <w:tr w:rsidR="00E50B1D" w:rsidRPr="00636D6F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6"/>
              </w:numPr>
            </w:pPr>
            <w:r>
              <w:t>El usuario selecciona la opción de conversión en el menú principal.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solicita el catálogo al servidor (GET /api/conversor/categorias); el servidor valida el token (ECUD2) y retorna las categorías disponibles: Longitud, Masa y Temperatura.</w:t>
            </w:r>
          </w:p>
        </w:tc>
      </w:tr>
      <w:tr w:rsidR="00E50B1D" w:rsidRPr="00636D6F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6"/>
              </w:numPr>
            </w:pPr>
            <w:r>
              <w:lastRenderedPageBreak/>
              <w:t>El usuario selecciona una categoría.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servidor retorna las unidades de esa categoría (GET /api/conversor/categorias/{categoria}/unidades): Longitud (Metro, Kilómetro, Centímetro, Milímetro, Milla, Pie), Masa (Kilogramo, Gramo, Miligramo, Libra) o Temperatura (Celsius, Fahrenheit, Kelvin).</w:t>
            </w:r>
          </w:p>
        </w:tc>
      </w:tr>
      <w:tr w:rsidR="00E50B1D" w:rsidRPr="00636D6F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6"/>
              </w:numPr>
            </w:pPr>
            <w:r>
              <w:t>El usuario revisa las unidades disponibles.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carga las unidades en los campos de unidad de origen y unidad de destino.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>
              <w:rPr>
                <w:b/>
              </w:rPr>
              <w:t>Flujo Alternativo</w:t>
            </w:r>
          </w:p>
        </w:tc>
      </w:tr>
      <w:tr w:rsidR="00D94C06" w:rsidRPr="00636D6F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Default="00D94C06" w:rsidP="00F52EF2">
            <w:pPr>
              <w:pStyle w:val="Prrafodelista"/>
              <w:numPr>
                <w:ilvl w:val="0"/>
                <w:numId w:val="37"/>
              </w:numPr>
            </w:pPr>
            <w:r>
              <w:rPr>
                <w:b/>
              </w:rPr>
              <w:t xml:space="preserve">Categoría inexistente: </w:t>
            </w:r>
            <w:r>
              <w:t>Si se solicita una categoría que no existe en el catálogo, el servidor responde HTTP 400 con el código DATA-001 y el mensaje “Categoria inexistente: &lt;categoría&gt;”.</w:t>
            </w:r>
          </w:p>
          <w:p w:rsidR="00D94C06" w:rsidRDefault="00D94C06" w:rsidP="00F52EF2">
            <w:pPr>
              <w:pStyle w:val="Prrafodelista"/>
              <w:numPr>
                <w:ilvl w:val="0"/>
                <w:numId w:val="37"/>
              </w:numPr>
            </w:pPr>
            <w:r>
              <w:rPr>
                <w:b/>
              </w:rPr>
              <w:t xml:space="preserve">Token inválido o sesión expirada: </w:t>
            </w:r>
            <w:r>
              <w:t>Se aplica el flujo alternativo de ECUD2 y el usuario es redirigido al login.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rPr>
                <w:b/>
              </w:rPr>
            </w:pPr>
            <w:r>
              <w:rPr>
                <w:b/>
              </w:rPr>
              <w:t xml:space="preserve">Casos de uso incluidos: </w:t>
            </w:r>
            <w:r>
              <w:t>ECUD2 (CU-05 Validar token de seguridad) y CU-03 Consultar unidades por categoría</w:t>
            </w:r>
          </w:p>
        </w:tc>
      </w:tr>
      <w:tr w:rsidR="00D94C06" w:rsidRPr="00636D6F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keepNext/>
            </w:pPr>
            <w:r>
              <w:rPr>
                <w:b/>
              </w:rPr>
              <w:t xml:space="preserve">Casos de uso extendidos: </w:t>
            </w:r>
            <w:r>
              <w:t>Ninguno</w:t>
            </w:r>
          </w:p>
        </w:tc>
      </w:tr>
    </w:tbl>
    <w:p w:rsidR="00D94C06" w:rsidRDefault="00D94C06" w:rsidP="00D94C06">
      <w:pPr>
        <w:jc w:val="both"/>
        <w:rPr>
          <w:b/>
          <w:bCs/>
        </w:rPr>
      </w:pPr>
    </w:p>
    <w:p w:rsidR="00D94C06" w:rsidRPr="00777D66" w:rsidRDefault="00D94C06" w:rsidP="00B40619">
      <w:pPr>
        <w:pStyle w:val="Ttulo2"/>
        <w:pageBreakBefore/>
        <w:rPr>
          <w:rFonts w:eastAsia="Carlito"/>
          <w:i/>
          <w:lang w:eastAsia="en-US"/>
        </w:rPr>
      </w:pPr>
      <w:bookmarkStart w:id="19" w:name="_Toc244016024"/>
      <w:r>
        <w:rPr>
          <w:rFonts w:eastAsia="Carlito"/>
          <w:lang w:eastAsia="en-US"/>
        </w:rPr>
        <w:lastRenderedPageBreak/>
        <w:t>ECUD_REALIZAR_CONVERSION</w:t>
      </w:r>
      <w:bookmarkEnd w:id="19"/>
    </w:p>
    <w:p w:rsidR="00D94C06" w:rsidRDefault="00D94C06" w:rsidP="00D94C06">
      <w:pPr>
        <w:keepNext/>
        <w:jc w:val="both"/>
        <w:rPr>
          <w:b/>
          <w:bCs/>
        </w:rPr>
      </w:pPr>
      <w:r>
        <w:rPr>
          <w:b/>
          <w:bCs/>
        </w:rPr>
        <w:t>A continuación, se muestra ECUD_REALIZAR_CONVERSION</w:t>
      </w:r>
    </w:p>
    <w:p w:rsidR="00D94C06" w:rsidRDefault="00E50B1D" w:rsidP="00E50B1D">
      <w:pPr>
        <w:pStyle w:val="Descripcin"/>
      </w:pPr>
      <w:bookmarkStart w:id="20" w:name="_Toc244016032"/>
      <w:r>
        <w:rPr>
          <w:noProof/>
        </w:rPr>
        <w:t xml:space="preserve">Tabla </w:t>
      </w:r>
      <w:r w:rsidR="001F4129">
        <w:fldChar w:fldCharType="begin"/>
      </w:r>
      <w:r w:rsidR="001F4129">
        <w:instrText xml:space="preserve"> SEQ Tabla \* ARABIC </w:instrText>
      </w:r>
      <w:r w:rsidR="001F4129">
        <w:fldChar w:fldCharType="separate"/>
      </w:r>
      <w:r w:rsidR="001F4129">
        <w:rPr>
          <w:noProof/>
        </w:rPr>
        <w:t>4</w:t>
      </w:r>
      <w:r w:rsidR="001F4129">
        <w:rPr>
          <w:noProof/>
        </w:rPr>
        <w:fldChar w:fldCharType="end"/>
      </w:r>
      <w:r>
        <w:rPr>
          <w:noProof/>
        </w:rPr>
        <w:t>. ECUD Realizar Conversión de Unidades</w:t>
      </w:r>
      <w:bookmarkEnd w:id="20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4"/>
        <w:gridCol w:w="1848"/>
        <w:gridCol w:w="593"/>
        <w:gridCol w:w="2216"/>
        <w:gridCol w:w="1491"/>
        <w:gridCol w:w="14"/>
      </w:tblGrid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Realizar Conversión de Unidades</w:t>
            </w:r>
          </w:p>
        </w:tc>
      </w:tr>
      <w:tr w:rsidR="00D94C06" w:rsidRPr="00636D6F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 xml:space="preserve">Identificador: </w:t>
            </w:r>
          </w:p>
        </w:tc>
        <w:tc>
          <w:tcPr>
            <w:tcW w:w="3417" w:type="pct"/>
            <w:gridSpan w:val="5"/>
          </w:tcPr>
          <w:p w:rsidR="00D94C06" w:rsidRPr="00636D6F" w:rsidRDefault="00D94C06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ECUD4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Descripción:</w:t>
            </w:r>
          </w:p>
        </w:tc>
        <w:tc>
          <w:tcPr>
            <w:tcW w:w="3417" w:type="pct"/>
            <w:gridSpan w:val="5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usuario convertir un valor numérico entre unidades de Longitud, Masa o Temperatura. El cliente envía POST /api/conversor/convertir con la categoría, la unidad de origen, la unidad de destino y el valor en JSON, y el token en el encabezado Authorization; el servidor valida, calcula y retorna una respuesta estructurada. (RF-02, RF-03, RF-04; CU-04)</w:t>
            </w:r>
          </w:p>
        </w:tc>
      </w:tr>
      <w:tr w:rsidR="00D94C06" w:rsidRPr="00636D6F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Meta:</w:t>
            </w:r>
          </w:p>
        </w:tc>
        <w:tc>
          <w:tcPr>
            <w:tcW w:w="3417" w:type="pct"/>
            <w:gridSpan w:val="5"/>
          </w:tcPr>
          <w:p w:rsidR="00D94C06" w:rsidRPr="00636D6F" w:rsidRDefault="00D94C06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Obtener el resultado de la conversión con el estado de la operación y un mensaje informativo, de forma idéntica en los cuatro clientes.</w:t>
            </w:r>
          </w:p>
        </w:tc>
      </w:tr>
      <w:tr w:rsidR="00D94C06" w:rsidRPr="00636D6F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:rsidR="00D94C06" w:rsidRPr="00636D6F" w:rsidRDefault="00D94C06" w:rsidP="001B3144">
            <w:r>
              <w:rPr>
                <w:b/>
              </w:rPr>
              <w:t>Versión</w:t>
            </w:r>
            <w:r>
              <w:t xml:space="preserve">: </w:t>
            </w:r>
          </w:p>
        </w:tc>
        <w:tc>
          <w:tcPr>
            <w:tcW w:w="827" w:type="pct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94C06" w:rsidRPr="007D10AA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:rsidR="00D94C06" w:rsidRPr="007D10AA" w:rsidRDefault="003B5622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Cáceres German, Cepeda David, Marcillo Jhordy</w:t>
            </w:r>
          </w:p>
        </w:tc>
      </w:tr>
      <w:tr w:rsidR="00D94C06" w:rsidRPr="00636D6F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Fecha creación:</w:t>
            </w:r>
          </w:p>
        </w:tc>
        <w:tc>
          <w:tcPr>
            <w:tcW w:w="1354" w:type="pct"/>
            <w:gridSpan w:val="2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:rsidR="00D94C06" w:rsidRPr="00636D6F" w:rsidRDefault="00D94C06" w:rsidP="001B3144">
            <w:pPr>
              <w:rPr>
                <w:b/>
              </w:rPr>
            </w:pPr>
            <w:r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27/10/2026</w:t>
            </w:r>
          </w:p>
        </w:tc>
      </w:tr>
      <w:tr w:rsidR="00D94C06" w:rsidRPr="00636D6F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Precondiciones:</w:t>
            </w:r>
          </w:p>
        </w:tc>
        <w:tc>
          <w:tcPr>
            <w:tcW w:w="3417" w:type="pct"/>
            <w:gridSpan w:val="5"/>
          </w:tcPr>
          <w:p w:rsidR="00D94C06" w:rsidRDefault="00D94C06" w:rsidP="00D94C06">
            <w:pPr>
              <w:pStyle w:val="Prrafodelista"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estar autenticado y poseer un token válido (ECUD1).</w:t>
            </w:r>
          </w:p>
          <w:p w:rsidR="00D94C06" w:rsidRDefault="00D94C06" w:rsidP="00D94C06">
            <w:pPr>
              <w:pStyle w:val="Prrafodelista"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servicio REST de conversiones debe estar en ejecución en el servidor ASP.NET Core (Kestrel).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</w:rPr>
            </w:pPr>
            <w:r>
              <w:rPr>
                <w:b/>
              </w:rPr>
              <w:t>Post condiciones:</w:t>
            </w:r>
          </w:p>
        </w:tc>
        <w:tc>
          <w:tcPr>
            <w:tcW w:w="3417" w:type="pct"/>
            <w:gridSpan w:val="5"/>
          </w:tcPr>
          <w:p w:rsidR="00D94C06" w:rsidRPr="00042F5F" w:rsidRDefault="00D94C06" w:rsidP="00E50B1D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visualiza el valor convertido, el estado de la operación y el mensaje de confirmación; puede realizar una nueva conversión.</w:t>
            </w:r>
          </w:p>
        </w:tc>
      </w:tr>
      <w:tr w:rsidR="00D94C06" w:rsidRPr="00636D6F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>
              <w:rPr>
                <w:b/>
              </w:rPr>
              <w:t>Gráfico:</w:t>
            </w:r>
          </w:p>
        </w:tc>
        <w:tc>
          <w:tcPr>
            <w:tcW w:w="3417" w:type="pct"/>
            <w:gridSpan w:val="5"/>
          </w:tcPr>
          <w:p w:rsidR="00D94C06" w:rsidRDefault="00D94C06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41094A23" wp14:editId="1C6E0964">
                  <wp:extent cx="3766185" cy="2654333"/>
                  <wp:effectExtent l="0" t="0" r="0" b="0"/>
                  <wp:docPr id="5003" name="Imagen ECU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6185" cy="2654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94C06" w:rsidRPr="00777D66" w:rsidRDefault="00D94C06" w:rsidP="001B3144">
            <w:pPr>
              <w:pStyle w:val="Descripci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21" w:name="_Toc244016028"/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="001F4129">
              <w:fldChar w:fldCharType="begin"/>
            </w:r>
            <w:r w:rsidR="001F4129">
              <w:instrText xml:space="preserve"> SEQ Ilustración \* ARABIC </w:instrText>
            </w:r>
            <w:r w:rsidR="001F4129">
              <w:fldChar w:fldCharType="separate"/>
            </w:r>
            <w:r w:rsidR="001F4129">
              <w:rPr>
                <w:noProof/>
              </w:rPr>
              <w:t>4</w:t>
            </w:r>
            <w:r w:rsidR="001F4129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Realizar Conversión de Unidades.</w:t>
            </w:r>
            <w:bookmarkEnd w:id="21"/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>
              <w:rPr>
                <w:b/>
              </w:rPr>
              <w:lastRenderedPageBreak/>
              <w:t>Flujo básico</w:t>
            </w:r>
          </w:p>
        </w:tc>
      </w:tr>
      <w:tr w:rsidR="00D94C06" w:rsidRPr="00636D6F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>CONVERTIR LONGITUD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Sistema</w:t>
            </w:r>
          </w:p>
        </w:tc>
      </w:tr>
      <w:tr w:rsidR="00E50B1D" w:rsidRPr="00636D6F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9"/>
              </w:numPr>
            </w:pPr>
            <w:r>
              <w:t>El usuario selecciona la categoría Longitud.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muestra las unidades de longitud: Metro, Kilómetro, Centímetro, Milímetro, Milla y Pie.</w:t>
            </w:r>
          </w:p>
        </w:tc>
      </w:tr>
      <w:tr w:rsidR="00E50B1D" w:rsidRPr="00636D6F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9"/>
              </w:numPr>
            </w:pPr>
            <w:r>
              <w:t>El usuario ingresa el valor numérico y selecciona la unidad de origen y la de destino.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valida que el valor sea numérico y que ambas unidades estén seleccionadas.</w:t>
            </w:r>
          </w:p>
        </w:tc>
      </w:tr>
      <w:tr w:rsidR="00E50B1D" w:rsidRPr="00636D6F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9"/>
              </w:numPr>
            </w:pPr>
            <w:r>
              <w:t>El usuario presiona el botón “Convertir”.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servidor valida el token (ECUD2) y los datos, convierte el valor usando el factor respecto a la unidad base (metro) y retorna la respuesta estructurada.</w:t>
            </w:r>
          </w:p>
        </w:tc>
      </w:tr>
      <w:tr w:rsidR="00E50B1D" w:rsidRPr="00636D6F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9"/>
              </w:numPr>
            </w:pPr>
            <w:r>
              <w:t>El usuario visualiza el resultado.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3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muestra el valor convertido, el estado y el mensaje de confirmación.</w:t>
            </w:r>
          </w:p>
        </w:tc>
      </w:tr>
      <w:tr w:rsidR="00D94C06" w:rsidRPr="00636D6F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>CONVERTIR MASA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Sistema</w:t>
            </w:r>
          </w:p>
        </w:tc>
      </w:tr>
      <w:tr w:rsidR="00E50B1D" w:rsidRPr="00636D6F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40"/>
              </w:numPr>
            </w:pPr>
            <w:r>
              <w:t>El usuario selecciona la categoría Masa.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4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muestra las unidades de masa: Kilogramo, Gramo, Miligramo y Libra.</w:t>
            </w:r>
          </w:p>
        </w:tc>
      </w:tr>
      <w:tr w:rsidR="00E50B1D" w:rsidRPr="00636D6F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40"/>
              </w:numPr>
            </w:pPr>
            <w:r>
              <w:t>El usuario ingresa el valor numérico y selecciona la unidad de origen y la de destino.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4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valida que el valor sea numérico y que ambas unidades estén seleccionadas.</w:t>
            </w:r>
          </w:p>
        </w:tc>
      </w:tr>
      <w:tr w:rsidR="00E50B1D" w:rsidRPr="00636D6F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40"/>
              </w:numPr>
            </w:pPr>
            <w:r>
              <w:t>El usuario presiona el botón “Convertir”.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4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servidor valida el token (ECUD2) y los datos, convierte el valor usando el factor respecto a la unidad base (kilogramo) y retorna la respuesta estructurada.</w:t>
            </w:r>
          </w:p>
        </w:tc>
      </w:tr>
      <w:tr w:rsidR="00E50B1D" w:rsidRPr="00636D6F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40"/>
              </w:numPr>
            </w:pPr>
            <w:r>
              <w:t>El usuario visualiza el resultado.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4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muestra el valor convertido, el estado y el mensaje de confirmación.</w:t>
            </w:r>
          </w:p>
        </w:tc>
      </w:tr>
      <w:tr w:rsidR="00D94C06" w:rsidRPr="00636D6F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>CONVERTIR TEMPERATURA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Sistema</w:t>
            </w:r>
          </w:p>
        </w:tc>
      </w:tr>
      <w:tr w:rsidR="00E50B1D" w:rsidRPr="00636D6F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41"/>
              </w:numPr>
            </w:pPr>
            <w:r>
              <w:t>El usuario selecciona la categoría Temperatura.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4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muestra las escalas de temperatura: Celsius, Fahrenheit y Kelvin.</w:t>
            </w:r>
          </w:p>
        </w:tc>
      </w:tr>
      <w:tr w:rsidR="00E50B1D" w:rsidRPr="00636D6F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41"/>
              </w:numPr>
            </w:pPr>
            <w:r>
              <w:t>El usuario ingresa el valor numérico y selecciona la escala de origen y la de destino.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4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valida que el valor sea numérico y que ambas escalas estén seleccionadas.</w:t>
            </w:r>
          </w:p>
        </w:tc>
      </w:tr>
      <w:tr w:rsidR="00E50B1D" w:rsidRPr="00636D6F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41"/>
              </w:numPr>
            </w:pPr>
            <w:r>
              <w:t>El usuario presiona el botón “Convertir”.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4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servidor valida el token (ECUD2) y los datos, aplica la fórmula de </w:t>
            </w:r>
            <w:r>
              <w:lastRenderedPageBreak/>
              <w:t>conversión entre escalas y retorna la respuesta estructurada.</w:t>
            </w:r>
          </w:p>
        </w:tc>
      </w:tr>
      <w:tr w:rsidR="00E50B1D" w:rsidRPr="00636D6F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41"/>
              </w:numPr>
            </w:pPr>
            <w:r>
              <w:lastRenderedPageBreak/>
              <w:t>El usuario visualiza el resultado.</w:t>
            </w:r>
          </w:p>
        </w:tc>
        <w:tc>
          <w:tcPr>
            <w:tcW w:w="2385" w:type="pct"/>
            <w:gridSpan w:val="3"/>
          </w:tcPr>
          <w:p w:rsidR="00E50B1D" w:rsidRPr="00636D6F" w:rsidRDefault="00E50B1D" w:rsidP="00E50B1D">
            <w:pPr>
              <w:pStyle w:val="Prrafodelista"/>
              <w:numPr>
                <w:ilvl w:val="0"/>
                <w:numId w:val="4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cliente muestra el valor convertido, el estado y el mensaje de confirmación.</w:t>
            </w:r>
          </w:p>
        </w:tc>
      </w:tr>
      <w:tr w:rsidR="00D94C06" w:rsidRPr="00636D6F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>
              <w:rPr>
                <w:b/>
              </w:rPr>
              <w:t>Flujo Alternativo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Default="00D94C06" w:rsidP="00F52EF2">
            <w:pPr>
              <w:pStyle w:val="Prrafodelista"/>
              <w:numPr>
                <w:ilvl w:val="0"/>
                <w:numId w:val="42"/>
              </w:numPr>
            </w:pPr>
            <w:r>
              <w:rPr>
                <w:b/>
              </w:rPr>
              <w:t xml:space="preserve">Datos inconsistentes: </w:t>
            </w:r>
            <w:r>
              <w:t>Si el valor está vacío o no es numérico, el sistema muestra un mensaje de alerta indicando el parámetro erróneo y solicita los datos nuevamente. Si los datos llegan inconsistentes al servidor (campos faltantes, categoría inexistente o unidades de categorías distintas), este responde HTTP 400 con el código DATA-001.</w:t>
            </w:r>
          </w:p>
          <w:p w:rsidR="00D94C06" w:rsidRDefault="00D94C06" w:rsidP="00F52EF2">
            <w:pPr>
              <w:pStyle w:val="Prrafodelista"/>
              <w:numPr>
                <w:ilvl w:val="0"/>
                <w:numId w:val="42"/>
              </w:numPr>
            </w:pPr>
            <w:r>
              <w:rPr>
                <w:b/>
              </w:rPr>
              <w:t xml:space="preserve">Unidad no soportada: </w:t>
            </w:r>
            <w:r>
              <w:t>Si la unidad de origen o destino no pertenece al catálogo de la categoría, el servidor responde HTTP 400 con el código UNIT-001 y el mensaje “Unidad de origen no soportada: &lt;unidad&gt;” o “Unidad de destino no soportada: &lt;unidad&gt;”.</w:t>
            </w:r>
          </w:p>
          <w:p w:rsidR="00D94C06" w:rsidRDefault="00D94C06" w:rsidP="00F52EF2">
            <w:pPr>
              <w:pStyle w:val="Prrafodelista"/>
              <w:numPr>
                <w:ilvl w:val="0"/>
                <w:numId w:val="42"/>
              </w:numPr>
            </w:pPr>
            <w:r>
              <w:rPr>
                <w:b/>
              </w:rPr>
              <w:t xml:space="preserve">Token inválido o sesión expirada: </w:t>
            </w:r>
            <w:r>
              <w:t>Se aplica el flujo alternativo de ECUD2; el servidor no ejecuta el cálculo y el cliente redirige al usuario al login.</w:t>
            </w:r>
          </w:p>
        </w:tc>
      </w:tr>
      <w:tr w:rsidR="00D94C06" w:rsidRPr="00636D6F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rPr>
                <w:b/>
              </w:rPr>
            </w:pPr>
            <w:r>
              <w:rPr>
                <w:b/>
              </w:rPr>
              <w:t xml:space="preserve">Casos de uso incluidos: </w:t>
            </w:r>
            <w:r>
              <w:t>ECUD2 (CU-05 Validar token de seguridad), CU-06 Validar datos de conversión y CU-07 Generar respuesta estructurada</w:t>
            </w:r>
          </w:p>
        </w:tc>
      </w:tr>
      <w:tr w:rsidR="00D94C06" w:rsidRPr="00636D6F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:rsidR="00D94C06" w:rsidRPr="00636D6F" w:rsidRDefault="00D94C06" w:rsidP="001B3144">
            <w:pPr>
              <w:keepNext/>
            </w:pPr>
            <w:r>
              <w:rPr>
                <w:b/>
              </w:rPr>
              <w:t xml:space="preserve">Casos de uso extendidos: </w:t>
            </w:r>
            <w:r>
              <w:t>CU-08 Gestionar token inválido, CU-09 Gestionar sesión expirada, CU-10 Gestionar unidad no soportada, CU-11 Gestionar datos inconsistentes</w:t>
            </w:r>
          </w:p>
        </w:tc>
      </w:tr>
    </w:tbl>
    <w:p w:rsidR="00D94C06" w:rsidRDefault="00D94C06" w:rsidP="00D94C06">
      <w:pPr>
        <w:jc w:val="both"/>
        <w:rPr>
          <w:b/>
          <w:bCs/>
        </w:rPr>
      </w:pPr>
    </w:p>
    <w:p w:rsidR="00D94C06" w:rsidRDefault="00D94C06" w:rsidP="00D94C06">
      <w:pPr>
        <w:rPr>
          <w:i/>
          <w:iCs/>
          <w:color w:val="FF0000"/>
        </w:rPr>
      </w:pPr>
    </w:p>
    <w:p w:rsidR="00C134FF" w:rsidRDefault="001F4129"/>
    <w:sectPr w:rsidR="00C134FF" w:rsidSect="0035111A">
      <w:pgSz w:w="11906" w:h="16838"/>
      <w:pgMar w:top="1440" w:right="1440" w:bottom="1440" w:left="1440" w:header="708" w:footer="708" w:gutter="0"/>
      <w:pgBorders>
        <w:top w:val="twistedLines1" w:sz="15" w:space="1" w:color="auto"/>
        <w:left w:val="twistedLines1" w:sz="15" w:space="4" w:color="auto"/>
        <w:bottom w:val="twistedLines1" w:sz="15" w:space="1" w:color="auto"/>
        <w:right w:val="twistedLines1" w:sz="15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05A6D" w:rsidRDefault="00B05A6D" w:rsidP="0035111A">
      <w:pPr>
        <w:spacing w:before="0" w:after="0"/>
      </w:pPr>
      <w:r>
        <w:separator/>
      </w:r>
    </w:p>
  </w:endnote>
  <w:endnote w:type="continuationSeparator" w:id="0">
    <w:p w:rsidR="00B05A6D" w:rsidRDefault="00B05A6D" w:rsidP="0035111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67740129"/>
      <w:docPartObj>
        <w:docPartGallery w:val="Page Numbers (Bottom of Page)"/>
        <w:docPartUnique/>
      </w:docPartObj>
    </w:sdtPr>
    <w:sdtEndPr/>
    <w:sdtContent>
      <w:p w:rsidR="00542AC4" w:rsidRDefault="00EA0CC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67E0" w:rsidRPr="009867E0">
          <w:rPr>
            <w:noProof/>
            <w:lang w:val="es-ES"/>
          </w:rPr>
          <w:t>12</w:t>
        </w:r>
        <w:r>
          <w:fldChar w:fldCharType="end"/>
        </w:r>
      </w:p>
    </w:sdtContent>
  </w:sdt>
  <w:p w:rsidR="00542AC4" w:rsidRDefault="001F41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05A6D" w:rsidRDefault="00B05A6D" w:rsidP="0035111A">
      <w:pPr>
        <w:spacing w:before="0" w:after="0"/>
      </w:pPr>
      <w:r>
        <w:separator/>
      </w:r>
    </w:p>
  </w:footnote>
  <w:footnote w:type="continuationSeparator" w:id="0">
    <w:p w:rsidR="00B05A6D" w:rsidRDefault="00B05A6D" w:rsidP="0035111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613B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6729D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A75A0B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146E0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1668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386768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8D278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C16CC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8B122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8612E0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845C32"/>
    <w:multiLevelType w:val="hybridMultilevel"/>
    <w:tmpl w:val="F9E0BFA2"/>
    <w:lvl w:ilvl="0" w:tplc="540A000F">
      <w:start w:val="1"/>
      <w:numFmt w:val="decimal"/>
      <w:lvlText w:val="%1."/>
      <w:lvlJc w:val="left"/>
      <w:pPr>
        <w:ind w:left="360" w:hanging="360"/>
      </w:p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CA95EA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CC16F2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2A7458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4A368CE"/>
    <w:multiLevelType w:val="hybridMultilevel"/>
    <w:tmpl w:val="C8B8C842"/>
    <w:lvl w:ilvl="0" w:tplc="30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5" w15:restartNumberingAfterBreak="0">
    <w:nsid w:val="47FD675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C86782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CDE36C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DF14C5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4D2483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7C1B5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37B21D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7CE0DE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95D507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A840B7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40241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5A4534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84307B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10"/>
  </w:num>
  <w:num w:numId="3">
    <w:abstractNumId w:val="8"/>
  </w:num>
  <w:num w:numId="4">
    <w:abstractNumId w:val="25"/>
  </w:num>
  <w:num w:numId="5">
    <w:abstractNumId w:val="20"/>
  </w:num>
  <w:num w:numId="6">
    <w:abstractNumId w:val="4"/>
  </w:num>
  <w:num w:numId="7">
    <w:abstractNumId w:val="27"/>
  </w:num>
  <w:num w:numId="8">
    <w:abstractNumId w:val="0"/>
  </w:num>
  <w:num w:numId="9">
    <w:abstractNumId w:val="18"/>
  </w:num>
  <w:num w:numId="10">
    <w:abstractNumId w:val="11"/>
  </w:num>
  <w:num w:numId="11">
    <w:abstractNumId w:val="17"/>
  </w:num>
  <w:num w:numId="12">
    <w:abstractNumId w:val="26"/>
  </w:num>
  <w:num w:numId="13">
    <w:abstractNumId w:val="5"/>
  </w:num>
  <w:num w:numId="14">
    <w:abstractNumId w:val="24"/>
  </w:num>
  <w:num w:numId="15">
    <w:abstractNumId w:val="9"/>
  </w:num>
  <w:num w:numId="16">
    <w:abstractNumId w:val="15"/>
  </w:num>
  <w:num w:numId="17">
    <w:abstractNumId w:val="19"/>
  </w:num>
  <w:num w:numId="18">
    <w:abstractNumId w:val="3"/>
  </w:num>
  <w:num w:numId="19">
    <w:abstractNumId w:val="6"/>
  </w:num>
  <w:num w:numId="20">
    <w:abstractNumId w:val="22"/>
  </w:num>
  <w:num w:numId="21">
    <w:abstractNumId w:val="2"/>
  </w:num>
  <w:num w:numId="22">
    <w:abstractNumId w:val="21"/>
  </w:num>
  <w:num w:numId="23">
    <w:abstractNumId w:val="1"/>
  </w:num>
  <w:num w:numId="24">
    <w:abstractNumId w:val="23"/>
  </w:num>
  <w:num w:numId="25">
    <w:abstractNumId w:val="13"/>
  </w:num>
  <w:num w:numId="26">
    <w:abstractNumId w:val="7"/>
  </w:num>
  <w:num w:numId="27">
    <w:abstractNumId w:val="16"/>
  </w:num>
  <w:num w:numId="28">
    <w:abstractNumId w:val="14"/>
  </w:num>
  <w:num w:numId="29">
    <w:abstractNumId w:val="2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27"/>
    <w:lvlOverride w:ilvl="0">
      <w:startOverride w:val="1"/>
    </w:lvlOverride>
  </w:num>
  <w:num w:numId="32">
    <w:abstractNumId w:val="2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27"/>
    <w:lvlOverride w:ilvl="0">
      <w:startOverride w:val="1"/>
    </w:lvlOverride>
  </w:num>
  <w:num w:numId="35">
    <w:abstractNumId w:val="2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27"/>
    <w:lvlOverride w:ilvl="0">
      <w:startOverride w:val="1"/>
    </w:lvlOverride>
  </w:num>
  <w:num w:numId="38">
    <w:abstractNumId w:val="2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 w:numId="42">
    <w:abstractNumId w:val="2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C06"/>
    <w:rsid w:val="00006077"/>
    <w:rsid w:val="00010565"/>
    <w:rsid w:val="000726DC"/>
    <w:rsid w:val="00081C2C"/>
    <w:rsid w:val="0008295C"/>
    <w:rsid w:val="00101F99"/>
    <w:rsid w:val="0013058C"/>
    <w:rsid w:val="0013085B"/>
    <w:rsid w:val="00172077"/>
    <w:rsid w:val="001726A2"/>
    <w:rsid w:val="0019005A"/>
    <w:rsid w:val="001C71FA"/>
    <w:rsid w:val="001F4129"/>
    <w:rsid w:val="001F6A13"/>
    <w:rsid w:val="002046DD"/>
    <w:rsid w:val="00245A67"/>
    <w:rsid w:val="00313B58"/>
    <w:rsid w:val="00326C27"/>
    <w:rsid w:val="0035111A"/>
    <w:rsid w:val="003B5622"/>
    <w:rsid w:val="003E28A7"/>
    <w:rsid w:val="003E5834"/>
    <w:rsid w:val="0044197C"/>
    <w:rsid w:val="00547083"/>
    <w:rsid w:val="00565138"/>
    <w:rsid w:val="00572559"/>
    <w:rsid w:val="005A1A9E"/>
    <w:rsid w:val="00682535"/>
    <w:rsid w:val="006B4BF3"/>
    <w:rsid w:val="006B76DA"/>
    <w:rsid w:val="006D5591"/>
    <w:rsid w:val="006D7108"/>
    <w:rsid w:val="00730B0E"/>
    <w:rsid w:val="00784F55"/>
    <w:rsid w:val="00795234"/>
    <w:rsid w:val="007E6ADE"/>
    <w:rsid w:val="008112E9"/>
    <w:rsid w:val="00841ADA"/>
    <w:rsid w:val="0091259C"/>
    <w:rsid w:val="009867E0"/>
    <w:rsid w:val="009E1003"/>
    <w:rsid w:val="00A07377"/>
    <w:rsid w:val="00A810CC"/>
    <w:rsid w:val="00A841C4"/>
    <w:rsid w:val="00B05A6D"/>
    <w:rsid w:val="00B40619"/>
    <w:rsid w:val="00B70721"/>
    <w:rsid w:val="00C05BD9"/>
    <w:rsid w:val="00C83595"/>
    <w:rsid w:val="00CD5417"/>
    <w:rsid w:val="00CF1E19"/>
    <w:rsid w:val="00D30550"/>
    <w:rsid w:val="00D94C06"/>
    <w:rsid w:val="00E32D77"/>
    <w:rsid w:val="00E50B1D"/>
    <w:rsid w:val="00EA0CC9"/>
    <w:rsid w:val="00EC3677"/>
    <w:rsid w:val="00F04804"/>
    <w:rsid w:val="00F443EC"/>
    <w:rsid w:val="00F52EF2"/>
    <w:rsid w:val="00F80B1C"/>
    <w:rsid w:val="00F84690"/>
    <w:rsid w:val="00F959DF"/>
    <w:rsid w:val="00F9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438871-AEEA-4E5A-9FFD-BE84782F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3677"/>
    <w:pPr>
      <w:spacing w:before="80" w:after="100" w:line="240" w:lineRule="auto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C3677"/>
    <w:pPr>
      <w:keepNext/>
      <w:keepLines/>
      <w:spacing w:before="10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C3677"/>
    <w:pPr>
      <w:spacing w:before="100" w:after="120" w:line="360" w:lineRule="auto"/>
      <w:outlineLvl w:val="1"/>
    </w:pPr>
    <w:rPr>
      <w:rFonts w:eastAsia="Times New Roman" w:cs="Times New Roman"/>
      <w:b/>
      <w:bCs/>
      <w:sz w:val="24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3677"/>
    <w:rPr>
      <w:rFonts w:ascii="Arial" w:eastAsia="Times New Roman" w:hAnsi="Arial" w:cs="Times New Roman"/>
      <w:b/>
      <w:bCs/>
      <w:sz w:val="24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D94C06"/>
    <w:pPr>
      <w:ind w:left="720"/>
      <w:contextualSpacing/>
    </w:p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s-EC" w:eastAsia="es-EC"/>
    </w:rPr>
  </w:style>
  <w:style w:type="character" w:customStyle="1" w:styleId="DescripcinCar">
    <w:name w:val="Descripción Car"/>
    <w:basedOn w:val="Fuentedeprrafopredeter"/>
    <w:link w:val="Descripcin"/>
    <w:uiPriority w:val="35"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s-EC"/>
    </w:rPr>
  </w:style>
  <w:style w:type="table" w:styleId="Tablaconcuadrcula3-nfasis5">
    <w:name w:val="Grid Table 3 Accent 5"/>
    <w:basedOn w:val="Tablanormal"/>
    <w:uiPriority w:val="48"/>
    <w:rsid w:val="00F959DF"/>
    <w:pPr>
      <w:spacing w:after="0" w:line="240" w:lineRule="auto"/>
    </w:pPr>
    <w:rPr>
      <w:color w:val="7030A0"/>
      <w:lang w:val="es-E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5oscura">
    <w:name w:val="Grid Table 5 Dark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EC3677"/>
    <w:rPr>
      <w:rFonts w:ascii="Arial" w:eastAsiaTheme="majorEastAsia" w:hAnsi="Arial" w:cstheme="majorBidi"/>
      <w:b/>
      <w:sz w:val="32"/>
      <w:szCs w:val="32"/>
      <w:lang w:val="es-ES"/>
    </w:rPr>
  </w:style>
  <w:style w:type="paragraph" w:styleId="Sinespaciado">
    <w:name w:val="No Spacing"/>
    <w:link w:val="SinespaciadoCar"/>
    <w:uiPriority w:val="1"/>
    <w:qFormat/>
    <w:rsid w:val="00795234"/>
    <w:pPr>
      <w:spacing w:after="0" w:line="240" w:lineRule="auto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9523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795234"/>
    <w:pPr>
      <w:tabs>
        <w:tab w:val="center" w:pos="4252"/>
        <w:tab w:val="right" w:pos="8504"/>
      </w:tabs>
    </w:pPr>
    <w:rPr>
      <w:rFonts w:asciiTheme="minorHAnsi" w:hAnsiTheme="minorHAnsi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95234"/>
    <w:rPr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35111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11A"/>
    <w:rPr>
      <w:rFonts w:ascii="Arial" w:hAnsi="Arial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245A67"/>
    <w:pPr>
      <w:spacing w:before="0" w:after="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A67"/>
    <w:rPr>
      <w:rFonts w:ascii="Arial" w:eastAsiaTheme="majorEastAsia" w:hAnsi="Arial" w:cstheme="majorBidi"/>
      <w:b/>
      <w:spacing w:val="-10"/>
      <w:kern w:val="28"/>
      <w:sz w:val="36"/>
      <w:szCs w:val="56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726DC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726DC"/>
    <w:pPr>
      <w:spacing w:before="0"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726DC"/>
    <w:pPr>
      <w:spacing w:before="0"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726DC"/>
    <w:pPr>
      <w:spacing w:before="0"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0726DC"/>
    <w:pPr>
      <w:spacing w:before="0"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0726DC"/>
    <w:pPr>
      <w:spacing w:before="0"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0726DC"/>
    <w:pPr>
      <w:spacing w:before="0"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0726DC"/>
    <w:pPr>
      <w:spacing w:before="0"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0726DC"/>
    <w:pPr>
      <w:spacing w:before="0"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726DC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9E1003"/>
    <w:pPr>
      <w:spacing w:before="0" w:after="0"/>
      <w:ind w:left="440" w:hanging="440"/>
    </w:pPr>
    <w:rPr>
      <w:rFonts w:asciiTheme="minorHAnsi" w:hAnsiTheme="minorHAnsi" w:cstheme="minorHAnsi"/>
      <w:small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0B1AF-CEAD-4C39-9284-9AF85B1B09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2163</Words>
  <Characters>11902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Mauricio Campaña Ortega</dc:creator>
  <cp:keywords/>
  <dc:description/>
  <cp:lastModifiedBy>David Juz</cp:lastModifiedBy>
  <cp:revision>5</cp:revision>
  <dcterms:created xsi:type="dcterms:W3CDTF">2021-09-30T22:43:00Z</dcterms:created>
  <dcterms:modified xsi:type="dcterms:W3CDTF">2026-10-27T22:53:00Z</dcterms:modified>
</cp:coreProperties>
</file>